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223" w:rsidRPr="000A2142" w:rsidRDefault="00060223" w:rsidP="000A2142">
      <w:pPr>
        <w:pStyle w:val="ab"/>
        <w:jc w:val="center"/>
      </w:pPr>
      <w:r w:rsidRPr="000A2142">
        <w:t>Федеральное государственное</w:t>
      </w:r>
      <w:r w:rsidR="000A2142">
        <w:t xml:space="preserve"> </w:t>
      </w:r>
      <w:r w:rsidRPr="000A2142">
        <w:t>образовательное учреждение</w:t>
      </w:r>
      <w:r w:rsidR="000A2142">
        <w:t xml:space="preserve"> </w:t>
      </w:r>
      <w:r w:rsidRPr="000A2142">
        <w:t>высшего профессионального образования</w:t>
      </w:r>
    </w:p>
    <w:p w:rsidR="00976B99" w:rsidRPr="000A2142" w:rsidRDefault="00060223" w:rsidP="000A2142">
      <w:pPr>
        <w:pStyle w:val="ab"/>
        <w:jc w:val="center"/>
      </w:pPr>
      <w:r w:rsidRPr="000A2142">
        <w:t>«СИБИРСКИЙ ФЕДЕРАЛЬНЫЙ УНИВЕРСИТЕТ»</w:t>
      </w:r>
    </w:p>
    <w:p w:rsidR="00976B99" w:rsidRPr="000A2142" w:rsidRDefault="007A5015" w:rsidP="000A2142">
      <w:pPr>
        <w:pStyle w:val="ab"/>
        <w:jc w:val="center"/>
      </w:pPr>
      <w:r w:rsidRPr="000A2142">
        <w:t>Гуманитарный институт</w:t>
      </w:r>
    </w:p>
    <w:p w:rsidR="007A5015" w:rsidRPr="000A2142" w:rsidRDefault="007A5015" w:rsidP="000A2142">
      <w:pPr>
        <w:pStyle w:val="ab"/>
        <w:jc w:val="center"/>
      </w:pPr>
      <w:r w:rsidRPr="000A2142">
        <w:t>Кафедра истории России</w:t>
      </w:r>
    </w:p>
    <w:p w:rsidR="007A5015" w:rsidRPr="000A2142" w:rsidRDefault="007A5015" w:rsidP="000A2142">
      <w:pPr>
        <w:pStyle w:val="ab"/>
        <w:jc w:val="center"/>
      </w:pPr>
    </w:p>
    <w:p w:rsidR="007A5015" w:rsidRDefault="007A5015" w:rsidP="000A2142">
      <w:pPr>
        <w:pStyle w:val="ab"/>
        <w:jc w:val="center"/>
      </w:pPr>
    </w:p>
    <w:p w:rsidR="000A2142" w:rsidRDefault="000A2142" w:rsidP="000A2142">
      <w:pPr>
        <w:pStyle w:val="ab"/>
        <w:jc w:val="center"/>
      </w:pPr>
    </w:p>
    <w:p w:rsidR="000A2142" w:rsidRDefault="000A2142" w:rsidP="000A2142">
      <w:pPr>
        <w:pStyle w:val="ab"/>
        <w:jc w:val="center"/>
      </w:pPr>
    </w:p>
    <w:p w:rsidR="000A2142" w:rsidRPr="000A2142" w:rsidRDefault="000A2142" w:rsidP="000A2142">
      <w:pPr>
        <w:pStyle w:val="ab"/>
        <w:jc w:val="center"/>
      </w:pPr>
    </w:p>
    <w:p w:rsidR="007A5015" w:rsidRPr="000A2142" w:rsidRDefault="007A5015" w:rsidP="000A2142">
      <w:pPr>
        <w:pStyle w:val="ab"/>
        <w:jc w:val="center"/>
      </w:pPr>
    </w:p>
    <w:p w:rsidR="007A5015" w:rsidRPr="000A2142" w:rsidRDefault="007A5015" w:rsidP="000A2142">
      <w:pPr>
        <w:pStyle w:val="ab"/>
        <w:jc w:val="center"/>
      </w:pPr>
    </w:p>
    <w:p w:rsidR="007A5015" w:rsidRPr="000A2142" w:rsidRDefault="007A5015" w:rsidP="000A2142">
      <w:pPr>
        <w:pStyle w:val="ab"/>
        <w:jc w:val="center"/>
      </w:pPr>
      <w:r w:rsidRPr="000A2142">
        <w:t>РЕФЕРАТ</w:t>
      </w:r>
    </w:p>
    <w:p w:rsidR="007A5015" w:rsidRPr="000A2142" w:rsidRDefault="000A2142" w:rsidP="000A2142">
      <w:pPr>
        <w:pStyle w:val="ab"/>
        <w:jc w:val="center"/>
      </w:pPr>
      <w:r w:rsidRPr="000A2142">
        <w:t>Влияние глобализации: иностранные инвестиции, торговля, коммуникации</w:t>
      </w:r>
      <w:r>
        <w:t xml:space="preserve"> </w:t>
      </w:r>
      <w:r w:rsidRPr="000A2142">
        <w:t xml:space="preserve">в </w:t>
      </w:r>
      <w:r>
        <w:t>К</w:t>
      </w:r>
      <w:r w:rsidRPr="000A2142">
        <w:t>расноярском крае начала XXI в.</w:t>
      </w:r>
    </w:p>
    <w:p w:rsidR="007A5015" w:rsidRPr="000A2142" w:rsidRDefault="007A5015" w:rsidP="000A2142">
      <w:pPr>
        <w:pStyle w:val="ab"/>
        <w:jc w:val="center"/>
      </w:pPr>
    </w:p>
    <w:p w:rsidR="007A5015" w:rsidRPr="000A2142" w:rsidRDefault="007A5015" w:rsidP="000A2142">
      <w:pPr>
        <w:pStyle w:val="ab"/>
        <w:jc w:val="center"/>
      </w:pPr>
    </w:p>
    <w:p w:rsidR="007A5015" w:rsidRPr="000A2142" w:rsidRDefault="007A5015" w:rsidP="000A2142">
      <w:pPr>
        <w:pStyle w:val="ab"/>
        <w:jc w:val="center"/>
      </w:pPr>
    </w:p>
    <w:p w:rsidR="000A2142" w:rsidRDefault="007A5015" w:rsidP="00057089">
      <w:pPr>
        <w:pStyle w:val="ab"/>
      </w:pPr>
      <w:r w:rsidRPr="000A2142">
        <w:t>Преподаватель</w:t>
      </w:r>
    </w:p>
    <w:p w:rsidR="007A5015" w:rsidRPr="000A2142" w:rsidRDefault="007A5015" w:rsidP="00057089">
      <w:pPr>
        <w:pStyle w:val="ab"/>
      </w:pPr>
      <w:r w:rsidRPr="000A2142">
        <w:t xml:space="preserve">А. </w:t>
      </w:r>
      <w:r w:rsidR="00E035CA" w:rsidRPr="000A2142">
        <w:t>С.</w:t>
      </w:r>
      <w:r w:rsidRPr="000A2142">
        <w:t xml:space="preserve"> Кузьменко</w:t>
      </w:r>
    </w:p>
    <w:p w:rsidR="000A2142" w:rsidRDefault="007A5015" w:rsidP="00057089">
      <w:pPr>
        <w:pStyle w:val="ab"/>
      </w:pPr>
      <w:r w:rsidRPr="000A2142">
        <w:t>Студент ФИ05-32С</w:t>
      </w:r>
    </w:p>
    <w:p w:rsidR="007A5015" w:rsidRPr="000A2142" w:rsidRDefault="007A5015" w:rsidP="00057089">
      <w:pPr>
        <w:pStyle w:val="ab"/>
      </w:pPr>
      <w:r w:rsidRPr="000A2142">
        <w:t>Р.В. Астротенко</w:t>
      </w:r>
    </w:p>
    <w:p w:rsidR="00060223" w:rsidRPr="000A2142" w:rsidRDefault="00060223" w:rsidP="000A2142">
      <w:pPr>
        <w:pStyle w:val="ab"/>
        <w:jc w:val="center"/>
      </w:pPr>
    </w:p>
    <w:p w:rsidR="00060223" w:rsidRPr="000A2142" w:rsidRDefault="00060223" w:rsidP="000A2142">
      <w:pPr>
        <w:pStyle w:val="ab"/>
        <w:jc w:val="center"/>
      </w:pPr>
    </w:p>
    <w:p w:rsidR="00060223" w:rsidRDefault="00060223" w:rsidP="000A2142">
      <w:pPr>
        <w:pStyle w:val="ab"/>
        <w:jc w:val="center"/>
      </w:pPr>
    </w:p>
    <w:p w:rsidR="000A2142" w:rsidRDefault="000A2142" w:rsidP="000A2142">
      <w:pPr>
        <w:pStyle w:val="ab"/>
        <w:jc w:val="center"/>
      </w:pPr>
    </w:p>
    <w:p w:rsidR="000A2142" w:rsidRPr="000A2142" w:rsidRDefault="000A2142" w:rsidP="000A2142">
      <w:pPr>
        <w:pStyle w:val="ab"/>
        <w:jc w:val="center"/>
      </w:pPr>
    </w:p>
    <w:p w:rsidR="00060223" w:rsidRPr="000A2142" w:rsidRDefault="00060223" w:rsidP="000A2142">
      <w:pPr>
        <w:pStyle w:val="ab"/>
        <w:jc w:val="center"/>
      </w:pPr>
    </w:p>
    <w:p w:rsidR="007A5015" w:rsidRPr="000A2142" w:rsidRDefault="007A5015" w:rsidP="000A2142">
      <w:pPr>
        <w:pStyle w:val="ab"/>
        <w:jc w:val="center"/>
      </w:pPr>
      <w:r w:rsidRPr="000A2142">
        <w:t>Красноярск 2009</w:t>
      </w:r>
    </w:p>
    <w:p w:rsidR="00AF1D5F" w:rsidRPr="000A2142" w:rsidRDefault="000A2142" w:rsidP="00057089">
      <w:pPr>
        <w:pStyle w:val="ab"/>
      </w:pPr>
      <w:r>
        <w:br w:type="page"/>
      </w:r>
      <w:r w:rsidR="00407B9A" w:rsidRPr="000A2142">
        <w:t>СОДЕРЖАНИЕ</w:t>
      </w:r>
    </w:p>
    <w:p w:rsidR="000A2142" w:rsidRDefault="000A2142" w:rsidP="00057089">
      <w:pPr>
        <w:pStyle w:val="ab"/>
      </w:pPr>
    </w:p>
    <w:p w:rsidR="007D1146" w:rsidRPr="000A2142" w:rsidRDefault="007D1146" w:rsidP="000A2142">
      <w:pPr>
        <w:pStyle w:val="ab"/>
        <w:ind w:firstLine="0"/>
        <w:jc w:val="left"/>
      </w:pPr>
      <w:r w:rsidRPr="000A2142">
        <w:t>Введение……………………………………………………</w:t>
      </w:r>
      <w:r w:rsidR="00C85C6D">
        <w:t>…..</w:t>
      </w:r>
      <w:r w:rsidRPr="000A2142">
        <w:t>………………….</w:t>
      </w:r>
      <w:r w:rsidR="009746A1" w:rsidRPr="000A2142">
        <w:t>3</w:t>
      </w:r>
    </w:p>
    <w:p w:rsidR="007D1146" w:rsidRPr="000A2142" w:rsidRDefault="000A2142" w:rsidP="000A2142">
      <w:pPr>
        <w:pStyle w:val="ab"/>
        <w:ind w:firstLine="0"/>
        <w:jc w:val="left"/>
      </w:pPr>
      <w:r w:rsidRPr="000A2142">
        <w:t>Глава 1. Общая характеристика региона…</w:t>
      </w:r>
      <w:r w:rsidR="007D1146" w:rsidRPr="000A2142">
        <w:t>………………</w:t>
      </w:r>
      <w:r w:rsidR="00A33F86">
        <w:t>…………………</w:t>
      </w:r>
      <w:r w:rsidR="007D1146" w:rsidRPr="000A2142">
        <w:t>….</w:t>
      </w:r>
      <w:r w:rsidR="009746A1" w:rsidRPr="000A2142">
        <w:t>.</w:t>
      </w:r>
      <w:r w:rsidR="00D84588" w:rsidRPr="000A2142">
        <w:t>.</w:t>
      </w:r>
      <w:r w:rsidR="009746A1" w:rsidRPr="000A2142">
        <w:t>4</w:t>
      </w:r>
    </w:p>
    <w:p w:rsidR="007D1146" w:rsidRPr="000A2142" w:rsidRDefault="000A2142" w:rsidP="000A2142">
      <w:pPr>
        <w:pStyle w:val="ab"/>
        <w:ind w:firstLine="0"/>
        <w:jc w:val="left"/>
      </w:pPr>
      <w:r w:rsidRPr="000A2142">
        <w:t>Глава 2. Инвестиционные проекты…</w:t>
      </w:r>
      <w:r w:rsidR="007D1146" w:rsidRPr="000A2142">
        <w:t>…………………………</w:t>
      </w:r>
      <w:r w:rsidR="00A33F86">
        <w:t>………………</w:t>
      </w:r>
      <w:r w:rsidR="009746A1" w:rsidRPr="000A2142">
        <w:t>…</w:t>
      </w:r>
      <w:r w:rsidR="00C85C6D">
        <w:t>5</w:t>
      </w:r>
    </w:p>
    <w:p w:rsidR="007D1146" w:rsidRPr="000A2142" w:rsidRDefault="000A2142" w:rsidP="000A2142">
      <w:pPr>
        <w:pStyle w:val="ab"/>
        <w:ind w:firstLine="0"/>
        <w:jc w:val="left"/>
      </w:pPr>
      <w:r w:rsidRPr="000A2142">
        <w:t>Глава 3. Торговая характеристика региона</w:t>
      </w:r>
      <w:r w:rsidR="007D1146" w:rsidRPr="000A2142">
        <w:t>..………………</w:t>
      </w:r>
      <w:r w:rsidR="00A33F86">
        <w:t>…………………….</w:t>
      </w:r>
      <w:r w:rsidR="00C85C6D">
        <w:t>7</w:t>
      </w:r>
    </w:p>
    <w:p w:rsidR="007D1146" w:rsidRPr="000A2142" w:rsidRDefault="000A2142" w:rsidP="000A2142">
      <w:pPr>
        <w:pStyle w:val="ab"/>
        <w:ind w:firstLine="0"/>
        <w:jc w:val="left"/>
      </w:pPr>
      <w:r w:rsidRPr="000A2142">
        <w:t>Глава 4. Инвестиционная характеристика региона</w:t>
      </w:r>
      <w:r w:rsidR="00A33F86">
        <w:t>………………………</w:t>
      </w:r>
      <w:r w:rsidR="00D84588" w:rsidRPr="000A2142">
        <w:t>......</w:t>
      </w:r>
      <w:r w:rsidR="009746A1" w:rsidRPr="000A2142">
        <w:t>..1</w:t>
      </w:r>
      <w:r w:rsidR="00C85C6D">
        <w:t>3</w:t>
      </w:r>
    </w:p>
    <w:p w:rsidR="009746A1" w:rsidRPr="000A2142" w:rsidRDefault="009746A1" w:rsidP="000A2142">
      <w:pPr>
        <w:pStyle w:val="ab"/>
        <w:ind w:firstLine="0"/>
        <w:jc w:val="left"/>
      </w:pPr>
      <w:r w:rsidRPr="000A2142">
        <w:t>Заключение…………………………………………………………………</w:t>
      </w:r>
      <w:r w:rsidR="00A33F86">
        <w:t>…...</w:t>
      </w:r>
      <w:r w:rsidRPr="000A2142">
        <w:t>..1</w:t>
      </w:r>
      <w:r w:rsidR="002D15DE">
        <w:t>6</w:t>
      </w:r>
    </w:p>
    <w:p w:rsidR="009746A1" w:rsidRPr="000A2142" w:rsidRDefault="009746A1" w:rsidP="000A2142">
      <w:pPr>
        <w:pStyle w:val="ab"/>
        <w:ind w:firstLine="0"/>
        <w:jc w:val="left"/>
      </w:pPr>
      <w:r w:rsidRPr="000A2142">
        <w:t>Список литературы…………………………………………………………</w:t>
      </w:r>
      <w:r w:rsidR="00A33F86">
        <w:t>……</w:t>
      </w:r>
      <w:r w:rsidR="009443B5" w:rsidRPr="000A2142">
        <w:t>1</w:t>
      </w:r>
      <w:r w:rsidR="002D15DE">
        <w:t>7</w:t>
      </w:r>
    </w:p>
    <w:p w:rsidR="009746A1" w:rsidRPr="000A2142" w:rsidRDefault="009746A1" w:rsidP="00057089">
      <w:pPr>
        <w:pStyle w:val="ab"/>
      </w:pPr>
      <w:r w:rsidRPr="000A2142">
        <w:br w:type="page"/>
        <w:t>ВВЕДЕНИЕ</w:t>
      </w:r>
    </w:p>
    <w:p w:rsidR="009746A1" w:rsidRPr="000A2142" w:rsidRDefault="009746A1" w:rsidP="00057089">
      <w:pPr>
        <w:pStyle w:val="ab"/>
      </w:pPr>
    </w:p>
    <w:p w:rsidR="00495AE2" w:rsidRPr="000A2142" w:rsidRDefault="009746A1" w:rsidP="00057089">
      <w:pPr>
        <w:pStyle w:val="ab"/>
      </w:pPr>
      <w:r w:rsidRPr="000A2142">
        <w:t xml:space="preserve">Россия выходит из </w:t>
      </w:r>
      <w:r w:rsidR="009D3432" w:rsidRPr="000A2142">
        <w:t xml:space="preserve">экономического </w:t>
      </w:r>
      <w:r w:rsidRPr="000A2142">
        <w:t>кризиса. В первом полугодии 2010 года эксперты прогнозируют возвращение к экономическому росту. Однако Россия переживает последствия спада медленнее и тяжелее, чем другие страны.</w:t>
      </w:r>
    </w:p>
    <w:p w:rsidR="00495AE2" w:rsidRPr="000A2142" w:rsidRDefault="009746A1" w:rsidP="00057089">
      <w:pPr>
        <w:pStyle w:val="ab"/>
      </w:pPr>
      <w:r w:rsidRPr="000A2142">
        <w:t>Кризис в очередной раз поставил экономику России перед вызовом модернизации и технологического обновления, актуализировал вопросы повышения эффективности существующих институтов, увеличения производительности труда, развития человеческого капитала.</w:t>
      </w:r>
    </w:p>
    <w:p w:rsidR="00E57573" w:rsidRPr="000A2142" w:rsidRDefault="009746A1" w:rsidP="00057089">
      <w:pPr>
        <w:pStyle w:val="ab"/>
      </w:pPr>
      <w:r w:rsidRPr="000A2142">
        <w:t>Сегодня определены стратегические цели и основные на</w:t>
      </w:r>
      <w:r w:rsidR="009D3432" w:rsidRPr="000A2142">
        <w:t>правления модернизации. Для нашего края, одного из самых больших регионов, очень важно выйти из кризиса с той же</w:t>
      </w:r>
      <w:r w:rsidR="00E57573" w:rsidRPr="000A2142">
        <w:t xml:space="preserve"> благоприятной </w:t>
      </w:r>
      <w:r w:rsidR="009D3432" w:rsidRPr="000A2142">
        <w:t xml:space="preserve">динамикой развития </w:t>
      </w:r>
      <w:r w:rsidR="00E57573" w:rsidRPr="000A2142">
        <w:t>промышленности и инвестиционных проектов, инфраструктуры и коммуникаций как до кризиса.</w:t>
      </w:r>
    </w:p>
    <w:p w:rsidR="00E57573" w:rsidRPr="000A2142" w:rsidRDefault="00E57573" w:rsidP="00057089">
      <w:pPr>
        <w:pStyle w:val="ab"/>
      </w:pPr>
      <w:r w:rsidRPr="000A2142">
        <w:t>Кто и как сможет обеспечить новое качество экономического роста? Есть ли сегодня в России поколение, способное реализовать программу модернизации страны? Каковы ценности и устремления этого поколения? Какие действия оно намерено предпринимать и каких решений ждет от государства? Найти ответы на эти вопросы можно только с вовлечением представителей этого поколения, опираясь на их консолидированную позицию. В эт</w:t>
      </w:r>
      <w:r w:rsidR="00D84588" w:rsidRPr="000A2142">
        <w:t>их вопросах</w:t>
      </w:r>
      <w:r w:rsidRPr="000A2142">
        <w:t xml:space="preserve"> разбираются участники ежегодных красноярских экономических форумов, а мой реферат посвящен тематике глобализации и вовлеченности Красноярского края в процессы иностранных инвестиций, торговли, коммуникаций</w:t>
      </w:r>
      <w:r w:rsidR="00D84588" w:rsidRPr="000A2142">
        <w:t>, что несомненно помогает разобраться в том, что мы имеем и что должны сохранять и развивать.</w:t>
      </w:r>
    </w:p>
    <w:p w:rsidR="007765D5" w:rsidRPr="000A2142" w:rsidRDefault="00AF1D5F" w:rsidP="00057089">
      <w:pPr>
        <w:pStyle w:val="ab"/>
      </w:pPr>
      <w:r w:rsidRPr="000A2142">
        <w:br w:type="page"/>
      </w:r>
      <w:r w:rsidR="003F5EF6" w:rsidRPr="000A2142">
        <w:t xml:space="preserve">ГЛАВА </w:t>
      </w:r>
      <w:r w:rsidR="000A2142">
        <w:t>1. ОБЩАЯ ХАРАКТЕРИСТИКА РЕГИОНА</w:t>
      </w:r>
    </w:p>
    <w:p w:rsidR="000A2142" w:rsidRDefault="000A2142" w:rsidP="00057089">
      <w:pPr>
        <w:pStyle w:val="ab"/>
      </w:pPr>
    </w:p>
    <w:p w:rsidR="008E4F27" w:rsidRPr="000A2142" w:rsidRDefault="003D2369" w:rsidP="00057089">
      <w:pPr>
        <w:pStyle w:val="ab"/>
      </w:pPr>
      <w:r w:rsidRPr="000A2142">
        <w:t xml:space="preserve">Красноярский край - один из самых больших регионов России. Территория края простирается от Северного Ледовитого океана до южных склонов Алтайско-Саянской горной системы, занимая центральное географическое положение в России. Край известен своими </w:t>
      </w:r>
      <w:r w:rsidR="004A1194" w:rsidRPr="000A2142">
        <w:t xml:space="preserve">памятниками истории и культуры, своими </w:t>
      </w:r>
      <w:r w:rsidRPr="000A2142">
        <w:t>культурными и научными традициями, однако еще более известен своими сырьевыми базами</w:t>
      </w:r>
      <w:r w:rsidR="004A1194" w:rsidRPr="000A2142">
        <w:t>. Так, край - один из самых лесных регионов страны (7,4 млрд. куб.м.,около 9,4% России), по разведанным запасам золота край занимает 2 место в России, по начальным суммарным ресурсам нефти, природного газа и конденсата в количестве более 53 млрд. т. условных углеводородов объединенный Красноярский край занимает второе место в России. Множество запасов свинца, цинка</w:t>
      </w:r>
      <w:r w:rsidR="00914003" w:rsidRPr="000A2142">
        <w:t>, кадмия, серебра, угл</w:t>
      </w:r>
      <w:r w:rsidR="00652B12" w:rsidRPr="000A2142">
        <w:t>я, алюминия, никеля и платиноидов.</w:t>
      </w:r>
    </w:p>
    <w:p w:rsidR="009F48C1" w:rsidRPr="000A2142" w:rsidRDefault="001019A3" w:rsidP="00057089">
      <w:pPr>
        <w:pStyle w:val="ab"/>
      </w:pPr>
      <w:r w:rsidRPr="000A2142">
        <w:t>Естественно, что столь многочисленные запасы полезных ископаемых привлекают инвесторов</w:t>
      </w:r>
      <w:r w:rsidR="003A74BB" w:rsidRPr="000A2142">
        <w:t>. Власти края создают инфраструктуру и коммуникации, а также развивают законы сфере инвестиционной деятельности. По оценкам ведущего рейтингового агентства «Эксперт РА» по итогам 2004-2005 годов Красноярский край относится к группе регионов со средним потенциалом и умеренным инвестиционным риском.</w:t>
      </w:r>
    </w:p>
    <w:p w:rsidR="008A3563" w:rsidRPr="000A2142" w:rsidRDefault="008A3563" w:rsidP="00057089">
      <w:pPr>
        <w:pStyle w:val="ab"/>
      </w:pPr>
      <w:r w:rsidRPr="000A2142">
        <w:t xml:space="preserve">На 1 января 2006 года в Красноярском крае </w:t>
      </w:r>
      <w:r w:rsidR="008E4F27" w:rsidRPr="000A2142">
        <w:t xml:space="preserve">было </w:t>
      </w:r>
      <w:r w:rsidRPr="000A2142">
        <w:t>накоплено иностранных инвестиций на сумму 836,6 млн. долларов США.</w:t>
      </w:r>
    </w:p>
    <w:p w:rsidR="008A3563" w:rsidRPr="000A2142" w:rsidRDefault="008A3563" w:rsidP="00057089">
      <w:pPr>
        <w:pStyle w:val="ab"/>
      </w:pPr>
      <w:r w:rsidRPr="000A2142">
        <w:t>В январе-сентябре 2006 года в край поступило иностранных инвестиций на сумму 55,9 млн. долларов США.</w:t>
      </w:r>
    </w:p>
    <w:p w:rsidR="00495AE2" w:rsidRPr="000A2142" w:rsidRDefault="008A3563" w:rsidP="00057089">
      <w:pPr>
        <w:pStyle w:val="ab"/>
      </w:pPr>
      <w:r w:rsidRPr="000A2142">
        <w:t xml:space="preserve">Сферы экономики, </w:t>
      </w:r>
      <w:r w:rsidR="008E4F27" w:rsidRPr="000A2142">
        <w:t xml:space="preserve">признанные </w:t>
      </w:r>
      <w:r w:rsidRPr="000A2142">
        <w:t>перспективны</w:t>
      </w:r>
      <w:r w:rsidR="008E4F27" w:rsidRPr="000A2142">
        <w:t>ми</w:t>
      </w:r>
      <w:r w:rsidRPr="000A2142">
        <w:t xml:space="preserve"> для привлечения инвестиций:</w:t>
      </w:r>
    </w:p>
    <w:p w:rsidR="008A3563" w:rsidRPr="000A2142" w:rsidRDefault="008A3563" w:rsidP="00057089">
      <w:pPr>
        <w:pStyle w:val="ab"/>
      </w:pPr>
      <w:r w:rsidRPr="000A2142">
        <w:t>лесопромышленный комплекс; металлургический комплекс; строительство; промышленность строительных материалов; пищевая промышленность и сельскохозяйственное производство; фармацевтическая промышленность; энергетика; туризм.</w:t>
      </w:r>
    </w:p>
    <w:p w:rsidR="008E4F27" w:rsidRPr="000A2142" w:rsidRDefault="008E4F27" w:rsidP="00057089">
      <w:pPr>
        <w:pStyle w:val="ab"/>
      </w:pPr>
      <w:r w:rsidRPr="000A2142">
        <w:t>Федеральные и региональные программы экономического и социального развития красноярского края</w:t>
      </w:r>
    </w:p>
    <w:p w:rsidR="008E4F27" w:rsidRPr="000A2142" w:rsidRDefault="008E4F27" w:rsidP="00057089">
      <w:pPr>
        <w:pStyle w:val="ab"/>
      </w:pPr>
      <w:r w:rsidRPr="000A2142">
        <w:t>В крае реализуются федеральные целевые программы: «Энергоэффективная экономика» на 2002–05 гг. и до 2010 г. (подпрограмма «Энергоэффективность топливно-энергетического комплекса»), «Реформирование и развитие оборонно-промышленного комплекса на 2002–06 гг.», «Федеральная космическая программа России» на 2001-05 гг., «Глобальная навигационная система», «Модернизация транспортной системы России» (2002-10 гг.) (подпрограммы «Автомобильные дороги», «Гражданская авиация»), «Жилище» на 2002-10 гг.</w:t>
      </w:r>
    </w:p>
    <w:p w:rsidR="008E4F27" w:rsidRPr="000A2142" w:rsidRDefault="008E4F27" w:rsidP="00057089">
      <w:pPr>
        <w:pStyle w:val="ab"/>
      </w:pPr>
      <w:r w:rsidRPr="000A2142">
        <w:t>Региональные программы. Краевые целевые программы направлены на развитие транспортной инфраструктуры, промышленного производства, социальной сферы. Среди основных программ: «Дороги Красноярья» на 2002–05 гг. (объем финансирования из краевого бюджета – 1933 млн. руб.), «Геологическое изучение недр и развитие минерально-сырьевой базы в Красноярском крае на 2003–05 гг.» (150 млн. руб.), «Строительство жилья взамен ветхого и аварийного жилищного фонда в Красноярском крае» на 2002-05 гг. (250 млн. руб.), «Создание автоматизированной системы ведения государственного земельного кадастра и государственного учета объектов недвижимости в Красноярском крае на 2003-07 гг.» (45 млн. руб.), «Обеспечение жизнедеятельности образовательных учреждений» на 2004-06 гг. (72 млн. руб.), «Предупреждение распространения и борьба с заболеваниями социального характера» на 2005-07 гг. (63 млн. руб.).</w:t>
      </w:r>
    </w:p>
    <w:p w:rsidR="008E4F27" w:rsidRPr="000A2142" w:rsidRDefault="008E4F27" w:rsidP="00057089">
      <w:pPr>
        <w:pStyle w:val="ab"/>
      </w:pPr>
    </w:p>
    <w:p w:rsidR="008E4F27" w:rsidRPr="000A2142" w:rsidRDefault="003F5EF6" w:rsidP="00057089">
      <w:pPr>
        <w:pStyle w:val="ab"/>
      </w:pPr>
      <w:r w:rsidRPr="000A2142">
        <w:t>ГЛАВА 2. ИНВЕСТИЦИОННЫЕ ПРОЕКТЫ</w:t>
      </w:r>
    </w:p>
    <w:p w:rsidR="008E4F27" w:rsidRPr="000A2142" w:rsidRDefault="008E4F27" w:rsidP="00057089">
      <w:pPr>
        <w:pStyle w:val="ab"/>
      </w:pPr>
    </w:p>
    <w:p w:rsidR="009F48C1" w:rsidRPr="000A2142" w:rsidRDefault="009F48C1" w:rsidP="00057089">
      <w:pPr>
        <w:pStyle w:val="ab"/>
      </w:pPr>
      <w:r w:rsidRPr="000A2142">
        <w:t>В настоящее время самый известный инвестиционный проект, реализуемый на территории края - инвестиционная программа развития Нижнего Приангарья.</w:t>
      </w:r>
    </w:p>
    <w:p w:rsidR="00495AE2" w:rsidRPr="000A2142" w:rsidRDefault="009F48C1" w:rsidP="00057089">
      <w:pPr>
        <w:pStyle w:val="ab"/>
      </w:pPr>
      <w:r w:rsidRPr="000A2142">
        <w:t>В основе реализации программы развития Нижнего Приангарья лежит принцип частно-государственного партнерства, предусматривающий финансирование с участием федерального и регионального бюджетов объектов инфраструктуры, необходимых для реализации крупных частных инвестиционных проектов строительства промышленных предприятий.</w:t>
      </w:r>
    </w:p>
    <w:p w:rsidR="00495AE2" w:rsidRPr="000A2142" w:rsidRDefault="009F48C1" w:rsidP="00057089">
      <w:pPr>
        <w:pStyle w:val="ab"/>
      </w:pPr>
      <w:r w:rsidRPr="000A2142">
        <w:t>Ключевым инфраструктурным проектом Нижнего Приангарья является строительство Богучанской ГЭС. Ввод первой очереди Богучанской ГЭС мощностью 1620 МВт запланирован на 2010 год, второй очереди мощностью 3000 МВт - на 2016 год.</w:t>
      </w:r>
    </w:p>
    <w:p w:rsidR="009F48C1" w:rsidRPr="000A2142" w:rsidRDefault="009F48C1" w:rsidP="00057089">
      <w:pPr>
        <w:pStyle w:val="ab"/>
      </w:pPr>
      <w:r w:rsidRPr="000A2142">
        <w:t>Проект освоения Нижнего Приангарья предусматривает строительство крупных промышленных предприятий: алюминиевого завода, целлюлозно-бумажного комбината, газоперерабатывающего и газохимического предприятий, металлургических предприятий, цементного завода и завода</w:t>
      </w:r>
      <w:r w:rsidR="00495AE2" w:rsidRPr="000A2142">
        <w:t xml:space="preserve"> </w:t>
      </w:r>
      <w:r w:rsidRPr="000A2142">
        <w:t>по производству плит МДФ.</w:t>
      </w:r>
    </w:p>
    <w:p w:rsidR="009F48C1" w:rsidRPr="000A2142" w:rsidRDefault="009F48C1" w:rsidP="00057089">
      <w:pPr>
        <w:pStyle w:val="ab"/>
      </w:pPr>
      <w:r w:rsidRPr="000A2142">
        <w:t>Кроме того, Программа развития Нижнего Приангарья предусматривает освоение Юрубчено-Тохомской зоны нефтегазонакопления. К 2011 году на месторождении планируется добывать около 2 млн. тонн нефти, а к 2020 году добыча на месторождении составит 27 млн. тонн нефти в год.</w:t>
      </w:r>
    </w:p>
    <w:p w:rsidR="00495AE2" w:rsidRPr="000A2142" w:rsidRDefault="009F48C1" w:rsidP="00057089">
      <w:pPr>
        <w:pStyle w:val="ab"/>
      </w:pPr>
      <w:r w:rsidRPr="000A2142">
        <w:t xml:space="preserve">Помимо программы развития Нижнего Приангарья, на территории края реализуется крупный проект в области нефтегазодобычи - освоение Ванкорского месторождения. Промышленный этап добычи нефти на месторождении </w:t>
      </w:r>
      <w:r w:rsidR="003F5EF6" w:rsidRPr="000A2142">
        <w:t>началось</w:t>
      </w:r>
      <w:r w:rsidRPr="000A2142">
        <w:t xml:space="preserve"> в 200</w:t>
      </w:r>
      <w:r w:rsidR="003F5EF6" w:rsidRPr="000A2142">
        <w:t>9 году, а пиковая</w:t>
      </w:r>
      <w:r w:rsidRPr="000A2142">
        <w:t xml:space="preserve"> добыч</w:t>
      </w:r>
      <w:r w:rsidR="003F5EF6" w:rsidRPr="000A2142">
        <w:t>а</w:t>
      </w:r>
      <w:r w:rsidRPr="000A2142">
        <w:t xml:space="preserve"> (15 млн т)</w:t>
      </w:r>
      <w:r w:rsidR="003F5EF6" w:rsidRPr="000A2142">
        <w:t xml:space="preserve"> планируется</w:t>
      </w:r>
      <w:r w:rsidRPr="000A2142">
        <w:t xml:space="preserve"> достичь к 2014 году.</w:t>
      </w:r>
    </w:p>
    <w:p w:rsidR="00495AE2" w:rsidRPr="000A2142" w:rsidRDefault="009F48C1" w:rsidP="00057089">
      <w:pPr>
        <w:pStyle w:val="ab"/>
      </w:pPr>
      <w:r w:rsidRPr="000A2142">
        <w:t>Учитывая географическое и геополитическое положение края, одним из приоритетных направлений его развития является создание Красноярского мультимодального транспортного узла («хаба») на базе аэропорта «Емельяново».</w:t>
      </w:r>
    </w:p>
    <w:p w:rsidR="009F48C1" w:rsidRPr="000A2142" w:rsidRDefault="009F48C1" w:rsidP="00057089">
      <w:pPr>
        <w:pStyle w:val="ab"/>
      </w:pPr>
      <w:r w:rsidRPr="000A2142">
        <w:t>Задачей власти является создание в крае благоприятного инвестиционного климата: поддержка предпринимательства, содействие в реализации крупных инвестиционных проектов, формирование новой налоговой политики, стимулирующей развитие производства.</w:t>
      </w:r>
    </w:p>
    <w:p w:rsidR="00495AE2" w:rsidRPr="000A2142" w:rsidRDefault="00334F84" w:rsidP="00057089">
      <w:pPr>
        <w:pStyle w:val="ab"/>
      </w:pPr>
      <w:r w:rsidRPr="000A2142">
        <w:t>В частности совет администрации Красноярского края предоставляет:</w:t>
      </w:r>
    </w:p>
    <w:p w:rsidR="00906B06" w:rsidRPr="000A2142" w:rsidRDefault="00906B06" w:rsidP="00057089">
      <w:pPr>
        <w:pStyle w:val="ab"/>
      </w:pPr>
      <w:r w:rsidRPr="000A2142">
        <w:t xml:space="preserve">- </w:t>
      </w:r>
      <w:r w:rsidR="00334F84" w:rsidRPr="000A2142">
        <w:t>льготы по региональным налогам;</w:t>
      </w:r>
    </w:p>
    <w:p w:rsidR="00906B06" w:rsidRPr="000A2142" w:rsidRDefault="00334F84" w:rsidP="00057089">
      <w:pPr>
        <w:pStyle w:val="ab"/>
      </w:pPr>
      <w:r w:rsidRPr="000A2142">
        <w:t>государственные гарантии края;</w:t>
      </w:r>
    </w:p>
    <w:p w:rsidR="00906B06" w:rsidRPr="000A2142" w:rsidRDefault="00906B06" w:rsidP="00057089">
      <w:pPr>
        <w:pStyle w:val="ab"/>
      </w:pPr>
      <w:r w:rsidRPr="000A2142">
        <w:t>б</w:t>
      </w:r>
      <w:r w:rsidR="00334F84" w:rsidRPr="000A2142">
        <w:t>юджетные инвестиции в уставный капитал юридических лиц;</w:t>
      </w:r>
    </w:p>
    <w:p w:rsidR="00906B06" w:rsidRPr="000A2142" w:rsidRDefault="00334F84" w:rsidP="00057089">
      <w:pPr>
        <w:pStyle w:val="ab"/>
      </w:pPr>
      <w:r w:rsidRPr="000A2142">
        <w:t>бюджетные кредиты;</w:t>
      </w:r>
    </w:p>
    <w:p w:rsidR="00906B06" w:rsidRPr="000A2142" w:rsidRDefault="00334F84" w:rsidP="00057089">
      <w:pPr>
        <w:pStyle w:val="ab"/>
      </w:pPr>
      <w:r w:rsidRPr="000A2142">
        <w:t>инвестиционные налоговые кредиты; льготы по аренде недвижимого имущества;</w:t>
      </w:r>
    </w:p>
    <w:p w:rsidR="00334F84" w:rsidRPr="000A2142" w:rsidRDefault="00334F84" w:rsidP="00057089">
      <w:pPr>
        <w:pStyle w:val="ab"/>
      </w:pPr>
      <w:r w:rsidRPr="000A2142">
        <w:t>субсидии на возмещение части затрат по уплате процентов получателям кредитов в российских кредитных</w:t>
      </w:r>
      <w:r w:rsidR="00495AE2" w:rsidRPr="000A2142">
        <w:t xml:space="preserve"> </w:t>
      </w:r>
      <w:r w:rsidRPr="000A2142">
        <w:t>организациях на реализацию инвестиционных проектов или лизинговых платежей, уплачиваемых российским лизинговым компаниям за имущество, приобретаемое по договорам лизинга</w:t>
      </w:r>
      <w:r w:rsidR="00495AE2" w:rsidRPr="000A2142">
        <w:t xml:space="preserve"> </w:t>
      </w:r>
      <w:r w:rsidRPr="000A2142">
        <w:t>для реализации инвестиционных проектов.</w:t>
      </w:r>
    </w:p>
    <w:p w:rsidR="0066752D" w:rsidRPr="000A2142" w:rsidRDefault="0066752D" w:rsidP="00057089">
      <w:pPr>
        <w:pStyle w:val="ab"/>
      </w:pPr>
    </w:p>
    <w:p w:rsidR="008A3563" w:rsidRPr="000A2142" w:rsidRDefault="003F5EF6" w:rsidP="00057089">
      <w:pPr>
        <w:pStyle w:val="ab"/>
      </w:pPr>
      <w:r w:rsidRPr="000A2142">
        <w:t>ГЛАВА 3. ТОРГОВАЯ ХАРАКТЕРИСТИКА РЕГИОНА</w:t>
      </w:r>
    </w:p>
    <w:p w:rsidR="003F5EF6" w:rsidRPr="000A2142" w:rsidRDefault="003F5EF6" w:rsidP="00057089">
      <w:pPr>
        <w:pStyle w:val="ab"/>
      </w:pPr>
    </w:p>
    <w:p w:rsidR="008A3563" w:rsidRPr="000A2142" w:rsidRDefault="003F5EF6" w:rsidP="00057089">
      <w:pPr>
        <w:pStyle w:val="ab"/>
      </w:pPr>
      <w:r w:rsidRPr="000A2142">
        <w:t>1. Основные товары, производимые в регионе</w:t>
      </w:r>
    </w:p>
    <w:p w:rsidR="008A3563" w:rsidRPr="000A2142" w:rsidRDefault="008A3563" w:rsidP="00057089">
      <w:pPr>
        <w:pStyle w:val="ab"/>
      </w:pPr>
      <w:r w:rsidRPr="000A2142">
        <w:t>В 2004 г. в Красноярском крае произведено продукции:</w:t>
      </w:r>
    </w:p>
    <w:p w:rsidR="008A3563" w:rsidRPr="000A2142" w:rsidRDefault="008A3563" w:rsidP="00057089">
      <w:pPr>
        <w:pStyle w:val="ab"/>
      </w:pPr>
      <w:r w:rsidRPr="000A2142">
        <w:t>электроэнергетика: электроэнергия - 51,6 млрд. кВт•ч, теплоэнергия - 48,8 млн. Гкал;</w:t>
      </w:r>
    </w:p>
    <w:p w:rsidR="00495AE2" w:rsidRPr="000A2142" w:rsidRDefault="008A3563" w:rsidP="00057089">
      <w:pPr>
        <w:pStyle w:val="ab"/>
      </w:pPr>
      <w:r w:rsidRPr="000A2142">
        <w:t>топливная промышленность: уголь - 32,8 млн. т; по сравнению с 2003 г. увеличилось производство бензина автомобильного - на 1%, топлива дизельного – на 0,3%, мазута топочного – на 1,8%, добытой нефти – на 19,6%, газа природного – на 31,4%;</w:t>
      </w:r>
    </w:p>
    <w:p w:rsidR="008A3563" w:rsidRPr="000A2142" w:rsidRDefault="008A3563" w:rsidP="00057089">
      <w:pPr>
        <w:pStyle w:val="ab"/>
      </w:pPr>
      <w:r w:rsidRPr="000A2142">
        <w:t>химическая и нефтехимическая промышленность: серная кислота - 56,9 тыс. т, сода кальцинированная – 550,7 тыс. т, удобрения минеральные – 30,4 тыс. т, автомобильные шины –1329,9 тыс. шт., каучуки синтетические – 31,8 тыс. т;</w:t>
      </w:r>
    </w:p>
    <w:p w:rsidR="008A3563" w:rsidRPr="000A2142" w:rsidRDefault="008A3563" w:rsidP="00057089">
      <w:pPr>
        <w:pStyle w:val="ab"/>
      </w:pPr>
      <w:r w:rsidRPr="000A2142">
        <w:t>машиностроение и металлообработка: прицепы и полуприцепы к грузовым автомобилям – 360 шт., комбайны зерноуборочные – 3348 шт., холодильники и морозильники бытовые – 503 тыс. шт.;</w:t>
      </w:r>
    </w:p>
    <w:p w:rsidR="008A3563" w:rsidRPr="000A2142" w:rsidRDefault="008A3563" w:rsidP="00057089">
      <w:pPr>
        <w:pStyle w:val="ab"/>
      </w:pPr>
      <w:r w:rsidRPr="000A2142">
        <w:t>лесная, деревообрабатывающая и целлюлозно-бумажная промышленность: деловая древесина - 5 млн. плотных куб. м, лесоматериалы круглые - 4,7 млн. плотных куб. м, пиломатериалы – 1,8 млн. куб. м, плиты древесно-волокнистые – 59,2 млн. усл. кв. м, плиты древесно-стружечные – 72,8 тыс. усл. куб. м, целлюлоза – 92,3 тыс. т, бумага – 36,2 тыс. т, картон – 76 тыс. т;</w:t>
      </w:r>
    </w:p>
    <w:p w:rsidR="008A3563" w:rsidRPr="000A2142" w:rsidRDefault="008A3563" w:rsidP="00057089">
      <w:pPr>
        <w:pStyle w:val="ab"/>
      </w:pPr>
      <w:r w:rsidRPr="000A2142">
        <w:t>промышленность строительных материалов: цемент - 978 тыс. т, листы асбестоцементные – 131,4 млн. шт., конструкции и детали сборные железобетонные – 382,9 тыс. куб. м, кирпич строительный – 121,2 млн. шт. усл. кирпичей.</w:t>
      </w:r>
    </w:p>
    <w:p w:rsidR="008A3563" w:rsidRPr="000A2142" w:rsidRDefault="003F5EF6" w:rsidP="00057089">
      <w:pPr>
        <w:pStyle w:val="ab"/>
      </w:pPr>
      <w:r w:rsidRPr="000A2142">
        <w:t>2. Основные товары, экспортируемые в зарубежные страны, в том числе в страны дальнего зарубежья</w:t>
      </w:r>
    </w:p>
    <w:p w:rsidR="00495AE2" w:rsidRPr="000A2142" w:rsidRDefault="008A3563" w:rsidP="00057089">
      <w:pPr>
        <w:pStyle w:val="ab"/>
      </w:pPr>
      <w:r w:rsidRPr="000A2142">
        <w:t>Экспорт в страны дальнего зарубежья в 2003 г. составил 3838,0 млн. долл. США, в страны-участницы СНГ – 161 млн. долл. США, в 2004 г. соответственно – 5078,5 и 132,0 млн. долл. США.</w:t>
      </w:r>
    </w:p>
    <w:p w:rsidR="008A3563" w:rsidRPr="000A2142" w:rsidRDefault="008A3563" w:rsidP="00057089">
      <w:pPr>
        <w:pStyle w:val="ab"/>
      </w:pPr>
      <w:r w:rsidRPr="000A2142">
        <w:t>Основные виды товаров, экспортируемых из региона: цветные металлы (алюминий, никель, медь), черные металлы и изделия из них, продукты нефтепереработки (автомобильный бензин, топливо дизельное, мазут топочный), продукция химической и нефтехимической промышленности (обогащенный уран, каучуки синтетические), древесина и изделия из нее, машины и оборудование.</w:t>
      </w:r>
    </w:p>
    <w:p w:rsidR="008A3563" w:rsidRPr="000A2142" w:rsidRDefault="008A3563" w:rsidP="00057089">
      <w:pPr>
        <w:pStyle w:val="ab"/>
      </w:pPr>
      <w:r w:rsidRPr="000A2142">
        <w:t>Основные страны – партнеры по экспорту: Швейцария (46,8%), США (8,4%), Франция (4,6%), Нидерланды (4,3%), Великобритания (4,2%), Япония (3,6%), КНР (3,5%), Бельгия (2,4%), Казахстан (2,3%).</w:t>
      </w:r>
    </w:p>
    <w:p w:rsidR="008A3563" w:rsidRPr="000A2142" w:rsidRDefault="003F5EF6" w:rsidP="00057089">
      <w:pPr>
        <w:pStyle w:val="ab"/>
      </w:pPr>
      <w:r w:rsidRPr="000A2142">
        <w:t>3. Основные товары, импортируемые в регион, в том числе из стран дальнего зарубежья</w:t>
      </w:r>
    </w:p>
    <w:p w:rsidR="00495AE2" w:rsidRPr="000A2142" w:rsidRDefault="008A3563" w:rsidP="00057089">
      <w:pPr>
        <w:pStyle w:val="ab"/>
      </w:pPr>
      <w:r w:rsidRPr="000A2142">
        <w:t>Импорт из стран дальнего зарубежья в 2003 г. составил 350,4 млн. долл. США, из стран–участниц СНГ - 148,1 млн. долл. США, в 2004 г. соответственно – 523,8 и 132,8 млн. долл. США.</w:t>
      </w:r>
    </w:p>
    <w:p w:rsidR="00495AE2" w:rsidRPr="000A2142" w:rsidRDefault="008A3563" w:rsidP="00057089">
      <w:pPr>
        <w:pStyle w:val="ab"/>
      </w:pPr>
      <w:r w:rsidRPr="000A2142">
        <w:t>Основные виды товаров, импортируемых в регион: продукция химической промышленности, продовольственные товары, машины и оборудование, продукция топливно-энергетического комплекса.</w:t>
      </w:r>
    </w:p>
    <w:p w:rsidR="008A3563" w:rsidRPr="000A2142" w:rsidRDefault="008A3563" w:rsidP="00057089">
      <w:pPr>
        <w:pStyle w:val="ab"/>
      </w:pPr>
      <w:r w:rsidRPr="000A2142">
        <w:t>Основные страны – партнеры по импорту: Франция (24,2%), Гвинея (13,7%), Казахстан (10,4%), Япония (9,9%), Украина (9,7%), Швеция (4,1%), КНР (4,1%), Германия (3,6%), Нидерланды (1,7%).</w:t>
      </w:r>
    </w:p>
    <w:p w:rsidR="008A3563" w:rsidRPr="000A2142" w:rsidRDefault="008A3563" w:rsidP="00057089">
      <w:pPr>
        <w:pStyle w:val="ab"/>
      </w:pPr>
    </w:p>
    <w:p w:rsidR="00980B4E" w:rsidRPr="000A2142" w:rsidRDefault="003F5EF6" w:rsidP="00057089">
      <w:pPr>
        <w:pStyle w:val="ab"/>
      </w:pPr>
      <w:r w:rsidRPr="000A2142">
        <w:t>ГЛАВА 4. ИНВЕСТИЦИОННАЯ ХАРАКТЕРИСТИКА РЕГИОНА</w:t>
      </w:r>
    </w:p>
    <w:p w:rsidR="00980B4E" w:rsidRPr="000A2142" w:rsidRDefault="00980B4E" w:rsidP="00057089">
      <w:pPr>
        <w:pStyle w:val="ab"/>
      </w:pPr>
    </w:p>
    <w:p w:rsidR="00980B4E" w:rsidRPr="000A2142" w:rsidRDefault="003F5EF6" w:rsidP="00057089">
      <w:pPr>
        <w:pStyle w:val="ab"/>
      </w:pPr>
      <w:r w:rsidRPr="000A2142">
        <w:t>1. Инвестиционная привлекательность, объем инвестиций в 1997–2004 годах (по отраслям), в том числе иностранных</w:t>
      </w:r>
    </w:p>
    <w:p w:rsidR="00980B4E" w:rsidRPr="000A2142" w:rsidRDefault="00980B4E" w:rsidP="00057089">
      <w:pPr>
        <w:pStyle w:val="ab"/>
      </w:pPr>
      <w:r w:rsidRPr="000A2142">
        <w:t>Основные факторы, обеспечивающие инвестиционную привлекательность края:</w:t>
      </w:r>
    </w:p>
    <w:p w:rsidR="00980B4E" w:rsidRPr="000A2142" w:rsidRDefault="00980B4E" w:rsidP="00057089">
      <w:pPr>
        <w:pStyle w:val="ab"/>
      </w:pPr>
      <w:r w:rsidRPr="000A2142">
        <w:t>• выгодное географическое положение (непосредственное сообщение с краем, осуществляемое по Северному морскому пути);</w:t>
      </w:r>
    </w:p>
    <w:p w:rsidR="00980B4E" w:rsidRPr="000A2142" w:rsidRDefault="00980B4E" w:rsidP="00057089">
      <w:pPr>
        <w:pStyle w:val="ab"/>
      </w:pPr>
      <w:r w:rsidRPr="000A2142">
        <w:t>• крупнейший промышленный потенциал;</w:t>
      </w:r>
    </w:p>
    <w:p w:rsidR="00980B4E" w:rsidRPr="000A2142" w:rsidRDefault="00980B4E" w:rsidP="00057089">
      <w:pPr>
        <w:pStyle w:val="ab"/>
      </w:pPr>
      <w:r w:rsidRPr="000A2142">
        <w:t>• наличие значительных запасов природных ресурсов;</w:t>
      </w:r>
    </w:p>
    <w:p w:rsidR="00980B4E" w:rsidRPr="000A2142" w:rsidRDefault="00980B4E" w:rsidP="00057089">
      <w:pPr>
        <w:pStyle w:val="ab"/>
      </w:pPr>
      <w:r w:rsidRPr="000A2142">
        <w:t>• наличие правовой базы, поддерживающей инвестиционную деятельность (гарантии прав инвесторов, льготный налоговый режим для инвесторов);</w:t>
      </w:r>
    </w:p>
    <w:p w:rsidR="00980B4E" w:rsidRPr="000A2142" w:rsidRDefault="00980B4E" w:rsidP="00057089">
      <w:pPr>
        <w:pStyle w:val="ab"/>
      </w:pPr>
      <w:r w:rsidRPr="000A2142">
        <w:t>• развитая транспортная инфраструктура;</w:t>
      </w:r>
    </w:p>
    <w:p w:rsidR="00980B4E" w:rsidRPr="000A2142" w:rsidRDefault="00980B4E" w:rsidP="00057089">
      <w:pPr>
        <w:pStyle w:val="ab"/>
      </w:pPr>
      <w:r w:rsidRPr="000A2142">
        <w:t>• наличие квалифицированных трудовых ресурсов;</w:t>
      </w:r>
    </w:p>
    <w:p w:rsidR="00980B4E" w:rsidRPr="000A2142" w:rsidRDefault="00980B4E" w:rsidP="00057089">
      <w:pPr>
        <w:pStyle w:val="ab"/>
      </w:pPr>
      <w:r w:rsidRPr="000A2142">
        <w:t>• наличие дешевых энергоносителей (электроэнергия, нефть, газ).</w:t>
      </w:r>
    </w:p>
    <w:p w:rsidR="00980B4E" w:rsidRPr="000A2142" w:rsidRDefault="003F5EF6" w:rsidP="00057089">
      <w:pPr>
        <w:pStyle w:val="ab"/>
      </w:pPr>
      <w:r w:rsidRPr="000A2142">
        <w:t xml:space="preserve">2. </w:t>
      </w:r>
      <w:r w:rsidR="00980B4E" w:rsidRPr="000A2142">
        <w:t>ИНВЕСТИЦИИ В ОСНОВНОЙ КАПИТАЛ</w:t>
      </w:r>
    </w:p>
    <w:p w:rsidR="00980B4E" w:rsidRPr="000A2142" w:rsidRDefault="00980B4E" w:rsidP="00057089">
      <w:pPr>
        <w:pStyle w:val="ab"/>
      </w:pPr>
      <w:r w:rsidRPr="000A2142">
        <w:t>Наибольшая доля инвестиций в основной капитал направляется в промышленное производство и транспорт.</w:t>
      </w:r>
    </w:p>
    <w:p w:rsidR="000A2142" w:rsidRPr="000A2142" w:rsidRDefault="00B922AF" w:rsidP="00057089">
      <w:pPr>
        <w:pStyle w:val="ab"/>
      </w:pPr>
      <w:r>
        <w:br w:type="page"/>
      </w:r>
      <w:r w:rsidR="000A2142" w:rsidRPr="000A2142">
        <w:t>Инвестиции в основной капитал в 1997–2004 годах по отраслям экономики, млн. руб.</w:t>
      </w:r>
      <w:r w:rsidR="000A2142">
        <w:t xml:space="preserve"> </w:t>
      </w:r>
      <w:r w:rsidR="000A2142" w:rsidRPr="000A2142">
        <w:t>(до 1998 года – млрд. руб.)</w:t>
      </w:r>
    </w:p>
    <w:tbl>
      <w:tblPr>
        <w:tblpPr w:leftFromText="180" w:rightFromText="180" w:vertAnchor="text" w:horzAnchor="margin" w:tblpXSpec="center" w:tblpY="156"/>
        <w:tblW w:w="45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5"/>
        <w:gridCol w:w="932"/>
        <w:gridCol w:w="930"/>
        <w:gridCol w:w="814"/>
        <w:gridCol w:w="814"/>
        <w:gridCol w:w="116"/>
        <w:gridCol w:w="659"/>
        <w:gridCol w:w="798"/>
        <w:gridCol w:w="132"/>
        <w:gridCol w:w="708"/>
        <w:gridCol w:w="878"/>
      </w:tblGrid>
      <w:tr w:rsidR="007C2F58" w:rsidRPr="000A2142" w:rsidTr="002D15DE">
        <w:trPr>
          <w:trHeight w:val="246"/>
        </w:trPr>
        <w:tc>
          <w:tcPr>
            <w:tcW w:w="1092" w:type="pct"/>
          </w:tcPr>
          <w:p w:rsidR="00C339EA" w:rsidRPr="000A2142" w:rsidRDefault="00C339EA" w:rsidP="000A2142">
            <w:pPr>
              <w:pStyle w:val="ab"/>
              <w:ind w:firstLine="0"/>
              <w:jc w:val="left"/>
              <w:rPr>
                <w:sz w:val="20"/>
                <w:szCs w:val="20"/>
              </w:rPr>
            </w:pPr>
          </w:p>
        </w:tc>
        <w:tc>
          <w:tcPr>
            <w:tcW w:w="537" w:type="pct"/>
          </w:tcPr>
          <w:p w:rsidR="00C339EA" w:rsidRPr="000A2142" w:rsidRDefault="00C339EA" w:rsidP="000A2142">
            <w:pPr>
              <w:pStyle w:val="ab"/>
              <w:ind w:firstLine="0"/>
              <w:jc w:val="left"/>
              <w:rPr>
                <w:sz w:val="20"/>
                <w:szCs w:val="20"/>
              </w:rPr>
            </w:pPr>
            <w:r w:rsidRPr="000A2142">
              <w:rPr>
                <w:sz w:val="20"/>
                <w:szCs w:val="20"/>
              </w:rPr>
              <w:t>1997</w:t>
            </w:r>
          </w:p>
        </w:tc>
        <w:tc>
          <w:tcPr>
            <w:tcW w:w="536" w:type="pct"/>
          </w:tcPr>
          <w:p w:rsidR="00C339EA" w:rsidRPr="000A2142" w:rsidRDefault="00C339EA" w:rsidP="000A2142">
            <w:pPr>
              <w:pStyle w:val="ab"/>
              <w:ind w:firstLine="0"/>
              <w:jc w:val="left"/>
              <w:rPr>
                <w:sz w:val="20"/>
                <w:szCs w:val="20"/>
              </w:rPr>
            </w:pPr>
            <w:r w:rsidRPr="000A2142">
              <w:rPr>
                <w:sz w:val="20"/>
                <w:szCs w:val="20"/>
              </w:rPr>
              <w:t>1998</w:t>
            </w:r>
          </w:p>
        </w:tc>
        <w:tc>
          <w:tcPr>
            <w:tcW w:w="469" w:type="pct"/>
          </w:tcPr>
          <w:p w:rsidR="00C339EA" w:rsidRPr="000A2142" w:rsidRDefault="00C339EA" w:rsidP="000A2142">
            <w:pPr>
              <w:pStyle w:val="ab"/>
              <w:ind w:firstLine="0"/>
              <w:jc w:val="left"/>
              <w:rPr>
                <w:sz w:val="20"/>
                <w:szCs w:val="20"/>
              </w:rPr>
            </w:pPr>
            <w:r w:rsidRPr="000A2142">
              <w:rPr>
                <w:sz w:val="20"/>
                <w:szCs w:val="20"/>
              </w:rPr>
              <w:t>1999</w:t>
            </w:r>
          </w:p>
        </w:tc>
        <w:tc>
          <w:tcPr>
            <w:tcW w:w="469" w:type="pct"/>
          </w:tcPr>
          <w:p w:rsidR="00C339EA" w:rsidRPr="000A2142" w:rsidRDefault="00C339EA" w:rsidP="000A2142">
            <w:pPr>
              <w:pStyle w:val="ab"/>
              <w:ind w:firstLine="0"/>
              <w:jc w:val="left"/>
              <w:rPr>
                <w:sz w:val="20"/>
                <w:szCs w:val="20"/>
              </w:rPr>
            </w:pPr>
            <w:r w:rsidRPr="000A2142">
              <w:rPr>
                <w:sz w:val="20"/>
                <w:szCs w:val="20"/>
              </w:rPr>
              <w:t>2000</w:t>
            </w:r>
          </w:p>
        </w:tc>
        <w:tc>
          <w:tcPr>
            <w:tcW w:w="447" w:type="pct"/>
            <w:gridSpan w:val="2"/>
          </w:tcPr>
          <w:p w:rsidR="00C339EA" w:rsidRPr="000A2142" w:rsidRDefault="00C339EA" w:rsidP="000A2142">
            <w:pPr>
              <w:pStyle w:val="ab"/>
              <w:ind w:firstLine="0"/>
              <w:jc w:val="left"/>
              <w:rPr>
                <w:sz w:val="20"/>
                <w:szCs w:val="20"/>
              </w:rPr>
            </w:pPr>
            <w:r w:rsidRPr="000A2142">
              <w:rPr>
                <w:sz w:val="20"/>
                <w:szCs w:val="20"/>
              </w:rPr>
              <w:t>2001</w:t>
            </w:r>
          </w:p>
        </w:tc>
        <w:tc>
          <w:tcPr>
            <w:tcW w:w="460" w:type="pct"/>
          </w:tcPr>
          <w:p w:rsidR="00C339EA" w:rsidRPr="000A2142" w:rsidRDefault="00C339EA" w:rsidP="000A2142">
            <w:pPr>
              <w:pStyle w:val="ab"/>
              <w:ind w:firstLine="0"/>
              <w:jc w:val="left"/>
              <w:rPr>
                <w:sz w:val="20"/>
                <w:szCs w:val="20"/>
              </w:rPr>
            </w:pPr>
            <w:r w:rsidRPr="000A2142">
              <w:rPr>
                <w:sz w:val="20"/>
                <w:szCs w:val="20"/>
              </w:rPr>
              <w:t>2002</w:t>
            </w:r>
          </w:p>
        </w:tc>
        <w:tc>
          <w:tcPr>
            <w:tcW w:w="484" w:type="pct"/>
            <w:gridSpan w:val="2"/>
          </w:tcPr>
          <w:p w:rsidR="00C339EA" w:rsidRPr="000A2142" w:rsidRDefault="00C339EA" w:rsidP="000A2142">
            <w:pPr>
              <w:pStyle w:val="ab"/>
              <w:ind w:firstLine="0"/>
              <w:jc w:val="left"/>
              <w:rPr>
                <w:sz w:val="20"/>
                <w:szCs w:val="20"/>
              </w:rPr>
            </w:pPr>
            <w:r w:rsidRPr="000A2142">
              <w:rPr>
                <w:sz w:val="20"/>
                <w:szCs w:val="20"/>
              </w:rPr>
              <w:t>2003</w:t>
            </w:r>
          </w:p>
        </w:tc>
        <w:tc>
          <w:tcPr>
            <w:tcW w:w="506" w:type="pct"/>
          </w:tcPr>
          <w:p w:rsidR="00C339EA" w:rsidRPr="000A2142" w:rsidRDefault="00C339EA" w:rsidP="000A2142">
            <w:pPr>
              <w:pStyle w:val="ab"/>
              <w:ind w:firstLine="0"/>
              <w:jc w:val="left"/>
              <w:rPr>
                <w:sz w:val="20"/>
                <w:szCs w:val="20"/>
              </w:rPr>
            </w:pPr>
            <w:r w:rsidRPr="000A2142">
              <w:rPr>
                <w:sz w:val="20"/>
                <w:szCs w:val="20"/>
              </w:rPr>
              <w:t>2004</w:t>
            </w:r>
          </w:p>
        </w:tc>
      </w:tr>
      <w:tr w:rsidR="007C2F58" w:rsidRPr="000A2142" w:rsidTr="002D15DE">
        <w:trPr>
          <w:trHeight w:val="527"/>
        </w:trPr>
        <w:tc>
          <w:tcPr>
            <w:tcW w:w="1092" w:type="pct"/>
          </w:tcPr>
          <w:p w:rsidR="00C339EA" w:rsidRPr="000A2142" w:rsidRDefault="00C339EA" w:rsidP="000A2142">
            <w:pPr>
              <w:pStyle w:val="ab"/>
              <w:ind w:firstLine="0"/>
              <w:jc w:val="left"/>
              <w:rPr>
                <w:sz w:val="20"/>
                <w:szCs w:val="20"/>
              </w:rPr>
            </w:pPr>
            <w:r w:rsidRPr="000A2142">
              <w:rPr>
                <w:sz w:val="20"/>
                <w:szCs w:val="20"/>
              </w:rPr>
              <w:t>Всего в отрасли экономики</w:t>
            </w:r>
          </w:p>
        </w:tc>
        <w:tc>
          <w:tcPr>
            <w:tcW w:w="537" w:type="pct"/>
          </w:tcPr>
          <w:p w:rsidR="00C339EA" w:rsidRPr="000A2142" w:rsidRDefault="00C339EA" w:rsidP="000A2142">
            <w:pPr>
              <w:pStyle w:val="ab"/>
              <w:ind w:firstLine="0"/>
              <w:jc w:val="left"/>
              <w:rPr>
                <w:sz w:val="20"/>
                <w:szCs w:val="20"/>
              </w:rPr>
            </w:pPr>
            <w:r w:rsidRPr="000A2142">
              <w:rPr>
                <w:sz w:val="20"/>
                <w:szCs w:val="20"/>
              </w:rPr>
              <w:t>10741,8</w:t>
            </w:r>
          </w:p>
        </w:tc>
        <w:tc>
          <w:tcPr>
            <w:tcW w:w="536" w:type="pct"/>
          </w:tcPr>
          <w:p w:rsidR="00C339EA" w:rsidRPr="000A2142" w:rsidRDefault="00C339EA" w:rsidP="000A2142">
            <w:pPr>
              <w:pStyle w:val="ab"/>
              <w:ind w:firstLine="0"/>
              <w:jc w:val="left"/>
              <w:rPr>
                <w:sz w:val="20"/>
                <w:szCs w:val="20"/>
              </w:rPr>
            </w:pPr>
            <w:r w:rsidRPr="000A2142">
              <w:rPr>
                <w:sz w:val="20"/>
                <w:szCs w:val="20"/>
              </w:rPr>
              <w:t>8290,0</w:t>
            </w:r>
          </w:p>
        </w:tc>
        <w:tc>
          <w:tcPr>
            <w:tcW w:w="469" w:type="pct"/>
          </w:tcPr>
          <w:p w:rsidR="00C339EA" w:rsidRPr="000A2142" w:rsidRDefault="00C339EA" w:rsidP="000A2142">
            <w:pPr>
              <w:pStyle w:val="ab"/>
              <w:ind w:firstLine="0"/>
              <w:jc w:val="left"/>
              <w:rPr>
                <w:sz w:val="20"/>
                <w:szCs w:val="20"/>
              </w:rPr>
            </w:pPr>
            <w:r w:rsidRPr="000A2142">
              <w:rPr>
                <w:sz w:val="20"/>
                <w:szCs w:val="20"/>
              </w:rPr>
              <w:t>12607,0</w:t>
            </w:r>
          </w:p>
        </w:tc>
        <w:tc>
          <w:tcPr>
            <w:tcW w:w="469" w:type="pct"/>
          </w:tcPr>
          <w:p w:rsidR="00C339EA" w:rsidRPr="000A2142" w:rsidRDefault="00C339EA" w:rsidP="000A2142">
            <w:pPr>
              <w:pStyle w:val="ab"/>
              <w:ind w:firstLine="0"/>
              <w:jc w:val="left"/>
              <w:rPr>
                <w:sz w:val="20"/>
                <w:szCs w:val="20"/>
              </w:rPr>
            </w:pPr>
            <w:r w:rsidRPr="000A2142">
              <w:rPr>
                <w:sz w:val="20"/>
                <w:szCs w:val="20"/>
              </w:rPr>
              <w:t>25457,0</w:t>
            </w:r>
          </w:p>
        </w:tc>
        <w:tc>
          <w:tcPr>
            <w:tcW w:w="447" w:type="pct"/>
            <w:gridSpan w:val="2"/>
          </w:tcPr>
          <w:p w:rsidR="00C339EA" w:rsidRPr="000A2142" w:rsidRDefault="00C339EA" w:rsidP="000A2142">
            <w:pPr>
              <w:pStyle w:val="ab"/>
              <w:ind w:firstLine="0"/>
              <w:jc w:val="left"/>
              <w:rPr>
                <w:sz w:val="20"/>
                <w:szCs w:val="20"/>
              </w:rPr>
            </w:pPr>
            <w:r w:rsidRPr="000A2142">
              <w:rPr>
                <w:sz w:val="20"/>
                <w:szCs w:val="20"/>
              </w:rPr>
              <w:t>33758,0</w:t>
            </w:r>
          </w:p>
        </w:tc>
        <w:tc>
          <w:tcPr>
            <w:tcW w:w="460" w:type="pct"/>
          </w:tcPr>
          <w:p w:rsidR="00C339EA" w:rsidRPr="000A2142" w:rsidRDefault="00C339EA" w:rsidP="000A2142">
            <w:pPr>
              <w:pStyle w:val="ab"/>
              <w:ind w:firstLine="0"/>
              <w:jc w:val="left"/>
              <w:rPr>
                <w:sz w:val="20"/>
                <w:szCs w:val="20"/>
              </w:rPr>
            </w:pPr>
            <w:r w:rsidRPr="000A2142">
              <w:rPr>
                <w:sz w:val="20"/>
                <w:szCs w:val="20"/>
              </w:rPr>
              <w:t>31758,0</w:t>
            </w:r>
          </w:p>
        </w:tc>
        <w:tc>
          <w:tcPr>
            <w:tcW w:w="484" w:type="pct"/>
            <w:gridSpan w:val="2"/>
          </w:tcPr>
          <w:p w:rsidR="00C339EA" w:rsidRPr="000A2142" w:rsidRDefault="00C339EA" w:rsidP="000A2142">
            <w:pPr>
              <w:pStyle w:val="ab"/>
              <w:ind w:firstLine="0"/>
              <w:jc w:val="left"/>
              <w:rPr>
                <w:sz w:val="20"/>
                <w:szCs w:val="20"/>
              </w:rPr>
            </w:pPr>
            <w:r w:rsidRPr="000A2142">
              <w:rPr>
                <w:sz w:val="20"/>
                <w:szCs w:val="20"/>
              </w:rPr>
              <w:t>31759,</w:t>
            </w:r>
            <w:r w:rsidR="007C2F58" w:rsidRPr="000A2142">
              <w:rPr>
                <w:sz w:val="20"/>
                <w:szCs w:val="20"/>
              </w:rPr>
              <w:t>0</w:t>
            </w:r>
          </w:p>
        </w:tc>
        <w:tc>
          <w:tcPr>
            <w:tcW w:w="506" w:type="pct"/>
          </w:tcPr>
          <w:p w:rsidR="00C339EA" w:rsidRPr="000A2142" w:rsidRDefault="00C339EA" w:rsidP="000A2142">
            <w:pPr>
              <w:pStyle w:val="ab"/>
              <w:ind w:firstLine="0"/>
              <w:jc w:val="left"/>
              <w:rPr>
                <w:sz w:val="20"/>
                <w:szCs w:val="20"/>
              </w:rPr>
            </w:pPr>
            <w:r w:rsidRPr="000A2142">
              <w:rPr>
                <w:sz w:val="20"/>
                <w:szCs w:val="20"/>
              </w:rPr>
              <w:t>37439,2</w:t>
            </w:r>
          </w:p>
        </w:tc>
      </w:tr>
      <w:tr w:rsidR="00C339EA" w:rsidRPr="000A2142" w:rsidTr="002D15DE">
        <w:trPr>
          <w:trHeight w:val="263"/>
        </w:trPr>
        <w:tc>
          <w:tcPr>
            <w:tcW w:w="5000" w:type="pct"/>
            <w:gridSpan w:val="11"/>
          </w:tcPr>
          <w:p w:rsidR="00C339EA" w:rsidRPr="000A2142" w:rsidRDefault="00C339EA" w:rsidP="000A2142">
            <w:pPr>
              <w:pStyle w:val="ab"/>
              <w:ind w:firstLine="0"/>
              <w:jc w:val="left"/>
              <w:rPr>
                <w:sz w:val="20"/>
                <w:szCs w:val="20"/>
              </w:rPr>
            </w:pPr>
            <w:r w:rsidRPr="000A2142">
              <w:rPr>
                <w:sz w:val="20"/>
                <w:szCs w:val="20"/>
              </w:rPr>
              <w:t>в том числе (в % к итогу):</w:t>
            </w:r>
          </w:p>
        </w:tc>
      </w:tr>
      <w:tr w:rsidR="00C339EA" w:rsidRPr="000A2142" w:rsidTr="002D15DE">
        <w:trPr>
          <w:trHeight w:val="263"/>
        </w:trPr>
        <w:tc>
          <w:tcPr>
            <w:tcW w:w="1092" w:type="pct"/>
          </w:tcPr>
          <w:p w:rsidR="00C339EA" w:rsidRPr="000A2142" w:rsidRDefault="00C339EA" w:rsidP="000A2142">
            <w:pPr>
              <w:pStyle w:val="ab"/>
              <w:ind w:firstLine="0"/>
              <w:jc w:val="left"/>
              <w:rPr>
                <w:sz w:val="20"/>
                <w:szCs w:val="20"/>
              </w:rPr>
            </w:pPr>
            <w:r w:rsidRPr="000A2142">
              <w:rPr>
                <w:sz w:val="20"/>
                <w:szCs w:val="20"/>
              </w:rPr>
              <w:t>Промышленность</w:t>
            </w:r>
          </w:p>
        </w:tc>
        <w:tc>
          <w:tcPr>
            <w:tcW w:w="537" w:type="pct"/>
          </w:tcPr>
          <w:p w:rsidR="00C339EA" w:rsidRPr="000A2142" w:rsidRDefault="007C2F58" w:rsidP="000A2142">
            <w:pPr>
              <w:pStyle w:val="ab"/>
              <w:ind w:firstLine="0"/>
              <w:jc w:val="left"/>
              <w:rPr>
                <w:sz w:val="20"/>
                <w:szCs w:val="20"/>
              </w:rPr>
            </w:pPr>
            <w:r w:rsidRPr="000A2142">
              <w:rPr>
                <w:sz w:val="20"/>
                <w:szCs w:val="20"/>
              </w:rPr>
              <w:t>55,1</w:t>
            </w:r>
          </w:p>
        </w:tc>
        <w:tc>
          <w:tcPr>
            <w:tcW w:w="536" w:type="pct"/>
          </w:tcPr>
          <w:p w:rsidR="00C339EA" w:rsidRPr="000A2142" w:rsidRDefault="007C2F58" w:rsidP="000A2142">
            <w:pPr>
              <w:pStyle w:val="ab"/>
              <w:ind w:firstLine="0"/>
              <w:jc w:val="left"/>
              <w:rPr>
                <w:sz w:val="20"/>
                <w:szCs w:val="20"/>
              </w:rPr>
            </w:pPr>
            <w:r w:rsidRPr="000A2142">
              <w:rPr>
                <w:sz w:val="20"/>
                <w:szCs w:val="20"/>
              </w:rPr>
              <w:t>53,1</w:t>
            </w:r>
          </w:p>
        </w:tc>
        <w:tc>
          <w:tcPr>
            <w:tcW w:w="469" w:type="pct"/>
          </w:tcPr>
          <w:p w:rsidR="00C339EA" w:rsidRPr="000A2142" w:rsidRDefault="007C2F58" w:rsidP="000A2142">
            <w:pPr>
              <w:pStyle w:val="ab"/>
              <w:ind w:firstLine="0"/>
              <w:jc w:val="left"/>
              <w:rPr>
                <w:sz w:val="20"/>
                <w:szCs w:val="20"/>
              </w:rPr>
            </w:pPr>
            <w:r w:rsidRPr="000A2142">
              <w:rPr>
                <w:sz w:val="20"/>
                <w:szCs w:val="20"/>
              </w:rPr>
              <w:t>52,1</w:t>
            </w:r>
          </w:p>
        </w:tc>
        <w:tc>
          <w:tcPr>
            <w:tcW w:w="536" w:type="pct"/>
            <w:gridSpan w:val="2"/>
          </w:tcPr>
          <w:p w:rsidR="00C339EA" w:rsidRPr="000A2142" w:rsidRDefault="007C2F58" w:rsidP="000A2142">
            <w:pPr>
              <w:pStyle w:val="ab"/>
              <w:ind w:firstLine="0"/>
              <w:jc w:val="left"/>
              <w:rPr>
                <w:sz w:val="20"/>
                <w:szCs w:val="20"/>
              </w:rPr>
            </w:pPr>
            <w:r w:rsidRPr="000A2142">
              <w:rPr>
                <w:sz w:val="20"/>
                <w:szCs w:val="20"/>
              </w:rPr>
              <w:t>56,1</w:t>
            </w:r>
          </w:p>
        </w:tc>
        <w:tc>
          <w:tcPr>
            <w:tcW w:w="380" w:type="pct"/>
          </w:tcPr>
          <w:p w:rsidR="00C339EA" w:rsidRPr="000A2142" w:rsidRDefault="007C2F58" w:rsidP="000A2142">
            <w:pPr>
              <w:pStyle w:val="ab"/>
              <w:ind w:firstLine="0"/>
              <w:jc w:val="left"/>
              <w:rPr>
                <w:sz w:val="20"/>
                <w:szCs w:val="20"/>
              </w:rPr>
            </w:pPr>
            <w:r w:rsidRPr="000A2142">
              <w:rPr>
                <w:sz w:val="20"/>
                <w:szCs w:val="20"/>
              </w:rPr>
              <w:t>56,9</w:t>
            </w:r>
          </w:p>
        </w:tc>
        <w:tc>
          <w:tcPr>
            <w:tcW w:w="536" w:type="pct"/>
            <w:gridSpan w:val="2"/>
          </w:tcPr>
          <w:p w:rsidR="00C339EA" w:rsidRPr="000A2142" w:rsidRDefault="007C2F58" w:rsidP="000A2142">
            <w:pPr>
              <w:pStyle w:val="ab"/>
              <w:ind w:firstLine="0"/>
              <w:jc w:val="left"/>
              <w:rPr>
                <w:sz w:val="20"/>
                <w:szCs w:val="20"/>
              </w:rPr>
            </w:pPr>
            <w:r w:rsidRPr="000A2142">
              <w:rPr>
                <w:sz w:val="20"/>
                <w:szCs w:val="20"/>
              </w:rPr>
              <w:t>58,2</w:t>
            </w:r>
          </w:p>
        </w:tc>
        <w:tc>
          <w:tcPr>
            <w:tcW w:w="408" w:type="pct"/>
          </w:tcPr>
          <w:p w:rsidR="00C339EA" w:rsidRPr="000A2142" w:rsidRDefault="007C2F58" w:rsidP="000A2142">
            <w:pPr>
              <w:pStyle w:val="ab"/>
              <w:ind w:firstLine="0"/>
              <w:jc w:val="left"/>
              <w:rPr>
                <w:sz w:val="20"/>
                <w:szCs w:val="20"/>
              </w:rPr>
            </w:pPr>
            <w:r w:rsidRPr="000A2142">
              <w:rPr>
                <w:sz w:val="20"/>
                <w:szCs w:val="20"/>
              </w:rPr>
              <w:t>59,9</w:t>
            </w:r>
          </w:p>
        </w:tc>
        <w:tc>
          <w:tcPr>
            <w:tcW w:w="506" w:type="pct"/>
          </w:tcPr>
          <w:p w:rsidR="00C339EA" w:rsidRPr="000A2142" w:rsidRDefault="007C2F58" w:rsidP="000A2142">
            <w:pPr>
              <w:pStyle w:val="ab"/>
              <w:ind w:firstLine="0"/>
              <w:jc w:val="left"/>
              <w:rPr>
                <w:sz w:val="20"/>
                <w:szCs w:val="20"/>
              </w:rPr>
            </w:pPr>
            <w:r w:rsidRPr="000A2142">
              <w:rPr>
                <w:sz w:val="20"/>
                <w:szCs w:val="20"/>
              </w:rPr>
              <w:t>55,0</w:t>
            </w:r>
          </w:p>
        </w:tc>
      </w:tr>
      <w:tr w:rsidR="00C339EA" w:rsidRPr="000A2142" w:rsidTr="002D15DE">
        <w:trPr>
          <w:trHeight w:val="510"/>
        </w:trPr>
        <w:tc>
          <w:tcPr>
            <w:tcW w:w="1092" w:type="pct"/>
          </w:tcPr>
          <w:p w:rsidR="00C339EA" w:rsidRPr="000A2142" w:rsidRDefault="00B45B54" w:rsidP="000A2142">
            <w:pPr>
              <w:pStyle w:val="ab"/>
              <w:ind w:firstLine="0"/>
              <w:jc w:val="left"/>
              <w:rPr>
                <w:sz w:val="20"/>
                <w:szCs w:val="20"/>
              </w:rPr>
            </w:pPr>
            <w:r w:rsidRPr="000A2142">
              <w:rPr>
                <w:sz w:val="20"/>
                <w:szCs w:val="20"/>
              </w:rPr>
              <w:t>Сельское и лесное хозяйство</w:t>
            </w:r>
          </w:p>
        </w:tc>
        <w:tc>
          <w:tcPr>
            <w:tcW w:w="537" w:type="pct"/>
          </w:tcPr>
          <w:p w:rsidR="00C339EA" w:rsidRPr="000A2142" w:rsidRDefault="007C2F58" w:rsidP="000A2142">
            <w:pPr>
              <w:pStyle w:val="ab"/>
              <w:ind w:firstLine="0"/>
              <w:jc w:val="left"/>
              <w:rPr>
                <w:sz w:val="20"/>
                <w:szCs w:val="20"/>
              </w:rPr>
            </w:pPr>
            <w:r w:rsidRPr="000A2142">
              <w:rPr>
                <w:sz w:val="20"/>
                <w:szCs w:val="20"/>
              </w:rPr>
              <w:t>2,3</w:t>
            </w:r>
          </w:p>
        </w:tc>
        <w:tc>
          <w:tcPr>
            <w:tcW w:w="536" w:type="pct"/>
          </w:tcPr>
          <w:p w:rsidR="00C339EA" w:rsidRPr="000A2142" w:rsidRDefault="007C2F58" w:rsidP="000A2142">
            <w:pPr>
              <w:pStyle w:val="ab"/>
              <w:ind w:firstLine="0"/>
              <w:jc w:val="left"/>
              <w:rPr>
                <w:sz w:val="20"/>
                <w:szCs w:val="20"/>
              </w:rPr>
            </w:pPr>
            <w:r w:rsidRPr="000A2142">
              <w:rPr>
                <w:sz w:val="20"/>
                <w:szCs w:val="20"/>
              </w:rPr>
              <w:t>3,4</w:t>
            </w:r>
          </w:p>
        </w:tc>
        <w:tc>
          <w:tcPr>
            <w:tcW w:w="469" w:type="pct"/>
          </w:tcPr>
          <w:p w:rsidR="00C339EA" w:rsidRPr="000A2142" w:rsidRDefault="007C2F58" w:rsidP="000A2142">
            <w:pPr>
              <w:pStyle w:val="ab"/>
              <w:ind w:firstLine="0"/>
              <w:jc w:val="left"/>
              <w:rPr>
                <w:sz w:val="20"/>
                <w:szCs w:val="20"/>
              </w:rPr>
            </w:pPr>
            <w:r w:rsidRPr="000A2142">
              <w:rPr>
                <w:sz w:val="20"/>
                <w:szCs w:val="20"/>
              </w:rPr>
              <w:t>3,8</w:t>
            </w:r>
          </w:p>
        </w:tc>
        <w:tc>
          <w:tcPr>
            <w:tcW w:w="536" w:type="pct"/>
            <w:gridSpan w:val="2"/>
          </w:tcPr>
          <w:p w:rsidR="00C339EA" w:rsidRPr="000A2142" w:rsidRDefault="007C2F58" w:rsidP="000A2142">
            <w:pPr>
              <w:pStyle w:val="ab"/>
              <w:ind w:firstLine="0"/>
              <w:jc w:val="left"/>
              <w:rPr>
                <w:sz w:val="20"/>
                <w:szCs w:val="20"/>
              </w:rPr>
            </w:pPr>
            <w:r w:rsidRPr="000A2142">
              <w:rPr>
                <w:sz w:val="20"/>
                <w:szCs w:val="20"/>
              </w:rPr>
              <w:t>2,7</w:t>
            </w:r>
          </w:p>
        </w:tc>
        <w:tc>
          <w:tcPr>
            <w:tcW w:w="380" w:type="pct"/>
          </w:tcPr>
          <w:p w:rsidR="00C339EA" w:rsidRPr="000A2142" w:rsidRDefault="007C2F58" w:rsidP="000A2142">
            <w:pPr>
              <w:pStyle w:val="ab"/>
              <w:ind w:firstLine="0"/>
              <w:jc w:val="left"/>
              <w:rPr>
                <w:sz w:val="20"/>
                <w:szCs w:val="20"/>
              </w:rPr>
            </w:pPr>
            <w:r w:rsidRPr="000A2142">
              <w:rPr>
                <w:sz w:val="20"/>
                <w:szCs w:val="20"/>
              </w:rPr>
              <w:t>2,1</w:t>
            </w:r>
          </w:p>
        </w:tc>
        <w:tc>
          <w:tcPr>
            <w:tcW w:w="536" w:type="pct"/>
            <w:gridSpan w:val="2"/>
          </w:tcPr>
          <w:p w:rsidR="00C339EA" w:rsidRPr="000A2142" w:rsidRDefault="007C2F58" w:rsidP="000A2142">
            <w:pPr>
              <w:pStyle w:val="ab"/>
              <w:ind w:firstLine="0"/>
              <w:jc w:val="left"/>
              <w:rPr>
                <w:sz w:val="20"/>
                <w:szCs w:val="20"/>
              </w:rPr>
            </w:pPr>
            <w:r w:rsidRPr="000A2142">
              <w:rPr>
                <w:sz w:val="20"/>
                <w:szCs w:val="20"/>
              </w:rPr>
              <w:t>2,8</w:t>
            </w:r>
          </w:p>
        </w:tc>
        <w:tc>
          <w:tcPr>
            <w:tcW w:w="408" w:type="pct"/>
          </w:tcPr>
          <w:p w:rsidR="00C339EA" w:rsidRPr="000A2142" w:rsidRDefault="007C2F58" w:rsidP="000A2142">
            <w:pPr>
              <w:pStyle w:val="ab"/>
              <w:ind w:firstLine="0"/>
              <w:jc w:val="left"/>
              <w:rPr>
                <w:sz w:val="20"/>
                <w:szCs w:val="20"/>
              </w:rPr>
            </w:pPr>
            <w:r w:rsidRPr="000A2142">
              <w:rPr>
                <w:sz w:val="20"/>
                <w:szCs w:val="20"/>
              </w:rPr>
              <w:t>2,6</w:t>
            </w:r>
          </w:p>
        </w:tc>
        <w:tc>
          <w:tcPr>
            <w:tcW w:w="506" w:type="pct"/>
          </w:tcPr>
          <w:p w:rsidR="00C339EA" w:rsidRPr="000A2142" w:rsidRDefault="007C2F58" w:rsidP="000A2142">
            <w:pPr>
              <w:pStyle w:val="ab"/>
              <w:ind w:firstLine="0"/>
              <w:jc w:val="left"/>
              <w:rPr>
                <w:sz w:val="20"/>
                <w:szCs w:val="20"/>
              </w:rPr>
            </w:pPr>
            <w:r w:rsidRPr="000A2142">
              <w:rPr>
                <w:sz w:val="20"/>
                <w:szCs w:val="20"/>
              </w:rPr>
              <w:t>2,7</w:t>
            </w:r>
          </w:p>
        </w:tc>
      </w:tr>
      <w:tr w:rsidR="00C339EA" w:rsidRPr="000A2142" w:rsidTr="002D15DE">
        <w:trPr>
          <w:trHeight w:val="263"/>
        </w:trPr>
        <w:tc>
          <w:tcPr>
            <w:tcW w:w="1092" w:type="pct"/>
          </w:tcPr>
          <w:p w:rsidR="00C339EA" w:rsidRPr="000A2142" w:rsidRDefault="00B45B54" w:rsidP="000A2142">
            <w:pPr>
              <w:pStyle w:val="ab"/>
              <w:ind w:firstLine="0"/>
              <w:jc w:val="left"/>
              <w:rPr>
                <w:sz w:val="20"/>
                <w:szCs w:val="20"/>
              </w:rPr>
            </w:pPr>
            <w:r w:rsidRPr="000A2142">
              <w:rPr>
                <w:sz w:val="20"/>
                <w:szCs w:val="20"/>
              </w:rPr>
              <w:t>Строительство</w:t>
            </w:r>
          </w:p>
        </w:tc>
        <w:tc>
          <w:tcPr>
            <w:tcW w:w="537" w:type="pct"/>
          </w:tcPr>
          <w:p w:rsidR="00C339EA" w:rsidRPr="000A2142" w:rsidRDefault="007C2F58" w:rsidP="000A2142">
            <w:pPr>
              <w:pStyle w:val="ab"/>
              <w:ind w:firstLine="0"/>
              <w:jc w:val="left"/>
              <w:rPr>
                <w:sz w:val="20"/>
                <w:szCs w:val="20"/>
              </w:rPr>
            </w:pPr>
            <w:r w:rsidRPr="000A2142">
              <w:rPr>
                <w:sz w:val="20"/>
                <w:szCs w:val="20"/>
              </w:rPr>
              <w:t>7,3</w:t>
            </w:r>
          </w:p>
        </w:tc>
        <w:tc>
          <w:tcPr>
            <w:tcW w:w="536" w:type="pct"/>
          </w:tcPr>
          <w:p w:rsidR="00C339EA" w:rsidRPr="000A2142" w:rsidRDefault="007C2F58" w:rsidP="000A2142">
            <w:pPr>
              <w:pStyle w:val="ab"/>
              <w:ind w:firstLine="0"/>
              <w:jc w:val="left"/>
              <w:rPr>
                <w:sz w:val="20"/>
                <w:szCs w:val="20"/>
              </w:rPr>
            </w:pPr>
            <w:r w:rsidRPr="000A2142">
              <w:rPr>
                <w:sz w:val="20"/>
                <w:szCs w:val="20"/>
              </w:rPr>
              <w:t>0,5</w:t>
            </w:r>
          </w:p>
        </w:tc>
        <w:tc>
          <w:tcPr>
            <w:tcW w:w="469" w:type="pct"/>
          </w:tcPr>
          <w:p w:rsidR="00C339EA" w:rsidRPr="000A2142" w:rsidRDefault="007C2F58" w:rsidP="000A2142">
            <w:pPr>
              <w:pStyle w:val="ab"/>
              <w:ind w:firstLine="0"/>
              <w:jc w:val="left"/>
              <w:rPr>
                <w:sz w:val="20"/>
                <w:szCs w:val="20"/>
              </w:rPr>
            </w:pPr>
            <w:r w:rsidRPr="000A2142">
              <w:rPr>
                <w:sz w:val="20"/>
                <w:szCs w:val="20"/>
              </w:rPr>
              <w:t>5,2</w:t>
            </w:r>
          </w:p>
        </w:tc>
        <w:tc>
          <w:tcPr>
            <w:tcW w:w="536" w:type="pct"/>
            <w:gridSpan w:val="2"/>
          </w:tcPr>
          <w:p w:rsidR="00C339EA" w:rsidRPr="000A2142" w:rsidRDefault="007C2F58" w:rsidP="000A2142">
            <w:pPr>
              <w:pStyle w:val="ab"/>
              <w:ind w:firstLine="0"/>
              <w:jc w:val="left"/>
              <w:rPr>
                <w:sz w:val="20"/>
                <w:szCs w:val="20"/>
              </w:rPr>
            </w:pPr>
            <w:r w:rsidRPr="000A2142">
              <w:rPr>
                <w:sz w:val="20"/>
                <w:szCs w:val="20"/>
              </w:rPr>
              <w:t>8,8</w:t>
            </w:r>
          </w:p>
        </w:tc>
        <w:tc>
          <w:tcPr>
            <w:tcW w:w="380" w:type="pct"/>
          </w:tcPr>
          <w:p w:rsidR="00C339EA" w:rsidRPr="000A2142" w:rsidRDefault="007C2F58" w:rsidP="000A2142">
            <w:pPr>
              <w:pStyle w:val="ab"/>
              <w:ind w:firstLine="0"/>
              <w:jc w:val="left"/>
              <w:rPr>
                <w:sz w:val="20"/>
                <w:szCs w:val="20"/>
              </w:rPr>
            </w:pPr>
            <w:r w:rsidRPr="000A2142">
              <w:rPr>
                <w:sz w:val="20"/>
                <w:szCs w:val="20"/>
              </w:rPr>
              <w:t>6,4</w:t>
            </w:r>
          </w:p>
        </w:tc>
        <w:tc>
          <w:tcPr>
            <w:tcW w:w="536" w:type="pct"/>
            <w:gridSpan w:val="2"/>
          </w:tcPr>
          <w:p w:rsidR="00C339EA" w:rsidRPr="000A2142" w:rsidRDefault="007C2F58" w:rsidP="000A2142">
            <w:pPr>
              <w:pStyle w:val="ab"/>
              <w:ind w:firstLine="0"/>
              <w:jc w:val="left"/>
              <w:rPr>
                <w:sz w:val="20"/>
                <w:szCs w:val="20"/>
              </w:rPr>
            </w:pPr>
            <w:r w:rsidRPr="000A2142">
              <w:rPr>
                <w:sz w:val="20"/>
                <w:szCs w:val="20"/>
              </w:rPr>
              <w:t>4,8</w:t>
            </w:r>
          </w:p>
        </w:tc>
        <w:tc>
          <w:tcPr>
            <w:tcW w:w="408" w:type="pct"/>
          </w:tcPr>
          <w:p w:rsidR="00C339EA" w:rsidRPr="000A2142" w:rsidRDefault="007C2F58" w:rsidP="000A2142">
            <w:pPr>
              <w:pStyle w:val="ab"/>
              <w:ind w:firstLine="0"/>
              <w:jc w:val="left"/>
              <w:rPr>
                <w:sz w:val="20"/>
                <w:szCs w:val="20"/>
              </w:rPr>
            </w:pPr>
            <w:r w:rsidRPr="000A2142">
              <w:rPr>
                <w:sz w:val="20"/>
                <w:szCs w:val="20"/>
              </w:rPr>
              <w:t>4,0</w:t>
            </w:r>
          </w:p>
        </w:tc>
        <w:tc>
          <w:tcPr>
            <w:tcW w:w="506" w:type="pct"/>
          </w:tcPr>
          <w:p w:rsidR="00C339EA" w:rsidRPr="000A2142" w:rsidRDefault="007C2F58" w:rsidP="000A2142">
            <w:pPr>
              <w:pStyle w:val="ab"/>
              <w:ind w:firstLine="0"/>
              <w:jc w:val="left"/>
              <w:rPr>
                <w:sz w:val="20"/>
                <w:szCs w:val="20"/>
              </w:rPr>
            </w:pPr>
            <w:r w:rsidRPr="000A2142">
              <w:rPr>
                <w:sz w:val="20"/>
                <w:szCs w:val="20"/>
              </w:rPr>
              <w:t>3,9</w:t>
            </w:r>
          </w:p>
        </w:tc>
      </w:tr>
      <w:tr w:rsidR="00C339EA" w:rsidRPr="000A2142" w:rsidTr="002D15DE">
        <w:trPr>
          <w:trHeight w:val="263"/>
        </w:trPr>
        <w:tc>
          <w:tcPr>
            <w:tcW w:w="1092" w:type="pct"/>
          </w:tcPr>
          <w:p w:rsidR="00C339EA" w:rsidRPr="000A2142" w:rsidRDefault="00B45B54" w:rsidP="000A2142">
            <w:pPr>
              <w:pStyle w:val="ab"/>
              <w:ind w:firstLine="0"/>
              <w:jc w:val="left"/>
              <w:rPr>
                <w:sz w:val="20"/>
                <w:szCs w:val="20"/>
              </w:rPr>
            </w:pPr>
            <w:r w:rsidRPr="000A2142">
              <w:rPr>
                <w:sz w:val="20"/>
                <w:szCs w:val="20"/>
              </w:rPr>
              <w:t>Транспорт и связь</w:t>
            </w:r>
          </w:p>
        </w:tc>
        <w:tc>
          <w:tcPr>
            <w:tcW w:w="537" w:type="pct"/>
          </w:tcPr>
          <w:p w:rsidR="00C339EA" w:rsidRPr="000A2142" w:rsidRDefault="007C2F58" w:rsidP="000A2142">
            <w:pPr>
              <w:pStyle w:val="ab"/>
              <w:ind w:firstLine="0"/>
              <w:jc w:val="left"/>
              <w:rPr>
                <w:sz w:val="20"/>
                <w:szCs w:val="20"/>
              </w:rPr>
            </w:pPr>
            <w:r w:rsidRPr="000A2142">
              <w:rPr>
                <w:sz w:val="20"/>
                <w:szCs w:val="20"/>
              </w:rPr>
              <w:t>12,2</w:t>
            </w:r>
          </w:p>
        </w:tc>
        <w:tc>
          <w:tcPr>
            <w:tcW w:w="536" w:type="pct"/>
          </w:tcPr>
          <w:p w:rsidR="00C339EA" w:rsidRPr="000A2142" w:rsidRDefault="007C2F58" w:rsidP="000A2142">
            <w:pPr>
              <w:pStyle w:val="ab"/>
              <w:ind w:firstLine="0"/>
              <w:jc w:val="left"/>
              <w:rPr>
                <w:sz w:val="20"/>
                <w:szCs w:val="20"/>
              </w:rPr>
            </w:pPr>
            <w:r w:rsidRPr="000A2142">
              <w:rPr>
                <w:sz w:val="20"/>
                <w:szCs w:val="20"/>
              </w:rPr>
              <w:t>18,3</w:t>
            </w:r>
          </w:p>
        </w:tc>
        <w:tc>
          <w:tcPr>
            <w:tcW w:w="469" w:type="pct"/>
          </w:tcPr>
          <w:p w:rsidR="00C339EA" w:rsidRPr="000A2142" w:rsidRDefault="007C2F58" w:rsidP="000A2142">
            <w:pPr>
              <w:pStyle w:val="ab"/>
              <w:ind w:firstLine="0"/>
              <w:jc w:val="left"/>
              <w:rPr>
                <w:sz w:val="20"/>
                <w:szCs w:val="20"/>
              </w:rPr>
            </w:pPr>
            <w:r w:rsidRPr="000A2142">
              <w:rPr>
                <w:sz w:val="20"/>
                <w:szCs w:val="20"/>
              </w:rPr>
              <w:t>17,4</w:t>
            </w:r>
          </w:p>
        </w:tc>
        <w:tc>
          <w:tcPr>
            <w:tcW w:w="536" w:type="pct"/>
            <w:gridSpan w:val="2"/>
          </w:tcPr>
          <w:p w:rsidR="00C339EA" w:rsidRPr="000A2142" w:rsidRDefault="007C2F58" w:rsidP="000A2142">
            <w:pPr>
              <w:pStyle w:val="ab"/>
              <w:ind w:firstLine="0"/>
              <w:jc w:val="left"/>
              <w:rPr>
                <w:sz w:val="20"/>
                <w:szCs w:val="20"/>
              </w:rPr>
            </w:pPr>
            <w:r w:rsidRPr="000A2142">
              <w:rPr>
                <w:sz w:val="20"/>
                <w:szCs w:val="20"/>
              </w:rPr>
              <w:t>17,2</w:t>
            </w:r>
          </w:p>
        </w:tc>
        <w:tc>
          <w:tcPr>
            <w:tcW w:w="380" w:type="pct"/>
          </w:tcPr>
          <w:p w:rsidR="00C339EA" w:rsidRPr="000A2142" w:rsidRDefault="007C2F58" w:rsidP="000A2142">
            <w:pPr>
              <w:pStyle w:val="ab"/>
              <w:ind w:firstLine="0"/>
              <w:jc w:val="left"/>
              <w:rPr>
                <w:sz w:val="20"/>
                <w:szCs w:val="20"/>
              </w:rPr>
            </w:pPr>
            <w:r w:rsidRPr="000A2142">
              <w:rPr>
                <w:sz w:val="20"/>
                <w:szCs w:val="20"/>
              </w:rPr>
              <w:t>22,9</w:t>
            </w:r>
          </w:p>
        </w:tc>
        <w:tc>
          <w:tcPr>
            <w:tcW w:w="536" w:type="pct"/>
            <w:gridSpan w:val="2"/>
          </w:tcPr>
          <w:p w:rsidR="00C339EA" w:rsidRPr="000A2142" w:rsidRDefault="007C2F58" w:rsidP="000A2142">
            <w:pPr>
              <w:pStyle w:val="ab"/>
              <w:ind w:firstLine="0"/>
              <w:jc w:val="left"/>
              <w:rPr>
                <w:sz w:val="20"/>
                <w:szCs w:val="20"/>
              </w:rPr>
            </w:pPr>
            <w:r w:rsidRPr="000A2142">
              <w:rPr>
                <w:sz w:val="20"/>
                <w:szCs w:val="20"/>
              </w:rPr>
              <w:t>16,7</w:t>
            </w:r>
          </w:p>
        </w:tc>
        <w:tc>
          <w:tcPr>
            <w:tcW w:w="408" w:type="pct"/>
          </w:tcPr>
          <w:p w:rsidR="00C339EA" w:rsidRPr="000A2142" w:rsidRDefault="007C2F58" w:rsidP="000A2142">
            <w:pPr>
              <w:pStyle w:val="ab"/>
              <w:ind w:firstLine="0"/>
              <w:jc w:val="left"/>
              <w:rPr>
                <w:sz w:val="20"/>
                <w:szCs w:val="20"/>
              </w:rPr>
            </w:pPr>
            <w:r w:rsidRPr="000A2142">
              <w:rPr>
                <w:sz w:val="20"/>
                <w:szCs w:val="20"/>
              </w:rPr>
              <w:t>18,0</w:t>
            </w:r>
          </w:p>
        </w:tc>
        <w:tc>
          <w:tcPr>
            <w:tcW w:w="506" w:type="pct"/>
          </w:tcPr>
          <w:p w:rsidR="00C339EA" w:rsidRPr="000A2142" w:rsidRDefault="007C2F58" w:rsidP="000A2142">
            <w:pPr>
              <w:pStyle w:val="ab"/>
              <w:ind w:firstLine="0"/>
              <w:jc w:val="left"/>
              <w:rPr>
                <w:sz w:val="20"/>
                <w:szCs w:val="20"/>
              </w:rPr>
            </w:pPr>
            <w:r w:rsidRPr="000A2142">
              <w:rPr>
                <w:sz w:val="20"/>
                <w:szCs w:val="20"/>
              </w:rPr>
              <w:t>12,8</w:t>
            </w:r>
          </w:p>
        </w:tc>
      </w:tr>
      <w:tr w:rsidR="00B45B54" w:rsidRPr="000A2142" w:rsidTr="002D15DE">
        <w:trPr>
          <w:trHeight w:val="790"/>
        </w:trPr>
        <w:tc>
          <w:tcPr>
            <w:tcW w:w="1092" w:type="pct"/>
          </w:tcPr>
          <w:p w:rsidR="00B45B54" w:rsidRPr="000A2142" w:rsidRDefault="00B45B54" w:rsidP="000A2142">
            <w:pPr>
              <w:pStyle w:val="ab"/>
              <w:ind w:firstLine="0"/>
              <w:jc w:val="left"/>
              <w:rPr>
                <w:sz w:val="20"/>
                <w:szCs w:val="20"/>
              </w:rPr>
            </w:pPr>
            <w:r w:rsidRPr="000A2142">
              <w:rPr>
                <w:sz w:val="20"/>
                <w:szCs w:val="20"/>
              </w:rPr>
              <w:t>Торговля и общественное питание</w:t>
            </w:r>
          </w:p>
        </w:tc>
        <w:tc>
          <w:tcPr>
            <w:tcW w:w="537" w:type="pct"/>
          </w:tcPr>
          <w:p w:rsidR="00B45B54" w:rsidRPr="000A2142" w:rsidRDefault="007C2F58" w:rsidP="000A2142">
            <w:pPr>
              <w:pStyle w:val="ab"/>
              <w:ind w:firstLine="0"/>
              <w:jc w:val="left"/>
              <w:rPr>
                <w:sz w:val="20"/>
                <w:szCs w:val="20"/>
              </w:rPr>
            </w:pPr>
            <w:r w:rsidRPr="000A2142">
              <w:rPr>
                <w:sz w:val="20"/>
                <w:szCs w:val="20"/>
              </w:rPr>
              <w:t>0,1</w:t>
            </w:r>
          </w:p>
        </w:tc>
        <w:tc>
          <w:tcPr>
            <w:tcW w:w="536" w:type="pct"/>
          </w:tcPr>
          <w:p w:rsidR="00B45B54" w:rsidRPr="000A2142" w:rsidRDefault="007C2F58" w:rsidP="000A2142">
            <w:pPr>
              <w:pStyle w:val="ab"/>
              <w:ind w:firstLine="0"/>
              <w:jc w:val="left"/>
              <w:rPr>
                <w:sz w:val="20"/>
                <w:szCs w:val="20"/>
              </w:rPr>
            </w:pPr>
            <w:r w:rsidRPr="000A2142">
              <w:rPr>
                <w:sz w:val="20"/>
                <w:szCs w:val="20"/>
              </w:rPr>
              <w:t>0,1</w:t>
            </w:r>
          </w:p>
        </w:tc>
        <w:tc>
          <w:tcPr>
            <w:tcW w:w="469" w:type="pct"/>
          </w:tcPr>
          <w:p w:rsidR="007C2F58" w:rsidRPr="000A2142" w:rsidRDefault="007C2F58" w:rsidP="000A2142">
            <w:pPr>
              <w:pStyle w:val="ab"/>
              <w:ind w:firstLine="0"/>
              <w:jc w:val="left"/>
              <w:rPr>
                <w:sz w:val="20"/>
                <w:szCs w:val="20"/>
              </w:rPr>
            </w:pPr>
            <w:r w:rsidRPr="000A2142">
              <w:rPr>
                <w:sz w:val="20"/>
                <w:szCs w:val="20"/>
              </w:rPr>
              <w:t>0,1</w:t>
            </w:r>
          </w:p>
        </w:tc>
        <w:tc>
          <w:tcPr>
            <w:tcW w:w="536" w:type="pct"/>
            <w:gridSpan w:val="2"/>
          </w:tcPr>
          <w:p w:rsidR="00B45B54" w:rsidRPr="000A2142" w:rsidRDefault="007C2F58" w:rsidP="000A2142">
            <w:pPr>
              <w:pStyle w:val="ab"/>
              <w:ind w:firstLine="0"/>
              <w:jc w:val="left"/>
              <w:rPr>
                <w:sz w:val="20"/>
                <w:szCs w:val="20"/>
              </w:rPr>
            </w:pPr>
            <w:r w:rsidRPr="000A2142">
              <w:rPr>
                <w:sz w:val="20"/>
                <w:szCs w:val="20"/>
              </w:rPr>
              <w:t>0,1</w:t>
            </w:r>
          </w:p>
        </w:tc>
        <w:tc>
          <w:tcPr>
            <w:tcW w:w="380" w:type="pct"/>
          </w:tcPr>
          <w:p w:rsidR="00B45B54" w:rsidRPr="000A2142" w:rsidRDefault="007C2F58" w:rsidP="000A2142">
            <w:pPr>
              <w:pStyle w:val="ab"/>
              <w:ind w:firstLine="0"/>
              <w:jc w:val="left"/>
              <w:rPr>
                <w:sz w:val="20"/>
                <w:szCs w:val="20"/>
              </w:rPr>
            </w:pPr>
            <w:r w:rsidRPr="000A2142">
              <w:rPr>
                <w:sz w:val="20"/>
                <w:szCs w:val="20"/>
              </w:rPr>
              <w:t>0,2</w:t>
            </w:r>
          </w:p>
        </w:tc>
        <w:tc>
          <w:tcPr>
            <w:tcW w:w="536" w:type="pct"/>
            <w:gridSpan w:val="2"/>
          </w:tcPr>
          <w:p w:rsidR="00B45B54" w:rsidRPr="000A2142" w:rsidRDefault="007C2F58" w:rsidP="000A2142">
            <w:pPr>
              <w:pStyle w:val="ab"/>
              <w:ind w:firstLine="0"/>
              <w:jc w:val="left"/>
              <w:rPr>
                <w:sz w:val="20"/>
                <w:szCs w:val="20"/>
              </w:rPr>
            </w:pPr>
            <w:r w:rsidRPr="000A2142">
              <w:rPr>
                <w:sz w:val="20"/>
                <w:szCs w:val="20"/>
              </w:rPr>
              <w:t>0,2</w:t>
            </w:r>
          </w:p>
        </w:tc>
        <w:tc>
          <w:tcPr>
            <w:tcW w:w="408" w:type="pct"/>
          </w:tcPr>
          <w:p w:rsidR="00B45B54" w:rsidRPr="000A2142" w:rsidRDefault="007C2F58" w:rsidP="000A2142">
            <w:pPr>
              <w:pStyle w:val="ab"/>
              <w:ind w:firstLine="0"/>
              <w:jc w:val="left"/>
              <w:rPr>
                <w:sz w:val="20"/>
                <w:szCs w:val="20"/>
              </w:rPr>
            </w:pPr>
            <w:r w:rsidRPr="000A2142">
              <w:rPr>
                <w:sz w:val="20"/>
                <w:szCs w:val="20"/>
              </w:rPr>
              <w:t>0,2</w:t>
            </w:r>
          </w:p>
        </w:tc>
        <w:tc>
          <w:tcPr>
            <w:tcW w:w="506" w:type="pct"/>
          </w:tcPr>
          <w:p w:rsidR="00B45B54" w:rsidRPr="000A2142" w:rsidRDefault="007C2F58" w:rsidP="000A2142">
            <w:pPr>
              <w:pStyle w:val="ab"/>
              <w:ind w:firstLine="0"/>
              <w:jc w:val="left"/>
              <w:rPr>
                <w:sz w:val="20"/>
                <w:szCs w:val="20"/>
              </w:rPr>
            </w:pPr>
            <w:r w:rsidRPr="000A2142">
              <w:rPr>
                <w:sz w:val="20"/>
                <w:szCs w:val="20"/>
              </w:rPr>
              <w:t>0,2</w:t>
            </w:r>
          </w:p>
        </w:tc>
      </w:tr>
      <w:tr w:rsidR="00B45B54" w:rsidRPr="000A2142" w:rsidTr="002D15DE">
        <w:trPr>
          <w:trHeight w:val="132"/>
        </w:trPr>
        <w:tc>
          <w:tcPr>
            <w:tcW w:w="1092" w:type="pct"/>
          </w:tcPr>
          <w:p w:rsidR="00B45B54" w:rsidRPr="000A2142" w:rsidRDefault="00B45B54" w:rsidP="000A2142">
            <w:pPr>
              <w:pStyle w:val="ab"/>
              <w:ind w:firstLine="0"/>
              <w:jc w:val="left"/>
              <w:rPr>
                <w:sz w:val="20"/>
                <w:szCs w:val="20"/>
              </w:rPr>
            </w:pPr>
            <w:r w:rsidRPr="000A2142">
              <w:rPr>
                <w:sz w:val="20"/>
                <w:szCs w:val="20"/>
              </w:rPr>
              <w:t>Другие отрасли</w:t>
            </w:r>
          </w:p>
        </w:tc>
        <w:tc>
          <w:tcPr>
            <w:tcW w:w="537" w:type="pct"/>
          </w:tcPr>
          <w:p w:rsidR="00B45B54" w:rsidRPr="000A2142" w:rsidRDefault="007C2F58" w:rsidP="000A2142">
            <w:pPr>
              <w:pStyle w:val="ab"/>
              <w:ind w:firstLine="0"/>
              <w:jc w:val="left"/>
              <w:rPr>
                <w:sz w:val="20"/>
                <w:szCs w:val="20"/>
              </w:rPr>
            </w:pPr>
            <w:r w:rsidRPr="000A2142">
              <w:rPr>
                <w:sz w:val="20"/>
                <w:szCs w:val="20"/>
              </w:rPr>
              <w:t>23,0</w:t>
            </w:r>
          </w:p>
        </w:tc>
        <w:tc>
          <w:tcPr>
            <w:tcW w:w="536" w:type="pct"/>
          </w:tcPr>
          <w:p w:rsidR="00B45B54" w:rsidRPr="000A2142" w:rsidRDefault="007C2F58" w:rsidP="000A2142">
            <w:pPr>
              <w:pStyle w:val="ab"/>
              <w:ind w:firstLine="0"/>
              <w:jc w:val="left"/>
              <w:rPr>
                <w:sz w:val="20"/>
                <w:szCs w:val="20"/>
              </w:rPr>
            </w:pPr>
            <w:r w:rsidRPr="000A2142">
              <w:rPr>
                <w:sz w:val="20"/>
                <w:szCs w:val="20"/>
              </w:rPr>
              <w:t>24,6</w:t>
            </w:r>
          </w:p>
        </w:tc>
        <w:tc>
          <w:tcPr>
            <w:tcW w:w="469" w:type="pct"/>
          </w:tcPr>
          <w:p w:rsidR="00B45B54" w:rsidRPr="000A2142" w:rsidRDefault="007C2F58" w:rsidP="000A2142">
            <w:pPr>
              <w:pStyle w:val="ab"/>
              <w:ind w:firstLine="0"/>
              <w:jc w:val="left"/>
              <w:rPr>
                <w:sz w:val="20"/>
                <w:szCs w:val="20"/>
              </w:rPr>
            </w:pPr>
            <w:r w:rsidRPr="000A2142">
              <w:rPr>
                <w:sz w:val="20"/>
                <w:szCs w:val="20"/>
              </w:rPr>
              <w:t>21,4</w:t>
            </w:r>
          </w:p>
        </w:tc>
        <w:tc>
          <w:tcPr>
            <w:tcW w:w="536" w:type="pct"/>
            <w:gridSpan w:val="2"/>
          </w:tcPr>
          <w:p w:rsidR="00B45B54" w:rsidRPr="000A2142" w:rsidRDefault="007C2F58" w:rsidP="000A2142">
            <w:pPr>
              <w:pStyle w:val="ab"/>
              <w:ind w:firstLine="0"/>
              <w:jc w:val="left"/>
              <w:rPr>
                <w:sz w:val="20"/>
                <w:szCs w:val="20"/>
              </w:rPr>
            </w:pPr>
            <w:r w:rsidRPr="000A2142">
              <w:rPr>
                <w:sz w:val="20"/>
                <w:szCs w:val="20"/>
              </w:rPr>
              <w:t>15,1</w:t>
            </w:r>
          </w:p>
        </w:tc>
        <w:tc>
          <w:tcPr>
            <w:tcW w:w="380" w:type="pct"/>
          </w:tcPr>
          <w:p w:rsidR="00B45B54" w:rsidRPr="000A2142" w:rsidRDefault="007C2F58" w:rsidP="000A2142">
            <w:pPr>
              <w:pStyle w:val="ab"/>
              <w:ind w:firstLine="0"/>
              <w:jc w:val="left"/>
              <w:rPr>
                <w:sz w:val="20"/>
                <w:szCs w:val="20"/>
              </w:rPr>
            </w:pPr>
            <w:r w:rsidRPr="000A2142">
              <w:rPr>
                <w:sz w:val="20"/>
                <w:szCs w:val="20"/>
              </w:rPr>
              <w:t>11,5</w:t>
            </w:r>
          </w:p>
        </w:tc>
        <w:tc>
          <w:tcPr>
            <w:tcW w:w="536" w:type="pct"/>
            <w:gridSpan w:val="2"/>
          </w:tcPr>
          <w:p w:rsidR="00B45B54" w:rsidRPr="000A2142" w:rsidRDefault="007C2F58" w:rsidP="000A2142">
            <w:pPr>
              <w:pStyle w:val="ab"/>
              <w:ind w:firstLine="0"/>
              <w:jc w:val="left"/>
              <w:rPr>
                <w:sz w:val="20"/>
                <w:szCs w:val="20"/>
              </w:rPr>
            </w:pPr>
            <w:r w:rsidRPr="000A2142">
              <w:rPr>
                <w:sz w:val="20"/>
                <w:szCs w:val="20"/>
              </w:rPr>
              <w:t>17,3</w:t>
            </w:r>
          </w:p>
        </w:tc>
        <w:tc>
          <w:tcPr>
            <w:tcW w:w="408" w:type="pct"/>
          </w:tcPr>
          <w:p w:rsidR="00B45B54" w:rsidRPr="000A2142" w:rsidRDefault="007C2F58" w:rsidP="000A2142">
            <w:pPr>
              <w:pStyle w:val="ab"/>
              <w:ind w:firstLine="0"/>
              <w:jc w:val="left"/>
              <w:rPr>
                <w:sz w:val="20"/>
                <w:szCs w:val="20"/>
              </w:rPr>
            </w:pPr>
            <w:r w:rsidRPr="000A2142">
              <w:rPr>
                <w:sz w:val="20"/>
                <w:szCs w:val="20"/>
              </w:rPr>
              <w:t>15,3</w:t>
            </w:r>
          </w:p>
        </w:tc>
        <w:tc>
          <w:tcPr>
            <w:tcW w:w="506" w:type="pct"/>
          </w:tcPr>
          <w:p w:rsidR="00B45B54" w:rsidRPr="000A2142" w:rsidRDefault="007C2F58" w:rsidP="000A2142">
            <w:pPr>
              <w:pStyle w:val="ab"/>
              <w:ind w:firstLine="0"/>
              <w:jc w:val="left"/>
              <w:rPr>
                <w:sz w:val="20"/>
                <w:szCs w:val="20"/>
              </w:rPr>
            </w:pPr>
            <w:r w:rsidRPr="000A2142">
              <w:rPr>
                <w:sz w:val="20"/>
                <w:szCs w:val="20"/>
              </w:rPr>
              <w:t>25,4</w:t>
            </w:r>
          </w:p>
        </w:tc>
      </w:tr>
    </w:tbl>
    <w:p w:rsidR="00822558" w:rsidRDefault="00822558" w:rsidP="00057089">
      <w:pPr>
        <w:pStyle w:val="ab"/>
      </w:pPr>
    </w:p>
    <w:p w:rsidR="002D15DE" w:rsidRPr="000A2142" w:rsidRDefault="002D15DE" w:rsidP="00057089">
      <w:pPr>
        <w:pStyle w:val="ab"/>
      </w:pPr>
      <w:r w:rsidRPr="000A2142">
        <w:t>Динамика иностранных инвестиций в 1997-2004 годах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0"/>
        <w:gridCol w:w="853"/>
        <w:gridCol w:w="826"/>
        <w:gridCol w:w="853"/>
        <w:gridCol w:w="827"/>
        <w:gridCol w:w="827"/>
        <w:gridCol w:w="853"/>
        <w:gridCol w:w="853"/>
        <w:gridCol w:w="907"/>
      </w:tblGrid>
      <w:tr w:rsidR="007C2F58" w:rsidRPr="003307DA" w:rsidTr="003307DA">
        <w:trPr>
          <w:trHeight w:val="345"/>
        </w:trPr>
        <w:tc>
          <w:tcPr>
            <w:tcW w:w="1570" w:type="dxa"/>
            <w:shd w:val="clear" w:color="auto" w:fill="auto"/>
          </w:tcPr>
          <w:p w:rsidR="007C2F58" w:rsidRPr="003307DA" w:rsidRDefault="007C2F58" w:rsidP="003307DA">
            <w:pPr>
              <w:pStyle w:val="ab"/>
              <w:ind w:firstLine="0"/>
              <w:jc w:val="left"/>
              <w:rPr>
                <w:sz w:val="20"/>
                <w:szCs w:val="20"/>
              </w:rPr>
            </w:pPr>
          </w:p>
        </w:tc>
        <w:tc>
          <w:tcPr>
            <w:tcW w:w="853" w:type="dxa"/>
            <w:shd w:val="clear" w:color="auto" w:fill="auto"/>
          </w:tcPr>
          <w:p w:rsidR="007C2F58" w:rsidRPr="003307DA" w:rsidRDefault="007C2F58" w:rsidP="003307DA">
            <w:pPr>
              <w:pStyle w:val="ab"/>
              <w:ind w:firstLine="0"/>
              <w:jc w:val="left"/>
              <w:rPr>
                <w:sz w:val="20"/>
                <w:szCs w:val="20"/>
              </w:rPr>
            </w:pPr>
            <w:r w:rsidRPr="003307DA">
              <w:rPr>
                <w:sz w:val="20"/>
                <w:szCs w:val="20"/>
              </w:rPr>
              <w:t>1997</w:t>
            </w:r>
          </w:p>
        </w:tc>
        <w:tc>
          <w:tcPr>
            <w:tcW w:w="826" w:type="dxa"/>
            <w:shd w:val="clear" w:color="auto" w:fill="auto"/>
          </w:tcPr>
          <w:p w:rsidR="007C2F58" w:rsidRPr="003307DA" w:rsidRDefault="007C2F58" w:rsidP="003307DA">
            <w:pPr>
              <w:pStyle w:val="ab"/>
              <w:ind w:firstLine="0"/>
              <w:jc w:val="left"/>
              <w:rPr>
                <w:sz w:val="20"/>
                <w:szCs w:val="20"/>
              </w:rPr>
            </w:pPr>
            <w:r w:rsidRPr="003307DA">
              <w:rPr>
                <w:sz w:val="20"/>
                <w:szCs w:val="20"/>
              </w:rPr>
              <w:t>1998</w:t>
            </w:r>
          </w:p>
        </w:tc>
        <w:tc>
          <w:tcPr>
            <w:tcW w:w="853" w:type="dxa"/>
            <w:shd w:val="clear" w:color="auto" w:fill="auto"/>
          </w:tcPr>
          <w:p w:rsidR="007C2F58" w:rsidRPr="003307DA" w:rsidRDefault="007C2F58" w:rsidP="003307DA">
            <w:pPr>
              <w:pStyle w:val="ab"/>
              <w:ind w:firstLine="0"/>
              <w:jc w:val="left"/>
              <w:rPr>
                <w:sz w:val="20"/>
                <w:szCs w:val="20"/>
              </w:rPr>
            </w:pPr>
            <w:r w:rsidRPr="003307DA">
              <w:rPr>
                <w:sz w:val="20"/>
                <w:szCs w:val="20"/>
              </w:rPr>
              <w:t>1999</w:t>
            </w:r>
          </w:p>
        </w:tc>
        <w:tc>
          <w:tcPr>
            <w:tcW w:w="827" w:type="dxa"/>
            <w:shd w:val="clear" w:color="auto" w:fill="auto"/>
          </w:tcPr>
          <w:p w:rsidR="007C2F58" w:rsidRPr="003307DA" w:rsidRDefault="007C2F58" w:rsidP="003307DA">
            <w:pPr>
              <w:pStyle w:val="ab"/>
              <w:ind w:firstLine="0"/>
              <w:jc w:val="left"/>
              <w:rPr>
                <w:sz w:val="20"/>
                <w:szCs w:val="20"/>
              </w:rPr>
            </w:pPr>
            <w:r w:rsidRPr="003307DA">
              <w:rPr>
                <w:sz w:val="20"/>
                <w:szCs w:val="20"/>
              </w:rPr>
              <w:t>2000</w:t>
            </w:r>
          </w:p>
        </w:tc>
        <w:tc>
          <w:tcPr>
            <w:tcW w:w="827" w:type="dxa"/>
            <w:shd w:val="clear" w:color="auto" w:fill="auto"/>
          </w:tcPr>
          <w:p w:rsidR="007C2F58" w:rsidRPr="003307DA" w:rsidRDefault="007C2F58" w:rsidP="003307DA">
            <w:pPr>
              <w:pStyle w:val="ab"/>
              <w:ind w:firstLine="0"/>
              <w:jc w:val="left"/>
              <w:rPr>
                <w:sz w:val="20"/>
                <w:szCs w:val="20"/>
              </w:rPr>
            </w:pPr>
            <w:r w:rsidRPr="003307DA">
              <w:rPr>
                <w:sz w:val="20"/>
                <w:szCs w:val="20"/>
              </w:rPr>
              <w:t>2001</w:t>
            </w:r>
          </w:p>
        </w:tc>
        <w:tc>
          <w:tcPr>
            <w:tcW w:w="853" w:type="dxa"/>
            <w:shd w:val="clear" w:color="auto" w:fill="auto"/>
          </w:tcPr>
          <w:p w:rsidR="007C2F58" w:rsidRPr="003307DA" w:rsidRDefault="007C2F58" w:rsidP="003307DA">
            <w:pPr>
              <w:pStyle w:val="ab"/>
              <w:ind w:firstLine="0"/>
              <w:jc w:val="left"/>
              <w:rPr>
                <w:sz w:val="20"/>
                <w:szCs w:val="20"/>
              </w:rPr>
            </w:pPr>
            <w:r w:rsidRPr="003307DA">
              <w:rPr>
                <w:sz w:val="20"/>
                <w:szCs w:val="20"/>
              </w:rPr>
              <w:t>2002</w:t>
            </w:r>
          </w:p>
        </w:tc>
        <w:tc>
          <w:tcPr>
            <w:tcW w:w="853" w:type="dxa"/>
            <w:shd w:val="clear" w:color="auto" w:fill="auto"/>
          </w:tcPr>
          <w:p w:rsidR="007C2F58" w:rsidRPr="003307DA" w:rsidRDefault="007C2F58" w:rsidP="003307DA">
            <w:pPr>
              <w:pStyle w:val="ab"/>
              <w:ind w:firstLine="0"/>
              <w:jc w:val="left"/>
              <w:rPr>
                <w:sz w:val="20"/>
                <w:szCs w:val="20"/>
              </w:rPr>
            </w:pPr>
            <w:r w:rsidRPr="003307DA">
              <w:rPr>
                <w:sz w:val="20"/>
                <w:szCs w:val="20"/>
              </w:rPr>
              <w:t>2003</w:t>
            </w:r>
          </w:p>
        </w:tc>
        <w:tc>
          <w:tcPr>
            <w:tcW w:w="907" w:type="dxa"/>
            <w:shd w:val="clear" w:color="auto" w:fill="auto"/>
          </w:tcPr>
          <w:p w:rsidR="007C2F58" w:rsidRPr="003307DA" w:rsidRDefault="007C2F58" w:rsidP="003307DA">
            <w:pPr>
              <w:pStyle w:val="ab"/>
              <w:ind w:firstLine="0"/>
              <w:jc w:val="left"/>
              <w:rPr>
                <w:sz w:val="20"/>
                <w:szCs w:val="20"/>
              </w:rPr>
            </w:pPr>
            <w:r w:rsidRPr="003307DA">
              <w:rPr>
                <w:sz w:val="20"/>
                <w:szCs w:val="20"/>
              </w:rPr>
              <w:t>2004</w:t>
            </w:r>
          </w:p>
        </w:tc>
      </w:tr>
      <w:tr w:rsidR="007C2F58" w:rsidRPr="003307DA" w:rsidTr="003307DA">
        <w:trPr>
          <w:trHeight w:val="1380"/>
        </w:trPr>
        <w:tc>
          <w:tcPr>
            <w:tcW w:w="1570" w:type="dxa"/>
            <w:shd w:val="clear" w:color="auto" w:fill="auto"/>
          </w:tcPr>
          <w:p w:rsidR="007C2F58" w:rsidRPr="003307DA" w:rsidRDefault="007C2F58" w:rsidP="003307DA">
            <w:pPr>
              <w:pStyle w:val="ab"/>
              <w:ind w:firstLine="0"/>
              <w:jc w:val="left"/>
              <w:rPr>
                <w:sz w:val="20"/>
                <w:szCs w:val="20"/>
              </w:rPr>
            </w:pPr>
            <w:r w:rsidRPr="003307DA">
              <w:rPr>
                <w:sz w:val="20"/>
                <w:szCs w:val="20"/>
              </w:rPr>
              <w:t>Объем иностранных инвестиций, млн. долл. США</w:t>
            </w:r>
          </w:p>
        </w:tc>
        <w:tc>
          <w:tcPr>
            <w:tcW w:w="853" w:type="dxa"/>
            <w:shd w:val="clear" w:color="auto" w:fill="auto"/>
          </w:tcPr>
          <w:p w:rsidR="007C2F58" w:rsidRPr="003307DA" w:rsidRDefault="001D0ED4" w:rsidP="003307DA">
            <w:pPr>
              <w:pStyle w:val="ab"/>
              <w:ind w:firstLine="0"/>
              <w:jc w:val="left"/>
              <w:rPr>
                <w:sz w:val="20"/>
                <w:szCs w:val="20"/>
              </w:rPr>
            </w:pPr>
            <w:r w:rsidRPr="003307DA">
              <w:rPr>
                <w:sz w:val="20"/>
                <w:szCs w:val="20"/>
              </w:rPr>
              <w:t>380,0</w:t>
            </w:r>
          </w:p>
        </w:tc>
        <w:tc>
          <w:tcPr>
            <w:tcW w:w="826" w:type="dxa"/>
            <w:shd w:val="clear" w:color="auto" w:fill="auto"/>
          </w:tcPr>
          <w:p w:rsidR="007C2F58" w:rsidRPr="003307DA" w:rsidRDefault="001D0ED4" w:rsidP="003307DA">
            <w:pPr>
              <w:pStyle w:val="ab"/>
              <w:ind w:firstLine="0"/>
              <w:jc w:val="left"/>
              <w:rPr>
                <w:sz w:val="20"/>
                <w:szCs w:val="20"/>
              </w:rPr>
            </w:pPr>
            <w:r w:rsidRPr="003307DA">
              <w:rPr>
                <w:sz w:val="20"/>
                <w:szCs w:val="20"/>
              </w:rPr>
              <w:t>7,6</w:t>
            </w:r>
          </w:p>
        </w:tc>
        <w:tc>
          <w:tcPr>
            <w:tcW w:w="853" w:type="dxa"/>
            <w:shd w:val="clear" w:color="auto" w:fill="auto"/>
          </w:tcPr>
          <w:p w:rsidR="007C2F58" w:rsidRPr="003307DA" w:rsidRDefault="001D0ED4" w:rsidP="003307DA">
            <w:pPr>
              <w:pStyle w:val="ab"/>
              <w:ind w:firstLine="0"/>
              <w:jc w:val="left"/>
              <w:rPr>
                <w:sz w:val="20"/>
                <w:szCs w:val="20"/>
              </w:rPr>
            </w:pPr>
            <w:r w:rsidRPr="003307DA">
              <w:rPr>
                <w:sz w:val="20"/>
                <w:szCs w:val="20"/>
              </w:rPr>
              <w:t>191,2</w:t>
            </w:r>
          </w:p>
        </w:tc>
        <w:tc>
          <w:tcPr>
            <w:tcW w:w="827" w:type="dxa"/>
            <w:shd w:val="clear" w:color="auto" w:fill="auto"/>
          </w:tcPr>
          <w:p w:rsidR="007C2F58" w:rsidRPr="003307DA" w:rsidRDefault="001D0ED4" w:rsidP="003307DA">
            <w:pPr>
              <w:pStyle w:val="ab"/>
              <w:ind w:firstLine="0"/>
              <w:jc w:val="left"/>
              <w:rPr>
                <w:sz w:val="20"/>
                <w:szCs w:val="20"/>
              </w:rPr>
            </w:pPr>
            <w:r w:rsidRPr="003307DA">
              <w:rPr>
                <w:sz w:val="20"/>
                <w:szCs w:val="20"/>
              </w:rPr>
              <w:t>50,7</w:t>
            </w:r>
          </w:p>
        </w:tc>
        <w:tc>
          <w:tcPr>
            <w:tcW w:w="827" w:type="dxa"/>
            <w:shd w:val="clear" w:color="auto" w:fill="auto"/>
          </w:tcPr>
          <w:p w:rsidR="007C2F58" w:rsidRPr="003307DA" w:rsidRDefault="001D0ED4" w:rsidP="003307DA">
            <w:pPr>
              <w:pStyle w:val="ab"/>
              <w:ind w:firstLine="0"/>
              <w:jc w:val="left"/>
              <w:rPr>
                <w:sz w:val="20"/>
                <w:szCs w:val="20"/>
              </w:rPr>
            </w:pPr>
            <w:r w:rsidRPr="003307DA">
              <w:rPr>
                <w:sz w:val="20"/>
                <w:szCs w:val="20"/>
              </w:rPr>
              <w:t>30,1</w:t>
            </w:r>
          </w:p>
        </w:tc>
        <w:tc>
          <w:tcPr>
            <w:tcW w:w="853" w:type="dxa"/>
            <w:shd w:val="clear" w:color="auto" w:fill="auto"/>
          </w:tcPr>
          <w:p w:rsidR="007C2F58" w:rsidRPr="003307DA" w:rsidRDefault="001D0ED4" w:rsidP="003307DA">
            <w:pPr>
              <w:pStyle w:val="ab"/>
              <w:ind w:firstLine="0"/>
              <w:jc w:val="left"/>
              <w:rPr>
                <w:sz w:val="20"/>
                <w:szCs w:val="20"/>
              </w:rPr>
            </w:pPr>
            <w:r w:rsidRPr="003307DA">
              <w:rPr>
                <w:sz w:val="20"/>
                <w:szCs w:val="20"/>
              </w:rPr>
              <w:t>364,1</w:t>
            </w:r>
          </w:p>
        </w:tc>
        <w:tc>
          <w:tcPr>
            <w:tcW w:w="853" w:type="dxa"/>
            <w:shd w:val="clear" w:color="auto" w:fill="auto"/>
          </w:tcPr>
          <w:p w:rsidR="007C2F58" w:rsidRPr="003307DA" w:rsidRDefault="001D0ED4" w:rsidP="003307DA">
            <w:pPr>
              <w:pStyle w:val="ab"/>
              <w:ind w:firstLine="0"/>
              <w:jc w:val="left"/>
              <w:rPr>
                <w:sz w:val="20"/>
                <w:szCs w:val="20"/>
              </w:rPr>
            </w:pPr>
            <w:r w:rsidRPr="003307DA">
              <w:rPr>
                <w:sz w:val="20"/>
                <w:szCs w:val="20"/>
              </w:rPr>
              <w:t>208,9</w:t>
            </w:r>
          </w:p>
        </w:tc>
        <w:tc>
          <w:tcPr>
            <w:tcW w:w="907" w:type="dxa"/>
            <w:shd w:val="clear" w:color="auto" w:fill="auto"/>
          </w:tcPr>
          <w:p w:rsidR="007C2F58" w:rsidRPr="003307DA" w:rsidRDefault="001D0ED4" w:rsidP="003307DA">
            <w:pPr>
              <w:pStyle w:val="ab"/>
              <w:ind w:firstLine="0"/>
              <w:jc w:val="left"/>
              <w:rPr>
                <w:sz w:val="20"/>
                <w:szCs w:val="20"/>
              </w:rPr>
            </w:pPr>
            <w:r w:rsidRPr="003307DA">
              <w:rPr>
                <w:sz w:val="20"/>
                <w:szCs w:val="20"/>
              </w:rPr>
              <w:t>1621,6</w:t>
            </w:r>
          </w:p>
        </w:tc>
      </w:tr>
      <w:tr w:rsidR="007C2F58" w:rsidRPr="003307DA" w:rsidTr="003307DA">
        <w:trPr>
          <w:trHeight w:val="1380"/>
        </w:trPr>
        <w:tc>
          <w:tcPr>
            <w:tcW w:w="1570" w:type="dxa"/>
            <w:shd w:val="clear" w:color="auto" w:fill="auto"/>
          </w:tcPr>
          <w:p w:rsidR="007C2F58" w:rsidRPr="003307DA" w:rsidRDefault="007D1146" w:rsidP="003307DA">
            <w:pPr>
              <w:pStyle w:val="ab"/>
              <w:ind w:firstLine="0"/>
              <w:jc w:val="left"/>
              <w:rPr>
                <w:sz w:val="20"/>
                <w:szCs w:val="20"/>
              </w:rPr>
            </w:pPr>
            <w:r w:rsidRPr="003307DA">
              <w:rPr>
                <w:sz w:val="20"/>
                <w:szCs w:val="20"/>
              </w:rPr>
              <w:t>в том числе объем прямых инвестиций, млн. долл. США</w:t>
            </w:r>
          </w:p>
        </w:tc>
        <w:tc>
          <w:tcPr>
            <w:tcW w:w="853" w:type="dxa"/>
            <w:shd w:val="clear" w:color="auto" w:fill="auto"/>
          </w:tcPr>
          <w:p w:rsidR="007C2F58" w:rsidRPr="003307DA" w:rsidRDefault="001D0ED4" w:rsidP="003307DA">
            <w:pPr>
              <w:pStyle w:val="ab"/>
              <w:ind w:firstLine="0"/>
              <w:jc w:val="left"/>
              <w:rPr>
                <w:sz w:val="20"/>
                <w:szCs w:val="20"/>
              </w:rPr>
            </w:pPr>
            <w:r w:rsidRPr="003307DA">
              <w:rPr>
                <w:sz w:val="20"/>
                <w:szCs w:val="20"/>
              </w:rPr>
              <w:t>33,5</w:t>
            </w:r>
          </w:p>
        </w:tc>
        <w:tc>
          <w:tcPr>
            <w:tcW w:w="826" w:type="dxa"/>
            <w:shd w:val="clear" w:color="auto" w:fill="auto"/>
          </w:tcPr>
          <w:p w:rsidR="007C2F58" w:rsidRPr="003307DA" w:rsidRDefault="001D0ED4" w:rsidP="003307DA">
            <w:pPr>
              <w:pStyle w:val="ab"/>
              <w:ind w:firstLine="0"/>
              <w:jc w:val="left"/>
              <w:rPr>
                <w:sz w:val="20"/>
                <w:szCs w:val="20"/>
              </w:rPr>
            </w:pPr>
            <w:r w:rsidRPr="003307DA">
              <w:rPr>
                <w:sz w:val="20"/>
                <w:szCs w:val="20"/>
              </w:rPr>
              <w:t>7,6</w:t>
            </w:r>
          </w:p>
        </w:tc>
        <w:tc>
          <w:tcPr>
            <w:tcW w:w="853" w:type="dxa"/>
            <w:shd w:val="clear" w:color="auto" w:fill="auto"/>
          </w:tcPr>
          <w:p w:rsidR="007C2F58" w:rsidRPr="003307DA" w:rsidRDefault="001D0ED4" w:rsidP="003307DA">
            <w:pPr>
              <w:pStyle w:val="ab"/>
              <w:ind w:firstLine="0"/>
              <w:jc w:val="left"/>
              <w:rPr>
                <w:sz w:val="20"/>
                <w:szCs w:val="20"/>
              </w:rPr>
            </w:pPr>
            <w:r w:rsidRPr="003307DA">
              <w:rPr>
                <w:sz w:val="20"/>
                <w:szCs w:val="20"/>
              </w:rPr>
              <w:t>5,6</w:t>
            </w:r>
          </w:p>
        </w:tc>
        <w:tc>
          <w:tcPr>
            <w:tcW w:w="827" w:type="dxa"/>
            <w:shd w:val="clear" w:color="auto" w:fill="auto"/>
          </w:tcPr>
          <w:p w:rsidR="007C2F58" w:rsidRPr="003307DA" w:rsidRDefault="001D0ED4" w:rsidP="003307DA">
            <w:pPr>
              <w:pStyle w:val="ab"/>
              <w:ind w:firstLine="0"/>
              <w:jc w:val="left"/>
              <w:rPr>
                <w:sz w:val="20"/>
                <w:szCs w:val="20"/>
              </w:rPr>
            </w:pPr>
            <w:r w:rsidRPr="003307DA">
              <w:rPr>
                <w:sz w:val="20"/>
                <w:szCs w:val="20"/>
              </w:rPr>
              <w:t>14,6</w:t>
            </w:r>
          </w:p>
        </w:tc>
        <w:tc>
          <w:tcPr>
            <w:tcW w:w="827" w:type="dxa"/>
            <w:shd w:val="clear" w:color="auto" w:fill="auto"/>
          </w:tcPr>
          <w:p w:rsidR="007C2F58" w:rsidRPr="003307DA" w:rsidRDefault="001D0ED4" w:rsidP="003307DA">
            <w:pPr>
              <w:pStyle w:val="ab"/>
              <w:ind w:firstLine="0"/>
              <w:jc w:val="left"/>
              <w:rPr>
                <w:sz w:val="20"/>
                <w:szCs w:val="20"/>
              </w:rPr>
            </w:pPr>
            <w:r w:rsidRPr="003307DA">
              <w:rPr>
                <w:sz w:val="20"/>
                <w:szCs w:val="20"/>
              </w:rPr>
              <w:t>0,8</w:t>
            </w:r>
          </w:p>
        </w:tc>
        <w:tc>
          <w:tcPr>
            <w:tcW w:w="853" w:type="dxa"/>
            <w:shd w:val="clear" w:color="auto" w:fill="auto"/>
          </w:tcPr>
          <w:p w:rsidR="007C2F58" w:rsidRPr="003307DA" w:rsidRDefault="001D0ED4" w:rsidP="003307DA">
            <w:pPr>
              <w:pStyle w:val="ab"/>
              <w:ind w:firstLine="0"/>
              <w:jc w:val="left"/>
              <w:rPr>
                <w:sz w:val="20"/>
                <w:szCs w:val="20"/>
              </w:rPr>
            </w:pPr>
            <w:r w:rsidRPr="003307DA">
              <w:rPr>
                <w:sz w:val="20"/>
                <w:szCs w:val="20"/>
              </w:rPr>
              <w:t>1,9</w:t>
            </w:r>
          </w:p>
        </w:tc>
        <w:tc>
          <w:tcPr>
            <w:tcW w:w="853" w:type="dxa"/>
            <w:shd w:val="clear" w:color="auto" w:fill="auto"/>
          </w:tcPr>
          <w:p w:rsidR="007C2F58" w:rsidRPr="003307DA" w:rsidRDefault="001D0ED4" w:rsidP="003307DA">
            <w:pPr>
              <w:pStyle w:val="ab"/>
              <w:ind w:firstLine="0"/>
              <w:jc w:val="left"/>
              <w:rPr>
                <w:sz w:val="20"/>
                <w:szCs w:val="20"/>
              </w:rPr>
            </w:pPr>
            <w:r w:rsidRPr="003307DA">
              <w:rPr>
                <w:sz w:val="20"/>
                <w:szCs w:val="20"/>
              </w:rPr>
              <w:t>1,5</w:t>
            </w:r>
          </w:p>
        </w:tc>
        <w:tc>
          <w:tcPr>
            <w:tcW w:w="907" w:type="dxa"/>
            <w:shd w:val="clear" w:color="auto" w:fill="auto"/>
          </w:tcPr>
          <w:p w:rsidR="007C2F58" w:rsidRPr="003307DA" w:rsidRDefault="001D0ED4" w:rsidP="003307DA">
            <w:pPr>
              <w:pStyle w:val="ab"/>
              <w:ind w:firstLine="0"/>
              <w:jc w:val="left"/>
              <w:rPr>
                <w:sz w:val="20"/>
                <w:szCs w:val="20"/>
              </w:rPr>
            </w:pPr>
            <w:r w:rsidRPr="003307DA">
              <w:rPr>
                <w:sz w:val="20"/>
                <w:szCs w:val="20"/>
              </w:rPr>
              <w:t>Н.д.</w:t>
            </w:r>
          </w:p>
        </w:tc>
      </w:tr>
    </w:tbl>
    <w:p w:rsidR="00822558" w:rsidRDefault="00822558" w:rsidP="00057089">
      <w:pPr>
        <w:pStyle w:val="ab"/>
      </w:pPr>
    </w:p>
    <w:p w:rsidR="002D15DE" w:rsidRPr="000A2142" w:rsidRDefault="002D15DE" w:rsidP="00057089">
      <w:pPr>
        <w:pStyle w:val="ab"/>
      </w:pPr>
      <w:r w:rsidRPr="000A2142">
        <w:t>Наиболее крупные предприятия Красноярского края</w:t>
      </w:r>
    </w:p>
    <w:tbl>
      <w:tblPr>
        <w:tblW w:w="87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2693"/>
      </w:tblGrid>
      <w:tr w:rsidR="001D0ED4" w:rsidRPr="002D15DE" w:rsidTr="002D15DE">
        <w:trPr>
          <w:trHeight w:val="294"/>
        </w:trPr>
        <w:tc>
          <w:tcPr>
            <w:tcW w:w="6062" w:type="dxa"/>
          </w:tcPr>
          <w:p w:rsidR="001D0ED4" w:rsidRPr="002D15DE" w:rsidRDefault="001D0ED4" w:rsidP="002D15DE">
            <w:pPr>
              <w:pStyle w:val="ab"/>
              <w:ind w:firstLine="0"/>
              <w:jc w:val="left"/>
              <w:rPr>
                <w:sz w:val="20"/>
                <w:szCs w:val="20"/>
              </w:rPr>
            </w:pPr>
            <w:r w:rsidRPr="002D15DE">
              <w:rPr>
                <w:sz w:val="20"/>
                <w:szCs w:val="20"/>
              </w:rPr>
              <w:t>НАЗВАНИЕ</w:t>
            </w:r>
          </w:p>
        </w:tc>
        <w:tc>
          <w:tcPr>
            <w:tcW w:w="2693" w:type="dxa"/>
          </w:tcPr>
          <w:p w:rsidR="001D0ED4" w:rsidRPr="002D15DE" w:rsidRDefault="001D0ED4" w:rsidP="002D15DE">
            <w:pPr>
              <w:pStyle w:val="ab"/>
              <w:ind w:firstLine="0"/>
              <w:jc w:val="left"/>
              <w:rPr>
                <w:sz w:val="20"/>
                <w:szCs w:val="20"/>
              </w:rPr>
            </w:pPr>
            <w:r w:rsidRPr="002D15DE">
              <w:rPr>
                <w:sz w:val="20"/>
                <w:szCs w:val="20"/>
              </w:rPr>
              <w:t>ОТРАСЛЬ, ПОДОТРАСЛЬ</w:t>
            </w:r>
          </w:p>
        </w:tc>
      </w:tr>
      <w:tr w:rsidR="001D0ED4" w:rsidRPr="002D15DE" w:rsidTr="002D15DE">
        <w:trPr>
          <w:trHeight w:val="355"/>
        </w:trPr>
        <w:tc>
          <w:tcPr>
            <w:tcW w:w="6062" w:type="dxa"/>
          </w:tcPr>
          <w:p w:rsidR="001D0ED4" w:rsidRPr="002D15DE" w:rsidRDefault="001D0ED4" w:rsidP="002D15DE">
            <w:pPr>
              <w:pStyle w:val="ab"/>
              <w:ind w:firstLine="0"/>
              <w:jc w:val="left"/>
              <w:rPr>
                <w:sz w:val="20"/>
                <w:szCs w:val="20"/>
              </w:rPr>
            </w:pPr>
            <w:r w:rsidRPr="002D15DE">
              <w:rPr>
                <w:sz w:val="20"/>
                <w:szCs w:val="20"/>
              </w:rPr>
              <w:t>Заполярный филиал ОАО «ГМК «Норильский никель»</w:t>
            </w:r>
          </w:p>
        </w:tc>
        <w:tc>
          <w:tcPr>
            <w:tcW w:w="2693" w:type="dxa"/>
          </w:tcPr>
          <w:p w:rsidR="001D0ED4" w:rsidRPr="002D15DE" w:rsidRDefault="001D0ED4" w:rsidP="002D15DE">
            <w:pPr>
              <w:pStyle w:val="ab"/>
              <w:ind w:firstLine="0"/>
              <w:jc w:val="left"/>
              <w:rPr>
                <w:sz w:val="20"/>
                <w:szCs w:val="20"/>
              </w:rPr>
            </w:pPr>
            <w:r w:rsidRPr="002D15DE">
              <w:rPr>
                <w:sz w:val="20"/>
                <w:szCs w:val="20"/>
              </w:rPr>
              <w:t>Цветная металургия</w:t>
            </w:r>
          </w:p>
        </w:tc>
      </w:tr>
      <w:tr w:rsidR="001D0ED4" w:rsidRPr="002D15DE" w:rsidTr="002D15DE">
        <w:trPr>
          <w:trHeight w:val="275"/>
        </w:trPr>
        <w:tc>
          <w:tcPr>
            <w:tcW w:w="6062" w:type="dxa"/>
          </w:tcPr>
          <w:p w:rsidR="001D0ED4" w:rsidRPr="002D15DE" w:rsidRDefault="001D0ED4" w:rsidP="002D15DE">
            <w:pPr>
              <w:pStyle w:val="ab"/>
              <w:ind w:firstLine="0"/>
              <w:jc w:val="left"/>
              <w:rPr>
                <w:sz w:val="20"/>
                <w:szCs w:val="20"/>
              </w:rPr>
            </w:pPr>
            <w:r w:rsidRPr="002D15DE">
              <w:rPr>
                <w:sz w:val="20"/>
                <w:szCs w:val="20"/>
              </w:rPr>
              <w:t>ОАО «Красноярский завод цветных металлов им. В.Н. Гулидова»</w:t>
            </w:r>
          </w:p>
        </w:tc>
        <w:tc>
          <w:tcPr>
            <w:tcW w:w="2693" w:type="dxa"/>
          </w:tcPr>
          <w:p w:rsidR="001D0ED4" w:rsidRPr="002D15DE" w:rsidRDefault="001D0ED4" w:rsidP="002D15DE">
            <w:pPr>
              <w:pStyle w:val="ab"/>
              <w:ind w:firstLine="0"/>
              <w:jc w:val="left"/>
              <w:rPr>
                <w:sz w:val="20"/>
                <w:szCs w:val="20"/>
              </w:rPr>
            </w:pPr>
            <w:r w:rsidRPr="002D15DE">
              <w:rPr>
                <w:sz w:val="20"/>
                <w:szCs w:val="20"/>
              </w:rPr>
              <w:t>Цветная металургия</w:t>
            </w:r>
          </w:p>
        </w:tc>
      </w:tr>
      <w:tr w:rsidR="001D0ED4" w:rsidRPr="002D15DE" w:rsidTr="002D15DE">
        <w:trPr>
          <w:trHeight w:val="287"/>
        </w:trPr>
        <w:tc>
          <w:tcPr>
            <w:tcW w:w="6062" w:type="dxa"/>
          </w:tcPr>
          <w:p w:rsidR="001D0ED4" w:rsidRPr="002D15DE" w:rsidRDefault="001D0ED4" w:rsidP="002D15DE">
            <w:pPr>
              <w:pStyle w:val="ab"/>
              <w:ind w:firstLine="0"/>
              <w:jc w:val="left"/>
              <w:rPr>
                <w:sz w:val="20"/>
                <w:szCs w:val="20"/>
              </w:rPr>
            </w:pPr>
            <w:r w:rsidRPr="002D15DE">
              <w:rPr>
                <w:sz w:val="20"/>
                <w:szCs w:val="20"/>
              </w:rPr>
              <w:t>ОАО «Красноярский алюминиевый завод»</w:t>
            </w:r>
          </w:p>
        </w:tc>
        <w:tc>
          <w:tcPr>
            <w:tcW w:w="2693" w:type="dxa"/>
          </w:tcPr>
          <w:p w:rsidR="001D0ED4" w:rsidRPr="002D15DE" w:rsidRDefault="001D0ED4" w:rsidP="002D15DE">
            <w:pPr>
              <w:pStyle w:val="ab"/>
              <w:ind w:firstLine="0"/>
              <w:jc w:val="left"/>
              <w:rPr>
                <w:sz w:val="20"/>
                <w:szCs w:val="20"/>
              </w:rPr>
            </w:pPr>
            <w:r w:rsidRPr="002D15DE">
              <w:rPr>
                <w:sz w:val="20"/>
                <w:szCs w:val="20"/>
              </w:rPr>
              <w:t>Цветная металургия</w:t>
            </w:r>
          </w:p>
        </w:tc>
      </w:tr>
      <w:tr w:rsidR="001D0ED4" w:rsidRPr="002D15DE" w:rsidTr="002D15DE">
        <w:trPr>
          <w:trHeight w:val="287"/>
        </w:trPr>
        <w:tc>
          <w:tcPr>
            <w:tcW w:w="6062" w:type="dxa"/>
          </w:tcPr>
          <w:p w:rsidR="001D0ED4" w:rsidRPr="002D15DE" w:rsidRDefault="001D0ED4" w:rsidP="002D15DE">
            <w:pPr>
              <w:pStyle w:val="ab"/>
              <w:ind w:firstLine="0"/>
              <w:jc w:val="left"/>
              <w:rPr>
                <w:sz w:val="20"/>
                <w:szCs w:val="20"/>
              </w:rPr>
            </w:pPr>
            <w:r w:rsidRPr="002D15DE">
              <w:rPr>
                <w:sz w:val="20"/>
                <w:szCs w:val="20"/>
              </w:rPr>
              <w:t>ОАО «Ачинский глиноземный комбинат»</w:t>
            </w:r>
          </w:p>
        </w:tc>
        <w:tc>
          <w:tcPr>
            <w:tcW w:w="2693" w:type="dxa"/>
          </w:tcPr>
          <w:p w:rsidR="001D0ED4" w:rsidRPr="002D15DE" w:rsidRDefault="001D0ED4" w:rsidP="002D15DE">
            <w:pPr>
              <w:pStyle w:val="ab"/>
              <w:ind w:firstLine="0"/>
              <w:jc w:val="left"/>
              <w:rPr>
                <w:sz w:val="20"/>
                <w:szCs w:val="20"/>
              </w:rPr>
            </w:pPr>
            <w:r w:rsidRPr="002D15DE">
              <w:rPr>
                <w:sz w:val="20"/>
                <w:szCs w:val="20"/>
              </w:rPr>
              <w:t>Цветная металургия</w:t>
            </w:r>
          </w:p>
        </w:tc>
      </w:tr>
      <w:tr w:rsidR="001D0ED4" w:rsidRPr="002D15DE" w:rsidTr="002D15DE">
        <w:trPr>
          <w:trHeight w:val="287"/>
        </w:trPr>
        <w:tc>
          <w:tcPr>
            <w:tcW w:w="6062" w:type="dxa"/>
          </w:tcPr>
          <w:p w:rsidR="001D0ED4" w:rsidRPr="002D15DE" w:rsidRDefault="001D0ED4" w:rsidP="002D15DE">
            <w:pPr>
              <w:pStyle w:val="ab"/>
              <w:ind w:firstLine="0"/>
              <w:jc w:val="left"/>
              <w:rPr>
                <w:sz w:val="20"/>
                <w:szCs w:val="20"/>
              </w:rPr>
            </w:pPr>
            <w:r w:rsidRPr="002D15DE">
              <w:rPr>
                <w:sz w:val="20"/>
                <w:szCs w:val="20"/>
              </w:rPr>
              <w:t>ОАО «Красноярский завод синтетического каучука»</w:t>
            </w:r>
          </w:p>
        </w:tc>
        <w:tc>
          <w:tcPr>
            <w:tcW w:w="2693" w:type="dxa"/>
          </w:tcPr>
          <w:p w:rsidR="001D0ED4" w:rsidRPr="002D15DE" w:rsidRDefault="001D0ED4" w:rsidP="002D15DE">
            <w:pPr>
              <w:pStyle w:val="ab"/>
              <w:ind w:firstLine="0"/>
              <w:jc w:val="left"/>
              <w:rPr>
                <w:sz w:val="20"/>
                <w:szCs w:val="20"/>
              </w:rPr>
            </w:pPr>
            <w:r w:rsidRPr="002D15DE">
              <w:rPr>
                <w:sz w:val="20"/>
                <w:szCs w:val="20"/>
              </w:rPr>
              <w:t>Химическая</w:t>
            </w:r>
          </w:p>
        </w:tc>
      </w:tr>
      <w:tr w:rsidR="001D0ED4" w:rsidRPr="002D15DE" w:rsidTr="002D15DE">
        <w:trPr>
          <w:trHeight w:val="287"/>
        </w:trPr>
        <w:tc>
          <w:tcPr>
            <w:tcW w:w="6062" w:type="dxa"/>
          </w:tcPr>
          <w:p w:rsidR="001D0ED4" w:rsidRPr="002D15DE" w:rsidRDefault="001D0ED4" w:rsidP="002D15DE">
            <w:pPr>
              <w:pStyle w:val="ab"/>
              <w:ind w:firstLine="0"/>
              <w:jc w:val="left"/>
              <w:rPr>
                <w:sz w:val="20"/>
                <w:szCs w:val="20"/>
              </w:rPr>
            </w:pPr>
            <w:r w:rsidRPr="002D15DE">
              <w:rPr>
                <w:sz w:val="20"/>
                <w:szCs w:val="20"/>
              </w:rPr>
              <w:t>ФГУП «Электрохимический завод»</w:t>
            </w:r>
          </w:p>
        </w:tc>
        <w:tc>
          <w:tcPr>
            <w:tcW w:w="2693" w:type="dxa"/>
          </w:tcPr>
          <w:p w:rsidR="001D0ED4" w:rsidRPr="002D15DE" w:rsidRDefault="001D0ED4" w:rsidP="002D15DE">
            <w:pPr>
              <w:pStyle w:val="ab"/>
              <w:ind w:firstLine="0"/>
              <w:jc w:val="left"/>
              <w:rPr>
                <w:sz w:val="20"/>
                <w:szCs w:val="20"/>
              </w:rPr>
            </w:pPr>
            <w:r w:rsidRPr="002D15DE">
              <w:rPr>
                <w:sz w:val="20"/>
                <w:szCs w:val="20"/>
              </w:rPr>
              <w:t>Машиностроение</w:t>
            </w:r>
          </w:p>
        </w:tc>
      </w:tr>
      <w:tr w:rsidR="00E62483" w:rsidRPr="002D15DE" w:rsidTr="002D15DE">
        <w:trPr>
          <w:trHeight w:val="329"/>
        </w:trPr>
        <w:tc>
          <w:tcPr>
            <w:tcW w:w="6062" w:type="dxa"/>
          </w:tcPr>
          <w:p w:rsidR="00E62483" w:rsidRPr="002D15DE" w:rsidRDefault="00597192" w:rsidP="002D15DE">
            <w:pPr>
              <w:pStyle w:val="ab"/>
              <w:ind w:firstLine="0"/>
              <w:jc w:val="left"/>
              <w:rPr>
                <w:sz w:val="20"/>
                <w:szCs w:val="20"/>
              </w:rPr>
            </w:pPr>
            <w:r w:rsidRPr="002D15DE">
              <w:rPr>
                <w:sz w:val="20"/>
                <w:szCs w:val="20"/>
              </w:rPr>
              <w:t>ФГУП «НПО прикладной механики им. М.Ф. Решетнева»</w:t>
            </w:r>
          </w:p>
        </w:tc>
        <w:tc>
          <w:tcPr>
            <w:tcW w:w="2693" w:type="dxa"/>
          </w:tcPr>
          <w:p w:rsidR="00E62483" w:rsidRPr="002D15DE" w:rsidRDefault="00597192" w:rsidP="002D15DE">
            <w:pPr>
              <w:pStyle w:val="ab"/>
              <w:ind w:firstLine="0"/>
              <w:jc w:val="left"/>
              <w:rPr>
                <w:sz w:val="20"/>
                <w:szCs w:val="20"/>
              </w:rPr>
            </w:pPr>
            <w:r w:rsidRPr="002D15DE">
              <w:rPr>
                <w:sz w:val="20"/>
                <w:szCs w:val="20"/>
              </w:rPr>
              <w:t>Машиностроение</w:t>
            </w:r>
          </w:p>
        </w:tc>
      </w:tr>
      <w:tr w:rsidR="00E62483" w:rsidRPr="002D15DE" w:rsidTr="002D15DE">
        <w:trPr>
          <w:trHeight w:val="287"/>
        </w:trPr>
        <w:tc>
          <w:tcPr>
            <w:tcW w:w="6062" w:type="dxa"/>
          </w:tcPr>
          <w:p w:rsidR="00E62483" w:rsidRPr="002D15DE" w:rsidRDefault="00597192" w:rsidP="002D15DE">
            <w:pPr>
              <w:pStyle w:val="ab"/>
              <w:ind w:firstLine="0"/>
              <w:jc w:val="left"/>
              <w:rPr>
                <w:sz w:val="20"/>
                <w:szCs w:val="20"/>
              </w:rPr>
            </w:pPr>
            <w:r w:rsidRPr="002D15DE">
              <w:rPr>
                <w:sz w:val="20"/>
                <w:szCs w:val="20"/>
              </w:rPr>
              <w:t>ФГУП «Красноярский машиностроительный завод»</w:t>
            </w:r>
          </w:p>
        </w:tc>
        <w:tc>
          <w:tcPr>
            <w:tcW w:w="2693" w:type="dxa"/>
          </w:tcPr>
          <w:p w:rsidR="00E62483" w:rsidRPr="002D15DE" w:rsidRDefault="00597192" w:rsidP="002D15DE">
            <w:pPr>
              <w:pStyle w:val="ab"/>
              <w:ind w:firstLine="0"/>
              <w:jc w:val="left"/>
              <w:rPr>
                <w:sz w:val="20"/>
                <w:szCs w:val="20"/>
              </w:rPr>
            </w:pPr>
            <w:r w:rsidRPr="002D15DE">
              <w:rPr>
                <w:sz w:val="20"/>
                <w:szCs w:val="20"/>
              </w:rPr>
              <w:t>Машиностроение</w:t>
            </w:r>
          </w:p>
        </w:tc>
      </w:tr>
      <w:tr w:rsidR="00E62483" w:rsidRPr="002D15DE" w:rsidTr="002D15DE">
        <w:trPr>
          <w:trHeight w:val="272"/>
        </w:trPr>
        <w:tc>
          <w:tcPr>
            <w:tcW w:w="6062" w:type="dxa"/>
          </w:tcPr>
          <w:p w:rsidR="00E62483" w:rsidRPr="002D15DE" w:rsidRDefault="00597192" w:rsidP="002D15DE">
            <w:pPr>
              <w:pStyle w:val="ab"/>
              <w:ind w:firstLine="0"/>
              <w:jc w:val="left"/>
              <w:rPr>
                <w:sz w:val="20"/>
                <w:szCs w:val="20"/>
              </w:rPr>
            </w:pPr>
            <w:r w:rsidRPr="002D15DE">
              <w:rPr>
                <w:sz w:val="20"/>
                <w:szCs w:val="20"/>
              </w:rPr>
              <w:t>ЗАО «Сибирский завод тяжелого машиностроения»</w:t>
            </w:r>
          </w:p>
        </w:tc>
        <w:tc>
          <w:tcPr>
            <w:tcW w:w="2693" w:type="dxa"/>
          </w:tcPr>
          <w:p w:rsidR="00E62483" w:rsidRPr="002D15DE" w:rsidRDefault="00597192" w:rsidP="002D15DE">
            <w:pPr>
              <w:pStyle w:val="ab"/>
              <w:ind w:firstLine="0"/>
              <w:jc w:val="left"/>
              <w:rPr>
                <w:sz w:val="20"/>
                <w:szCs w:val="20"/>
              </w:rPr>
            </w:pPr>
            <w:r w:rsidRPr="002D15DE">
              <w:rPr>
                <w:sz w:val="20"/>
                <w:szCs w:val="20"/>
              </w:rPr>
              <w:t>Машиностроение</w:t>
            </w:r>
          </w:p>
        </w:tc>
      </w:tr>
      <w:tr w:rsidR="009972A8" w:rsidRPr="002D15DE" w:rsidTr="002D15DE">
        <w:trPr>
          <w:trHeight w:val="272"/>
        </w:trPr>
        <w:tc>
          <w:tcPr>
            <w:tcW w:w="6062" w:type="dxa"/>
          </w:tcPr>
          <w:p w:rsidR="009972A8" w:rsidRPr="002D15DE" w:rsidRDefault="009972A8" w:rsidP="002D15DE">
            <w:pPr>
              <w:pStyle w:val="ab"/>
              <w:ind w:firstLine="0"/>
              <w:jc w:val="left"/>
              <w:rPr>
                <w:sz w:val="20"/>
                <w:szCs w:val="20"/>
              </w:rPr>
            </w:pPr>
            <w:r w:rsidRPr="002D15DE">
              <w:rPr>
                <w:sz w:val="20"/>
                <w:szCs w:val="20"/>
              </w:rPr>
              <w:t>ОАО «Красноярский завод холодильников Бирюса»</w:t>
            </w:r>
          </w:p>
        </w:tc>
        <w:tc>
          <w:tcPr>
            <w:tcW w:w="2693" w:type="dxa"/>
          </w:tcPr>
          <w:p w:rsidR="009972A8" w:rsidRPr="002D15DE" w:rsidRDefault="009972A8" w:rsidP="002D15DE">
            <w:pPr>
              <w:pStyle w:val="ab"/>
              <w:ind w:firstLine="0"/>
              <w:jc w:val="left"/>
              <w:rPr>
                <w:sz w:val="20"/>
                <w:szCs w:val="20"/>
              </w:rPr>
            </w:pPr>
            <w:r w:rsidRPr="002D15DE">
              <w:rPr>
                <w:sz w:val="20"/>
                <w:szCs w:val="20"/>
              </w:rPr>
              <w:t>Машиностроение</w:t>
            </w:r>
          </w:p>
        </w:tc>
      </w:tr>
      <w:tr w:rsidR="009972A8" w:rsidRPr="002D15DE" w:rsidTr="002D15DE">
        <w:trPr>
          <w:trHeight w:val="272"/>
        </w:trPr>
        <w:tc>
          <w:tcPr>
            <w:tcW w:w="6062" w:type="dxa"/>
          </w:tcPr>
          <w:p w:rsidR="009972A8" w:rsidRPr="002D15DE" w:rsidRDefault="009972A8" w:rsidP="002D15DE">
            <w:pPr>
              <w:pStyle w:val="ab"/>
              <w:ind w:firstLine="0"/>
              <w:jc w:val="left"/>
              <w:rPr>
                <w:sz w:val="20"/>
                <w:szCs w:val="20"/>
              </w:rPr>
            </w:pPr>
            <w:r w:rsidRPr="002D15DE">
              <w:rPr>
                <w:sz w:val="20"/>
                <w:szCs w:val="20"/>
              </w:rPr>
              <w:t>ОАО «ПО «Красноярский завод комбайнов»</w:t>
            </w:r>
          </w:p>
        </w:tc>
        <w:tc>
          <w:tcPr>
            <w:tcW w:w="2693" w:type="dxa"/>
          </w:tcPr>
          <w:p w:rsidR="009972A8" w:rsidRPr="002D15DE" w:rsidRDefault="009972A8" w:rsidP="002D15DE">
            <w:pPr>
              <w:pStyle w:val="ab"/>
              <w:ind w:firstLine="0"/>
              <w:jc w:val="left"/>
              <w:rPr>
                <w:sz w:val="20"/>
                <w:szCs w:val="20"/>
              </w:rPr>
            </w:pPr>
            <w:r w:rsidRPr="002D15DE">
              <w:rPr>
                <w:sz w:val="20"/>
                <w:szCs w:val="20"/>
              </w:rPr>
              <w:t>Машиностроение</w:t>
            </w:r>
          </w:p>
        </w:tc>
      </w:tr>
      <w:tr w:rsidR="009972A8" w:rsidRPr="002D15DE" w:rsidTr="002D15DE">
        <w:trPr>
          <w:trHeight w:val="272"/>
        </w:trPr>
        <w:tc>
          <w:tcPr>
            <w:tcW w:w="6062" w:type="dxa"/>
          </w:tcPr>
          <w:p w:rsidR="009972A8" w:rsidRPr="002D15DE" w:rsidRDefault="009972A8" w:rsidP="002D15DE">
            <w:pPr>
              <w:pStyle w:val="ab"/>
              <w:ind w:firstLine="0"/>
              <w:jc w:val="left"/>
              <w:rPr>
                <w:sz w:val="20"/>
                <w:szCs w:val="20"/>
              </w:rPr>
            </w:pPr>
            <w:r w:rsidRPr="002D15DE">
              <w:rPr>
                <w:sz w:val="20"/>
                <w:szCs w:val="20"/>
              </w:rPr>
              <w:t>ОАО «Дивногорский завод низковольтной аппаратуры»</w:t>
            </w:r>
          </w:p>
        </w:tc>
        <w:tc>
          <w:tcPr>
            <w:tcW w:w="2693" w:type="dxa"/>
          </w:tcPr>
          <w:p w:rsidR="009972A8" w:rsidRPr="002D15DE" w:rsidRDefault="009972A8" w:rsidP="002D15DE">
            <w:pPr>
              <w:pStyle w:val="ab"/>
              <w:ind w:firstLine="0"/>
              <w:jc w:val="left"/>
              <w:rPr>
                <w:sz w:val="20"/>
                <w:szCs w:val="20"/>
              </w:rPr>
            </w:pPr>
            <w:r w:rsidRPr="002D15DE">
              <w:rPr>
                <w:sz w:val="20"/>
                <w:szCs w:val="20"/>
              </w:rPr>
              <w:t>Машиностроение</w:t>
            </w:r>
          </w:p>
        </w:tc>
      </w:tr>
      <w:tr w:rsidR="009972A8" w:rsidRPr="002D15DE" w:rsidTr="002D15DE">
        <w:trPr>
          <w:trHeight w:val="272"/>
        </w:trPr>
        <w:tc>
          <w:tcPr>
            <w:tcW w:w="6062" w:type="dxa"/>
          </w:tcPr>
          <w:p w:rsidR="009972A8" w:rsidRPr="002D15DE" w:rsidRDefault="009972A8" w:rsidP="002D15DE">
            <w:pPr>
              <w:pStyle w:val="ab"/>
              <w:ind w:firstLine="0"/>
              <w:jc w:val="left"/>
              <w:rPr>
                <w:sz w:val="20"/>
                <w:szCs w:val="20"/>
              </w:rPr>
            </w:pPr>
            <w:r w:rsidRPr="002D15DE">
              <w:rPr>
                <w:sz w:val="20"/>
                <w:szCs w:val="20"/>
              </w:rPr>
              <w:t>ЗАО «Новоенисейский ЛХК»</w:t>
            </w:r>
          </w:p>
        </w:tc>
        <w:tc>
          <w:tcPr>
            <w:tcW w:w="2693" w:type="dxa"/>
          </w:tcPr>
          <w:p w:rsidR="009972A8" w:rsidRPr="002D15DE" w:rsidRDefault="009972A8" w:rsidP="002D15DE">
            <w:pPr>
              <w:pStyle w:val="ab"/>
              <w:ind w:firstLine="0"/>
              <w:jc w:val="left"/>
              <w:rPr>
                <w:sz w:val="20"/>
                <w:szCs w:val="20"/>
              </w:rPr>
            </w:pPr>
            <w:r w:rsidRPr="002D15DE">
              <w:rPr>
                <w:sz w:val="20"/>
                <w:szCs w:val="20"/>
              </w:rPr>
              <w:t>Деревообрабатывающая</w:t>
            </w:r>
          </w:p>
        </w:tc>
      </w:tr>
      <w:tr w:rsidR="009972A8" w:rsidRPr="002D15DE" w:rsidTr="002D15DE">
        <w:trPr>
          <w:trHeight w:val="272"/>
        </w:trPr>
        <w:tc>
          <w:tcPr>
            <w:tcW w:w="6062" w:type="dxa"/>
          </w:tcPr>
          <w:p w:rsidR="009972A8" w:rsidRPr="002D15DE" w:rsidRDefault="009972A8" w:rsidP="002D15DE">
            <w:pPr>
              <w:pStyle w:val="ab"/>
              <w:ind w:firstLine="0"/>
              <w:jc w:val="left"/>
              <w:rPr>
                <w:sz w:val="20"/>
                <w:szCs w:val="20"/>
              </w:rPr>
            </w:pPr>
            <w:r w:rsidRPr="002D15DE">
              <w:rPr>
                <w:sz w:val="20"/>
                <w:szCs w:val="20"/>
              </w:rPr>
              <w:t>ОАО «Лесосибирский ЛДК-1»</w:t>
            </w:r>
          </w:p>
        </w:tc>
        <w:tc>
          <w:tcPr>
            <w:tcW w:w="2693" w:type="dxa"/>
          </w:tcPr>
          <w:p w:rsidR="009972A8" w:rsidRPr="002D15DE" w:rsidRDefault="009972A8" w:rsidP="002D15DE">
            <w:pPr>
              <w:pStyle w:val="ab"/>
              <w:ind w:firstLine="0"/>
              <w:jc w:val="left"/>
              <w:rPr>
                <w:sz w:val="20"/>
                <w:szCs w:val="20"/>
              </w:rPr>
            </w:pPr>
            <w:r w:rsidRPr="002D15DE">
              <w:rPr>
                <w:sz w:val="20"/>
                <w:szCs w:val="20"/>
              </w:rPr>
              <w:t>Деревообрабатывающая</w:t>
            </w:r>
          </w:p>
        </w:tc>
      </w:tr>
      <w:tr w:rsidR="009972A8" w:rsidRPr="002D15DE" w:rsidTr="002D15DE">
        <w:trPr>
          <w:trHeight w:val="272"/>
        </w:trPr>
        <w:tc>
          <w:tcPr>
            <w:tcW w:w="6062" w:type="dxa"/>
          </w:tcPr>
          <w:p w:rsidR="009972A8" w:rsidRPr="002D15DE" w:rsidRDefault="009972A8" w:rsidP="002D15DE">
            <w:pPr>
              <w:pStyle w:val="ab"/>
              <w:ind w:firstLine="0"/>
              <w:jc w:val="left"/>
              <w:rPr>
                <w:sz w:val="20"/>
                <w:szCs w:val="20"/>
              </w:rPr>
            </w:pPr>
            <w:r w:rsidRPr="002D15DE">
              <w:rPr>
                <w:sz w:val="20"/>
                <w:szCs w:val="20"/>
              </w:rPr>
              <w:t>ЗАО «Красноярский деревообрабатывающий комбинат»</w:t>
            </w:r>
          </w:p>
        </w:tc>
        <w:tc>
          <w:tcPr>
            <w:tcW w:w="2693" w:type="dxa"/>
          </w:tcPr>
          <w:p w:rsidR="009972A8" w:rsidRPr="002D15DE" w:rsidRDefault="009972A8" w:rsidP="002D15DE">
            <w:pPr>
              <w:pStyle w:val="ab"/>
              <w:ind w:firstLine="0"/>
              <w:jc w:val="left"/>
              <w:rPr>
                <w:sz w:val="20"/>
                <w:szCs w:val="20"/>
              </w:rPr>
            </w:pPr>
            <w:r w:rsidRPr="002D15DE">
              <w:rPr>
                <w:sz w:val="20"/>
                <w:szCs w:val="20"/>
              </w:rPr>
              <w:t>Деревообрабатывающая</w:t>
            </w:r>
          </w:p>
        </w:tc>
      </w:tr>
      <w:tr w:rsidR="009972A8" w:rsidRPr="002D15DE" w:rsidTr="002D15DE">
        <w:trPr>
          <w:trHeight w:val="272"/>
        </w:trPr>
        <w:tc>
          <w:tcPr>
            <w:tcW w:w="6062" w:type="dxa"/>
          </w:tcPr>
          <w:p w:rsidR="009972A8" w:rsidRPr="002D15DE" w:rsidRDefault="009972A8" w:rsidP="002D15DE">
            <w:pPr>
              <w:pStyle w:val="ab"/>
              <w:ind w:firstLine="0"/>
              <w:jc w:val="left"/>
              <w:rPr>
                <w:sz w:val="20"/>
                <w:szCs w:val="20"/>
              </w:rPr>
            </w:pPr>
            <w:r w:rsidRPr="002D15DE">
              <w:rPr>
                <w:sz w:val="20"/>
                <w:szCs w:val="20"/>
              </w:rPr>
              <w:t>ООО «Енисейский ЦБК»</w:t>
            </w:r>
          </w:p>
        </w:tc>
        <w:tc>
          <w:tcPr>
            <w:tcW w:w="2693" w:type="dxa"/>
          </w:tcPr>
          <w:p w:rsidR="009972A8" w:rsidRPr="002D15DE" w:rsidRDefault="009972A8" w:rsidP="002D15DE">
            <w:pPr>
              <w:pStyle w:val="ab"/>
              <w:ind w:firstLine="0"/>
              <w:jc w:val="left"/>
              <w:rPr>
                <w:sz w:val="20"/>
                <w:szCs w:val="20"/>
              </w:rPr>
            </w:pPr>
            <w:r w:rsidRPr="002D15DE">
              <w:rPr>
                <w:sz w:val="20"/>
                <w:szCs w:val="20"/>
              </w:rPr>
              <w:t>Деревообрабатывающая</w:t>
            </w:r>
          </w:p>
        </w:tc>
      </w:tr>
    </w:tbl>
    <w:p w:rsidR="00426B21" w:rsidRPr="000A2142" w:rsidRDefault="00426B21" w:rsidP="00057089">
      <w:pPr>
        <w:pStyle w:val="ab"/>
      </w:pPr>
    </w:p>
    <w:p w:rsidR="00980B4E" w:rsidRPr="000A2142" w:rsidRDefault="003F5EF6" w:rsidP="00057089">
      <w:pPr>
        <w:pStyle w:val="ab"/>
      </w:pPr>
      <w:r w:rsidRPr="000A2142">
        <w:t>3. Отрасли, наиболее привлекательные для инвесторов</w:t>
      </w:r>
    </w:p>
    <w:p w:rsidR="00980B4E" w:rsidRPr="000A2142" w:rsidRDefault="00980B4E" w:rsidP="00057089">
      <w:pPr>
        <w:pStyle w:val="ab"/>
      </w:pPr>
      <w:r w:rsidRPr="000A2142">
        <w:t>По оценке специалистов и администрации Красноярского края, наиболее привлекательными отраслями являются: лесная и пищевая промышленность, природно-ресурсный комплекс, транспорт и связь.</w:t>
      </w:r>
    </w:p>
    <w:p w:rsidR="00980B4E" w:rsidRPr="000A2142" w:rsidRDefault="003F5EF6" w:rsidP="00057089">
      <w:pPr>
        <w:pStyle w:val="ab"/>
      </w:pPr>
      <w:r w:rsidRPr="000A2142">
        <w:t xml:space="preserve">4. </w:t>
      </w:r>
      <w:r w:rsidR="00AE6753" w:rsidRPr="000A2142">
        <w:t>Д</w:t>
      </w:r>
      <w:r w:rsidRPr="000A2142">
        <w:t>ействующее законодательство о льготах и привилегиях для инвесторов</w:t>
      </w:r>
    </w:p>
    <w:p w:rsidR="00980B4E" w:rsidRPr="000A2142" w:rsidRDefault="00980B4E" w:rsidP="00057089">
      <w:pPr>
        <w:pStyle w:val="ab"/>
      </w:pPr>
      <w:r w:rsidRPr="000A2142">
        <w:t>Основными правовыми актами, регулирующими инвестиционную деятельность, являются закон «О государственной поддержке инвестиционной деятельности в Красноярском крае» и постановление совета администрации края «О государственной поддержке инвестиционной деятельности».</w:t>
      </w:r>
    </w:p>
    <w:p w:rsidR="00980B4E" w:rsidRPr="000A2142" w:rsidRDefault="00980B4E" w:rsidP="00057089">
      <w:pPr>
        <w:pStyle w:val="ab"/>
      </w:pPr>
      <w:r w:rsidRPr="000A2142">
        <w:t>Правовые акты предусматривают меры государственной поддержки в форме предоставления льгот по налоговым платежам, государственных гарантий края, бюджетных инвестиций в уставный капитал юридических лиц, бюджетных кредитов и инвестиционных налоговых кредитов, льгот по аренде недвижимого имущества, субсидий на возмещение части затрат по уплате процентов получателям кредитов в российских кредитных организациях на реализацию инвестиционных проектов или лизинговых платежей, уплачиваемых российским лизинговым компаниям за имущество, приобретаемое по договорам лизинга для реализации инвестиционных проектов.</w:t>
      </w:r>
    </w:p>
    <w:p w:rsidR="00980B4E" w:rsidRPr="000A2142" w:rsidRDefault="00980B4E" w:rsidP="00057089">
      <w:pPr>
        <w:pStyle w:val="ab"/>
      </w:pPr>
      <w:r w:rsidRPr="000A2142">
        <w:t>Кроме того, приняты законы Красноярского края по поддержке развития малого предпринимательства: «О государственной поддержке малого предпринимательства в Красноярском крае» (предусматривает государственную поддержку субъектов малого предпринимательства в форме предоставления государственных гарантий края; инвестиционных налоговых кредитов; налоговых льгот; льгот по аренде недвижимого имущества; субсидий на возмещение части процентных ставок по кредитам, полученным в российских кредитных организациях на реализацию инвестиционных проектов, и части лизинговых платежей, уплачиваемых лизинговым компаниям по договорам лизинга имущества в целях реализации инвестиционных проектов; льготных кредитов); «О внесении изменений в статьи 2 и 5 закона края «О налоге на имущество организаций» и «О ставке налога на прибыль организаций, зачисляемого в бюджет края, для отдельных категорий налогоплательщиков» (направлены на снижение налоговой нагрузки для субъектов малого предпринимательства, переходящих в условиях увеличения объемов с упрощенной системы налогообложения на общую).</w:t>
      </w:r>
    </w:p>
    <w:p w:rsidR="00495AE2" w:rsidRPr="000A2142" w:rsidRDefault="003D705F" w:rsidP="00057089">
      <w:pPr>
        <w:pStyle w:val="ab"/>
      </w:pPr>
      <w:r w:rsidRPr="000A2142">
        <w:t>С</w:t>
      </w:r>
      <w:r w:rsidR="009D5307" w:rsidRPr="000A2142">
        <w:t>ледует понимать, что иностранный капитал влияет на экономику</w:t>
      </w:r>
      <w:r w:rsidR="002D15DE">
        <w:t xml:space="preserve"> </w:t>
      </w:r>
      <w:r w:rsidR="009D5307" w:rsidRPr="000A2142">
        <w:t>России неоднозначно. Ввоз капитала в любых формах способствует ослаблению напряженности финансовой сферы стран, что является позитивной чертой инвестиционного процесса.</w:t>
      </w:r>
    </w:p>
    <w:p w:rsidR="009D5307" w:rsidRPr="000A2142" w:rsidRDefault="009D5307" w:rsidP="00057089">
      <w:pPr>
        <w:pStyle w:val="ab"/>
      </w:pPr>
      <w:r w:rsidRPr="000A2142">
        <w:t>Иностранный капитал не может быть эффективным, если не приводит в</w:t>
      </w:r>
      <w:r w:rsidR="002D15DE">
        <w:t xml:space="preserve"> </w:t>
      </w:r>
      <w:r w:rsidRPr="000A2142">
        <w:t>движение национальные производительные силы. Поэтому инвестиции</w:t>
      </w:r>
      <w:r w:rsidR="002D15DE">
        <w:t xml:space="preserve"> </w:t>
      </w:r>
      <w:r w:rsidRPr="000A2142">
        <w:t>нужно направлять, в первую очередь, в основной капитал. Необходимо его</w:t>
      </w:r>
      <w:r w:rsidR="002D15DE">
        <w:t xml:space="preserve"> </w:t>
      </w:r>
      <w:r w:rsidRPr="000A2142">
        <w:t>использовать для эффективного производства через смену устаревшего</w:t>
      </w:r>
      <w:r w:rsidR="002D15DE">
        <w:t xml:space="preserve"> </w:t>
      </w:r>
      <w:r w:rsidRPr="000A2142">
        <w:t>оборудования, адаптации российских технологий к требованиям мирового</w:t>
      </w:r>
      <w:r w:rsidR="002D15DE">
        <w:t xml:space="preserve"> </w:t>
      </w:r>
      <w:r w:rsidRPr="000A2142">
        <w:t>рынка, созданию принципиально новых технологий и т. д.</w:t>
      </w:r>
    </w:p>
    <w:p w:rsidR="007D1146" w:rsidRPr="000A2142" w:rsidRDefault="009D5307" w:rsidP="00057089">
      <w:pPr>
        <w:pStyle w:val="ab"/>
      </w:pPr>
      <w:r w:rsidRPr="000A2142">
        <w:t>Иностранные инвестиции способствуют развитию отраслей экономики,</w:t>
      </w:r>
      <w:r w:rsidR="002D15DE">
        <w:t xml:space="preserve"> </w:t>
      </w:r>
      <w:r w:rsidRPr="000A2142">
        <w:t>что приводит к появлению новых рабочих мест и возникновению спроса на</w:t>
      </w:r>
      <w:r w:rsidR="002D15DE">
        <w:t xml:space="preserve"> </w:t>
      </w:r>
      <w:r w:rsidRPr="000A2142">
        <w:t>квалифицированную рабочую силу. Кроме того, иностранный капитал</w:t>
      </w:r>
      <w:r w:rsidR="002D15DE">
        <w:t xml:space="preserve"> </w:t>
      </w:r>
      <w:r w:rsidRPr="000A2142">
        <w:t>совершенствует рыночные методы хозяйствования, что, несомненно, ускоряет проведение экономических реформ в России и делает их более</w:t>
      </w:r>
      <w:r w:rsidR="002D15DE">
        <w:t xml:space="preserve"> </w:t>
      </w:r>
      <w:r w:rsidRPr="000A2142">
        <w:t>эффективными.</w:t>
      </w:r>
    </w:p>
    <w:p w:rsidR="002D15DE" w:rsidRDefault="002D15DE" w:rsidP="00057089">
      <w:pPr>
        <w:pStyle w:val="ab"/>
      </w:pPr>
    </w:p>
    <w:p w:rsidR="007D1146" w:rsidRPr="000A2142" w:rsidRDefault="007D1146" w:rsidP="00057089">
      <w:pPr>
        <w:pStyle w:val="ab"/>
      </w:pPr>
      <w:r w:rsidRPr="000A2142">
        <w:t>ГЛАВА 5. КРАСНОЯРСКИЕ</w:t>
      </w:r>
      <w:r w:rsidR="00A013DB" w:rsidRPr="000A2142">
        <w:t xml:space="preserve"> ЭКОНОМИЧЕСКИЕ ФОРУМЫ</w:t>
      </w:r>
    </w:p>
    <w:p w:rsidR="002D15DE" w:rsidRDefault="002D15DE" w:rsidP="00057089">
      <w:pPr>
        <w:pStyle w:val="ab"/>
      </w:pPr>
    </w:p>
    <w:p w:rsidR="00495AE2" w:rsidRPr="000A2142" w:rsidRDefault="00A013DB" w:rsidP="00057089">
      <w:pPr>
        <w:pStyle w:val="ab"/>
      </w:pPr>
      <w:r w:rsidRPr="000A2142">
        <w:t xml:space="preserve">В 2004 году впервые состоялся Красноярский экономический форум. </w:t>
      </w:r>
      <w:r w:rsidR="0084464B" w:rsidRPr="000A2142">
        <w:t>М</w:t>
      </w:r>
      <w:r w:rsidR="007D1146" w:rsidRPr="000A2142">
        <w:t>ероприятие задумывалось как интеллектуальная платформа для обсуждения качественно нового этапа в развитии страны, связанного с наступлением периода новой индустриализации. Действительно, за пять лет существования форума в Красноярске состоялось немало дискуссий об инструментах реализации инвестиционных проектов, о качестве промышленного роста, создании новых промышленных центров на карте России. Вместе с тем, повестка форума всегда была шире — дискуссии шли также о стратегиях крупного бизнеса в регионах, развитии инфраструктуры и агломераций, брендинге территорий, инвестициях в человеческий капитал и социальное развитие.</w:t>
      </w:r>
    </w:p>
    <w:p w:rsidR="007D1146" w:rsidRPr="000A2142" w:rsidRDefault="007D1146" w:rsidP="00057089">
      <w:pPr>
        <w:pStyle w:val="ab"/>
      </w:pPr>
      <w:r w:rsidRPr="000A2142">
        <w:t>Красноярский экономический форум заслужил репутацию площадки реальных решений. Именно здесь Владимир Дмитриев говорил о преобразовании ВЭБа в Банк развития. На Красноярском экономическом форуме были озвучены планы РУСАЛа о вводе и строительстве Хакасского, Богучанского и Тайшетского алюминиевых заводов (общая сумма вложений $6,3 млрд), проект освоения Ванкорского нефтегазового месторождения, обнародован инвестиционный проект "Комплексное развитие Нижнего Приангарья", получивший затем государственную поддержку из средств Инвестиционного фонда РФ, подписано важнейшее соглашение по созданию авиационного хаба на базе аэропорта Емельяново. Здесь впервые был представлен проект создания Сибирского федерального университета.</w:t>
      </w:r>
    </w:p>
    <w:p w:rsidR="007D1146" w:rsidRPr="000A2142" w:rsidRDefault="007D1146" w:rsidP="00057089">
      <w:pPr>
        <w:pStyle w:val="ab"/>
      </w:pPr>
      <w:r w:rsidRPr="000A2142">
        <w:t>В 2008 году состоялся юбилейный V Красноярский экономический форум. Ключевыми темами мероприятия стали стратегия инновационного развития и подходы к инвестиционной региональной политике. За три недели до своего избрания на высший государственный пост с трибуны форума с программной речью выступил Первый заместитель Председателя Правительства Российской Федерации Дмитрий Медведев.</w:t>
      </w:r>
    </w:p>
    <w:p w:rsidR="007D1146" w:rsidRPr="000A2142" w:rsidRDefault="007D1146" w:rsidP="00057089">
      <w:pPr>
        <w:pStyle w:val="ab"/>
      </w:pPr>
      <w:r w:rsidRPr="000A2142">
        <w:t>У Красноярского экономического форума есть еще одна особенность. Под его эгидой ежегодно проходят благотворительная и образовательная акции.</w:t>
      </w:r>
    </w:p>
    <w:p w:rsidR="007D1146" w:rsidRPr="000A2142" w:rsidRDefault="007D1146" w:rsidP="00057089">
      <w:pPr>
        <w:pStyle w:val="ab"/>
      </w:pPr>
      <w:r w:rsidRPr="000A2142">
        <w:t>В 2008 году на форуме состоялся благотворительный хоккейный матч в рамках акции "Детская жизнь". В течение всего первого дня работы форума на его площадках продавались билеты на хоккейный матч между чиновниками и бизнесменами. Подобные соревнования стали традиционным форматом благотворительных акций Красноярского экономического форума. На этот раз в составе команды "Власть" играли начальник Экспертного управления Президента РФ Аркадий Дворкович, первый заместитель губернатора Красноярского края Василий Кузубов, депутаты Государственной Думы РФ Андрей Воробьев и Александр Клюкин, представители Федерального агентства по управлению особыми экономическими зонами, а также неоднократный олимпийский чемпион Сергей Макаров. Хоккеистов-бизнесменов представляли сотрудники Внешэкономбанка под предводительством председателя Владимира Дмитриева, советник губернатора Красноярского края по экономическим вопросам Лев Кузнецов. В упорной борьбе победила команда "Бизнес". От продажи билетов, сувениров и атрибутики удалось собрать более 500 тысяч рублей.</w:t>
      </w:r>
    </w:p>
    <w:p w:rsidR="007D1146" w:rsidRPr="000A2142" w:rsidRDefault="007D1146" w:rsidP="00057089">
      <w:pPr>
        <w:pStyle w:val="ab"/>
      </w:pPr>
      <w:r w:rsidRPr="000A2142">
        <w:t>В рамках образовательной программы форума в Сибирском федеральном университете состоялись лекции главного архитектора Барселоны Хосе Асебильо Марина, профессора гарвардской школы бизнеса Кристиана Кетелса, профессора Стокгольмской школы экономики Сикко ванн Гельдера, одного из самых авторитетных в мире теоретиков агломерационного развития Ричарда Флориды, известного благодаря своей концепции креативного класса.</w:t>
      </w:r>
    </w:p>
    <w:p w:rsidR="00D93CAB" w:rsidRPr="000A2142" w:rsidRDefault="007D1146" w:rsidP="00057089">
      <w:pPr>
        <w:pStyle w:val="ab"/>
      </w:pPr>
      <w:r w:rsidRPr="000A2142">
        <w:t>Гостями и участниками форума стали министр регионального развития Российской Федерации Дмитрий Козак, министр экономического развития Российской Федерации Эльвира Набиуллина, министр транспорта Российской Федерации Игорь Левитин, губернатор Красноярского края Александр Хлопонин, президент ОАО "НК "Роснефть" Сергей Богданчиков, начальник экспертного управления Президента Российской Федерации Аркадий Дворкович, председатель Внешэкономбанка Владимир Дмитриев, президент ОАО "МТС" Леонид Меламед, генеральный директор ОАО «Полюс золото» Евгений Иванов, председатель совета директоров ИК "Тройка Диалог" Андрей Шаронов, генеральный директор ОАО "РусГидро" Вячеслав Синюгин, профессор Института стратегии и конкуренции М.Портера Гарвардской школы бизнеса доктор Кристиан Кетелс и другие.</w:t>
      </w:r>
    </w:p>
    <w:p w:rsidR="00D84588" w:rsidRPr="000A2142" w:rsidRDefault="00D93CAB" w:rsidP="00057089">
      <w:pPr>
        <w:pStyle w:val="ab"/>
      </w:pPr>
      <w:r w:rsidRPr="000A2142">
        <w:br w:type="page"/>
        <w:t>ЗАКЛЮЧЕНИЕ</w:t>
      </w:r>
    </w:p>
    <w:p w:rsidR="00D93CAB" w:rsidRPr="000A2142" w:rsidRDefault="00D93CAB" w:rsidP="00057089">
      <w:pPr>
        <w:pStyle w:val="ab"/>
      </w:pPr>
    </w:p>
    <w:p w:rsidR="00D93CAB" w:rsidRPr="000A2142" w:rsidRDefault="002649FB" w:rsidP="00057089">
      <w:pPr>
        <w:pStyle w:val="ab"/>
      </w:pPr>
      <w:r w:rsidRPr="000A2142">
        <w:t>Глобализация стала одной из наиболее влиятельных сил, определяющих дальнейший ход развития нашей планеты в целом. Сегодня она затрагивает все области общественной жизни, включая экономику, политику, социальную сферу, культуру, экологию, безопасность и др. Несомненно, глобализация содержит как позитивные, так и негативные аспекты. Ее позитивное влияние связано с эффектом конкуренции, к которой она неизбежно ведет, а негативное — с потенциальными конфликтами, которыми она чревата.</w:t>
      </w:r>
    </w:p>
    <w:p w:rsidR="00A013DB" w:rsidRPr="000A2142" w:rsidRDefault="00A013DB" w:rsidP="00057089">
      <w:pPr>
        <w:pStyle w:val="ab"/>
      </w:pPr>
      <w:r w:rsidRPr="000A2142">
        <w:t>Глобализация вызывает обострение конкуренции. Конкуренция и расширение рынка ведут к углублению специализации и разделени</w:t>
      </w:r>
      <w:r w:rsidR="00DF5FBE" w:rsidRPr="000A2142">
        <w:t>ю</w:t>
      </w:r>
      <w:r w:rsidRPr="000A2142">
        <w:t xml:space="preserve"> труда. Еще одно преимущество глобализации — экономия на масштабах производства, что потенциально может привести к сокращению издержек и снижению цен, а следовательно, к устойчивому экономическому росту. Глобализация может привести к повышению производительности труда в результате рационализации производства на глобальном уровне и распространения передовой технологии, а также конкурентного давления в пользу непрерывного внедрени</w:t>
      </w:r>
      <w:r w:rsidR="00DF5FBE" w:rsidRPr="000A2142">
        <w:t>я инноваций в мировом масштабе.</w:t>
      </w:r>
    </w:p>
    <w:p w:rsidR="00DF5FBE" w:rsidRPr="000A2142" w:rsidRDefault="00DF5FBE" w:rsidP="00057089">
      <w:pPr>
        <w:pStyle w:val="ab"/>
      </w:pPr>
      <w:r w:rsidRPr="000A2142">
        <w:t>Глобализация показывает и отрицательные стороны</w:t>
      </w:r>
      <w:r w:rsidR="0084464B" w:rsidRPr="000A2142">
        <w:t>, но в нашем крае их практически не видно. А потому инвестиции продолжают вкладываться, торговля и коммуникации развиваться.</w:t>
      </w:r>
    </w:p>
    <w:p w:rsidR="00D84588" w:rsidRPr="000A2142" w:rsidRDefault="00D84588" w:rsidP="00057089">
      <w:pPr>
        <w:pStyle w:val="ab"/>
      </w:pPr>
      <w:r w:rsidRPr="000A2142">
        <w:br w:type="page"/>
      </w:r>
      <w:r w:rsidR="002D15DE" w:rsidRPr="000A2142">
        <w:t>СПИСОК ЛИТЕРАТУРЫ</w:t>
      </w:r>
    </w:p>
    <w:p w:rsidR="002D15DE" w:rsidRDefault="002D15DE" w:rsidP="00057089">
      <w:pPr>
        <w:pStyle w:val="ab"/>
      </w:pPr>
    </w:p>
    <w:p w:rsidR="00495AE2" w:rsidRPr="000A2142" w:rsidRDefault="00D674BF" w:rsidP="002D15DE">
      <w:pPr>
        <w:pStyle w:val="ab"/>
        <w:ind w:firstLine="0"/>
        <w:jc w:val="left"/>
      </w:pPr>
      <w:r w:rsidRPr="000A2142">
        <w:t xml:space="preserve">1. </w:t>
      </w:r>
      <w:r w:rsidR="0009641B" w:rsidRPr="000A2142">
        <w:t>Красноярский край. Торговая и инвестиционная характеристика. Сибирский федеральный округ</w:t>
      </w:r>
      <w:r w:rsidR="00495AE2" w:rsidRPr="000A2142">
        <w:t xml:space="preserve"> </w:t>
      </w:r>
      <w:r w:rsidR="002649FB" w:rsidRPr="000A2142">
        <w:t>[Электронный ресурс]:</w:t>
      </w:r>
      <w:r w:rsidR="00495AE2" w:rsidRPr="000A2142">
        <w:t xml:space="preserve"> </w:t>
      </w:r>
      <w:r w:rsidR="00F74ECB" w:rsidRPr="000A2142">
        <w:t xml:space="preserve">// – Электрон. текст. дан. – </w:t>
      </w:r>
      <w:r w:rsidRPr="000A2142">
        <w:t>База данных экономики и права</w:t>
      </w:r>
      <w:r w:rsidR="00F74ECB" w:rsidRPr="000A2142">
        <w:t xml:space="preserve"> [2009]. – URL: </w:t>
      </w:r>
      <w:r w:rsidR="00F74ECB" w:rsidRPr="000969EF">
        <w:t>http://www.polpred.com</w:t>
      </w:r>
    </w:p>
    <w:p w:rsidR="00F74ECB" w:rsidRPr="000A2142" w:rsidRDefault="00D674BF" w:rsidP="002D15DE">
      <w:pPr>
        <w:pStyle w:val="ab"/>
        <w:ind w:firstLine="0"/>
        <w:jc w:val="left"/>
      </w:pPr>
      <w:r w:rsidRPr="000A2142">
        <w:t>2.</w:t>
      </w:r>
      <w:r w:rsidR="00D93CAB" w:rsidRPr="000A2142">
        <w:t xml:space="preserve"> </w:t>
      </w:r>
      <w:r w:rsidR="0084464B" w:rsidRPr="000A2142">
        <w:t>С</w:t>
      </w:r>
      <w:r w:rsidR="00F74ECB" w:rsidRPr="000A2142">
        <w:t>айт Красноярск</w:t>
      </w:r>
      <w:r w:rsidR="0084464B" w:rsidRPr="000A2142">
        <w:t>ого экономического форума</w:t>
      </w:r>
      <w:r w:rsidR="00F74ECB" w:rsidRPr="000A2142">
        <w:t>. [Электронный ресурс]:</w:t>
      </w:r>
      <w:r w:rsidR="00495AE2" w:rsidRPr="000A2142">
        <w:t xml:space="preserve"> </w:t>
      </w:r>
      <w:r w:rsidR="00F74ECB" w:rsidRPr="000A2142">
        <w:t>// – Электрон. текст. дан. –</w:t>
      </w:r>
      <w:r w:rsidR="00495AE2" w:rsidRPr="000A2142">
        <w:t xml:space="preserve"> </w:t>
      </w:r>
      <w:r w:rsidR="00F74ECB" w:rsidRPr="000A2142">
        <w:t xml:space="preserve">Красноярский экономический форум [2009]. – URL: </w:t>
      </w:r>
      <w:r w:rsidR="00F74ECB" w:rsidRPr="000969EF">
        <w:t>http://krasnoforum.ru</w:t>
      </w:r>
      <w:bookmarkStart w:id="0" w:name="_GoBack"/>
      <w:bookmarkEnd w:id="0"/>
    </w:p>
    <w:sectPr w:rsidR="00F74ECB" w:rsidRPr="000A2142" w:rsidSect="000A2142">
      <w:footerReference w:type="even" r:id="rId7"/>
      <w:footerReference w:type="default" r:id="rId8"/>
      <w:pgSz w:w="11907" w:h="16840" w:code="9"/>
      <w:pgMar w:top="1134" w:right="850"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7DA" w:rsidRDefault="003307DA">
      <w:r>
        <w:separator/>
      </w:r>
    </w:p>
  </w:endnote>
  <w:endnote w:type="continuationSeparator" w:id="0">
    <w:p w:rsidR="003307DA" w:rsidRDefault="00330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B21" w:rsidRDefault="00426B21" w:rsidP="00EB17AB">
    <w:pPr>
      <w:pStyle w:val="a4"/>
      <w:framePr w:wrap="around" w:vAnchor="text" w:hAnchor="margin" w:xAlign="center" w:y="1"/>
      <w:rPr>
        <w:rStyle w:val="a6"/>
      </w:rPr>
    </w:pPr>
  </w:p>
  <w:p w:rsidR="00426B21" w:rsidRDefault="00426B2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B21" w:rsidRDefault="000969EF" w:rsidP="00EB17AB">
    <w:pPr>
      <w:pStyle w:val="a4"/>
      <w:framePr w:wrap="around" w:vAnchor="text" w:hAnchor="margin" w:xAlign="center" w:y="1"/>
      <w:rPr>
        <w:rStyle w:val="a6"/>
      </w:rPr>
    </w:pPr>
    <w:r>
      <w:rPr>
        <w:rStyle w:val="a6"/>
        <w:noProof/>
      </w:rPr>
      <w:t>2</w:t>
    </w:r>
  </w:p>
  <w:p w:rsidR="00426B21" w:rsidRDefault="00426B2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7DA" w:rsidRDefault="003307DA">
      <w:r>
        <w:separator/>
      </w:r>
    </w:p>
  </w:footnote>
  <w:footnote w:type="continuationSeparator" w:id="0">
    <w:p w:rsidR="003307DA" w:rsidRDefault="003307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EA276A"/>
    <w:multiLevelType w:val="hybridMultilevel"/>
    <w:tmpl w:val="8F74BB5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75226A9"/>
    <w:multiLevelType w:val="hybridMultilevel"/>
    <w:tmpl w:val="A03CB692"/>
    <w:lvl w:ilvl="0" w:tplc="04190009">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6C74747A"/>
    <w:multiLevelType w:val="hybridMultilevel"/>
    <w:tmpl w:val="22DA8CFA"/>
    <w:lvl w:ilvl="0" w:tplc="9278A128">
      <w:start w:val="1"/>
      <w:numFmt w:val="decimal"/>
      <w:lvlText w:val="%1."/>
      <w:lvlJc w:val="left"/>
      <w:pPr>
        <w:tabs>
          <w:tab w:val="num" w:pos="1699"/>
        </w:tabs>
        <w:ind w:left="1699" w:hanging="99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6D245CBC"/>
    <w:multiLevelType w:val="hybridMultilevel"/>
    <w:tmpl w:val="7D20A4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67B8"/>
    <w:rsid w:val="00057089"/>
    <w:rsid w:val="00060223"/>
    <w:rsid w:val="00067987"/>
    <w:rsid w:val="0007256C"/>
    <w:rsid w:val="0009641B"/>
    <w:rsid w:val="000969EF"/>
    <w:rsid w:val="000A2142"/>
    <w:rsid w:val="001019A3"/>
    <w:rsid w:val="001D0ED4"/>
    <w:rsid w:val="002649FB"/>
    <w:rsid w:val="002D15DE"/>
    <w:rsid w:val="003200BD"/>
    <w:rsid w:val="003307DA"/>
    <w:rsid w:val="00334F84"/>
    <w:rsid w:val="003936E9"/>
    <w:rsid w:val="003A74BB"/>
    <w:rsid w:val="003D2369"/>
    <w:rsid w:val="003D705F"/>
    <w:rsid w:val="003F5EF6"/>
    <w:rsid w:val="00407B9A"/>
    <w:rsid w:val="00426B21"/>
    <w:rsid w:val="00495AE2"/>
    <w:rsid w:val="004A1194"/>
    <w:rsid w:val="00597192"/>
    <w:rsid w:val="005E743D"/>
    <w:rsid w:val="005E7DE8"/>
    <w:rsid w:val="00652B12"/>
    <w:rsid w:val="0066752D"/>
    <w:rsid w:val="006867B8"/>
    <w:rsid w:val="00735191"/>
    <w:rsid w:val="007765D5"/>
    <w:rsid w:val="007A5015"/>
    <w:rsid w:val="007C2F58"/>
    <w:rsid w:val="007D1146"/>
    <w:rsid w:val="00822558"/>
    <w:rsid w:val="008423C1"/>
    <w:rsid w:val="0084464B"/>
    <w:rsid w:val="008A3563"/>
    <w:rsid w:val="008E4F27"/>
    <w:rsid w:val="00906B06"/>
    <w:rsid w:val="00914003"/>
    <w:rsid w:val="009443B5"/>
    <w:rsid w:val="009746A1"/>
    <w:rsid w:val="00976B99"/>
    <w:rsid w:val="00980B4E"/>
    <w:rsid w:val="00984A00"/>
    <w:rsid w:val="009900E6"/>
    <w:rsid w:val="009972A8"/>
    <w:rsid w:val="009D121B"/>
    <w:rsid w:val="009D3432"/>
    <w:rsid w:val="009D5307"/>
    <w:rsid w:val="009F48C1"/>
    <w:rsid w:val="00A013DB"/>
    <w:rsid w:val="00A33F86"/>
    <w:rsid w:val="00A45C43"/>
    <w:rsid w:val="00AD4884"/>
    <w:rsid w:val="00AE6753"/>
    <w:rsid w:val="00AF1D5F"/>
    <w:rsid w:val="00B16726"/>
    <w:rsid w:val="00B45B54"/>
    <w:rsid w:val="00B6014D"/>
    <w:rsid w:val="00B64260"/>
    <w:rsid w:val="00B922AF"/>
    <w:rsid w:val="00C339EA"/>
    <w:rsid w:val="00C85C6D"/>
    <w:rsid w:val="00CA219B"/>
    <w:rsid w:val="00CE496F"/>
    <w:rsid w:val="00CF4437"/>
    <w:rsid w:val="00D56E25"/>
    <w:rsid w:val="00D674BF"/>
    <w:rsid w:val="00D84588"/>
    <w:rsid w:val="00D93CAB"/>
    <w:rsid w:val="00D96639"/>
    <w:rsid w:val="00DD43D0"/>
    <w:rsid w:val="00DF5FBE"/>
    <w:rsid w:val="00E035CA"/>
    <w:rsid w:val="00E55F12"/>
    <w:rsid w:val="00E57573"/>
    <w:rsid w:val="00E62483"/>
    <w:rsid w:val="00EB17AB"/>
    <w:rsid w:val="00EE4825"/>
    <w:rsid w:val="00F74ECB"/>
    <w:rsid w:val="00FA6A70"/>
    <w:rsid w:val="00FE2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4B6FD6F-DAE0-4137-B8E5-7F0996EB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2F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D84588"/>
    <w:pPr>
      <w:tabs>
        <w:tab w:val="center" w:pos="4677"/>
        <w:tab w:val="right" w:pos="9355"/>
      </w:tabs>
    </w:pPr>
  </w:style>
  <w:style w:type="character" w:customStyle="1" w:styleId="a5">
    <w:name w:val="Нижній колонтитул Знак"/>
    <w:link w:val="a4"/>
    <w:uiPriority w:val="99"/>
    <w:semiHidden/>
    <w:locked/>
    <w:rPr>
      <w:rFonts w:cs="Times New Roman"/>
      <w:sz w:val="24"/>
      <w:szCs w:val="24"/>
    </w:rPr>
  </w:style>
  <w:style w:type="character" w:styleId="a6">
    <w:name w:val="page number"/>
    <w:uiPriority w:val="99"/>
    <w:rsid w:val="00D84588"/>
    <w:rPr>
      <w:rFonts w:cs="Times New Roman"/>
    </w:rPr>
  </w:style>
  <w:style w:type="character" w:styleId="a7">
    <w:name w:val="Hyperlink"/>
    <w:uiPriority w:val="99"/>
    <w:rsid w:val="00D674BF"/>
    <w:rPr>
      <w:rFonts w:cs="Times New Roman"/>
      <w:color w:val="0000FF"/>
      <w:u w:val="single"/>
    </w:rPr>
  </w:style>
  <w:style w:type="character" w:styleId="a8">
    <w:name w:val="FollowedHyperlink"/>
    <w:uiPriority w:val="99"/>
    <w:rsid w:val="00F74ECB"/>
    <w:rPr>
      <w:rFonts w:cs="Times New Roman"/>
      <w:color w:val="800080"/>
      <w:u w:val="single"/>
    </w:rPr>
  </w:style>
  <w:style w:type="paragraph" w:customStyle="1" w:styleId="a9">
    <w:name w:val="СТО Абзац Знак"/>
    <w:basedOn w:val="a"/>
    <w:link w:val="aa"/>
    <w:rsid w:val="00060223"/>
    <w:pPr>
      <w:ind w:firstLine="851"/>
      <w:jc w:val="both"/>
    </w:pPr>
    <w:rPr>
      <w:sz w:val="28"/>
      <w:szCs w:val="20"/>
    </w:rPr>
  </w:style>
  <w:style w:type="character" w:customStyle="1" w:styleId="aa">
    <w:name w:val="СТО Абзац Знак Знак"/>
    <w:link w:val="a9"/>
    <w:locked/>
    <w:rsid w:val="00060223"/>
    <w:rPr>
      <w:rFonts w:cs="Times New Roman"/>
      <w:sz w:val="28"/>
      <w:lang w:val="ru-RU" w:eastAsia="ru-RU" w:bidi="ar-SA"/>
    </w:rPr>
  </w:style>
  <w:style w:type="paragraph" w:customStyle="1" w:styleId="ab">
    <w:name w:val="А"/>
    <w:basedOn w:val="a"/>
    <w:qFormat/>
    <w:rsid w:val="00057089"/>
    <w:pPr>
      <w:overflowPunct w:val="0"/>
      <w:autoSpaceDE w:val="0"/>
      <w:autoSpaceDN w:val="0"/>
      <w:adjustRightInd w:val="0"/>
      <w:spacing w:line="360" w:lineRule="auto"/>
      <w:ind w:firstLine="709"/>
      <w:contextualSpacing/>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3409</Words>
  <Characters>19437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СФУ</Company>
  <LinksUpToDate>false</LinksUpToDate>
  <CharactersWithSpaces>22801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Irina</cp:lastModifiedBy>
  <cp:revision>2</cp:revision>
  <cp:lastPrinted>2009-12-17T18:14:00Z</cp:lastPrinted>
  <dcterms:created xsi:type="dcterms:W3CDTF">2014-08-08T10:57:00Z</dcterms:created>
  <dcterms:modified xsi:type="dcterms:W3CDTF">2014-08-08T10:57:00Z</dcterms:modified>
</cp:coreProperties>
</file>