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7DC7" w:rsidRDefault="00677DC7">
      <w:pPr>
        <w:pStyle w:val="2"/>
        <w:numPr>
          <w:ilvl w:val="0"/>
          <w:numId w:val="0"/>
        </w:numPr>
        <w:jc w:val="left"/>
        <w:rPr>
          <w:b w:val="0"/>
          <w:sz w:val="32"/>
          <w:szCs w:val="32"/>
          <w:u w:val="none"/>
        </w:rPr>
      </w:pPr>
    </w:p>
    <w:p w:rsidR="00677DC7" w:rsidRDefault="00677DC7">
      <w:pPr>
        <w:pStyle w:val="a7"/>
        <w:spacing w:before="120" w:after="360"/>
        <w:ind w:left="-720" w:firstLine="82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УКАЗАНИЯ ПО ДИПЛОМНОМУ ПРОЕКТИРОВАНИЮ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Дипломное сочинение – это итоговая квалификационная работа студента, представляющая собой творческое, самостоятельное, научное исследование актуальных проблем конституционного права зарубежных стран.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Ее целью является расширение теоретических и практических знаний выпускника вуза по конституционному праву; обобщение изученного зарубежного опыта и сравнительный анализ в сопоставлении с практикой реализации норм российского конституционного права; формулирование конкретных предложений по совершенствованию отечественного конституционного законодательства с учетом позитивной и негативной практики конституционного строительства в зарубежных странах.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Дипломная работа способствует приобретению навыков самостоятельного научного осмысления фактов действительности, анализа теоретических концепций отечественных и зарубежных государствоведов, критического исследования явлений окружающей действительности. Сравнивая, сопоставляя научные позиции и суждения правоведов и политиков и конституционно-политические реалии зарубежных государств и Российской Федерации, студент приобретает навыки исследовательской работы, доказывания истины, отстаивания своей позиции.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Важным аспектом дипломной работы является новизна и актуальность поставленных в ней вопросов, имеющих научное и практическое значение.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Подготовка и написание дипломной работы состоит из следующих этапов: выбор темы дипломной работы, изучение теоретических источников, составление плана работы, изложение материала, оформление работы. В большинстве случаев необходимо также собирать и анализировать социологический, политологический материал, судебные решения (как правило, высших (верховных) судов, Европейского суда по правам человека). Конечный этап – подготовка к защите и защита выполненной работы.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i/>
          <w:iCs/>
          <w:sz w:val="28"/>
          <w:szCs w:val="28"/>
        </w:rPr>
        <w:t>Выбор темы дипломной работы</w:t>
      </w:r>
      <w:r>
        <w:rPr>
          <w:b w:val="0"/>
          <w:sz w:val="28"/>
          <w:szCs w:val="28"/>
        </w:rPr>
        <w:t>. Студенту предоставлено право выбрать тему дипломной работы из примерной тематики, предлагаемой кафедрой, либо предложить свою тему. При этом следует учитывать реальную возможность поиска необходимой литературы, актуальность темы, ее связь с основным направлением научно-исследовательской работы кафедры. Возможно продолжение разработки тем докладов, сделанных студентом в научном студенческом кружке или на научной конференции.</w:t>
      </w:r>
    </w:p>
    <w:p w:rsidR="00677DC7" w:rsidRDefault="00677DC7">
      <w:pPr>
        <w:pStyle w:val="a7"/>
        <w:spacing w:before="60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После выбора темы следует ее оформление, закрепление и определение кафедрой научного руководителя. В этих целях студент пишет заявление на имя заведующего кафедрой.</w:t>
      </w:r>
    </w:p>
    <w:p w:rsidR="00677DC7" w:rsidRDefault="00677DC7">
      <w:pPr>
        <w:pStyle w:val="a7"/>
        <w:spacing w:before="60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i/>
          <w:iCs/>
          <w:sz w:val="28"/>
          <w:szCs w:val="28"/>
        </w:rPr>
        <w:t>Изучение теоретических источников</w:t>
      </w:r>
      <w:r>
        <w:rPr>
          <w:b w:val="0"/>
          <w:sz w:val="28"/>
          <w:szCs w:val="28"/>
        </w:rPr>
        <w:t>. Студент должен самостоятельно подобрать литературу по теме работы, используя каталоги библиотеки и кафедры. Следует, прежде всего, изучить соответствующие разделы учебников (курсов) по конституционному праву, а в ряде случаев – по теории государства и права, административному праву, по политологии. При работе с изданиями советского периода необходимо учитывать особенности идеологического подхода к конституционно-правовым проблемам, принятого в литературе того времени. Необходимо использование трудов зарубежных государствоведов, изданных на языке оригинала, если отсутствует аналогичное издание в переводе на русский язык.</w:t>
      </w:r>
    </w:p>
    <w:p w:rsidR="00677DC7" w:rsidRDefault="00677DC7">
      <w:pPr>
        <w:pStyle w:val="a7"/>
        <w:spacing w:before="60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дипломной работе обязательно привлечение нормативных актов и, прежде всего, конституций зарубежных стран.</w:t>
      </w:r>
    </w:p>
    <w:p w:rsidR="00677DC7" w:rsidRDefault="00677DC7">
      <w:pPr>
        <w:pStyle w:val="a7"/>
        <w:spacing w:before="60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согласованию с научным руководителем студент подбирает и изучает монографии, научные статьи, статистические материалы, статьи из периодической литературы, информацию о деятельности органов государственной власти и местного самоуправления в зарубежных странах. Руководитель определяет необходимый и достаточный объем подобранной литературы, выделяет наиболее важные источники.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i/>
          <w:iCs/>
          <w:sz w:val="28"/>
          <w:szCs w:val="28"/>
        </w:rPr>
        <w:t>Составление плана дипломной работы</w:t>
      </w:r>
      <w:r>
        <w:rPr>
          <w:b w:val="0"/>
          <w:sz w:val="28"/>
          <w:szCs w:val="28"/>
        </w:rPr>
        <w:t>. Примерный план дипломной работы должен быть составлен студентом самостоятельно и согласован с научным руководителем. План имеет следующую структуру: введение, 2-3 главы, каждую из которых целесообразно подразделить на несколько параграфов, и заключение. В самом конце помещается список использованных нормативно-правовых и литературных источников.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ходе дальнейшего изучения литературы, осмысления проблем, примерный план может быть скорректирован с тем, чтобы наиболее точно раскрыть содержание темы, охватить основные вопросы, избежать повторов, выделить важнейшие проблемы.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i/>
          <w:iCs/>
          <w:sz w:val="28"/>
          <w:szCs w:val="28"/>
        </w:rPr>
        <w:t>Изложение материала</w:t>
      </w:r>
      <w:r>
        <w:rPr>
          <w:b w:val="0"/>
          <w:sz w:val="28"/>
          <w:szCs w:val="28"/>
        </w:rPr>
        <w:t>. Дипломная работа должна быть написана самостоятельно, хорошим литературным языком, носить исследовательский характер. Автор, используя различные методы научного познания, должен выявить особенности конституционно-правовых институтов в зарубежных странах, сопоставляя их с аналогичными институтами Российской Федерации, выявить общее и особенное, характерное для них, проанализировать установление закономерности и предложить рекомендации по совершенствованию отечественного законодательства и правоприменительной практики.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Объем дипломной работы и уровень ее содержания определяются научным руководителем. Как правило, объем работы – 50-70 страниц машинописного текста.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i/>
          <w:iCs/>
          <w:sz w:val="28"/>
          <w:szCs w:val="28"/>
        </w:rPr>
        <w:t>Оформление дипломной работы</w:t>
      </w:r>
      <w:r>
        <w:rPr>
          <w:b w:val="0"/>
          <w:sz w:val="28"/>
          <w:szCs w:val="28"/>
        </w:rPr>
        <w:t xml:space="preserve"> должно соответствовать государственным образовательным стандартам и требованиям оформления нормативно-технической документации. Образец оформления титульного листа работы приведен в приложении № 4. В самом конце работы ставится дата ее окончания и личная подпись.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i/>
          <w:iCs/>
          <w:sz w:val="28"/>
          <w:szCs w:val="28"/>
        </w:rPr>
        <w:t>Подготовка к защите</w:t>
      </w:r>
      <w:r>
        <w:rPr>
          <w:b w:val="0"/>
          <w:sz w:val="28"/>
          <w:szCs w:val="28"/>
        </w:rPr>
        <w:t>. Готовясь к защите дипломной работы, студент должен ознакомиться с отзывом научного руководителя и рецензией на работу, понять суть отмеченных замечаний, подготовить ответы на них. Целесообразно написать краткое выступление с изложением основных положений выполненной работы и с ответами на замечания рецензентов.</w:t>
      </w:r>
    </w:p>
    <w:p w:rsidR="00677DC7" w:rsidRDefault="00677DC7">
      <w:pPr>
        <w:pStyle w:val="a7"/>
        <w:ind w:left="15" w:firstLine="823"/>
        <w:jc w:val="both"/>
        <w:rPr>
          <w:b w:val="0"/>
          <w:sz w:val="28"/>
          <w:szCs w:val="28"/>
        </w:rPr>
      </w:pPr>
      <w:r>
        <w:rPr>
          <w:b w:val="0"/>
          <w:i/>
          <w:iCs/>
          <w:sz w:val="28"/>
          <w:szCs w:val="28"/>
        </w:rPr>
        <w:t>Защита дипломной работы</w:t>
      </w:r>
      <w:r>
        <w:rPr>
          <w:b w:val="0"/>
          <w:sz w:val="28"/>
          <w:szCs w:val="28"/>
        </w:rPr>
        <w:t xml:space="preserve"> проводится в соответствии с Положением о Государственных аттестационных комиссиях, утвержденным Министерством образования и науки РФ. Студент должен его изучить.</w:t>
      </w:r>
    </w:p>
    <w:p w:rsidR="00677DC7" w:rsidRDefault="00677DC7">
      <w:pPr>
        <w:pStyle w:val="220"/>
        <w:spacing w:before="120"/>
        <w:ind w:left="-720" w:firstLine="823"/>
        <w:rPr>
          <w:b/>
          <w:bCs/>
        </w:rPr>
      </w:pPr>
    </w:p>
    <w:p w:rsidR="00677DC7" w:rsidRDefault="00677DC7">
      <w:pPr>
        <w:pStyle w:val="220"/>
        <w:spacing w:before="120"/>
        <w:ind w:left="-720" w:firstLine="8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 ТЕМАТИКА ДИПЛОМНЫХ РАБОТ</w:t>
      </w:r>
    </w:p>
    <w:p w:rsidR="00677DC7" w:rsidRDefault="00677DC7">
      <w:pPr>
        <w:rPr>
          <w:sz w:val="28"/>
          <w:szCs w:val="28"/>
        </w:rPr>
      </w:pPr>
    </w:p>
    <w:p w:rsidR="00677DC7" w:rsidRPr="00706147" w:rsidRDefault="00677DC7" w:rsidP="00E43CD2">
      <w:pPr>
        <w:rPr>
          <w:sz w:val="28"/>
          <w:szCs w:val="28"/>
        </w:rPr>
      </w:pPr>
    </w:p>
    <w:p w:rsidR="00E43CD2" w:rsidRPr="00706147" w:rsidRDefault="00E43CD2" w:rsidP="00E43CD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1. Земельная реформа в Российской Федерации: проблемы, решения.</w:t>
      </w:r>
    </w:p>
    <w:p w:rsidR="00E43CD2" w:rsidRPr="00706147" w:rsidRDefault="00E43CD2" w:rsidP="00E43CD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6147">
        <w:rPr>
          <w:rFonts w:ascii="Times New Roman" w:hAnsi="Times New Roman" w:cs="Times New Roman"/>
          <w:sz w:val="28"/>
          <w:szCs w:val="28"/>
        </w:rPr>
        <w:t xml:space="preserve">2. </w:t>
      </w:r>
      <w:r w:rsidR="00677DC7" w:rsidRPr="00706147">
        <w:rPr>
          <w:rFonts w:ascii="Times New Roman" w:hAnsi="Times New Roman" w:cs="Times New Roman"/>
          <w:sz w:val="28"/>
          <w:szCs w:val="28"/>
          <w:lang w:eastAsia="ar-SA"/>
        </w:rPr>
        <w:t>Конституционные основы земельного права.</w:t>
      </w:r>
    </w:p>
    <w:p w:rsidR="00E43CD2" w:rsidRPr="00706147" w:rsidRDefault="00E43CD2" w:rsidP="00E43CD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6147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="00677DC7" w:rsidRPr="00706147">
        <w:rPr>
          <w:rFonts w:ascii="Times New Roman" w:hAnsi="Times New Roman" w:cs="Times New Roman"/>
          <w:sz w:val="28"/>
          <w:szCs w:val="28"/>
          <w:lang w:eastAsia="ar-SA"/>
        </w:rPr>
        <w:t>Полномочия субъектов Российской Федерации и органов местного самоуправления в сфере регулирования земельных отношений (на примере Астраханской области).</w:t>
      </w:r>
    </w:p>
    <w:p w:rsidR="00E43CD2" w:rsidRPr="00706147" w:rsidRDefault="00E43CD2" w:rsidP="00E43CD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Pr="00706147">
        <w:rPr>
          <w:rFonts w:ascii="Times New Roman" w:hAnsi="Times New Roman" w:cs="Times New Roman"/>
          <w:sz w:val="28"/>
          <w:szCs w:val="28"/>
        </w:rPr>
        <w:t>Воздействие гражданско-правовых и земельно-правовых норм на развитие земельных отношений.</w:t>
      </w:r>
    </w:p>
    <w:p w:rsidR="00E43CD2" w:rsidRPr="00706147" w:rsidRDefault="00E43CD2" w:rsidP="00E43CD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6147">
        <w:rPr>
          <w:rFonts w:ascii="Times New Roman" w:hAnsi="Times New Roman" w:cs="Times New Roman"/>
          <w:sz w:val="28"/>
          <w:szCs w:val="28"/>
        </w:rPr>
        <w:t xml:space="preserve">5. </w:t>
      </w:r>
      <w:r w:rsidR="00677DC7" w:rsidRPr="00706147">
        <w:rPr>
          <w:rFonts w:ascii="Times New Roman" w:hAnsi="Times New Roman" w:cs="Times New Roman"/>
          <w:sz w:val="28"/>
          <w:szCs w:val="28"/>
          <w:lang w:eastAsia="ar-SA"/>
        </w:rPr>
        <w:t>Земельные правоотношения.</w:t>
      </w:r>
    </w:p>
    <w:p w:rsidR="00E43CD2" w:rsidRPr="00706147" w:rsidRDefault="00E43CD2" w:rsidP="00E43CD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  <w:lang w:eastAsia="ar-SA"/>
        </w:rPr>
        <w:t xml:space="preserve">6. </w:t>
      </w:r>
      <w:r w:rsidR="00677DC7" w:rsidRPr="00706147">
        <w:rPr>
          <w:rFonts w:ascii="Times New Roman" w:hAnsi="Times New Roman" w:cs="Times New Roman"/>
          <w:sz w:val="28"/>
          <w:szCs w:val="28"/>
          <w:lang w:eastAsia="ar-SA"/>
        </w:rPr>
        <w:t>Субъекты земельных правоотношений.</w:t>
      </w:r>
    </w:p>
    <w:p w:rsidR="00E43CD2" w:rsidRPr="00706147" w:rsidRDefault="00E43CD2" w:rsidP="00E43CD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7.  Резервирование земель для государственных или муниципальных нужд.</w:t>
      </w:r>
    </w:p>
    <w:p w:rsidR="00E43CD2" w:rsidRPr="00706147" w:rsidRDefault="00E43CD2" w:rsidP="00E43CD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6147">
        <w:rPr>
          <w:rFonts w:ascii="Times New Roman" w:hAnsi="Times New Roman" w:cs="Times New Roman"/>
          <w:sz w:val="28"/>
          <w:szCs w:val="28"/>
        </w:rPr>
        <w:t xml:space="preserve">8. </w:t>
      </w:r>
      <w:r w:rsidR="00677DC7" w:rsidRPr="00706147">
        <w:rPr>
          <w:rFonts w:ascii="Times New Roman" w:hAnsi="Times New Roman" w:cs="Times New Roman"/>
          <w:sz w:val="28"/>
          <w:szCs w:val="28"/>
          <w:lang w:eastAsia="ar-SA"/>
        </w:rPr>
        <w:t>Право собственности на землю и другие природные ресурсы.</w:t>
      </w:r>
    </w:p>
    <w:p w:rsidR="00E43CD2" w:rsidRPr="00706147" w:rsidRDefault="00E43CD2" w:rsidP="00E43CD2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6147">
        <w:rPr>
          <w:rFonts w:ascii="Times New Roman" w:hAnsi="Times New Roman" w:cs="Times New Roman"/>
          <w:sz w:val="28"/>
          <w:szCs w:val="28"/>
          <w:lang w:eastAsia="ar-SA"/>
        </w:rPr>
        <w:t xml:space="preserve">9. </w:t>
      </w:r>
      <w:r w:rsidR="00677DC7" w:rsidRPr="00706147">
        <w:rPr>
          <w:rFonts w:ascii="Times New Roman" w:hAnsi="Times New Roman" w:cs="Times New Roman"/>
          <w:sz w:val="28"/>
          <w:szCs w:val="28"/>
          <w:lang w:eastAsia="ar-SA"/>
        </w:rPr>
        <w:t>Права иностранных граждан и иностранных юридических лиц на землю в Российской Федерации.</w:t>
      </w:r>
    </w:p>
    <w:p w:rsidR="00706147" w:rsidRPr="00706147" w:rsidRDefault="00E43CD2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 xml:space="preserve">10. 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 постоянного (бессрочного) пользования земельным участком.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 xml:space="preserve">11. </w:t>
      </w:r>
      <w:r w:rsidR="00677DC7" w:rsidRPr="00706147">
        <w:rPr>
          <w:rFonts w:ascii="Times New Roman" w:hAnsi="Times New Roman" w:cs="Times New Roman"/>
          <w:sz w:val="28"/>
          <w:szCs w:val="28"/>
        </w:rPr>
        <w:t>Пожизненное наследуемое владение земельным участком.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 xml:space="preserve">12. </w:t>
      </w:r>
      <w:r w:rsidR="00677DC7" w:rsidRPr="00706147">
        <w:rPr>
          <w:rFonts w:ascii="Times New Roman" w:hAnsi="Times New Roman" w:cs="Times New Roman"/>
          <w:sz w:val="28"/>
          <w:szCs w:val="28"/>
        </w:rPr>
        <w:t>Сервитут на земельный участок.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 xml:space="preserve">13. 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Приобретение прав на земельные участки, находящиеся в государственной или муниципальной собственности.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14.</w:t>
      </w:r>
      <w:r w:rsidR="00677DC7" w:rsidRPr="00706147">
        <w:rPr>
          <w:rFonts w:ascii="Times New Roman" w:hAnsi="Times New Roman" w:cs="Times New Roman"/>
          <w:sz w:val="28"/>
          <w:szCs w:val="28"/>
        </w:rPr>
        <w:t>Порядок предоставления земельных участков для строительства из земель, находящихся в государственной или муниципальной собственности</w:t>
      </w:r>
    </w:p>
    <w:p w:rsidR="00706147" w:rsidRPr="00706147" w:rsidRDefault="00706147" w:rsidP="00E43CD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15.</w:t>
      </w:r>
      <w:r w:rsidR="00677DC7" w:rsidRPr="00706147">
        <w:rPr>
          <w:rFonts w:ascii="Times New Roman" w:hAnsi="Times New Roman" w:cs="Times New Roman"/>
          <w:sz w:val="28"/>
          <w:szCs w:val="28"/>
        </w:rPr>
        <w:t>Особенности сделок с земельными участками</w:t>
      </w:r>
      <w:r>
        <w:rPr>
          <w:rFonts w:ascii="Times New Roman" w:hAnsi="Times New Roman" w:cs="Times New Roman"/>
          <w:sz w:val="28"/>
          <w:szCs w:val="28"/>
        </w:rPr>
        <w:t xml:space="preserve"> (на примере Астраханской области)</w:t>
      </w:r>
      <w:r w:rsidR="00677DC7" w:rsidRPr="00706147">
        <w:rPr>
          <w:rFonts w:ascii="Times New Roman" w:hAnsi="Times New Roman" w:cs="Times New Roman"/>
          <w:sz w:val="28"/>
          <w:szCs w:val="28"/>
        </w:rPr>
        <w:t>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16.</w:t>
      </w:r>
      <w:r w:rsidR="00E43CD2" w:rsidRPr="00706147">
        <w:rPr>
          <w:rFonts w:ascii="Times New Roman" w:hAnsi="Times New Roman" w:cs="Times New Roman"/>
          <w:sz w:val="28"/>
          <w:szCs w:val="28"/>
        </w:rPr>
        <w:t>Задачи и содержание землеустройства.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17.</w:t>
      </w:r>
      <w:r w:rsidR="00677DC7" w:rsidRPr="00706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77DC7" w:rsidRPr="00706147">
        <w:rPr>
          <w:rFonts w:ascii="Times New Roman" w:hAnsi="Times New Roman" w:cs="Times New Roman"/>
          <w:sz w:val="28"/>
          <w:szCs w:val="28"/>
        </w:rPr>
        <w:t>лог земель.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77DC7" w:rsidRPr="00706147">
        <w:rPr>
          <w:rFonts w:ascii="Times New Roman" w:hAnsi="Times New Roman" w:cs="Times New Roman"/>
          <w:sz w:val="28"/>
          <w:szCs w:val="28"/>
        </w:rPr>
        <w:t>ренд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7DC7" w:rsidRPr="00706147">
        <w:rPr>
          <w:rFonts w:ascii="Times New Roman" w:hAnsi="Times New Roman" w:cs="Times New Roman"/>
          <w:sz w:val="28"/>
          <w:szCs w:val="28"/>
        </w:rPr>
        <w:t xml:space="preserve"> земельных участков.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19.</w:t>
      </w:r>
      <w:r w:rsidR="00677DC7" w:rsidRPr="00706147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 на земельные участки.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20.</w:t>
      </w:r>
      <w:r w:rsidR="00677DC7" w:rsidRPr="00706147">
        <w:rPr>
          <w:rFonts w:ascii="Times New Roman" w:hAnsi="Times New Roman" w:cs="Times New Roman"/>
          <w:sz w:val="28"/>
          <w:szCs w:val="28"/>
        </w:rPr>
        <w:t>Изъятие земель для государственных или муниципальных нужд.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Система и полномочия  органов, осуществляющих у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правление в области использования и охраны земель.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22.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Правовое регулирование кадастрового учета земель.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23.</w:t>
      </w:r>
      <w:r w:rsidR="00677DC7" w:rsidRPr="00706147">
        <w:rPr>
          <w:rFonts w:ascii="Times New Roman" w:hAnsi="Times New Roman" w:cs="Times New Roman"/>
          <w:sz w:val="28"/>
          <w:szCs w:val="28"/>
        </w:rPr>
        <w:t>Государственный контроль за использованием и охраной земель.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24.</w:t>
      </w:r>
      <w:r w:rsidR="00677DC7" w:rsidRPr="00706147">
        <w:rPr>
          <w:rFonts w:ascii="Times New Roman" w:hAnsi="Times New Roman" w:cs="Times New Roman"/>
          <w:sz w:val="28"/>
          <w:szCs w:val="28"/>
        </w:rPr>
        <w:t>Мониторинг земель.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25.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Правовая охрана земель.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>Порядок разрешения з</w:t>
      </w:r>
      <w:r w:rsidR="00677DC7" w:rsidRPr="00706147">
        <w:rPr>
          <w:rFonts w:ascii="Times New Roman" w:hAnsi="Times New Roman" w:cs="Times New Roman"/>
          <w:sz w:val="28"/>
          <w:szCs w:val="28"/>
        </w:rPr>
        <w:t>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77DC7" w:rsidRPr="00706147">
        <w:rPr>
          <w:rFonts w:ascii="Times New Roman" w:hAnsi="Times New Roman" w:cs="Times New Roman"/>
          <w:sz w:val="28"/>
          <w:szCs w:val="28"/>
        </w:rPr>
        <w:t xml:space="preserve"> спор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77DC7" w:rsidRPr="00706147">
        <w:rPr>
          <w:rFonts w:ascii="Times New Roman" w:hAnsi="Times New Roman" w:cs="Times New Roman"/>
          <w:sz w:val="28"/>
          <w:szCs w:val="28"/>
        </w:rPr>
        <w:t>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27.</w:t>
      </w:r>
      <w:r w:rsidR="00677DC7" w:rsidRPr="00706147">
        <w:rPr>
          <w:rFonts w:ascii="Times New Roman" w:hAnsi="Times New Roman" w:cs="Times New Roman"/>
          <w:sz w:val="28"/>
          <w:szCs w:val="28"/>
        </w:rPr>
        <w:t>Судебная защита прав собственников земельных участков, землевладельцев, землепользователей и арендаторов земельных участков.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28.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Правовое регулирование платы за землю.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29.</w:t>
      </w:r>
      <w:r w:rsidR="00677DC7" w:rsidRPr="00706147">
        <w:rPr>
          <w:rFonts w:ascii="Times New Roman" w:hAnsi="Times New Roman" w:cs="Times New Roman"/>
          <w:sz w:val="28"/>
          <w:szCs w:val="28"/>
        </w:rPr>
        <w:t>Ответственность за нарушение земельного законодательства.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30.</w:t>
      </w:r>
      <w:r w:rsidR="00677DC7" w:rsidRPr="00706147">
        <w:rPr>
          <w:rFonts w:ascii="Times New Roman" w:hAnsi="Times New Roman" w:cs="Times New Roman"/>
          <w:sz w:val="28"/>
          <w:szCs w:val="28"/>
        </w:rPr>
        <w:t>Возмещение вреда, причиненного земельным правонарушением.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31.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Правовой режим земель сельскохозяйственного назначения.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32.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Правовое регулирование оборота земель сельскохозяйственного назначения.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33.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Правовое регулирование государственного и муниципального управления землями населенных пунктов (на примере Астраханской области).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34.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Правовой режим земель, предоставленных гражданам.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35.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Правовой режим земель, предоставленных для использования недр.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36.</w:t>
      </w:r>
      <w:r w:rsidR="00677DC7" w:rsidRPr="00706147">
        <w:rPr>
          <w:rFonts w:ascii="Times New Roman" w:hAnsi="Times New Roman" w:cs="Times New Roman"/>
          <w:sz w:val="28"/>
          <w:szCs w:val="28"/>
        </w:rPr>
        <w:t>Правовое регулирование земельных отношений в зарубежных странах (на примере одной или нескольких стран).</w:t>
      </w:r>
    </w:p>
    <w:p w:rsidR="00E43CD2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06147">
        <w:rPr>
          <w:rFonts w:ascii="Times New Roman" w:hAnsi="Times New Roman" w:cs="Times New Roman"/>
          <w:sz w:val="28"/>
          <w:szCs w:val="28"/>
        </w:rPr>
        <w:t>37.</w:t>
      </w:r>
      <w:r w:rsidR="00E43CD2" w:rsidRPr="00706147">
        <w:rPr>
          <w:rFonts w:ascii="Times New Roman" w:hAnsi="Times New Roman" w:cs="Times New Roman"/>
          <w:sz w:val="28"/>
          <w:szCs w:val="28"/>
        </w:rPr>
        <w:t>Мировой  опыт регистрации прав на недвижимость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Приватизация земельных участков, находящихся в государственной и муниципальной собственности как основание возникновения  прав на землю.</w:t>
      </w:r>
    </w:p>
    <w:p w:rsidR="00706147" w:rsidRPr="00706147" w:rsidRDefault="00706147" w:rsidP="0070614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Перевод земель и земельных участков  из одной категории в другую.</w:t>
      </w:r>
    </w:p>
    <w:p w:rsidR="00E43CD2" w:rsidRPr="00706147" w:rsidRDefault="00E43CD2" w:rsidP="00E43CD2">
      <w:pPr>
        <w:pStyle w:val="31"/>
        <w:tabs>
          <w:tab w:val="left" w:pos="360"/>
          <w:tab w:val="left" w:pos="567"/>
        </w:tabs>
        <w:rPr>
          <w:b w:val="0"/>
          <w:sz w:val="28"/>
          <w:szCs w:val="28"/>
        </w:rPr>
      </w:pPr>
    </w:p>
    <w:p w:rsidR="00677DC7" w:rsidRPr="00E43CD2" w:rsidRDefault="00677DC7" w:rsidP="00E43CD2">
      <w:pPr>
        <w:rPr>
          <w:sz w:val="28"/>
          <w:szCs w:val="28"/>
        </w:rPr>
      </w:pPr>
    </w:p>
    <w:p w:rsidR="00677DC7" w:rsidRPr="00E43CD2" w:rsidRDefault="00677DC7" w:rsidP="00E43CD2">
      <w:pPr>
        <w:jc w:val="center"/>
        <w:rPr>
          <w:sz w:val="28"/>
          <w:szCs w:val="28"/>
        </w:rPr>
      </w:pPr>
    </w:p>
    <w:p w:rsidR="00677DC7" w:rsidRPr="00E43CD2" w:rsidRDefault="00677DC7" w:rsidP="00E43CD2">
      <w:pPr>
        <w:rPr>
          <w:sz w:val="28"/>
          <w:szCs w:val="28"/>
        </w:rPr>
      </w:pPr>
    </w:p>
    <w:p w:rsidR="00677DC7" w:rsidRPr="00E43CD2" w:rsidRDefault="00677DC7" w:rsidP="00E43CD2"/>
    <w:p w:rsidR="00677DC7" w:rsidRPr="00E43CD2" w:rsidRDefault="00677DC7" w:rsidP="00E43CD2"/>
    <w:p w:rsidR="00677DC7" w:rsidRPr="00E43CD2" w:rsidRDefault="00677DC7" w:rsidP="00E43CD2"/>
    <w:p w:rsidR="00677DC7" w:rsidRPr="00E43CD2" w:rsidRDefault="00677DC7" w:rsidP="00E43CD2"/>
    <w:p w:rsidR="00677DC7" w:rsidRPr="00E43CD2" w:rsidRDefault="00677DC7" w:rsidP="00E43CD2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/>
    <w:p w:rsidR="00677DC7" w:rsidRDefault="00677DC7">
      <w:bookmarkStart w:id="0" w:name="_GoBack"/>
      <w:bookmarkEnd w:id="0"/>
    </w:p>
    <w:sectPr w:rsidR="00677DC7">
      <w:footerReference w:type="default" r:id="rId7"/>
      <w:footnotePr>
        <w:pos w:val="beneathText"/>
      </w:footnotePr>
      <w:pgSz w:w="12240" w:h="15840"/>
      <w:pgMar w:top="851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94" w:rsidRDefault="00BC5F94">
      <w:r>
        <w:separator/>
      </w:r>
    </w:p>
  </w:endnote>
  <w:endnote w:type="continuationSeparator" w:id="0">
    <w:p w:rsidR="00BC5F94" w:rsidRDefault="00BC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DC7" w:rsidRDefault="00272167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4.4pt;margin-top:.05pt;width:4.85pt;height:11.35pt;z-index:251657728;mso-wrap-distance-left:0;mso-wrap-distance-right:0;mso-position-horizontal-relative:page" stroked="f">
          <v:fill opacity="0" color2="black"/>
          <v:textbox inset="0,0,0,0">
            <w:txbxContent>
              <w:p w:rsidR="00677DC7" w:rsidRDefault="00677DC7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06147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94" w:rsidRDefault="00BC5F94">
      <w:r>
        <w:separator/>
      </w:r>
    </w:p>
  </w:footnote>
  <w:footnote w:type="continuationSeparator" w:id="0">
    <w:p w:rsidR="00BC5F94" w:rsidRDefault="00BC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E557B85"/>
    <w:multiLevelType w:val="hybridMultilevel"/>
    <w:tmpl w:val="A48E5B7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81BA6"/>
    <w:multiLevelType w:val="hybridMultilevel"/>
    <w:tmpl w:val="D85A73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84727"/>
    <w:multiLevelType w:val="hybridMultilevel"/>
    <w:tmpl w:val="5C1AD890"/>
    <w:lvl w:ilvl="0" w:tplc="BDC85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CD2"/>
    <w:rsid w:val="00272167"/>
    <w:rsid w:val="00677DC7"/>
    <w:rsid w:val="00706147"/>
    <w:rsid w:val="00AC2418"/>
    <w:rsid w:val="00BC5F94"/>
    <w:rsid w:val="00E4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60170708-5A83-4D6F-A722-3FAD3ADA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semiHidden/>
    <w:rPr>
      <w:b/>
      <w:sz w:val="24"/>
    </w:rPr>
  </w:style>
  <w:style w:type="paragraph" w:customStyle="1" w:styleId="31">
    <w:name w:val="Основной текст 31"/>
    <w:basedOn w:val="a"/>
    <w:pPr>
      <w:jc w:val="both"/>
    </w:pPr>
    <w:rPr>
      <w:b/>
      <w:sz w:val="24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styleId="aa">
    <w:name w:val="Plain Text"/>
    <w:basedOn w:val="a"/>
    <w:link w:val="13"/>
    <w:rsid w:val="00E43CD2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b">
    <w:name w:val="Текст Знак"/>
    <w:basedOn w:val="a0"/>
    <w:uiPriority w:val="99"/>
    <w:semiHidden/>
    <w:rsid w:val="00E43CD2"/>
    <w:rPr>
      <w:rFonts w:ascii="Courier New" w:hAnsi="Courier New" w:cs="Courier New"/>
      <w:lang w:eastAsia="ar-SA"/>
    </w:rPr>
  </w:style>
  <w:style w:type="character" w:customStyle="1" w:styleId="13">
    <w:name w:val="Текст Знак1"/>
    <w:basedOn w:val="a0"/>
    <w:link w:val="aa"/>
    <w:uiPriority w:val="99"/>
    <w:locked/>
    <w:rsid w:val="00E43CD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земельного права</dc:creator>
  <cp:keywords/>
  <cp:lastModifiedBy>Irina</cp:lastModifiedBy>
  <cp:revision>2</cp:revision>
  <cp:lastPrinted>2006-02-14T09:04:00Z</cp:lastPrinted>
  <dcterms:created xsi:type="dcterms:W3CDTF">2014-09-04T19:24:00Z</dcterms:created>
  <dcterms:modified xsi:type="dcterms:W3CDTF">2014-09-04T19:24:00Z</dcterms:modified>
</cp:coreProperties>
</file>