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432" w:rsidRDefault="00C622EC">
      <w:pPr>
        <w:spacing w:line="360" w:lineRule="auto"/>
        <w:ind w:left="-1418" w:right="1134"/>
        <w:jc w:val="both"/>
        <w:rPr>
          <w:sz w:val="32"/>
        </w:rPr>
      </w:pPr>
      <w:r>
        <w:rPr>
          <w:b/>
          <w:sz w:val="32"/>
        </w:rPr>
        <w:t xml:space="preserve">        ФЕДЕРАЛЬНОЕ АГЕНТСТВО ПО ОБРАЗОВАНИЮ</w:t>
      </w:r>
      <w:r>
        <w:rPr>
          <w:sz w:val="32"/>
        </w:rPr>
        <w:t xml:space="preserve">   </w:t>
      </w:r>
    </w:p>
    <w:p w:rsidR="004D2432" w:rsidRDefault="00C622EC">
      <w:pPr>
        <w:spacing w:line="360" w:lineRule="auto"/>
        <w:ind w:left="-1418" w:right="1134"/>
        <w:jc w:val="both"/>
        <w:rPr>
          <w:sz w:val="28"/>
        </w:rPr>
      </w:pPr>
      <w:r>
        <w:rPr>
          <w:sz w:val="28"/>
        </w:rPr>
        <w:t xml:space="preserve">          ГОСУДАРСТВЕННОЕ ОБРАЗОВАТЕЛЬНОЕ УЧРЕЖДЕНИЕ</w:t>
      </w:r>
    </w:p>
    <w:p w:rsidR="004D2432" w:rsidRDefault="00C622EC">
      <w:pPr>
        <w:pStyle w:val="8"/>
      </w:pPr>
      <w:r>
        <w:t xml:space="preserve">             ВЫСШЕГО ПРОФЕССИОНАЛЬНОГО ОБРАЗОВАНИЯ </w:t>
      </w:r>
    </w:p>
    <w:p w:rsidR="004D2432" w:rsidRDefault="004D2432"/>
    <w:p w:rsidR="004D2432" w:rsidRDefault="00C622EC">
      <w:pPr>
        <w:pStyle w:val="a3"/>
        <w:jc w:val="left"/>
        <w:rPr>
          <w:b/>
          <w:caps/>
          <w:sz w:val="28"/>
        </w:rPr>
      </w:pPr>
      <w:r>
        <w:rPr>
          <w:b/>
          <w:caps/>
          <w:sz w:val="28"/>
        </w:rPr>
        <w:t xml:space="preserve">            Всероссийский Заочный</w:t>
      </w:r>
    </w:p>
    <w:p w:rsidR="004D2432" w:rsidRDefault="00C622EC">
      <w:pPr>
        <w:pStyle w:val="a3"/>
        <w:jc w:val="left"/>
        <w:rPr>
          <w:b/>
          <w:sz w:val="28"/>
        </w:rPr>
      </w:pPr>
      <w:r>
        <w:rPr>
          <w:b/>
          <w:sz w:val="28"/>
        </w:rPr>
        <w:t>ФИНАНСОВО-ЭКОНОМИЧЕСКИЙ ИНСТИТУТ</w:t>
      </w:r>
    </w:p>
    <w:p w:rsidR="004D2432" w:rsidRDefault="004D2432">
      <w:pPr>
        <w:pStyle w:val="a3"/>
        <w:jc w:val="left"/>
        <w:rPr>
          <w:b/>
          <w:sz w:val="28"/>
        </w:rPr>
      </w:pPr>
    </w:p>
    <w:p w:rsidR="004D2432" w:rsidRDefault="004D2432">
      <w:pPr>
        <w:pStyle w:val="a3"/>
        <w:jc w:val="left"/>
        <w:rPr>
          <w:b/>
          <w:sz w:val="28"/>
        </w:rPr>
      </w:pPr>
    </w:p>
    <w:p w:rsidR="004D2432" w:rsidRDefault="004D2432">
      <w:pPr>
        <w:pStyle w:val="a3"/>
        <w:jc w:val="left"/>
        <w:rPr>
          <w:b/>
          <w:sz w:val="28"/>
        </w:rPr>
      </w:pPr>
    </w:p>
    <w:p w:rsidR="004D2432" w:rsidRDefault="00C622EC">
      <w:pPr>
        <w:pStyle w:val="a3"/>
        <w:jc w:val="left"/>
        <w:rPr>
          <w:b/>
          <w:sz w:val="52"/>
        </w:rPr>
      </w:pPr>
      <w:r>
        <w:rPr>
          <w:b/>
          <w:sz w:val="52"/>
        </w:rPr>
        <w:t>Техника валютных операций</w:t>
      </w:r>
    </w:p>
    <w:p w:rsidR="004D2432" w:rsidRDefault="004D2432"/>
    <w:p w:rsidR="004D2432" w:rsidRDefault="004D2432">
      <w:pPr>
        <w:rPr>
          <w:sz w:val="28"/>
        </w:rPr>
      </w:pPr>
    </w:p>
    <w:p w:rsidR="004D2432" w:rsidRDefault="004D2432">
      <w:pPr>
        <w:rPr>
          <w:b/>
          <w:sz w:val="32"/>
        </w:rPr>
      </w:pPr>
    </w:p>
    <w:p w:rsidR="004D2432" w:rsidRDefault="004D2432">
      <w:pPr>
        <w:rPr>
          <w:b/>
          <w:sz w:val="32"/>
        </w:rPr>
      </w:pPr>
    </w:p>
    <w:p w:rsidR="004D2432" w:rsidRDefault="004D2432">
      <w:pPr>
        <w:rPr>
          <w:b/>
          <w:sz w:val="28"/>
        </w:rPr>
      </w:pPr>
    </w:p>
    <w:p w:rsidR="004D2432" w:rsidRDefault="004D2432"/>
    <w:p w:rsidR="004D2432" w:rsidRDefault="00C622EC">
      <w:pPr>
        <w:rPr>
          <w:b/>
          <w:i/>
          <w:sz w:val="36"/>
        </w:rPr>
      </w:pPr>
      <w:r>
        <w:rPr>
          <w:b/>
          <w:i/>
          <w:sz w:val="36"/>
        </w:rPr>
        <w:t xml:space="preserve">             Методические указания </w:t>
      </w:r>
    </w:p>
    <w:p w:rsidR="004D2432" w:rsidRDefault="00C622EC">
      <w:pPr>
        <w:rPr>
          <w:b/>
          <w:i/>
          <w:sz w:val="36"/>
        </w:rPr>
      </w:pPr>
      <w:r>
        <w:rPr>
          <w:b/>
          <w:i/>
          <w:sz w:val="36"/>
        </w:rPr>
        <w:t xml:space="preserve">    по выполнению контрольной работы</w:t>
      </w:r>
    </w:p>
    <w:p w:rsidR="004D2432" w:rsidRDefault="004D2432">
      <w:pPr>
        <w:rPr>
          <w:sz w:val="28"/>
        </w:rPr>
      </w:pPr>
    </w:p>
    <w:p w:rsidR="004D2432" w:rsidRDefault="004D2432">
      <w:pPr>
        <w:rPr>
          <w:sz w:val="28"/>
        </w:rPr>
      </w:pPr>
    </w:p>
    <w:p w:rsidR="004D2432" w:rsidRDefault="00C622EC">
      <w:pPr>
        <w:rPr>
          <w:sz w:val="28"/>
        </w:rPr>
      </w:pPr>
      <w:r>
        <w:rPr>
          <w:sz w:val="28"/>
        </w:rPr>
        <w:t xml:space="preserve">                     Для самостоятельной работы</w:t>
      </w:r>
    </w:p>
    <w:p w:rsidR="004D2432" w:rsidRDefault="00C622EC">
      <w:pPr>
        <w:rPr>
          <w:sz w:val="28"/>
        </w:rPr>
      </w:pPr>
      <w:r>
        <w:rPr>
          <w:sz w:val="28"/>
        </w:rPr>
        <w:t xml:space="preserve">                                      студентов</w:t>
      </w:r>
    </w:p>
    <w:p w:rsidR="004D2432" w:rsidRDefault="00C622EC">
      <w:pPr>
        <w:rPr>
          <w:sz w:val="28"/>
        </w:rPr>
      </w:pPr>
      <w:r>
        <w:rPr>
          <w:sz w:val="28"/>
        </w:rPr>
        <w:t xml:space="preserve">                6 курса (первое высшее образование)</w:t>
      </w:r>
    </w:p>
    <w:p w:rsidR="004D2432" w:rsidRDefault="00C622EC">
      <w:pPr>
        <w:rPr>
          <w:sz w:val="28"/>
        </w:rPr>
      </w:pPr>
      <w:r>
        <w:rPr>
          <w:sz w:val="28"/>
        </w:rPr>
        <w:t xml:space="preserve">               и 5 курса (второе высшее образование)</w:t>
      </w:r>
    </w:p>
    <w:p w:rsidR="004D2432" w:rsidRDefault="00C622EC">
      <w:pPr>
        <w:rPr>
          <w:sz w:val="28"/>
        </w:rPr>
      </w:pPr>
      <w:r>
        <w:rPr>
          <w:sz w:val="28"/>
        </w:rPr>
        <w:t>по  специальности 080105 (060400 )– «Финансы и кредит»</w:t>
      </w:r>
    </w:p>
    <w:p w:rsidR="004D2432" w:rsidRDefault="00C622EC">
      <w:pPr>
        <w:rPr>
          <w:sz w:val="32"/>
        </w:rPr>
      </w:pPr>
      <w:r>
        <w:rPr>
          <w:sz w:val="28"/>
          <w:lang w:val="en-US"/>
        </w:rPr>
        <w:t xml:space="preserve">               c</w:t>
      </w:r>
      <w:r>
        <w:rPr>
          <w:sz w:val="28"/>
        </w:rPr>
        <w:t>пециализации «Банковское дело»</w:t>
      </w:r>
    </w:p>
    <w:p w:rsidR="004D2432" w:rsidRDefault="004D2432">
      <w:pPr>
        <w:jc w:val="center"/>
        <w:rPr>
          <w:sz w:val="32"/>
        </w:rPr>
      </w:pPr>
    </w:p>
    <w:p w:rsidR="004D2432" w:rsidRDefault="004D2432">
      <w:pPr>
        <w:rPr>
          <w:sz w:val="28"/>
        </w:rPr>
      </w:pPr>
    </w:p>
    <w:p w:rsidR="004D2432" w:rsidRDefault="004D2432">
      <w:pPr>
        <w:rPr>
          <w:sz w:val="28"/>
        </w:rPr>
      </w:pPr>
    </w:p>
    <w:p w:rsidR="004D2432" w:rsidRDefault="004D2432">
      <w:pPr>
        <w:rPr>
          <w:sz w:val="28"/>
        </w:rPr>
      </w:pPr>
    </w:p>
    <w:p w:rsidR="004D2432" w:rsidRDefault="004D2432">
      <w:pPr>
        <w:rPr>
          <w:sz w:val="28"/>
        </w:rPr>
      </w:pPr>
    </w:p>
    <w:p w:rsidR="004D2432" w:rsidRDefault="004D2432">
      <w:pPr>
        <w:jc w:val="center"/>
        <w:rPr>
          <w:sz w:val="28"/>
        </w:rPr>
      </w:pPr>
    </w:p>
    <w:p w:rsidR="004D2432" w:rsidRDefault="004D2432">
      <w:pPr>
        <w:jc w:val="center"/>
        <w:rPr>
          <w:sz w:val="28"/>
        </w:rPr>
      </w:pPr>
    </w:p>
    <w:p w:rsidR="004D2432" w:rsidRDefault="004D2432">
      <w:pPr>
        <w:jc w:val="center"/>
        <w:rPr>
          <w:sz w:val="28"/>
        </w:rPr>
      </w:pPr>
    </w:p>
    <w:p w:rsidR="004D2432" w:rsidRDefault="004D2432">
      <w:pPr>
        <w:jc w:val="center"/>
        <w:rPr>
          <w:sz w:val="28"/>
        </w:rPr>
      </w:pPr>
    </w:p>
    <w:p w:rsidR="004D2432" w:rsidRDefault="004D2432">
      <w:pPr>
        <w:jc w:val="center"/>
        <w:rPr>
          <w:sz w:val="28"/>
        </w:rPr>
      </w:pPr>
    </w:p>
    <w:p w:rsidR="004D2432" w:rsidRDefault="004D2432">
      <w:pPr>
        <w:jc w:val="center"/>
        <w:rPr>
          <w:sz w:val="28"/>
        </w:rPr>
      </w:pPr>
    </w:p>
    <w:p w:rsidR="004D2432" w:rsidRDefault="004D2432">
      <w:pPr>
        <w:jc w:val="center"/>
        <w:rPr>
          <w:sz w:val="28"/>
        </w:rPr>
      </w:pPr>
    </w:p>
    <w:p w:rsidR="004D2432" w:rsidRDefault="004D2432">
      <w:pPr>
        <w:jc w:val="center"/>
        <w:rPr>
          <w:sz w:val="28"/>
        </w:rPr>
      </w:pPr>
    </w:p>
    <w:p w:rsidR="004D2432" w:rsidRDefault="00C622EC">
      <w:pPr>
        <w:pStyle w:val="2"/>
        <w:spacing w:before="0"/>
        <w:jc w:val="left"/>
        <w:rPr>
          <w:b/>
        </w:rPr>
      </w:pPr>
      <w:r>
        <w:rPr>
          <w:b/>
        </w:rPr>
        <w:t xml:space="preserve">                                 Москва  2007</w:t>
      </w:r>
    </w:p>
    <w:p w:rsidR="004D2432" w:rsidRDefault="00C622EC">
      <w:pPr>
        <w:spacing w:line="360" w:lineRule="auto"/>
        <w:ind w:left="-1418" w:right="1134"/>
        <w:jc w:val="both"/>
        <w:rPr>
          <w:sz w:val="32"/>
        </w:rPr>
      </w:pPr>
      <w:r>
        <w:br w:type="page"/>
      </w:r>
      <w:r>
        <w:rPr>
          <w:b/>
          <w:sz w:val="32"/>
        </w:rPr>
        <w:t xml:space="preserve">        ФЕДЕРАЛЬНОЕ АГЕНТСТВО ПО ОБРАЗОВАНИЮ</w:t>
      </w:r>
      <w:r>
        <w:rPr>
          <w:sz w:val="32"/>
        </w:rPr>
        <w:t xml:space="preserve">   </w:t>
      </w:r>
    </w:p>
    <w:p w:rsidR="004D2432" w:rsidRDefault="00C622EC">
      <w:pPr>
        <w:spacing w:line="360" w:lineRule="auto"/>
        <w:ind w:left="-1418" w:right="1134"/>
        <w:jc w:val="both"/>
        <w:rPr>
          <w:sz w:val="28"/>
        </w:rPr>
      </w:pPr>
      <w:r>
        <w:rPr>
          <w:sz w:val="28"/>
        </w:rPr>
        <w:t xml:space="preserve">             ГОСУДАРСТВЕННОЕ ОБРАЗОВАТЕЛЬНОЕ УЧРЕЖДЕНИЕ</w:t>
      </w:r>
    </w:p>
    <w:p w:rsidR="004D2432" w:rsidRDefault="00C622EC">
      <w:pPr>
        <w:pStyle w:val="8"/>
      </w:pPr>
      <w:r>
        <w:t xml:space="preserve">                  ВЫСШЕГО ПРОФЕССИОНАЛЬНОГО ОБРАЗОВАНИЯ </w:t>
      </w:r>
    </w:p>
    <w:p w:rsidR="004D2432" w:rsidRDefault="004D2432"/>
    <w:p w:rsidR="004D2432" w:rsidRDefault="00C622EC">
      <w:pPr>
        <w:pStyle w:val="a3"/>
        <w:jc w:val="left"/>
        <w:rPr>
          <w:b/>
          <w:caps/>
          <w:sz w:val="28"/>
        </w:rPr>
      </w:pPr>
      <w:r>
        <w:rPr>
          <w:b/>
          <w:caps/>
          <w:sz w:val="28"/>
        </w:rPr>
        <w:t xml:space="preserve">                  Всероссийский Заочный </w:t>
      </w:r>
    </w:p>
    <w:p w:rsidR="004D2432" w:rsidRDefault="00C622EC">
      <w:pPr>
        <w:pStyle w:val="a3"/>
        <w:jc w:val="left"/>
        <w:rPr>
          <w:b/>
          <w:sz w:val="28"/>
        </w:rPr>
      </w:pPr>
      <w:r>
        <w:rPr>
          <w:b/>
          <w:sz w:val="28"/>
        </w:rPr>
        <w:t>ФИНАНСОВО-ЭКОНОМИЧЕСКИЙ ИНСТИТУТ</w:t>
      </w:r>
    </w:p>
    <w:p w:rsidR="004D2432" w:rsidRDefault="004D2432">
      <w:pPr>
        <w:pStyle w:val="a3"/>
        <w:jc w:val="left"/>
      </w:pPr>
    </w:p>
    <w:p w:rsidR="004D2432" w:rsidRDefault="004D2432">
      <w:pPr>
        <w:pStyle w:val="a3"/>
        <w:jc w:val="left"/>
      </w:pPr>
    </w:p>
    <w:p w:rsidR="004D2432" w:rsidRDefault="00C622EC">
      <w:pPr>
        <w:pStyle w:val="a3"/>
        <w:jc w:val="left"/>
        <w:rPr>
          <w:b/>
          <w:sz w:val="52"/>
        </w:rPr>
      </w:pPr>
      <w:r>
        <w:rPr>
          <w:b/>
          <w:sz w:val="52"/>
        </w:rPr>
        <w:t xml:space="preserve">   Техника валютных операций</w:t>
      </w:r>
    </w:p>
    <w:p w:rsidR="004D2432" w:rsidRDefault="004D2432"/>
    <w:p w:rsidR="004D2432" w:rsidRDefault="004D2432">
      <w:pPr>
        <w:rPr>
          <w:sz w:val="28"/>
        </w:rPr>
      </w:pPr>
    </w:p>
    <w:p w:rsidR="004D2432" w:rsidRDefault="004D2432">
      <w:pPr>
        <w:rPr>
          <w:b/>
          <w:sz w:val="32"/>
        </w:rPr>
      </w:pPr>
    </w:p>
    <w:p w:rsidR="004D2432" w:rsidRDefault="004D2432">
      <w:pPr>
        <w:rPr>
          <w:b/>
          <w:sz w:val="32"/>
        </w:rPr>
      </w:pPr>
    </w:p>
    <w:p w:rsidR="004D2432" w:rsidRDefault="004D2432">
      <w:pPr>
        <w:rPr>
          <w:b/>
          <w:sz w:val="28"/>
        </w:rPr>
      </w:pPr>
    </w:p>
    <w:p w:rsidR="004D2432" w:rsidRDefault="004D2432"/>
    <w:p w:rsidR="004D2432" w:rsidRDefault="00C622EC">
      <w:pPr>
        <w:rPr>
          <w:sz w:val="28"/>
        </w:rPr>
      </w:pPr>
      <w:r>
        <w:rPr>
          <w:sz w:val="28"/>
        </w:rPr>
        <w:t xml:space="preserve">                                    Методические указания </w:t>
      </w:r>
    </w:p>
    <w:p w:rsidR="004D2432" w:rsidRDefault="00C622EC">
      <w:pPr>
        <w:rPr>
          <w:sz w:val="28"/>
        </w:rPr>
      </w:pPr>
      <w:r>
        <w:rPr>
          <w:sz w:val="28"/>
        </w:rPr>
        <w:t xml:space="preserve">                         по выполнению контрольной работы</w:t>
      </w:r>
    </w:p>
    <w:p w:rsidR="004D2432" w:rsidRDefault="00C622EC">
      <w:pPr>
        <w:rPr>
          <w:sz w:val="28"/>
        </w:rPr>
      </w:pPr>
      <w:r>
        <w:rPr>
          <w:sz w:val="28"/>
        </w:rPr>
        <w:t xml:space="preserve">                        для самостоятельной работы студентов</w:t>
      </w:r>
    </w:p>
    <w:p w:rsidR="004D2432" w:rsidRDefault="00C622EC">
      <w:pPr>
        <w:rPr>
          <w:sz w:val="28"/>
        </w:rPr>
      </w:pPr>
      <w:r>
        <w:rPr>
          <w:sz w:val="28"/>
        </w:rPr>
        <w:t xml:space="preserve">                         6 курса (первое высшее образование)</w:t>
      </w:r>
    </w:p>
    <w:p w:rsidR="004D2432" w:rsidRDefault="00C622EC">
      <w:pPr>
        <w:rPr>
          <w:sz w:val="28"/>
        </w:rPr>
      </w:pPr>
      <w:r>
        <w:rPr>
          <w:sz w:val="28"/>
        </w:rPr>
        <w:t xml:space="preserve">                       и 5 курса (второе высшее образование)</w:t>
      </w:r>
    </w:p>
    <w:p w:rsidR="004D2432" w:rsidRDefault="00C622EC">
      <w:pPr>
        <w:rPr>
          <w:sz w:val="28"/>
        </w:rPr>
      </w:pPr>
      <w:r>
        <w:rPr>
          <w:sz w:val="28"/>
        </w:rPr>
        <w:t xml:space="preserve">          по  специальности 080105 (060400 )– «Финансы и кредит»</w:t>
      </w:r>
    </w:p>
    <w:p w:rsidR="004D2432" w:rsidRDefault="00C622EC">
      <w:pPr>
        <w:jc w:val="center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>пециализации «Банковское дело»</w:t>
      </w:r>
    </w:p>
    <w:p w:rsidR="004D2432" w:rsidRDefault="004D2432">
      <w:pPr>
        <w:jc w:val="center"/>
        <w:rPr>
          <w:sz w:val="28"/>
        </w:rPr>
      </w:pPr>
    </w:p>
    <w:p w:rsidR="004D2432" w:rsidRDefault="004D2432">
      <w:pPr>
        <w:jc w:val="center"/>
        <w:rPr>
          <w:sz w:val="32"/>
        </w:rPr>
      </w:pPr>
    </w:p>
    <w:p w:rsidR="004D2432" w:rsidRDefault="004D2432">
      <w:pPr>
        <w:jc w:val="center"/>
        <w:rPr>
          <w:sz w:val="32"/>
        </w:rPr>
      </w:pPr>
    </w:p>
    <w:p w:rsidR="004D2432" w:rsidRDefault="00C622EC">
      <w:pPr>
        <w:rPr>
          <w:b/>
          <w:sz w:val="28"/>
        </w:rPr>
      </w:pPr>
      <w:r>
        <w:rPr>
          <w:b/>
          <w:sz w:val="28"/>
        </w:rPr>
        <w:t xml:space="preserve">                            Финансово-кредитный факультет</w:t>
      </w:r>
    </w:p>
    <w:p w:rsidR="004D2432" w:rsidRDefault="00C622EC">
      <w:pPr>
        <w:rPr>
          <w:b/>
          <w:sz w:val="28"/>
        </w:rPr>
      </w:pPr>
      <w:r>
        <w:rPr>
          <w:b/>
          <w:sz w:val="28"/>
        </w:rPr>
        <w:t xml:space="preserve">                            Кафедра банковских технологий</w:t>
      </w:r>
    </w:p>
    <w:p w:rsidR="004D2432" w:rsidRDefault="004D2432">
      <w:pPr>
        <w:rPr>
          <w:sz w:val="28"/>
        </w:rPr>
      </w:pPr>
    </w:p>
    <w:p w:rsidR="004D2432" w:rsidRDefault="004D2432">
      <w:pPr>
        <w:rPr>
          <w:sz w:val="28"/>
        </w:rPr>
      </w:pPr>
    </w:p>
    <w:p w:rsidR="004D2432" w:rsidRDefault="004D2432">
      <w:pPr>
        <w:rPr>
          <w:sz w:val="28"/>
        </w:rPr>
      </w:pPr>
    </w:p>
    <w:p w:rsidR="004D2432" w:rsidRDefault="004D2432">
      <w:pPr>
        <w:jc w:val="center"/>
        <w:rPr>
          <w:sz w:val="28"/>
        </w:rPr>
      </w:pPr>
    </w:p>
    <w:p w:rsidR="004D2432" w:rsidRDefault="004D2432">
      <w:pPr>
        <w:jc w:val="center"/>
        <w:rPr>
          <w:sz w:val="28"/>
        </w:rPr>
      </w:pPr>
    </w:p>
    <w:p w:rsidR="004D2432" w:rsidRDefault="004D2432">
      <w:pPr>
        <w:jc w:val="center"/>
        <w:rPr>
          <w:sz w:val="28"/>
        </w:rPr>
      </w:pPr>
    </w:p>
    <w:p w:rsidR="004D2432" w:rsidRDefault="004D2432">
      <w:pPr>
        <w:jc w:val="center"/>
        <w:rPr>
          <w:sz w:val="28"/>
        </w:rPr>
      </w:pPr>
    </w:p>
    <w:p w:rsidR="004D2432" w:rsidRDefault="004D2432">
      <w:pPr>
        <w:jc w:val="center"/>
        <w:rPr>
          <w:sz w:val="28"/>
        </w:rPr>
      </w:pPr>
    </w:p>
    <w:p w:rsidR="004D2432" w:rsidRDefault="004D2432">
      <w:pPr>
        <w:jc w:val="center"/>
        <w:rPr>
          <w:sz w:val="28"/>
        </w:rPr>
      </w:pPr>
    </w:p>
    <w:p w:rsidR="004D2432" w:rsidRDefault="004D2432">
      <w:pPr>
        <w:jc w:val="center"/>
        <w:rPr>
          <w:sz w:val="28"/>
        </w:rPr>
      </w:pPr>
    </w:p>
    <w:p w:rsidR="004D2432" w:rsidRDefault="00C622EC">
      <w:pPr>
        <w:pStyle w:val="2"/>
        <w:spacing w:before="0"/>
        <w:jc w:val="left"/>
        <w:rPr>
          <w:b/>
        </w:rPr>
      </w:pPr>
      <w:r>
        <w:rPr>
          <w:b/>
        </w:rPr>
        <w:t xml:space="preserve">                                       Москва  2007</w:t>
      </w:r>
    </w:p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C622EC">
      <w:pPr>
        <w:pStyle w:val="2"/>
        <w:spacing w:before="0"/>
        <w:jc w:val="left"/>
      </w:pPr>
      <w:r>
        <w:t>Методические указания по выполнению контрольной работы</w:t>
      </w:r>
    </w:p>
    <w:p w:rsidR="004D2432" w:rsidRDefault="00C622EC">
      <w:pPr>
        <w:pStyle w:val="2"/>
        <w:spacing w:before="0"/>
        <w:jc w:val="left"/>
      </w:pPr>
      <w:r>
        <w:t>разработали:</w:t>
      </w:r>
    </w:p>
    <w:p w:rsidR="004D2432" w:rsidRDefault="00C622EC">
      <w:pPr>
        <w:rPr>
          <w:sz w:val="28"/>
        </w:rPr>
      </w:pPr>
      <w:r>
        <w:rPr>
          <w:sz w:val="28"/>
        </w:rPr>
        <w:t>кандидат экономических наук, профессор Бурлак Г.Н.</w:t>
      </w:r>
    </w:p>
    <w:p w:rsidR="004D2432" w:rsidRDefault="00C622EC">
      <w:pPr>
        <w:rPr>
          <w:sz w:val="28"/>
        </w:rPr>
      </w:pPr>
      <w:r>
        <w:rPr>
          <w:sz w:val="28"/>
        </w:rPr>
        <w:t>кандидат экономических наук, доцент Кузнецова О.И.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>кандидат экономических наук, ст. преподаватель Рогозёнков А.В.</w:t>
      </w:r>
    </w:p>
    <w:p w:rsidR="004D2432" w:rsidRDefault="004D2432"/>
    <w:p w:rsidR="004D2432" w:rsidRDefault="004D2432"/>
    <w:p w:rsidR="004D2432" w:rsidRDefault="004D2432"/>
    <w:p w:rsidR="004D2432" w:rsidRDefault="004D2432"/>
    <w:p w:rsidR="004D2432" w:rsidRDefault="004D2432">
      <w:pPr>
        <w:jc w:val="both"/>
        <w:rPr>
          <w:sz w:val="28"/>
        </w:rPr>
      </w:pPr>
    </w:p>
    <w:p w:rsidR="004D2432" w:rsidRDefault="00C622EC">
      <w:pPr>
        <w:pStyle w:val="4"/>
        <w:spacing w:line="360" w:lineRule="auto"/>
        <w:ind w:left="-1418" w:right="1134"/>
      </w:pPr>
      <w:r>
        <w:t xml:space="preserve">                  Методические указания по выполнению контрольной      работы одобрены на заседании   Научно-методического совета ВЗФЭИ</w:t>
      </w:r>
    </w:p>
    <w:p w:rsidR="004D2432" w:rsidRDefault="004D2432"/>
    <w:p w:rsidR="004D2432" w:rsidRDefault="004D2432"/>
    <w:p w:rsidR="004D2432" w:rsidRDefault="00C622EC">
      <w:pPr>
        <w:pStyle w:val="4"/>
        <w:spacing w:line="360" w:lineRule="auto"/>
        <w:ind w:left="-1418" w:right="1134"/>
        <w:rPr>
          <w:b/>
          <w:i/>
        </w:rPr>
      </w:pPr>
      <w:r>
        <w:t xml:space="preserve">Проректор по УМР, председатель НМС, профессор </w:t>
      </w:r>
      <w:r>
        <w:rPr>
          <w:b/>
          <w:i/>
        </w:rPr>
        <w:t>Д.М. Дайитбегов</w:t>
      </w:r>
    </w:p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4D2432"/>
    <w:p w:rsidR="004D2432" w:rsidRDefault="00C622EC">
      <w:pPr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</w:t>
      </w:r>
      <w:r>
        <w:rPr>
          <w:b/>
          <w:sz w:val="28"/>
        </w:rPr>
        <w:t>Введение</w:t>
      </w:r>
    </w:p>
    <w:p w:rsidR="004D2432" w:rsidRDefault="004D2432">
      <w:pPr>
        <w:jc w:val="both"/>
        <w:rPr>
          <w:b/>
          <w:sz w:val="28"/>
        </w:rPr>
      </w:pPr>
    </w:p>
    <w:p w:rsidR="004D2432" w:rsidRDefault="004D2432">
      <w:pPr>
        <w:jc w:val="both"/>
        <w:rPr>
          <w:b/>
          <w:sz w:val="28"/>
        </w:rPr>
      </w:pPr>
    </w:p>
    <w:p w:rsidR="004D2432" w:rsidRDefault="00C622E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Контрольная работа является завершающим этапом в изучении курса «Техника валютных операций». Она выполняется студентами после окончания лекционного курса и проведения практических занятий.</w:t>
      </w:r>
    </w:p>
    <w:p w:rsidR="004D2432" w:rsidRDefault="00C622EC">
      <w:pPr>
        <w:pStyle w:val="a5"/>
      </w:pPr>
      <w:r>
        <w:t>Целесообразно при изучении данного курса и особенно при подготовке к контрольной работе кроме основных учебных пособий:</w:t>
      </w:r>
    </w:p>
    <w:p w:rsidR="004D2432" w:rsidRDefault="00C622EC">
      <w:pPr>
        <w:numPr>
          <w:ilvl w:val="0"/>
          <w:numId w:val="1"/>
        </w:num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Бурлак Г.Н., Кузнецова О.И. Техника валютных операций: Учеб. пособие для вузов. – 2-ое изд., перераб. и доп. – М.:ЮНИТИ-ДАНА, 2002.</w:t>
      </w:r>
    </w:p>
    <w:p w:rsidR="004D2432" w:rsidRDefault="00C622EC">
      <w:pPr>
        <w:numPr>
          <w:ilvl w:val="0"/>
          <w:numId w:val="1"/>
        </w:num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>Бурлак Г.Н., Кузнецова О.И., Сергеева Н.В. Техника валютных операций. Практикум: Учеб. пособие для вузов. – М.:ЗАО «Финстатинформ», 1999.</w:t>
      </w:r>
    </w:p>
    <w:p w:rsidR="004D2432" w:rsidRDefault="00C622EC">
      <w:pPr>
        <w:pStyle w:val="20"/>
        <w:spacing w:line="360" w:lineRule="auto"/>
      </w:pPr>
      <w:r>
        <w:t xml:space="preserve">использовать также компьютерную обучающую программу (КОПР) по дисциплине «Техника валютных операций», которая состоит из 9 тем. В каждой теме раскрыты те основные вопросы, на которые следует обратить внимание при изучении данной темы, даны ссылки на соответствующие законодательные акты и нормативные документы ЦБ РФ. В конце каждой темы представлены тесты для самоконтроля, с помощью которых студент может проверить степень усвоения пройденного материала и получить при этом соответствующую помощь в форме правильных ответов. Использовать материалы КОПР студенты могут на работе или дома через систему Интернет. Сначала необходимо войти на сайт института  по адресу http// </w:t>
      </w:r>
      <w:r w:rsidRPr="00846FB2">
        <w:t>www.vzfei</w:t>
      </w:r>
      <w:r>
        <w:t xml:space="preserve">. </w:t>
      </w:r>
      <w:r>
        <w:rPr>
          <w:lang w:val="en-US"/>
        </w:rPr>
        <w:t>ru</w:t>
      </w:r>
      <w:r>
        <w:t xml:space="preserve"> , открыть «Учебные ресурсы», а затем «Корпоративные образовательные ресурсы».</w:t>
      </w:r>
    </w:p>
    <w:p w:rsidR="004D2432" w:rsidRDefault="004D2432">
      <w:pPr>
        <w:spacing w:line="360" w:lineRule="auto"/>
        <w:ind w:firstLine="567"/>
        <w:jc w:val="both"/>
        <w:rPr>
          <w:sz w:val="28"/>
        </w:rPr>
      </w:pPr>
    </w:p>
    <w:p w:rsidR="004D2432" w:rsidRDefault="00C622E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Цель контрольной работы—закрепить знания, полученные студентами в результате лекционных и практических занятий, а также самостоятельного изучения учебной и специальной литературы, законодательных актов Российской Федерации и нормативных документов Банка России. </w:t>
      </w:r>
    </w:p>
    <w:p w:rsidR="004D2432" w:rsidRDefault="00C622E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Выполнение контрольной работы должно отразить качество самостоятельного изучения студентами курса «Техника валютных операций» и умение использовать полученные знания для решения практических задач. Поэтому контрольная работа содержит два теоретических вопроса и задачу. При этом один вопрос обязательно посвящен Федеральному закону «О валютном регулировании и валютном контроле», являющемуся основополагающим документом при проведении валютных операций.</w:t>
      </w:r>
    </w:p>
    <w:p w:rsidR="004D2432" w:rsidRDefault="00C622E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 Варианты контрольной работы преподаватель выдает студентам из перечня, рекомендуемого Методическими указаниями.</w:t>
      </w:r>
    </w:p>
    <w:p w:rsidR="004D2432" w:rsidRDefault="00C622EC">
      <w:pPr>
        <w:pStyle w:val="a5"/>
      </w:pPr>
      <w:r>
        <w:t>Изложение теоретических вопросов должно показать глубину знания студентом существа вопросов и умение четко и кратко формулировать свои ответы. При этом студенту следует пользоваться соответствующими нормативными документами Банка России. Перечень нормативных документов содержится в приложении 1. В работе обязательно должны быть ссылки по ходу изложения материала на используемые нормативные документы.</w:t>
      </w:r>
    </w:p>
    <w:p w:rsidR="004D2432" w:rsidRDefault="00C622E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Решения задач должны быть представлены в развернутом виде с пояснениями к расчетам. Необходимо также привести формулы, если они были использованы для решения задач. Задачи, на которые даны только ответы без расчетов и пояснений, будут считаться невыполненными. При составлении бухгалтерских проводок следует пользоваться материалами Плана счетов бухгалтерского учета в банках Российской Федерации (отдельные счета приведены в приложении 2, детально план счетов можно посмотреть в Положении ЦБ РФ от 5.12.2002г. №205-П «О правилах ведения бухгалтерского учета в кредитных организациях, расположенных на территории Российской Федерации). При этом студент должен указывать не только номер счета, но и его название. </w:t>
      </w:r>
    </w:p>
    <w:p w:rsidR="004D2432" w:rsidRDefault="00C622E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Кроме того, при решении задач студент должен использовать Таблицу курсов иностранных валют к рублю Российской Федерации, представленную в приложении 3,  Таблицу котировки курсов доллара США,  а также Таблицу котировки курсов евро, которые приведены в Приложении 4. </w:t>
      </w:r>
    </w:p>
    <w:p w:rsidR="004D2432" w:rsidRDefault="00C622E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Контрольная работа должна быть оформлена аккуратно на компьютере, напечатана через полтора межстрочных интервала с полями 3-4 см для замечаний преподавателя, 14 шрифтом </w:t>
      </w:r>
      <w:r>
        <w:rPr>
          <w:sz w:val="28"/>
          <w:lang w:val="en-US"/>
        </w:rPr>
        <w:t>Times</w:t>
      </w:r>
      <w:r>
        <w:rPr>
          <w:sz w:val="28"/>
        </w:rPr>
        <w:t xml:space="preserve"> </w:t>
      </w:r>
      <w:r>
        <w:rPr>
          <w:sz w:val="28"/>
          <w:lang w:val="en-US"/>
        </w:rPr>
        <w:t>New</w:t>
      </w:r>
      <w:r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>,  страницы следует пронумеровать. На последней странице работу необходимо подписать и поставить дату ее выполнения. Объем ответов на теоретические вопросы не должен превышать 10 страниц. (Работу можно выполнить и рукописным способом аккуратным, разборчивым почерком).</w:t>
      </w:r>
    </w:p>
    <w:p w:rsidR="004D2432" w:rsidRDefault="00C622E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Ниже приводится образец оформления титульного листа.</w:t>
      </w:r>
    </w:p>
    <w:p w:rsidR="004D2432" w:rsidRDefault="004D2432">
      <w:pPr>
        <w:spacing w:line="360" w:lineRule="auto"/>
        <w:ind w:firstLine="567"/>
        <w:jc w:val="both"/>
        <w:rPr>
          <w:sz w:val="28"/>
        </w:rPr>
      </w:pPr>
    </w:p>
    <w:p w:rsidR="004D2432" w:rsidRDefault="00C622EC">
      <w:pPr>
        <w:spacing w:line="360" w:lineRule="auto"/>
        <w:ind w:left="-1418" w:right="1134"/>
        <w:jc w:val="both"/>
        <w:rPr>
          <w:sz w:val="28"/>
        </w:rPr>
      </w:pPr>
      <w:r>
        <w:rPr>
          <w:i/>
          <w:sz w:val="28"/>
        </w:rPr>
        <w:t xml:space="preserve">                                           </w:t>
      </w:r>
    </w:p>
    <w:p w:rsidR="004D2432" w:rsidRDefault="00C622EC">
      <w:pPr>
        <w:pStyle w:val="4"/>
        <w:spacing w:line="360" w:lineRule="auto"/>
        <w:ind w:left="-1418" w:right="1134"/>
      </w:pPr>
      <w:r>
        <w:t xml:space="preserve">                                                        Контрольная работа</w:t>
      </w:r>
    </w:p>
    <w:p w:rsidR="004D2432" w:rsidRDefault="00C622EC">
      <w:pPr>
        <w:spacing w:line="360" w:lineRule="auto"/>
        <w:ind w:left="-1418" w:right="1134"/>
        <w:jc w:val="both"/>
        <w:rPr>
          <w:sz w:val="28"/>
        </w:rPr>
      </w:pPr>
      <w:r>
        <w:rPr>
          <w:sz w:val="28"/>
        </w:rPr>
        <w:t xml:space="preserve">                                      по дисциплине «Техника валютных операций»</w:t>
      </w:r>
    </w:p>
    <w:p w:rsidR="004D2432" w:rsidRDefault="00C622EC">
      <w:pPr>
        <w:spacing w:line="360" w:lineRule="auto"/>
        <w:ind w:left="-1418" w:right="1134"/>
        <w:jc w:val="both"/>
        <w:rPr>
          <w:sz w:val="28"/>
        </w:rPr>
      </w:pPr>
      <w:r>
        <w:rPr>
          <w:sz w:val="28"/>
        </w:rPr>
        <w:t xml:space="preserve">                                      студента группы №___________________</w:t>
      </w:r>
    </w:p>
    <w:p w:rsidR="004D2432" w:rsidRDefault="00C622EC">
      <w:pPr>
        <w:spacing w:line="360" w:lineRule="auto"/>
        <w:ind w:left="-1418" w:right="1134"/>
        <w:jc w:val="both"/>
        <w:rPr>
          <w:sz w:val="28"/>
        </w:rPr>
      </w:pPr>
      <w:r>
        <w:rPr>
          <w:sz w:val="28"/>
        </w:rPr>
        <w:t xml:space="preserve">                                      личное дело №_______________________</w:t>
      </w:r>
    </w:p>
    <w:p w:rsidR="004D2432" w:rsidRDefault="00C622EC">
      <w:pPr>
        <w:pStyle w:val="a4"/>
      </w:pPr>
      <w:r>
        <w:t xml:space="preserve">                  фамилия, имя, отчество ___ _______________________________</w:t>
      </w:r>
      <w:r>
        <w:br/>
        <w:t xml:space="preserve">                                                               Вариант №</w:t>
      </w:r>
    </w:p>
    <w:p w:rsidR="004D2432" w:rsidRDefault="004D2432">
      <w:pPr>
        <w:spacing w:line="360" w:lineRule="auto"/>
        <w:rPr>
          <w:sz w:val="28"/>
        </w:rPr>
      </w:pPr>
    </w:p>
    <w:p w:rsidR="004D2432" w:rsidRDefault="00C622EC">
      <w:pPr>
        <w:pStyle w:val="a5"/>
        <w:rPr>
          <w:b/>
        </w:rPr>
      </w:pPr>
      <w:r>
        <w:t xml:space="preserve">                         </w:t>
      </w:r>
      <w:r>
        <w:rPr>
          <w:b/>
        </w:rPr>
        <w:t>Варианты контрольной работы</w:t>
      </w:r>
    </w:p>
    <w:p w:rsidR="004D2432" w:rsidRDefault="004D2432"/>
    <w:p w:rsidR="004D2432" w:rsidRDefault="004D2432"/>
    <w:p w:rsidR="004D2432" w:rsidRDefault="00C622EC">
      <w:pPr>
        <w:rPr>
          <w:b/>
          <w:sz w:val="28"/>
        </w:rPr>
      </w:pPr>
      <w:r>
        <w:rPr>
          <w:b/>
          <w:sz w:val="28"/>
        </w:rPr>
        <w:t>Вариант № 1</w:t>
      </w:r>
    </w:p>
    <w:p w:rsidR="004D2432" w:rsidRDefault="00C622EC">
      <w:pPr>
        <w:numPr>
          <w:ilvl w:val="0"/>
          <w:numId w:val="2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Основные понятия валютного законодательства: валюта РФ, иностранная валюта, внутренние и внешние ценные бумаги, валютные ценности, участники валютных отношений (резиденты, нерезиденты), перечень операций, отнесенных к числу валютных операций.</w:t>
      </w:r>
    </w:p>
    <w:p w:rsidR="004D2432" w:rsidRDefault="00C622EC">
      <w:pPr>
        <w:numPr>
          <w:ilvl w:val="0"/>
          <w:numId w:val="2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Порядок открытия и закрытия обменных пунктов.</w:t>
      </w:r>
    </w:p>
    <w:p w:rsidR="004D2432" w:rsidRDefault="00C622EC">
      <w:pPr>
        <w:spacing w:before="120" w:line="360" w:lineRule="auto"/>
        <w:jc w:val="both"/>
        <w:rPr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Клиент имеет на валютном счете в коммерческом банке 150 000 долл. США. Согласно условию внешнеторгового контракта на приобретение компьютеров клиент приносит в банк платежное поручение на сумму 100 000 евро и просит осуществить конверсию долларов в евро для оплаты контракта. </w:t>
      </w:r>
    </w:p>
    <w:p w:rsidR="004D2432" w:rsidRDefault="00C622EC">
      <w:pPr>
        <w:spacing w:before="120" w:line="360" w:lineRule="auto"/>
        <w:jc w:val="both"/>
        <w:rPr>
          <w:sz w:val="28"/>
        </w:rPr>
      </w:pPr>
      <w:r>
        <w:rPr>
          <w:sz w:val="28"/>
        </w:rPr>
        <w:t>Определить, сколько долларов США останется у клиента на счете после оплаты контракта.</w:t>
      </w:r>
    </w:p>
    <w:p w:rsidR="004D2432" w:rsidRDefault="004D2432">
      <w:pPr>
        <w:rPr>
          <w:sz w:val="28"/>
        </w:rPr>
      </w:pPr>
    </w:p>
    <w:p w:rsidR="004D2432" w:rsidRDefault="00C622EC">
      <w:pPr>
        <w:rPr>
          <w:b/>
          <w:sz w:val="28"/>
        </w:rPr>
      </w:pPr>
      <w:r>
        <w:rPr>
          <w:b/>
          <w:sz w:val="28"/>
        </w:rPr>
        <w:t>Вариант № 2</w:t>
      </w:r>
    </w:p>
    <w:p w:rsidR="004D2432" w:rsidRDefault="00C622EC">
      <w:pPr>
        <w:numPr>
          <w:ilvl w:val="0"/>
          <w:numId w:val="3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Основные принципы валютного регулирования и валютного контроля. Права и обязанности органов и агентов валютного контроля.</w:t>
      </w:r>
    </w:p>
    <w:p w:rsidR="004D2432" w:rsidRDefault="00C622EC">
      <w:pPr>
        <w:numPr>
          <w:ilvl w:val="0"/>
          <w:numId w:val="3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Виды лицензий, выдаваемых уполномоченному банку на совершение операций в иностранной валюте.</w:t>
      </w:r>
    </w:p>
    <w:p w:rsidR="004D2432" w:rsidRDefault="00C622EC">
      <w:pPr>
        <w:spacing w:before="120" w:line="360" w:lineRule="auto"/>
        <w:jc w:val="both"/>
        <w:rPr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Российская компания «Рустекстиль» заключила внешнеторговый контракт с японской фирмой «Мицуби» на поставку в Россию партии швейного оборудования.</w:t>
      </w:r>
    </w:p>
    <w:p w:rsidR="004D2432" w:rsidRDefault="00C622EC">
      <w:pPr>
        <w:spacing w:before="120" w:line="360" w:lineRule="auto"/>
        <w:ind w:firstLine="708"/>
        <w:jc w:val="both"/>
        <w:rPr>
          <w:sz w:val="28"/>
        </w:rPr>
      </w:pPr>
      <w:r>
        <w:rPr>
          <w:sz w:val="28"/>
        </w:rPr>
        <w:t>Построить и описать схему документооборота при расчетах документарным аккредитивом по внешнеторговой сделке. Дать характеристику рисков экспортера и импортера по данной форме расчетов.</w:t>
      </w:r>
    </w:p>
    <w:p w:rsidR="004D2432" w:rsidRDefault="004D2432">
      <w:pPr>
        <w:spacing w:before="120" w:line="360" w:lineRule="auto"/>
        <w:ind w:firstLine="708"/>
        <w:jc w:val="both"/>
        <w:rPr>
          <w:sz w:val="28"/>
        </w:rPr>
      </w:pPr>
    </w:p>
    <w:p w:rsidR="004D2432" w:rsidRDefault="00C622EC">
      <w:pPr>
        <w:rPr>
          <w:b/>
          <w:sz w:val="28"/>
        </w:rPr>
      </w:pPr>
      <w:r>
        <w:rPr>
          <w:b/>
          <w:sz w:val="28"/>
        </w:rPr>
        <w:t>Вариант № 3</w:t>
      </w:r>
    </w:p>
    <w:p w:rsidR="004D2432" w:rsidRDefault="00C622EC">
      <w:pPr>
        <w:numPr>
          <w:ilvl w:val="0"/>
          <w:numId w:val="4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Открытие и ведение счетов юридических лиц-нерезидентов в иностранной валюте и в рублях, юридических лиц-резидентов в иностранной валюте.</w:t>
      </w:r>
    </w:p>
    <w:p w:rsidR="004D2432" w:rsidRDefault="00C622EC">
      <w:pPr>
        <w:numPr>
          <w:ilvl w:val="0"/>
          <w:numId w:val="4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Ввоз и пересылка в Российскую Федерацию, а также вывоз и пересылка из  Российской Федерации валютных ценностей, валюты РФ и внутренних ценных бумаг.</w:t>
      </w:r>
    </w:p>
    <w:p w:rsidR="004D2432" w:rsidRDefault="00C622EC">
      <w:pPr>
        <w:spacing w:before="120" w:line="360" w:lineRule="auto"/>
        <w:jc w:val="both"/>
        <w:rPr>
          <w:color w:val="000000"/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В обменном пункте установлены котировки наличного курса доллара США и евро к рублю. </w:t>
      </w:r>
      <w:r>
        <w:rPr>
          <w:color w:val="000000"/>
          <w:sz w:val="28"/>
        </w:rPr>
        <w:t>Гражданин обращается в обменный пункт и просит обменять банкноту в 100 долларов США на евро.</w:t>
      </w:r>
    </w:p>
    <w:p w:rsidR="004D2432" w:rsidRDefault="00C622EC">
      <w:pPr>
        <w:pStyle w:val="20"/>
        <w:spacing w:before="120" w:line="360" w:lineRule="auto"/>
      </w:pPr>
      <w:r>
        <w:t>Какие операции будут оформлены в обменном пункте, и какую сумму в евро получит гражданин?</w:t>
      </w:r>
    </w:p>
    <w:p w:rsidR="004D2432" w:rsidRDefault="004D2432">
      <w:pPr>
        <w:spacing w:before="120" w:line="360" w:lineRule="auto"/>
        <w:jc w:val="both"/>
        <w:rPr>
          <w:color w:val="000000"/>
          <w:sz w:val="28"/>
        </w:rPr>
      </w:pPr>
    </w:p>
    <w:p w:rsidR="004D2432" w:rsidRDefault="00C622EC">
      <w:pPr>
        <w:rPr>
          <w:b/>
          <w:sz w:val="28"/>
        </w:rPr>
      </w:pPr>
      <w:r>
        <w:rPr>
          <w:b/>
          <w:sz w:val="28"/>
        </w:rPr>
        <w:t>Вариант № 4</w:t>
      </w:r>
    </w:p>
    <w:p w:rsidR="004D2432" w:rsidRDefault="00C622EC">
      <w:pPr>
        <w:numPr>
          <w:ilvl w:val="0"/>
          <w:numId w:val="6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Валютный курс и виды котировок валют (прямые, косвенные), кросс-курсы.</w:t>
      </w:r>
    </w:p>
    <w:p w:rsidR="004D2432" w:rsidRDefault="00C622EC">
      <w:pPr>
        <w:numPr>
          <w:ilvl w:val="0"/>
          <w:numId w:val="6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Права и обязанности резидентов и нерезидентов при проведении валютного контроля.</w:t>
      </w:r>
    </w:p>
    <w:p w:rsidR="004D2432" w:rsidRDefault="00C622EC">
      <w:pPr>
        <w:spacing w:before="120" w:line="360" w:lineRule="auto"/>
        <w:jc w:val="both"/>
        <w:rPr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Российская компания «Руслес» заключила внешнеторговый контракт с японской фирмой «Хокидо» на поставку в Японию партии древесины. Расчеты производятся банковским переводом.</w:t>
      </w:r>
    </w:p>
    <w:p w:rsidR="004D2432" w:rsidRDefault="00C622EC">
      <w:pPr>
        <w:spacing w:before="120" w:line="360" w:lineRule="auto"/>
        <w:ind w:firstLine="708"/>
        <w:jc w:val="both"/>
        <w:rPr>
          <w:sz w:val="28"/>
        </w:rPr>
      </w:pPr>
      <w:r>
        <w:rPr>
          <w:sz w:val="28"/>
        </w:rPr>
        <w:t>Построить и описать схему документооборота при расчетах банковским переводом по данной операции. Дать характеристику рисков экспортера и импортера по данной форме расчетов.</w:t>
      </w:r>
    </w:p>
    <w:p w:rsidR="004D2432" w:rsidRDefault="004D2432">
      <w:pPr>
        <w:rPr>
          <w:b/>
          <w:sz w:val="28"/>
        </w:rPr>
      </w:pPr>
    </w:p>
    <w:p w:rsidR="004D2432" w:rsidRDefault="00C622EC">
      <w:pPr>
        <w:rPr>
          <w:b/>
          <w:sz w:val="28"/>
        </w:rPr>
      </w:pPr>
      <w:r>
        <w:rPr>
          <w:b/>
          <w:sz w:val="28"/>
        </w:rPr>
        <w:t>Вариант № 5</w:t>
      </w:r>
    </w:p>
    <w:p w:rsidR="004D2432" w:rsidRDefault="00C622EC">
      <w:pPr>
        <w:numPr>
          <w:ilvl w:val="0"/>
          <w:numId w:val="7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Понятие «валютная позиция», расчет открытой и закрытой валютной позиции.</w:t>
      </w:r>
    </w:p>
    <w:p w:rsidR="004D2432" w:rsidRDefault="00C622EC">
      <w:pPr>
        <w:numPr>
          <w:ilvl w:val="0"/>
          <w:numId w:val="7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Понятия: «иностранная валюта», «валютные операции», «валютные биржи».</w:t>
      </w:r>
    </w:p>
    <w:p w:rsidR="004D2432" w:rsidRDefault="00C622EC">
      <w:pPr>
        <w:spacing w:before="120" w:line="360" w:lineRule="auto"/>
        <w:jc w:val="both"/>
        <w:rPr>
          <w:color w:val="000000"/>
          <w:sz w:val="28"/>
        </w:rPr>
      </w:pPr>
      <w:r>
        <w:rPr>
          <w:b/>
          <w:sz w:val="28"/>
        </w:rPr>
        <w:t xml:space="preserve">Задача. </w:t>
      </w:r>
      <w:r>
        <w:rPr>
          <w:sz w:val="28"/>
        </w:rPr>
        <w:t xml:space="preserve"> Рассчитать кросс-курс </w:t>
      </w:r>
      <w:r>
        <w:rPr>
          <w:sz w:val="28"/>
          <w:lang w:val="en-US"/>
        </w:rPr>
        <w:t>EUR</w:t>
      </w:r>
      <w:r>
        <w:rPr>
          <w:sz w:val="28"/>
        </w:rPr>
        <w:t xml:space="preserve"> к </w:t>
      </w:r>
      <w:r>
        <w:rPr>
          <w:sz w:val="28"/>
          <w:lang w:val="en"/>
        </w:rPr>
        <w:t>USD</w:t>
      </w:r>
      <w:r>
        <w:rPr>
          <w:sz w:val="28"/>
        </w:rPr>
        <w:t xml:space="preserve"> на основе котировок евро и доллара к рублю.</w:t>
      </w:r>
    </w:p>
    <w:p w:rsidR="004D2432" w:rsidRDefault="00C622EC">
      <w:pPr>
        <w:spacing w:before="120" w:line="360" w:lineRule="auto"/>
        <w:ind w:firstLine="708"/>
        <w:jc w:val="both"/>
        <w:rPr>
          <w:sz w:val="28"/>
        </w:rPr>
      </w:pPr>
      <w:r>
        <w:rPr>
          <w:sz w:val="28"/>
        </w:rPr>
        <w:t>В используемых в расчете котировках определить прямые и косвенные котировки по отношению к доллару и евро.</w:t>
      </w:r>
    </w:p>
    <w:p w:rsidR="004D2432" w:rsidRDefault="004D2432">
      <w:pPr>
        <w:spacing w:before="120" w:line="360" w:lineRule="auto"/>
        <w:jc w:val="both"/>
        <w:rPr>
          <w:sz w:val="28"/>
        </w:rPr>
      </w:pPr>
    </w:p>
    <w:p w:rsidR="004D2432" w:rsidRDefault="00C622EC">
      <w:pPr>
        <w:rPr>
          <w:b/>
          <w:sz w:val="28"/>
        </w:rPr>
      </w:pPr>
      <w:r>
        <w:rPr>
          <w:b/>
          <w:sz w:val="28"/>
        </w:rPr>
        <w:t>Вариант № 6</w:t>
      </w:r>
    </w:p>
    <w:p w:rsidR="004D2432" w:rsidRDefault="00C622EC">
      <w:pPr>
        <w:numPr>
          <w:ilvl w:val="0"/>
          <w:numId w:val="8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Основные формы расчетов во внешнеторговых сделках: банковский перевод, инкассо, аккредитив.</w:t>
      </w:r>
    </w:p>
    <w:p w:rsidR="004D2432" w:rsidRDefault="00C622EC">
      <w:pPr>
        <w:numPr>
          <w:ilvl w:val="0"/>
          <w:numId w:val="8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Понятия: «иностранная валюта», «валютные операции», «валютные биржи».</w:t>
      </w:r>
    </w:p>
    <w:p w:rsidR="004D2432" w:rsidRDefault="00C622EC">
      <w:pPr>
        <w:spacing w:before="120" w:line="360" w:lineRule="auto"/>
        <w:jc w:val="both"/>
        <w:rPr>
          <w:color w:val="000000"/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В бухгалтерском балансе банка на корсчете НОСТРО (актив) и счете Клиента (пассив) отражена сумма 10 000 долларов США. Банк, в спекулятивных целях, продает имеющиеся в его распоряжении клиентские 10 000 долларов США и покупает евро по  текущему курсу.</w:t>
      </w:r>
    </w:p>
    <w:p w:rsidR="004D2432" w:rsidRDefault="00C622EC">
      <w:pPr>
        <w:spacing w:before="120" w:line="360" w:lineRule="auto"/>
        <w:ind w:firstLine="708"/>
        <w:jc w:val="both"/>
        <w:rPr>
          <w:sz w:val="28"/>
        </w:rPr>
      </w:pPr>
      <w:r>
        <w:rPr>
          <w:sz w:val="28"/>
        </w:rPr>
        <w:t>Определить значения открытой валютной позиции (длинной и короткой) до и после совершения спекулятивной сделки.</w:t>
      </w:r>
    </w:p>
    <w:p w:rsidR="004D2432" w:rsidRDefault="004D2432">
      <w:pPr>
        <w:spacing w:before="120" w:line="360" w:lineRule="auto"/>
        <w:ind w:firstLine="708"/>
        <w:jc w:val="both"/>
        <w:rPr>
          <w:sz w:val="28"/>
        </w:rPr>
      </w:pPr>
    </w:p>
    <w:p w:rsidR="004D2432" w:rsidRDefault="004D2432">
      <w:pPr>
        <w:jc w:val="both"/>
        <w:rPr>
          <w:sz w:val="28"/>
        </w:rPr>
      </w:pPr>
    </w:p>
    <w:p w:rsidR="004D2432" w:rsidRDefault="00C622EC">
      <w:pPr>
        <w:rPr>
          <w:b/>
          <w:sz w:val="28"/>
        </w:rPr>
      </w:pPr>
      <w:r>
        <w:rPr>
          <w:b/>
          <w:sz w:val="28"/>
        </w:rPr>
        <w:t>Вариант № 7</w:t>
      </w:r>
    </w:p>
    <w:p w:rsidR="004D2432" w:rsidRDefault="00C622EC">
      <w:pPr>
        <w:numPr>
          <w:ilvl w:val="0"/>
          <w:numId w:val="9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Корреспондентские отношения между банками - формы, методы и условия совершения межбанковских операций. Отражение операций по счетам «НОСТРО», «ЛОРО».</w:t>
      </w:r>
    </w:p>
    <w:p w:rsidR="004D2432" w:rsidRDefault="00C622EC">
      <w:pPr>
        <w:numPr>
          <w:ilvl w:val="0"/>
          <w:numId w:val="9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Субъекты валютных отношений (резиденты и нерезиденты).</w:t>
      </w:r>
    </w:p>
    <w:p w:rsidR="004D2432" w:rsidRDefault="00C622EC">
      <w:pPr>
        <w:spacing w:before="120" w:line="360" w:lineRule="auto"/>
        <w:jc w:val="both"/>
        <w:rPr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 Российская компания «Белый ветер» заключила импортный контракт с корейской фирмой «</w:t>
      </w:r>
      <w:r>
        <w:rPr>
          <w:sz w:val="28"/>
          <w:lang w:val="en-US"/>
        </w:rPr>
        <w:t>SAMSU</w:t>
      </w:r>
      <w:r>
        <w:rPr>
          <w:sz w:val="28"/>
        </w:rPr>
        <w:t>» на поставку в Россию партии ЖК дисплеев. Авансовый платеж в контракте не предусмотрен.</w:t>
      </w:r>
    </w:p>
    <w:p w:rsidR="004D2432" w:rsidRDefault="00C622EC">
      <w:pPr>
        <w:spacing w:before="120" w:line="360" w:lineRule="auto"/>
        <w:ind w:firstLine="708"/>
        <w:jc w:val="both"/>
        <w:rPr>
          <w:sz w:val="28"/>
        </w:rPr>
      </w:pPr>
      <w:r>
        <w:rPr>
          <w:sz w:val="28"/>
        </w:rPr>
        <w:t>Построить и описать схему документооборота при расчетах инкассо по данной операции. Составить бухгалтерские проводки при расчетах инкассо по импортной операции без предоплаты.</w:t>
      </w:r>
    </w:p>
    <w:p w:rsidR="004D2432" w:rsidRDefault="004D2432">
      <w:pPr>
        <w:rPr>
          <w:b/>
          <w:sz w:val="28"/>
        </w:rPr>
      </w:pPr>
    </w:p>
    <w:p w:rsidR="004D2432" w:rsidRDefault="00C622EC">
      <w:pPr>
        <w:rPr>
          <w:b/>
          <w:sz w:val="28"/>
        </w:rPr>
      </w:pPr>
      <w:r>
        <w:rPr>
          <w:b/>
          <w:sz w:val="28"/>
        </w:rPr>
        <w:t>Вариант № 8</w:t>
      </w:r>
    </w:p>
    <w:p w:rsidR="004D2432" w:rsidRDefault="00C622EC">
      <w:pPr>
        <w:numPr>
          <w:ilvl w:val="0"/>
          <w:numId w:val="10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Особенности синтетического и аналитического учета валютных операций в коммерческом банке. Бухгалтерские проводки, оформляющие валютно-обменные операции.</w:t>
      </w:r>
    </w:p>
    <w:p w:rsidR="004D2432" w:rsidRDefault="00C622EC">
      <w:pPr>
        <w:numPr>
          <w:ilvl w:val="0"/>
          <w:numId w:val="10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Валютное регулирование (согласно главе 2 Закона РФ «О валютном регулировании и валютном контроле»).</w:t>
      </w:r>
    </w:p>
    <w:p w:rsidR="004D2432" w:rsidRDefault="00C622EC">
      <w:pPr>
        <w:spacing w:before="120" w:line="360" w:lineRule="auto"/>
        <w:jc w:val="both"/>
        <w:rPr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Гражданин А разместил 26 500 руб. в депозит коммерческого банка на 3 месяца для получения процентного дохода (ставка по депозиту – 18% годовых).</w:t>
      </w:r>
    </w:p>
    <w:p w:rsidR="004D2432" w:rsidRDefault="00C622EC">
      <w:pPr>
        <w:spacing w:before="120" w:line="360" w:lineRule="auto"/>
        <w:jc w:val="both"/>
        <w:rPr>
          <w:sz w:val="28"/>
        </w:rPr>
      </w:pPr>
      <w:r>
        <w:rPr>
          <w:sz w:val="28"/>
        </w:rPr>
        <w:t>Гражданин Б купил 1 000 долларов США по курсу 26,5 руб. и разместил их в долларовый депозит коммерческого банка на 3 месяца для получения процентного дохода (ставка по депозиту – 12% годовых).</w:t>
      </w:r>
    </w:p>
    <w:p w:rsidR="004D2432" w:rsidRDefault="00C622EC">
      <w:pPr>
        <w:spacing w:before="120" w:line="360" w:lineRule="auto"/>
        <w:ind w:firstLine="708"/>
        <w:jc w:val="both"/>
        <w:rPr>
          <w:sz w:val="28"/>
        </w:rPr>
      </w:pPr>
      <w:r>
        <w:rPr>
          <w:sz w:val="28"/>
        </w:rPr>
        <w:t>Какой доход (убыток) в рублях получили гражданин А и Б по депозиту, если курс доллара по отношению к рублю через 3 месяца составил 26,3 руб.?</w:t>
      </w:r>
    </w:p>
    <w:p w:rsidR="004D2432" w:rsidRDefault="004D2432">
      <w:pPr>
        <w:rPr>
          <w:b/>
          <w:sz w:val="28"/>
        </w:rPr>
      </w:pPr>
    </w:p>
    <w:p w:rsidR="004D2432" w:rsidRDefault="00C622EC">
      <w:pPr>
        <w:rPr>
          <w:b/>
          <w:sz w:val="28"/>
        </w:rPr>
      </w:pPr>
      <w:r>
        <w:rPr>
          <w:b/>
          <w:sz w:val="28"/>
        </w:rPr>
        <w:t>Вариант № 9</w:t>
      </w:r>
    </w:p>
    <w:p w:rsidR="004D2432" w:rsidRDefault="00C622EC">
      <w:pPr>
        <w:numPr>
          <w:ilvl w:val="0"/>
          <w:numId w:val="11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Основные виды валютных кредитов, порядок их предоставления.</w:t>
      </w:r>
    </w:p>
    <w:p w:rsidR="004D2432" w:rsidRDefault="00C622EC">
      <w:pPr>
        <w:numPr>
          <w:ilvl w:val="0"/>
          <w:numId w:val="11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Принципы валютного регулирования и валютного контроля, валютное законодательство РФ.</w:t>
      </w:r>
    </w:p>
    <w:p w:rsidR="004D2432" w:rsidRDefault="00C622EC">
      <w:pPr>
        <w:spacing w:before="120" w:line="360" w:lineRule="auto"/>
        <w:jc w:val="both"/>
        <w:rPr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 Клиент имеет на валютном счете в коммерческом банке 750 евро. Он приносит в банк 2 000 долларов США и просит зачислить их на свой счет. На момент конверсии банком установлены котировки евро и доллара по отношению к рублю.</w:t>
      </w:r>
    </w:p>
    <w:p w:rsidR="004D2432" w:rsidRDefault="00C622EC">
      <w:pPr>
        <w:spacing w:before="120" w:line="360" w:lineRule="auto"/>
        <w:ind w:firstLine="708"/>
        <w:jc w:val="both"/>
        <w:rPr>
          <w:sz w:val="28"/>
        </w:rPr>
      </w:pPr>
      <w:r>
        <w:rPr>
          <w:sz w:val="28"/>
        </w:rPr>
        <w:t>Определить, какая сумма в евро будет у клиента на валютном счете после выполнения этой операции.</w:t>
      </w:r>
    </w:p>
    <w:p w:rsidR="004D2432" w:rsidRDefault="004D2432">
      <w:pPr>
        <w:spacing w:before="120" w:line="360" w:lineRule="auto"/>
        <w:jc w:val="both"/>
        <w:rPr>
          <w:sz w:val="28"/>
        </w:rPr>
      </w:pPr>
    </w:p>
    <w:p w:rsidR="004D2432" w:rsidRDefault="00C622EC">
      <w:pPr>
        <w:rPr>
          <w:b/>
          <w:sz w:val="28"/>
        </w:rPr>
      </w:pPr>
      <w:r>
        <w:rPr>
          <w:b/>
          <w:sz w:val="28"/>
        </w:rPr>
        <w:t>Вариант № 10</w:t>
      </w:r>
    </w:p>
    <w:p w:rsidR="004D2432" w:rsidRDefault="00C622EC">
      <w:pPr>
        <w:numPr>
          <w:ilvl w:val="0"/>
          <w:numId w:val="12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Порядок учета уполномоченными банками валютных операций и оформления паспортов сделок.</w:t>
      </w:r>
    </w:p>
    <w:p w:rsidR="004D2432" w:rsidRDefault="00C622EC">
      <w:pPr>
        <w:numPr>
          <w:ilvl w:val="0"/>
          <w:numId w:val="12"/>
        </w:numPr>
        <w:spacing w:before="120" w:line="360" w:lineRule="auto"/>
        <w:jc w:val="both"/>
        <w:rPr>
          <w:sz w:val="28"/>
        </w:rPr>
      </w:pPr>
      <w:r>
        <w:rPr>
          <w:sz w:val="28"/>
        </w:rPr>
        <w:t>Валютные операции между резидентами (согласно Закону РФ «О валютном регулировании и валютном контроле»).</w:t>
      </w:r>
    </w:p>
    <w:p w:rsidR="004D2432" w:rsidRDefault="00C622EC">
      <w:pPr>
        <w:spacing w:before="120" w:line="360" w:lineRule="auto"/>
        <w:jc w:val="both"/>
        <w:rPr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 Клиент имеет на валютном счете в коммерческом банке 1 000 евро. Клиент хочет снять со своего счета 30 000 рублей. Банком установлены котировки евро и доллара по отношению к рублю.</w:t>
      </w:r>
    </w:p>
    <w:p w:rsidR="004D2432" w:rsidRDefault="00C622EC">
      <w:pPr>
        <w:spacing w:before="120" w:line="360" w:lineRule="auto"/>
        <w:ind w:firstLine="708"/>
        <w:jc w:val="both"/>
        <w:rPr>
          <w:sz w:val="28"/>
        </w:rPr>
      </w:pPr>
      <w:r>
        <w:rPr>
          <w:sz w:val="28"/>
        </w:rPr>
        <w:t>Определить, какой будет остаток на счете в евро после данной операции.</w:t>
      </w:r>
    </w:p>
    <w:p w:rsidR="004D2432" w:rsidRDefault="004D2432">
      <w:pPr>
        <w:spacing w:before="120" w:line="360" w:lineRule="auto"/>
        <w:ind w:firstLine="708"/>
        <w:jc w:val="both"/>
        <w:rPr>
          <w:sz w:val="28"/>
        </w:rPr>
      </w:pPr>
    </w:p>
    <w:p w:rsidR="004D2432" w:rsidRDefault="004D2432">
      <w:pPr>
        <w:spacing w:before="120" w:line="360" w:lineRule="auto"/>
        <w:ind w:firstLine="708"/>
        <w:jc w:val="both"/>
        <w:rPr>
          <w:sz w:val="28"/>
        </w:rPr>
      </w:pPr>
    </w:p>
    <w:p w:rsidR="004D2432" w:rsidRDefault="004D2432">
      <w:pPr>
        <w:spacing w:before="120" w:line="360" w:lineRule="auto"/>
        <w:ind w:firstLine="708"/>
        <w:jc w:val="both"/>
        <w:rPr>
          <w:sz w:val="28"/>
        </w:rPr>
      </w:pPr>
    </w:p>
    <w:p w:rsidR="004D2432" w:rsidRDefault="00C622EC">
      <w:pPr>
        <w:jc w:val="both"/>
        <w:rPr>
          <w:b/>
          <w:sz w:val="28"/>
        </w:rPr>
      </w:pPr>
      <w:r>
        <w:rPr>
          <w:b/>
          <w:sz w:val="28"/>
        </w:rPr>
        <w:t>Вариант №11.</w:t>
      </w:r>
    </w:p>
    <w:p w:rsidR="004D2432" w:rsidRDefault="004D2432">
      <w:pPr>
        <w:jc w:val="both"/>
        <w:rPr>
          <w:sz w:val="28"/>
        </w:rPr>
      </w:pPr>
    </w:p>
    <w:p w:rsidR="004D2432" w:rsidRDefault="00C622EC">
      <w:pPr>
        <w:jc w:val="both"/>
        <w:rPr>
          <w:sz w:val="28"/>
        </w:rPr>
      </w:pPr>
      <w:r>
        <w:rPr>
          <w:sz w:val="28"/>
        </w:rPr>
        <w:t>1. Валютные кредиты (необходимые документы для получения кредита, содержание кредитного договора, особенности оформления кредитов между резидентами и нерезидентами).</w:t>
      </w:r>
    </w:p>
    <w:p w:rsidR="004D2432" w:rsidRDefault="00C622EC">
      <w:pPr>
        <w:pStyle w:val="20"/>
      </w:pPr>
      <w:r>
        <w:t>2.  Понятия: «валюта РФ», «внутренние и внешние ценные бумаги», «иностранная валюта», «валютные ценности».</w:t>
      </w:r>
    </w:p>
    <w:p w:rsidR="004D2432" w:rsidRDefault="00C622EC">
      <w:pPr>
        <w:jc w:val="both"/>
        <w:rPr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 Российская фирма «Союз» заключила импортный контракт с венгерской компанией «ЭКО» на поставку в Россию партии овощных консервов. Авансовый платеж в контракте не предусмотрен.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ab/>
        <w:t>Построить и описать схему документооборота при расчетах банковским переводом по данной операции. Составить бухгалтерские проводки при расчетах банковским переводом по импортной операции без предоплаты.</w:t>
      </w:r>
    </w:p>
    <w:p w:rsidR="004D2432" w:rsidRDefault="004D2432">
      <w:pPr>
        <w:jc w:val="both"/>
        <w:rPr>
          <w:sz w:val="28"/>
        </w:rPr>
      </w:pPr>
    </w:p>
    <w:p w:rsidR="004D2432" w:rsidRDefault="00C622EC">
      <w:pPr>
        <w:jc w:val="both"/>
        <w:rPr>
          <w:b/>
          <w:sz w:val="28"/>
        </w:rPr>
      </w:pPr>
      <w:r>
        <w:rPr>
          <w:b/>
          <w:sz w:val="28"/>
        </w:rPr>
        <w:t>Вариант №12.</w:t>
      </w:r>
    </w:p>
    <w:p w:rsidR="004D2432" w:rsidRDefault="004D2432">
      <w:pPr>
        <w:jc w:val="both"/>
        <w:rPr>
          <w:sz w:val="28"/>
        </w:rPr>
      </w:pPr>
    </w:p>
    <w:p w:rsidR="004D2432" w:rsidRDefault="00C622EC">
      <w:pPr>
        <w:jc w:val="both"/>
        <w:rPr>
          <w:sz w:val="28"/>
        </w:rPr>
      </w:pPr>
      <w:r>
        <w:rPr>
          <w:sz w:val="28"/>
        </w:rPr>
        <w:t>1. Техника открытия и ведения валютных счетов юридических лиц-резидентов в уполномоченных банках и в банках за пределами территории Российской Федерации.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>2. Субъекты валютных отношений (резиденты и нерезиденты).</w:t>
      </w:r>
    </w:p>
    <w:p w:rsidR="004D2432" w:rsidRDefault="00C622EC">
      <w:pPr>
        <w:jc w:val="both"/>
        <w:rPr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 Определить средний курс шведской кроны к японской иене (</w:t>
      </w:r>
      <w:r>
        <w:rPr>
          <w:sz w:val="28"/>
          <w:lang w:val="en-US"/>
        </w:rPr>
        <w:t>SEK</w:t>
      </w:r>
      <w:r>
        <w:rPr>
          <w:sz w:val="28"/>
        </w:rPr>
        <w:t>/</w:t>
      </w:r>
      <w:r>
        <w:rPr>
          <w:sz w:val="28"/>
          <w:lang w:val="en-US"/>
        </w:rPr>
        <w:t>JPY</w:t>
      </w:r>
      <w:r>
        <w:rPr>
          <w:sz w:val="28"/>
        </w:rPr>
        <w:t xml:space="preserve">) на основе средних курсов этих валют к доллару США, т.е. </w:t>
      </w:r>
      <w:r>
        <w:rPr>
          <w:sz w:val="28"/>
          <w:lang w:val="en-US"/>
        </w:rPr>
        <w:t>USD</w:t>
      </w:r>
      <w:r>
        <w:rPr>
          <w:sz w:val="28"/>
        </w:rPr>
        <w:t>/</w:t>
      </w:r>
      <w:r>
        <w:rPr>
          <w:sz w:val="28"/>
          <w:lang w:val="en-US"/>
        </w:rPr>
        <w:t>SEK</w:t>
      </w:r>
      <w:r>
        <w:rPr>
          <w:sz w:val="28"/>
        </w:rPr>
        <w:t xml:space="preserve"> и </w:t>
      </w:r>
      <w:r>
        <w:rPr>
          <w:sz w:val="28"/>
          <w:lang w:val="en-US"/>
        </w:rPr>
        <w:t>USD</w:t>
      </w:r>
      <w:r>
        <w:rPr>
          <w:sz w:val="28"/>
        </w:rPr>
        <w:t>/</w:t>
      </w:r>
      <w:r>
        <w:rPr>
          <w:sz w:val="28"/>
          <w:lang w:val="en-US"/>
        </w:rPr>
        <w:t>JPY</w:t>
      </w:r>
      <w:r>
        <w:rPr>
          <w:sz w:val="28"/>
        </w:rPr>
        <w:t>.</w:t>
      </w:r>
    </w:p>
    <w:p w:rsidR="004D2432" w:rsidRDefault="004D2432">
      <w:pPr>
        <w:jc w:val="both"/>
        <w:rPr>
          <w:sz w:val="28"/>
        </w:rPr>
      </w:pPr>
    </w:p>
    <w:p w:rsidR="004D2432" w:rsidRDefault="00C622EC">
      <w:pPr>
        <w:jc w:val="both"/>
        <w:rPr>
          <w:b/>
          <w:sz w:val="28"/>
        </w:rPr>
      </w:pPr>
      <w:r>
        <w:rPr>
          <w:b/>
          <w:sz w:val="28"/>
        </w:rPr>
        <w:t>Вариант №13.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>1.   Техника ведения валютных счетов физических лиц (резидентов и нерезидентов). Бухгалтерские проводки по операциям физических лиц.</w:t>
      </w:r>
    </w:p>
    <w:p w:rsidR="004D2432" w:rsidRDefault="00C622EC">
      <w:pPr>
        <w:pStyle w:val="20"/>
      </w:pPr>
      <w:r>
        <w:t>2. Принципы валютного регулирования и валютного контроля, валютное законодательство РФ.</w:t>
      </w:r>
    </w:p>
    <w:p w:rsidR="004D2432" w:rsidRDefault="00C622EC">
      <w:pPr>
        <w:jc w:val="both"/>
        <w:rPr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 Российская фирма «Траулер» подписала контракт с чешской компанией «Здравница» на поставку в Чехию партии морепродуктов.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 xml:space="preserve">    Построить и описать схему документооборота при расчетах документарным аккредитивом по данной операции.</w:t>
      </w:r>
    </w:p>
    <w:p w:rsidR="004D2432" w:rsidRDefault="004D2432">
      <w:pPr>
        <w:jc w:val="both"/>
        <w:rPr>
          <w:sz w:val="28"/>
        </w:rPr>
      </w:pPr>
    </w:p>
    <w:p w:rsidR="004D2432" w:rsidRDefault="004D2432">
      <w:pPr>
        <w:jc w:val="both"/>
        <w:rPr>
          <w:sz w:val="28"/>
        </w:rPr>
      </w:pPr>
    </w:p>
    <w:p w:rsidR="004D2432" w:rsidRDefault="004D2432">
      <w:pPr>
        <w:jc w:val="both"/>
        <w:rPr>
          <w:sz w:val="28"/>
        </w:rPr>
      </w:pPr>
    </w:p>
    <w:p w:rsidR="004D2432" w:rsidRDefault="00C622EC">
      <w:pPr>
        <w:jc w:val="both"/>
        <w:rPr>
          <w:b/>
          <w:sz w:val="28"/>
        </w:rPr>
      </w:pPr>
      <w:r>
        <w:rPr>
          <w:b/>
          <w:sz w:val="28"/>
        </w:rPr>
        <w:t>Вариант №14.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>1. Техника проведения операций на межбанковских валютных биржах.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>2.  Валютные операции между нерезидентами (согласно Закону РФ «О валютном регулировании и валютном контроле»).</w:t>
      </w:r>
    </w:p>
    <w:p w:rsidR="004D2432" w:rsidRDefault="00C622EC">
      <w:pPr>
        <w:jc w:val="both"/>
        <w:rPr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</w:t>
      </w:r>
      <w:r>
        <w:rPr>
          <w:b/>
          <w:sz w:val="28"/>
        </w:rPr>
        <w:tab/>
      </w:r>
      <w:r>
        <w:rPr>
          <w:sz w:val="28"/>
        </w:rPr>
        <w:t>У клиента, гражданина США Джона Митчела, на его текущем валютном счете в уполномоченном банке на начало месяца остаток составил 2800 долл.США. В течение месяца клиент совершил следующие операции: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ab/>
        <w:t>а) снял наличными --1 тыс. долл.;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 xml:space="preserve">          б) осуществил перевод за границу-- 1500 долл.;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 xml:space="preserve">           в) получил заработную плату на территории России от фирмы нерезидента безналичным путем – 800 долл.;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 xml:space="preserve">           г) внес в конце месяца наличными-- 700 долл.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ab/>
        <w:t>Требуется составить бухгалтерские проводки по всем операциям и определить остаток на счете  на конец месяца.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D2432" w:rsidRDefault="00C622EC">
      <w:pPr>
        <w:jc w:val="both"/>
        <w:rPr>
          <w:b/>
          <w:sz w:val="28"/>
        </w:rPr>
      </w:pPr>
      <w:r>
        <w:rPr>
          <w:b/>
          <w:sz w:val="28"/>
        </w:rPr>
        <w:t>Вариант № 15.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>1.  Валютные операции между резидентами (согласно Закону № 173-ФЗ “О валютном регулировании и валютном контроле).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>2. Транзитный и текущий валютные счета юридических лиц-резидентов. Их назначение и режимы.</w:t>
      </w:r>
    </w:p>
    <w:p w:rsidR="004D2432" w:rsidRDefault="00C622EC">
      <w:pPr>
        <w:jc w:val="both"/>
        <w:rPr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 Определить средний курс датской кроны к японской иене (</w:t>
      </w:r>
      <w:r>
        <w:rPr>
          <w:sz w:val="28"/>
          <w:lang w:val="en-US"/>
        </w:rPr>
        <w:t>DKK</w:t>
      </w:r>
      <w:r>
        <w:rPr>
          <w:sz w:val="28"/>
        </w:rPr>
        <w:t>/</w:t>
      </w:r>
      <w:r>
        <w:rPr>
          <w:sz w:val="28"/>
          <w:lang w:val="en-US"/>
        </w:rPr>
        <w:t>JPY</w:t>
      </w:r>
      <w:r>
        <w:rPr>
          <w:sz w:val="28"/>
        </w:rPr>
        <w:t xml:space="preserve">) на основе средних курсов этих валют к доллару США, т.е. </w:t>
      </w:r>
      <w:r>
        <w:rPr>
          <w:sz w:val="28"/>
          <w:lang w:val="en-US"/>
        </w:rPr>
        <w:t>USD</w:t>
      </w:r>
      <w:r>
        <w:rPr>
          <w:sz w:val="28"/>
        </w:rPr>
        <w:t>/</w:t>
      </w:r>
      <w:r>
        <w:rPr>
          <w:sz w:val="28"/>
          <w:lang w:val="en-US"/>
        </w:rPr>
        <w:t>DKK</w:t>
      </w:r>
      <w:r>
        <w:rPr>
          <w:sz w:val="28"/>
        </w:rPr>
        <w:t xml:space="preserve"> и </w:t>
      </w:r>
      <w:r>
        <w:rPr>
          <w:sz w:val="28"/>
          <w:lang w:val="en-US"/>
        </w:rPr>
        <w:t>USD</w:t>
      </w:r>
      <w:r>
        <w:rPr>
          <w:sz w:val="28"/>
        </w:rPr>
        <w:t>/</w:t>
      </w:r>
      <w:r>
        <w:rPr>
          <w:sz w:val="28"/>
          <w:lang w:val="en-US"/>
        </w:rPr>
        <w:t>JPY</w:t>
      </w:r>
      <w:r>
        <w:rPr>
          <w:sz w:val="28"/>
        </w:rPr>
        <w:t>.</w:t>
      </w:r>
    </w:p>
    <w:p w:rsidR="004D2432" w:rsidRDefault="004D2432">
      <w:pPr>
        <w:jc w:val="both"/>
        <w:rPr>
          <w:sz w:val="28"/>
        </w:rPr>
      </w:pPr>
    </w:p>
    <w:p w:rsidR="004D2432" w:rsidRDefault="00C622EC">
      <w:pPr>
        <w:jc w:val="both"/>
        <w:rPr>
          <w:b/>
          <w:sz w:val="28"/>
        </w:rPr>
      </w:pPr>
      <w:r>
        <w:rPr>
          <w:b/>
          <w:sz w:val="28"/>
        </w:rPr>
        <w:t>Вариант №</w:t>
      </w:r>
      <w:r>
        <w:rPr>
          <w:b/>
          <w:sz w:val="28"/>
          <w:lang w:val="en-US"/>
        </w:rPr>
        <w:t>1</w:t>
      </w:r>
      <w:r>
        <w:rPr>
          <w:b/>
          <w:sz w:val="28"/>
        </w:rPr>
        <w:t>6.</w:t>
      </w:r>
    </w:p>
    <w:p w:rsidR="004D2432" w:rsidRDefault="004D2432">
      <w:pPr>
        <w:jc w:val="both"/>
        <w:rPr>
          <w:sz w:val="28"/>
        </w:rPr>
      </w:pPr>
    </w:p>
    <w:p w:rsidR="004D2432" w:rsidRDefault="00C622EC">
      <w:pPr>
        <w:pStyle w:val="20"/>
      </w:pPr>
      <w:r>
        <w:t>1.   Что говорится в  Законе № 173-ФЗ о паспорте сделки? Порядок оформления и ведения паспорта сделки в уполномоченном банке. Порядок осуществления  уполномоченными банками контроля за проведением валютных операций по контракту.</w:t>
      </w:r>
    </w:p>
    <w:p w:rsidR="004D2432" w:rsidRDefault="00C622EC">
      <w:pPr>
        <w:pStyle w:val="20"/>
      </w:pPr>
      <w:r>
        <w:t>2. Порядок установления и изменения курса покупки/продажи иностранной валюты в обменном пункте.</w:t>
      </w:r>
    </w:p>
    <w:p w:rsidR="004D2432" w:rsidRDefault="00C622EC">
      <w:pPr>
        <w:pStyle w:val="a3"/>
        <w:jc w:val="left"/>
      </w:pPr>
      <w:r>
        <w:rPr>
          <w:b/>
          <w:sz w:val="28"/>
        </w:rPr>
        <w:t>Задача.</w:t>
      </w:r>
      <w:r>
        <w:rPr>
          <w:sz w:val="28"/>
        </w:rPr>
        <w:t xml:space="preserve">  Клиент имеет счет в коммерческом банке в долларах США. Он приносит в банк 2 тыс. гонконгских долларов и просит их зачислить на свой счет, где у него уже находится 850 долл. США.</w:t>
      </w:r>
      <w:r>
        <w:t xml:space="preserve"> </w:t>
      </w:r>
    </w:p>
    <w:p w:rsidR="004D2432" w:rsidRDefault="00C622EC">
      <w:pPr>
        <w:pStyle w:val="20"/>
      </w:pPr>
      <w:r>
        <w:t xml:space="preserve">   Определить, сколько долларов США будет у клиента на счете после выполнения этой операции.</w:t>
      </w:r>
    </w:p>
    <w:p w:rsidR="004D2432" w:rsidRDefault="004D2432">
      <w:pPr>
        <w:pStyle w:val="20"/>
      </w:pPr>
    </w:p>
    <w:p w:rsidR="004D2432" w:rsidRDefault="004D2432">
      <w:pPr>
        <w:jc w:val="both"/>
        <w:rPr>
          <w:sz w:val="28"/>
        </w:rPr>
      </w:pPr>
    </w:p>
    <w:p w:rsidR="004D2432" w:rsidRDefault="00C622EC">
      <w:pPr>
        <w:jc w:val="both"/>
        <w:rPr>
          <w:b/>
          <w:sz w:val="28"/>
        </w:rPr>
      </w:pPr>
      <w:r>
        <w:rPr>
          <w:b/>
          <w:sz w:val="28"/>
        </w:rPr>
        <w:t>Вариант №17.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>1.  Классификация валют по различным признакам.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>2. Валютный контроль (согласно главе 4 Закона РФ «О валютном регулировании и валютном контроле»).</w:t>
      </w:r>
    </w:p>
    <w:p w:rsidR="004D2432" w:rsidRDefault="00C622EC">
      <w:pPr>
        <w:jc w:val="both"/>
        <w:rPr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  У клиента, гражданина России, Евгения Ивановича Петрова в уполномоченном банке открыт валютный счет до востребования.</w:t>
      </w:r>
      <w:r>
        <w:rPr>
          <w:sz w:val="28"/>
        </w:rPr>
        <w:tab/>
        <w:t>На начало месяца остаток средств на счете составил 800 долл. США. В течение месяца совершены следующие операции по счету: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ab/>
        <w:t>а) клиент внес наличными 500 долл.;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 xml:space="preserve">          б) клиенту поступил из-за границы перевод на сумму 1 тыс. долл. в качестве наследства от родственника;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 xml:space="preserve">          в) клиент оплатил переводом в Японию стажировку в течение недели – 700 долл. США;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 xml:space="preserve">          г) клиент снял наличную валюту в конце месяца – 100 долл.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 xml:space="preserve">    Определить остаток средств на счете на конец месяца и все выполненные операции оформить соответствующими бухгалтерскими проводками.</w:t>
      </w:r>
    </w:p>
    <w:p w:rsidR="004D2432" w:rsidRDefault="004D2432">
      <w:pPr>
        <w:jc w:val="both"/>
        <w:rPr>
          <w:sz w:val="28"/>
        </w:rPr>
      </w:pPr>
    </w:p>
    <w:p w:rsidR="004D2432" w:rsidRDefault="00C622EC">
      <w:pPr>
        <w:jc w:val="both"/>
        <w:rPr>
          <w:sz w:val="28"/>
        </w:rPr>
      </w:pPr>
      <w:r>
        <w:rPr>
          <w:sz w:val="28"/>
        </w:rPr>
        <w:tab/>
      </w:r>
    </w:p>
    <w:p w:rsidR="004D2432" w:rsidRDefault="00C622EC">
      <w:pPr>
        <w:jc w:val="both"/>
        <w:rPr>
          <w:b/>
          <w:sz w:val="28"/>
        </w:rPr>
      </w:pPr>
      <w:r>
        <w:rPr>
          <w:b/>
          <w:sz w:val="28"/>
        </w:rPr>
        <w:t>Вариант №18.</w:t>
      </w:r>
    </w:p>
    <w:p w:rsidR="004D2432" w:rsidRDefault="004D2432">
      <w:pPr>
        <w:jc w:val="both"/>
        <w:rPr>
          <w:sz w:val="28"/>
        </w:rPr>
      </w:pPr>
    </w:p>
    <w:p w:rsidR="004D2432" w:rsidRDefault="00C622EC">
      <w:pPr>
        <w:pStyle w:val="20"/>
      </w:pPr>
      <w:r>
        <w:t>1.  Порядок открытия и закрытия обменных пунктов. Осуществление уполномоченными банками различных валютно-обменных операций. Оформление бухгалтерскими проводками валютно-обменных операций.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>2. Понятия: «валютные операции», «уполномоченные банки», «валютные биржи».</w:t>
      </w:r>
    </w:p>
    <w:p w:rsidR="004D2432" w:rsidRDefault="00C622EC">
      <w:pPr>
        <w:pStyle w:val="a3"/>
        <w:jc w:val="left"/>
        <w:rPr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  Российская фирма «Знание» заключила контракт с японской компанией «Самсу» на поставку в Россию партии компьютеров.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 xml:space="preserve">   Построить и описать схему документооборота при расчетах документарным аккредитивом по данной операции.</w:t>
      </w:r>
    </w:p>
    <w:p w:rsidR="004D2432" w:rsidRDefault="004D2432">
      <w:pPr>
        <w:jc w:val="both"/>
        <w:rPr>
          <w:sz w:val="28"/>
        </w:rPr>
      </w:pPr>
    </w:p>
    <w:p w:rsidR="004D2432" w:rsidRDefault="00C622EC">
      <w:pPr>
        <w:jc w:val="both"/>
        <w:rPr>
          <w:b/>
          <w:sz w:val="28"/>
        </w:rPr>
      </w:pPr>
      <w:r>
        <w:rPr>
          <w:b/>
          <w:sz w:val="28"/>
        </w:rPr>
        <w:t>Вариант №19.</w:t>
      </w:r>
    </w:p>
    <w:p w:rsidR="004D2432" w:rsidRDefault="004D2432">
      <w:pPr>
        <w:jc w:val="both"/>
        <w:rPr>
          <w:sz w:val="28"/>
        </w:rPr>
      </w:pPr>
    </w:p>
    <w:p w:rsidR="004D2432" w:rsidRDefault="00C622EC">
      <w:pPr>
        <w:jc w:val="both"/>
        <w:rPr>
          <w:sz w:val="28"/>
        </w:rPr>
      </w:pPr>
      <w:r>
        <w:rPr>
          <w:sz w:val="28"/>
        </w:rPr>
        <w:t>1. Порядок установления корреспондентских отношений. Счета НОСТРО и ЛОРО.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>2. Ввоз и пересылка в Российскую Федерацию, а также вывоз и пересылка из  Российской Федерации валютных ценностей, валюты РФ и внутренних ценных бумаг.</w:t>
      </w:r>
    </w:p>
    <w:p w:rsidR="004D2432" w:rsidRDefault="00C622EC">
      <w:pPr>
        <w:pStyle w:val="a3"/>
        <w:jc w:val="left"/>
        <w:rPr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  Российская фирма «Среднемаш» подписала контракт с польской компанией «Станислав» на поставку в Польшу станков для швейной промышленности.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 xml:space="preserve">   Построить и описать схему документооборота при расчетах банковским переводом по данной операции без предоплаты.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 xml:space="preserve">   Составить бухгалтерские проводки при расчетах банковским переводом по экспортной операции без предоплаты.</w:t>
      </w:r>
    </w:p>
    <w:p w:rsidR="004D2432" w:rsidRDefault="004D2432">
      <w:pPr>
        <w:jc w:val="both"/>
        <w:rPr>
          <w:sz w:val="28"/>
        </w:rPr>
      </w:pPr>
    </w:p>
    <w:p w:rsidR="004D2432" w:rsidRDefault="00C622EC">
      <w:pPr>
        <w:jc w:val="both"/>
        <w:rPr>
          <w:b/>
          <w:sz w:val="28"/>
        </w:rPr>
      </w:pPr>
      <w:r>
        <w:rPr>
          <w:b/>
          <w:sz w:val="28"/>
        </w:rPr>
        <w:t>Вариант №20.</w:t>
      </w:r>
    </w:p>
    <w:p w:rsidR="004D2432" w:rsidRDefault="004D2432">
      <w:pPr>
        <w:jc w:val="both"/>
        <w:rPr>
          <w:sz w:val="28"/>
        </w:rPr>
      </w:pPr>
    </w:p>
    <w:p w:rsidR="004D2432" w:rsidRDefault="00C622EC">
      <w:pPr>
        <w:jc w:val="both"/>
        <w:rPr>
          <w:sz w:val="28"/>
        </w:rPr>
      </w:pPr>
      <w:r>
        <w:rPr>
          <w:sz w:val="28"/>
        </w:rPr>
        <w:t>1. Общая характеристика Закона №173-ФЗ «О валютном регулировании и валютном контроле».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>2.   Документы и информация, содержащиеся на стенде обменного пункта.</w:t>
      </w:r>
    </w:p>
    <w:p w:rsidR="004D2432" w:rsidRDefault="00C622EC">
      <w:pPr>
        <w:jc w:val="both"/>
        <w:rPr>
          <w:sz w:val="28"/>
        </w:rPr>
      </w:pPr>
      <w:r>
        <w:rPr>
          <w:b/>
          <w:sz w:val="28"/>
        </w:rPr>
        <w:t>Задача.</w:t>
      </w:r>
      <w:r>
        <w:rPr>
          <w:sz w:val="28"/>
        </w:rPr>
        <w:t xml:space="preserve">  Румынская компания «Тепло» подписала контракт с российским концерном «Линк» на поставку из России нефти и продуктов нефтепереработки.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 xml:space="preserve">    Построить и описать схему документооборота при инкассовых расчетах по данной операции.</w:t>
      </w:r>
    </w:p>
    <w:p w:rsidR="004D2432" w:rsidRDefault="00C622EC">
      <w:pPr>
        <w:jc w:val="both"/>
        <w:rPr>
          <w:sz w:val="28"/>
        </w:rPr>
      </w:pPr>
      <w:r>
        <w:rPr>
          <w:sz w:val="28"/>
        </w:rPr>
        <w:t xml:space="preserve">    Составить бухгалтерские проводки при инкассовых расчетах по экспортной операции.</w:t>
      </w:r>
    </w:p>
    <w:p w:rsidR="004D2432" w:rsidRDefault="004D2432">
      <w:pPr>
        <w:pStyle w:val="a5"/>
      </w:pPr>
    </w:p>
    <w:p w:rsidR="004D2432" w:rsidRDefault="004D2432">
      <w:pPr>
        <w:pStyle w:val="a5"/>
      </w:pPr>
    </w:p>
    <w:p w:rsidR="004D2432" w:rsidRDefault="004D2432">
      <w:pPr>
        <w:pStyle w:val="a5"/>
      </w:pPr>
    </w:p>
    <w:p w:rsidR="004D2432" w:rsidRDefault="00C622EC">
      <w:pPr>
        <w:pStyle w:val="a3"/>
        <w:jc w:val="right"/>
        <w:rPr>
          <w:sz w:val="28"/>
        </w:rPr>
      </w:pPr>
      <w:r>
        <w:br w:type="page"/>
      </w:r>
      <w:r>
        <w:rPr>
          <w:sz w:val="28"/>
        </w:rPr>
        <w:t>Приложение 1.</w:t>
      </w:r>
    </w:p>
    <w:p w:rsidR="004D2432" w:rsidRDefault="00C622EC">
      <w:pPr>
        <w:pStyle w:val="a3"/>
        <w:rPr>
          <w:b/>
          <w:sz w:val="28"/>
        </w:rPr>
      </w:pPr>
      <w:r>
        <w:rPr>
          <w:b/>
          <w:sz w:val="28"/>
        </w:rPr>
        <w:t>Нормативные документы</w:t>
      </w:r>
    </w:p>
    <w:p w:rsidR="004D2432" w:rsidRDefault="00C622EC">
      <w:pPr>
        <w:pStyle w:val="a3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(по данным на 1 марта 2007 г.)</w:t>
      </w:r>
    </w:p>
    <w:p w:rsidR="004D2432" w:rsidRDefault="004D2432">
      <w:pPr>
        <w:pStyle w:val="a3"/>
        <w:rPr>
          <w:b/>
          <w:sz w:val="28"/>
        </w:rPr>
      </w:pPr>
    </w:p>
    <w:p w:rsidR="004D2432" w:rsidRDefault="004D2432">
      <w:pPr>
        <w:spacing w:line="360" w:lineRule="auto"/>
        <w:ind w:left="-1418" w:right="1134"/>
        <w:jc w:val="both"/>
      </w:pP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Федеральный закон от 10.12.2003г. «О валютном регулировании и валютном контроле»  (в ред. от 30 декабря 2006 г.).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Инструкция ЦБ РФ от 30.03.2004г. № 111-И «Об обязательной продаже части валютной выручки на внутреннем валютном рынке Российской Федерации» (в ред. от </w:t>
      </w:r>
      <w:bookmarkStart w:id="0" w:name="_Hlt26349452"/>
      <w:r>
        <w:rPr>
          <w:sz w:val="28"/>
        </w:rPr>
        <w:t>29 марта 2006 г.</w:t>
      </w:r>
      <w:r w:rsidRPr="00846FB2">
        <w:rPr>
          <w:sz w:val="20"/>
        </w:rPr>
        <w:t>C:\public\default.asp?no=10007102</w:t>
      </w:r>
      <w:bookmarkEnd w:id="0"/>
      <w:r>
        <w:rPr>
          <w:sz w:val="28"/>
        </w:rPr>
        <w:t>).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Инструкция ЦБ РФ от 28.04.2004г. № 113-И «О порядке открытия, закрытия, организации работы обменных пунктов и порядке осуществления уполномоченными банками отдельных видов банковских операций и иных сделок с наличной иностранной валютой и валютой Российской Федерации, чеками (в том числе дорожными чеками), номинальная стоимость которых указана в иностранной валюте, с участием физических лиц (в ред. от 29 ноября 2006 г.). 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Инструкция ЦБ РФ от 15.07.2005г. № 124-И «Об установлении размеров (лимитов) открытых валютных позиций, методике их расчета и особенностях осуществления надзора  за их соблюдением кредитными организациями».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Инструкция ЦБ РФ от 14.01.2004г. № 109-И «О порядке принятия Банком России решения о государственной регистрации кредитных организаций и выдачи лицензий на осуществление банковских операций» (в ред. от 11 декабря 2006 г.). 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Инструкция ЦБ РФ от 15.06.2004г. № 117-И «О порядке представления резидентами и нерезидентами уполномоченным банкам документов и информации при осуществлении валютных операций, порядке учета уполномоченными банками валютных операций  и оформления паспортов сделок» (в ред. от 8 августа 2006 г.)</w:t>
      </w:r>
      <w:r>
        <w:t xml:space="preserve"> </w:t>
      </w:r>
      <w:r>
        <w:rPr>
          <w:sz w:val="28"/>
        </w:rPr>
        <w:t xml:space="preserve"> 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Положение ЦБ РФ от 1.06.2004г. № 258-П  «О порядке представления резидентами и нерезидентами уполномоченным банкам подтверждающих документов и информации, связанных с проведением валютных операций с нерезидентами по внешнеторговым сделкам, и осуществление уполномоченными банкам контроля за проведением валютных операций».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Положение ЦБ РФ от 5.12.2002г. №205-П «О правилах ведения бухгалтерского учета в кредитных организациях, расположенных на территории Российской Федерации» (в ред. от 11 декабря 2006г.)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Положение ЦБ РФ от 1.04.2003г. №222-П «О порядке осуществления безналичных расчетов физическими лицами в Российской Федерации». 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Указание ЦБ РФ от 11 июня 2004г. № 1446-У «О порядке бухгалтерского учета уполномоченными банками отдельных видов банковских операций и иных сделок с наличной иностранной валютой и валютой Российской Федерации, чеками (в том числе дорожными чеками), номинальная стоимость которых указана в иностранной валюте, с участием физических лиц».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Указание ЦБ РФ от 30 03.2004г. № 1411-У «Об открытии физическими лицами-резидентами счетов в банках за пределами территории Российской Федерации» (в ред. от 25 августа 2005 г.). 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.Положение ЦБ РФ от 15. 06. 2004г. № 260-П «О порядке переоформления уполномоченными банками счетов типа «С» нерезидентов, открытых в уполномоченных банках, в связи с принятием Инструкции Банка России от 7 июня 2004г. № 116-И «О видах специальных счетов резидентов и  нерезидентов».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Положение ЦБ РФ от 07. 06. 2004г. № 259-П «О порядке переоформления уполномоченными банками счетов  нерезидентов  в валюте Российской Федерации, открытых в уполномоченных банках, в связи с принятием Инструкции Банка России от 7 июня 2004г. № 116-И «О видах специальных счетов резидентов и  нерезидентов». 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Письмо ГТК РФ от 17 июня 2004г. № 01-06/21948 «О  ввозе и вывозе валюты и ценных бумаг» (в ред. от 1 октября 2004 г.). 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Указание ЦБ РФ от 30. 03. 2004г. № 1412-У  «Об установлении суммы перевода физическим лицом-резидентом из Российской Федерации без открытия банковских счетов».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 Указание ЦБ РФ от 30. 03. 2004г. № 1410-У «О критериях, которым должен удовлетворять банк за пределами территории Российской Федерации для обеспечения исполнения обязательства нерезидента перед резидентом». 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Инструкция ЦБ РФ от 14.09.2006г. № 28-И «Об открытии и закрытии банковских счетов, счетов по вкладам (депозитам).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Постановление Правительства Российской Федерации от 07.02.2007г. № 80 «О порядке представления органами и агентами валютного контроля в орган валютного контроля, уполномоченный правительством Российской Федерации, необходимых для осуществления его функций документов и информации». 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Постановление Правительства Российской Федерации от 17.02.2007г. № 98 «Об утверждении правил представления резидентами и нерезидентами подтверждающих документов и информации при осуществлении валютных операций агентам валютного контроля, за исключением уполномоченных банков».</w:t>
      </w:r>
    </w:p>
    <w:p w:rsidR="004D2432" w:rsidRDefault="004D2432">
      <w:pPr>
        <w:pStyle w:val="a3"/>
        <w:jc w:val="both"/>
        <w:rPr>
          <w:sz w:val="28"/>
        </w:rPr>
      </w:pP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Положение ЦБ РФ от 31.08.1998г. № 54-П «О порядке предоставления (размещения) кредитными организациями денежных средств и их возврата (погашения)» (в ред. от 27 июля 2001 г.).</w:t>
      </w:r>
    </w:p>
    <w:p w:rsidR="004D2432" w:rsidRDefault="00C622EC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Положение ЦБ РФ от 16.06.1999г. № 77-П «О порядке и условиях проведения торгов иностранной валютой за российские рубли на единой торговой сессии межбанковских валютных бирж» (в ред. от 31 декабря 1999 г.).</w:t>
      </w: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pStyle w:val="a3"/>
        <w:jc w:val="both"/>
        <w:rPr>
          <w:sz w:val="28"/>
        </w:rPr>
      </w:pPr>
    </w:p>
    <w:p w:rsidR="004D2432" w:rsidRDefault="004D2432">
      <w:pPr>
        <w:jc w:val="right"/>
      </w:pPr>
    </w:p>
    <w:p w:rsidR="004D2432" w:rsidRDefault="00C622EC">
      <w:pPr>
        <w:pStyle w:val="2"/>
        <w:spacing w:before="0"/>
      </w:pPr>
      <w:r>
        <w:t xml:space="preserve">                                                                      Приложение 2</w:t>
      </w:r>
    </w:p>
    <w:p w:rsidR="004D2432" w:rsidRDefault="004D2432">
      <w:pPr>
        <w:jc w:val="center"/>
        <w:rPr>
          <w:sz w:val="28"/>
        </w:rPr>
      </w:pPr>
    </w:p>
    <w:p w:rsidR="004D2432" w:rsidRDefault="00C622EC">
      <w:pPr>
        <w:pStyle w:val="1"/>
        <w:spacing w:line="360" w:lineRule="auto"/>
        <w:jc w:val="both"/>
      </w:pPr>
      <w:r>
        <w:rPr>
          <w:b/>
        </w:rPr>
        <w:t>Перечень счетов, рекомендуемых для использования в контрольной работе, из Плана счетов бухгалтерского учета в банках Российской Федерации (от 05.12. 2002 г. № 205-П-в  редакции от11.12.2006г.)</w:t>
      </w:r>
    </w:p>
    <w:p w:rsidR="004D2432" w:rsidRDefault="004D2432"/>
    <w:p w:rsidR="004D2432" w:rsidRDefault="004D2432"/>
    <w:tbl>
      <w:tblPr>
        <w:tblW w:w="0" w:type="auto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6521"/>
        <w:gridCol w:w="992"/>
      </w:tblGrid>
      <w:tr w:rsidR="004D2432">
        <w:trPr>
          <w:trHeight w:val="88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Номер счета 1(2) порядка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Наименование </w:t>
            </w:r>
          </w:p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разделов и счетов баланса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Признак счета* А,П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b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Раздел 2. Денежные средства и драгоценные металлы</w:t>
            </w:r>
          </w:p>
          <w:p w:rsidR="004D2432" w:rsidRDefault="00C622EC">
            <w:pPr>
              <w:pStyle w:val="5"/>
            </w:pPr>
            <w:r>
              <w:t>Денежные 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Наличная валюта и чеки (в том числе дорожные чеки), номинальная стоимость которых указана в иностранной валюте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Касса кредитных организаций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Чеки (в том числе дорожные чеки), номинальная стоимость которых указана в   иностранной валюте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Касса обменных пунктов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Денежные средства в операционных кассах, находящихся вне помещений кредитных организаций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08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Денежные средства в банкоматах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Денежные средства в пути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8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10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Чеки (в том числе дорожные чеки), номинальная стоимость которых указана в иностранной валюте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b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Раздел 3. Межбанковские операции.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b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 xml:space="preserve">                 </w:t>
            </w:r>
            <w:r>
              <w:rPr>
                <w:rFonts w:ascii="Arial" w:hAnsi="Arial"/>
                <w:b/>
                <w:i/>
                <w:snapToGrid w:val="0"/>
                <w:color w:val="000000"/>
                <w:sz w:val="28"/>
              </w:rPr>
              <w:t>Межбанковские расчеты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pStyle w:val="6"/>
            </w:pPr>
            <w:r>
              <w:t>Корреспондентские счета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Корреспондентские счета кредитных организаций в Банке России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Корреспондентские счета кредитных организаций-корреспондентов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Корреспондентские счета в кредитных организациях-корреспондентах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Корреспондентские счета банков-нерезидентов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Корреспондентские счета в банках-нерезидентах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Расчеты с филиалами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Расчеты с филиалами, расположенными в Российской Федерации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Расчеты с филиалами, расположенными в Российской Федерации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Расчеты с филиалами, расположенными за границей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Расчеты с филиалами, расположенными за границей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b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Межбанковские кредиты и депозиты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Кредиты, полученные кредитными организациями от кредитных организаций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Кредиты, полученные от банков-нерезидентов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Депозиты и иные привлеченные средства банков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Депозиты и иные привлеченные средства банков-нерезидентов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352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Предстоящие поступления и выплаты по межбанковским операциям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352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Предстоящие поступления по операциям, связанным с предоставлением (размещением) межбанковских кредитов, депозитов и иных размещенных средств.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352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Предстоящие выплаты по операциям, связанным с привлечением денежных средств по межбанковским кредитам, депозитам и иным привлеченным средствам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b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 xml:space="preserve">Раздел 4. Операции с клиентами.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2432" w:rsidRDefault="00C622EC">
            <w:pPr>
              <w:pStyle w:val="5"/>
            </w:pPr>
            <w:r>
              <w:t>Средства на счетах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Счета предприятий, находящихся в федеральной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Финансовые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Коммерческие 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Некоммерческие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Счета организаций, находящихся в государственной (кроме федеральной)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Финансовые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Коммерческие 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Некоммерческие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Счета негосударственных предприятий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Финансовые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Коммерческие 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Некоммерческие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Прочие счета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Физические лица - индивидуальные предприниматели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Юридические лица - нерезиденты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26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Физические лица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26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20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Счета физических лиц-нерезидентов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Средства в расчетах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Аккредитивы к оплате по расчетам с нерезидентами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Средства для расчетов чеками, предоплаченными картами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Переводы в Российскую Федерацию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10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Переводы в Российскую Федерацию нерезидентам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Переводы из Российской Федерации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Переводы из Российской Федерации нерезидентами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pStyle w:val="9"/>
            </w:pPr>
            <w:r>
              <w:t xml:space="preserve">                       Депозиты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Депозиты и прочие привлеченные средства физических 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До востребования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На срок до 30 дней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на срок от 31 до 90 дней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на срок от 91 до 180 дней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на срок от 181 дня до 1 года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на срок от 1 года до 3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на срок свыше 3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Депозиты юридических лиц-нерезидентов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Депозиты и прочие привлеченные средства физических лиц - нерезидентов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до востребования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на срок до 30 дней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на срок от 31 до 90 дней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на срок от 91 до 180 дней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на срок от 181 дня до 1 года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на срок от 1 года до 3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на срок свыше 3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pStyle w:val="9"/>
            </w:pPr>
            <w:r>
              <w:t xml:space="preserve">            Кредиты предоставленные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352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Кредиты, предоставленные негосударственным коммерческим организациям (кроме резервов под возможные потери)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352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Кредиты, предоставленные негосударственным некоммерческим организациям (кроме резервов под возможные потери)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26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Кредиты, предоставленные физическим лицам индивидуальным-предпринимателям (кроме резервов под возможные потери)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26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Кредиты, предоставленные физическим лицам (кроме резервов под возможные потери)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26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Кредиты, предоставленные юридическим лицам-нерезидентам (кроме резервов под возможные потери)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26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Кредиты, предоставленные физическим лицам-нерезидентам (кроме резервов под возможные потери)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26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pStyle w:val="4"/>
              <w:rPr>
                <w:b/>
              </w:rPr>
            </w:pPr>
            <w:r>
              <w:rPr>
                <w:b/>
              </w:rPr>
              <w:t xml:space="preserve">                 Прочие активы и пассивы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Расчеты по отдельным операциям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Расчеты с валютными и фондовыми биржами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Расчеты с валютными и фондовыми биржами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Расчеты с клиентами по покупке и продаже иностранной валюты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Расчеты с клиентами по покупке и продаже иностранной валюты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Расчеты по конверсионным сделкам и срочным операциям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08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Расчеты по конверсионным сделкам и срочным операциям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Обязательства по аккредитивам по иностранным операциям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Требования по аккредитивам по иностранным операциям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Начисленные проценты по банковским счетам и привлеченным средствам физических 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Суммы, поступившие на корреспондентские счета до выяснения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Суммы, списанные с корреспондентских счетов до выяснения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Неисполненные обязательства по договорам на привлечение средств клиентов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 депозитам и прочим привлеченным средствам юридических 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 депозитам и прочим привлеченным средствам юридических лиц-нерезидентов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 депозитам и прочим привлеченным средствам физических 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 депозитам и прочим привлеченным средствам физических лиц-нерезидентов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 процентам по депозитам и прочим привлеченным средствам юридических 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26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 процентам по депозитам и прочим привлеченным средствам юридических лиц-нерезидентов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08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 процентам по депозитам и прочим привлеченным средствам физических 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26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 процентам по депозитам и прочим привлеченным средствам физических лиц-нерезидентов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b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Доходы и расходы будущих периодов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613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pStyle w:val="6"/>
            </w:pPr>
            <w:r>
              <w:t>Доходы будущих периодов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Переоценка средств в иностранной валюте – положительные разницы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614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Расходы будущих периодов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Переоценка средств в иностранной валюте – отрицательные разницы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b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Раздел 7. Результаты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701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pStyle w:val="6"/>
            </w:pPr>
            <w:r>
              <w:t xml:space="preserve">Доходы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Проценты, полученные по предоставленным кредитам, депозитам и иным размещенным средствам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Доходы, полученные от операций с ценными бумагами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26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Доходы, полученные от операций с иностранной валютой, чеками (в том числе дорожными чеками), номинальная стоимость которых указана в иностранной валюте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Дивиденды полученные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Другие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702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Проценты, уплаченные за привлеченные кредиты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Проценты, уплаченные юридическим лицам по привлеченными средствам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Проценты, уплаченные физическим лицам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Расходы по операциям с ценными бумагами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76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Расходы по операциям с иностранной валютой, чеками (в том числе дорожными чеками), номинальная стоимость которых указана в иностранной валюте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8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Другие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</w:tbl>
    <w:p w:rsidR="004D2432" w:rsidRDefault="004D2432">
      <w:pPr>
        <w:pStyle w:val="1"/>
        <w:spacing w:line="360" w:lineRule="auto"/>
        <w:rPr>
          <w:b/>
        </w:rPr>
      </w:pPr>
    </w:p>
    <w:p w:rsidR="004D2432" w:rsidRDefault="00C622EC">
      <w:pPr>
        <w:pStyle w:val="1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В. Внебалансовые счета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963"/>
        <w:gridCol w:w="5841"/>
        <w:gridCol w:w="1134"/>
      </w:tblGrid>
      <w:tr w:rsidR="004D2432">
        <w:trPr>
          <w:trHeight w:val="264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b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Раздел 4. Расчетные операции и документы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264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909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pStyle w:val="6"/>
            </w:pPr>
            <w:r>
              <w:t>Расчетные операции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264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   01</w:t>
            </w: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pStyle w:val="6"/>
            </w:pPr>
            <w:r>
              <w:t>Расчетные документы, ожидающие акцепта для оплаты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264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   07</w:t>
            </w: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pStyle w:val="6"/>
            </w:pPr>
            <w:r>
              <w:t>Выставленные аккредитивы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264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08</w:t>
            </w: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z w:val="28"/>
              </w:rPr>
              <w:t>Выставленные аккредитивы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 для расчетов с нерезидентами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264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911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Операции с валютными ценностями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264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01</w:t>
            </w: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Иностранная валюта, чеки (в том числе дорожные чеки), номинальная стоимость которых указана в иностранной валюте, принятые  для отсылки на инкассо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76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02</w:t>
            </w: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Иностранная валюта, чеки (в том числе дорожные чеки), номинальная стоимость которых указана в иностранной валюте, отосланные на инкассо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264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04</w:t>
            </w: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Иностранная валюта, принятая на экспертизу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88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912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Разные ценности и документы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88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02</w:t>
            </w: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Разные ценности и документы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76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03</w:t>
            </w: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Разные ценности и документы, отосланные и выданные под отчет, на комиссию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76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07</w:t>
            </w: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Бланки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76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19</w:t>
            </w: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Документы и ценности, принятые и присланные на инкассо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76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20</w:t>
            </w: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Документы и ценности, отосланные на инкассо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352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b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 xml:space="preserve">Раздел 7. Корреспондирующие счета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4D2432">
        <w:trPr>
          <w:trHeight w:val="176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99998</w:t>
            </w: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Счет для корреспонденции с пассивными счетами при двойной записи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А</w:t>
            </w:r>
          </w:p>
        </w:tc>
      </w:tr>
      <w:tr w:rsidR="004D2432">
        <w:trPr>
          <w:trHeight w:val="176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4D2432">
            <w:pPr>
              <w:spacing w:line="360" w:lineRule="auto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99999</w:t>
            </w:r>
          </w:p>
        </w:tc>
        <w:tc>
          <w:tcPr>
            <w:tcW w:w="5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432" w:rsidRDefault="00C622EC">
            <w:pPr>
              <w:spacing w:line="360" w:lineRule="auto"/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Счет для корреспонденции с активными счетами при двойной записи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2432" w:rsidRDefault="00C622EC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</w:t>
            </w:r>
          </w:p>
        </w:tc>
      </w:tr>
      <w:tr w:rsidR="004D2432">
        <w:trPr>
          <w:trHeight w:val="88"/>
        </w:trPr>
        <w:tc>
          <w:tcPr>
            <w:tcW w:w="74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b/>
                <w:i/>
                <w:snapToGrid w:val="0"/>
                <w:color w:val="000000"/>
                <w:sz w:val="28"/>
              </w:rPr>
            </w:pPr>
          </w:p>
          <w:p w:rsidR="004D2432" w:rsidRDefault="00C622EC">
            <w:pPr>
              <w:spacing w:line="360" w:lineRule="auto"/>
              <w:jc w:val="center"/>
              <w:rPr>
                <w:rFonts w:ascii="Arial" w:hAnsi="Arial"/>
                <w:b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i/>
                <w:snapToGrid w:val="0"/>
                <w:color w:val="000000"/>
                <w:sz w:val="28"/>
              </w:rPr>
              <w:t>*А – активный; П - пассивный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2432" w:rsidRDefault="004D2432">
            <w:pPr>
              <w:spacing w:line="360" w:lineRule="auto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</w:tbl>
    <w:p w:rsidR="004D2432" w:rsidRDefault="004D2432"/>
    <w:p w:rsidR="004D2432" w:rsidRDefault="004D2432">
      <w:pPr>
        <w:jc w:val="right"/>
        <w:rPr>
          <w:lang w:val="en-US"/>
        </w:rPr>
      </w:pPr>
    </w:p>
    <w:p w:rsidR="004D2432" w:rsidRDefault="004D2432">
      <w:pPr>
        <w:jc w:val="right"/>
        <w:rPr>
          <w:lang w:val="en-US"/>
        </w:rPr>
      </w:pPr>
    </w:p>
    <w:p w:rsidR="004D2432" w:rsidRDefault="004D2432">
      <w:pPr>
        <w:jc w:val="right"/>
        <w:rPr>
          <w:lang w:val="en-US"/>
        </w:rPr>
      </w:pPr>
    </w:p>
    <w:p w:rsidR="004D2432" w:rsidRDefault="004D2432">
      <w:pPr>
        <w:jc w:val="right"/>
        <w:rPr>
          <w:lang w:val="en-US"/>
        </w:rPr>
      </w:pPr>
    </w:p>
    <w:p w:rsidR="004D2432" w:rsidRDefault="00C622EC">
      <w:pPr>
        <w:jc w:val="right"/>
        <w:rPr>
          <w:sz w:val="28"/>
        </w:rPr>
      </w:pPr>
      <w:r>
        <w:rPr>
          <w:sz w:val="28"/>
        </w:rPr>
        <w:t>Приложение 3</w:t>
      </w:r>
    </w:p>
    <w:p w:rsidR="004D2432" w:rsidRDefault="004D2432">
      <w:pPr>
        <w:jc w:val="center"/>
        <w:rPr>
          <w:b/>
          <w:sz w:val="28"/>
          <w:lang w:val="en-US"/>
        </w:rPr>
      </w:pPr>
    </w:p>
    <w:p w:rsidR="004D2432" w:rsidRDefault="00C622EC">
      <w:pPr>
        <w:pStyle w:val="4"/>
        <w:spacing w:line="360" w:lineRule="auto"/>
        <w:rPr>
          <w:lang w:val="en-US"/>
        </w:rPr>
      </w:pPr>
      <w:r>
        <w:t xml:space="preserve">                                   Курсы иностранных валют</w:t>
      </w:r>
    </w:p>
    <w:p w:rsidR="004D2432" w:rsidRDefault="004D2432">
      <w:pPr>
        <w:spacing w:line="360" w:lineRule="auto"/>
        <w:rPr>
          <w:lang w:val="en-US"/>
        </w:rPr>
      </w:pPr>
    </w:p>
    <w:p w:rsidR="004D2432" w:rsidRDefault="00C622EC">
      <w:pPr>
        <w:spacing w:line="360" w:lineRule="auto"/>
        <w:jc w:val="center"/>
        <w:rPr>
          <w:sz w:val="28"/>
        </w:rPr>
      </w:pPr>
      <w:r>
        <w:rPr>
          <w:sz w:val="28"/>
        </w:rPr>
        <w:t>Установлены ЦБ РФ на 20 февраля 2007 г.</w:t>
      </w:r>
    </w:p>
    <w:p w:rsidR="004D2432" w:rsidRDefault="00C622EC">
      <w:pPr>
        <w:spacing w:line="360" w:lineRule="auto"/>
        <w:jc w:val="center"/>
        <w:rPr>
          <w:sz w:val="28"/>
        </w:rPr>
      </w:pPr>
      <w:r>
        <w:rPr>
          <w:i/>
          <w:sz w:val="28"/>
        </w:rPr>
        <w:t>Для целей учета и таможенных платежей</w:t>
      </w:r>
      <w:r>
        <w:rPr>
          <w:i/>
          <w:sz w:val="28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D2432">
        <w:trPr>
          <w:cantSplit/>
        </w:trPr>
        <w:tc>
          <w:tcPr>
            <w:tcW w:w="4788" w:type="dxa"/>
          </w:tcPr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Валюта</w:t>
            </w:r>
          </w:p>
        </w:tc>
        <w:tc>
          <w:tcPr>
            <w:tcW w:w="4788" w:type="dxa"/>
          </w:tcPr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Курс, руб.</w:t>
            </w:r>
          </w:p>
        </w:tc>
      </w:tr>
      <w:tr w:rsidR="004D2432">
        <w:trPr>
          <w:cantSplit/>
        </w:trPr>
        <w:tc>
          <w:tcPr>
            <w:tcW w:w="4788" w:type="dxa"/>
          </w:tcPr>
          <w:p w:rsidR="004D2432" w:rsidRDefault="00C622E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1 Австралийский доллар </w:t>
            </w:r>
            <w:r>
              <w:rPr>
                <w:sz w:val="28"/>
              </w:rPr>
              <w:br/>
              <w:t xml:space="preserve">1000 Белорусских рублей </w:t>
            </w:r>
            <w:r>
              <w:rPr>
                <w:sz w:val="28"/>
              </w:rPr>
              <w:br/>
              <w:t xml:space="preserve">10 Датских крон </w:t>
            </w:r>
            <w:r>
              <w:rPr>
                <w:sz w:val="28"/>
              </w:rPr>
              <w:br/>
              <w:t xml:space="preserve">1 Доллар США </w:t>
            </w:r>
            <w:r>
              <w:rPr>
                <w:sz w:val="28"/>
              </w:rPr>
              <w:br/>
              <w:t xml:space="preserve">1 ЕВРО </w:t>
            </w:r>
            <w:r>
              <w:rPr>
                <w:sz w:val="28"/>
              </w:rPr>
              <w:br/>
              <w:t xml:space="preserve">100 Исландских крон </w:t>
            </w:r>
            <w:r>
              <w:rPr>
                <w:sz w:val="28"/>
              </w:rPr>
              <w:br/>
              <w:t xml:space="preserve">100 Казахских тенге </w:t>
            </w:r>
            <w:r>
              <w:rPr>
                <w:sz w:val="28"/>
              </w:rPr>
              <w:br/>
              <w:t xml:space="preserve">1 Канадский доллар </w:t>
            </w:r>
          </w:p>
          <w:p w:rsidR="004D2432" w:rsidRDefault="00C622E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 Китайских юаней</w:t>
            </w:r>
          </w:p>
          <w:p w:rsidR="004D2432" w:rsidRDefault="00C622E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 Новая турецкая лира</w:t>
            </w:r>
            <w:r>
              <w:rPr>
                <w:sz w:val="28"/>
              </w:rPr>
              <w:br/>
              <w:t xml:space="preserve">10 Норвежских крон </w:t>
            </w:r>
            <w:r>
              <w:rPr>
                <w:sz w:val="28"/>
              </w:rPr>
              <w:br/>
              <w:t xml:space="preserve">1 СДР </w:t>
            </w:r>
            <w:r>
              <w:rPr>
                <w:sz w:val="28"/>
              </w:rPr>
              <w:br/>
              <w:t xml:space="preserve">1 Сингапурский доллар </w:t>
            </w:r>
            <w:r>
              <w:rPr>
                <w:sz w:val="28"/>
              </w:rPr>
              <w:br/>
              <w:t xml:space="preserve">10 Украинских гривен </w:t>
            </w:r>
          </w:p>
          <w:p w:rsidR="004D2432" w:rsidRDefault="00C622E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1Фунт стерлинг. С.Корол-ва</w:t>
            </w:r>
            <w:r>
              <w:rPr>
                <w:sz w:val="28"/>
              </w:rPr>
              <w:br/>
              <w:t xml:space="preserve">10 Шведских крон </w:t>
            </w:r>
            <w:r>
              <w:rPr>
                <w:sz w:val="28"/>
              </w:rPr>
              <w:br/>
              <w:t xml:space="preserve">1 Швейцарский франк </w:t>
            </w:r>
            <w:r>
              <w:rPr>
                <w:sz w:val="28"/>
              </w:rPr>
              <w:br/>
              <w:t xml:space="preserve">100 Японских иен </w:t>
            </w:r>
          </w:p>
        </w:tc>
        <w:tc>
          <w:tcPr>
            <w:tcW w:w="4788" w:type="dxa"/>
          </w:tcPr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20,6717</w:t>
            </w:r>
          </w:p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12,1957</w:t>
            </w:r>
          </w:p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46,259</w:t>
            </w:r>
          </w:p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26,2131</w:t>
            </w:r>
          </w:p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34,4676</w:t>
            </w:r>
          </w:p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39,2294</w:t>
            </w:r>
          </w:p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21,0586</w:t>
            </w:r>
          </w:p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22,5315</w:t>
            </w:r>
          </w:p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33,8207</w:t>
            </w:r>
          </w:p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18,8855</w:t>
            </w:r>
          </w:p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42,8473</w:t>
            </w:r>
          </w:p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39,3328</w:t>
            </w:r>
          </w:p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17,1238</w:t>
            </w:r>
          </w:p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51,7687</w:t>
            </w:r>
          </w:p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51,1942</w:t>
            </w:r>
          </w:p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37,2811</w:t>
            </w:r>
          </w:p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21, 251</w:t>
            </w:r>
          </w:p>
          <w:p w:rsidR="004D2432" w:rsidRDefault="00C622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21,9595</w:t>
            </w:r>
          </w:p>
        </w:tc>
      </w:tr>
    </w:tbl>
    <w:p w:rsidR="004D2432" w:rsidRDefault="004D2432">
      <w:pPr>
        <w:tabs>
          <w:tab w:val="num" w:pos="360"/>
        </w:tabs>
        <w:spacing w:before="120" w:line="360" w:lineRule="auto"/>
        <w:ind w:left="360" w:hanging="360"/>
        <w:jc w:val="both"/>
        <w:rPr>
          <w:sz w:val="28"/>
        </w:rPr>
      </w:pPr>
    </w:p>
    <w:p w:rsidR="004D2432" w:rsidRDefault="004D2432">
      <w:pPr>
        <w:tabs>
          <w:tab w:val="num" w:pos="360"/>
        </w:tabs>
        <w:spacing w:before="120" w:line="360" w:lineRule="auto"/>
        <w:ind w:left="360" w:hanging="360"/>
        <w:jc w:val="both"/>
        <w:rPr>
          <w:sz w:val="28"/>
        </w:rPr>
      </w:pPr>
    </w:p>
    <w:p w:rsidR="004D2432" w:rsidRDefault="004D2432">
      <w:pPr>
        <w:jc w:val="both"/>
        <w:rPr>
          <w:b/>
          <w:sz w:val="28"/>
        </w:rPr>
      </w:pPr>
    </w:p>
    <w:p w:rsidR="004D2432" w:rsidRDefault="004D2432"/>
    <w:p w:rsidR="004D2432" w:rsidRDefault="00C622EC">
      <w:pPr>
        <w:pStyle w:val="a5"/>
        <w:ind w:firstLine="0"/>
        <w:jc w:val="center"/>
      </w:pPr>
      <w:r>
        <w:t xml:space="preserve">                                                                     Приложение 4                                        </w:t>
      </w:r>
    </w:p>
    <w:p w:rsidR="004D2432" w:rsidRDefault="00C622EC">
      <w:pPr>
        <w:pStyle w:val="a5"/>
        <w:ind w:firstLine="0"/>
        <w:rPr>
          <w:b/>
        </w:rPr>
      </w:pPr>
      <w:r>
        <w:rPr>
          <w:b/>
        </w:rPr>
        <w:t xml:space="preserve">                          Курсы международных валют</w:t>
      </w:r>
    </w:p>
    <w:p w:rsidR="004D2432" w:rsidRDefault="00C622EC">
      <w:pPr>
        <w:pStyle w:val="a5"/>
        <w:ind w:firstLine="0"/>
      </w:pPr>
      <w:r>
        <w:rPr>
          <w:b/>
        </w:rPr>
        <w:t xml:space="preserve">                                н</w:t>
      </w:r>
      <w:r>
        <w:t>а 19 февраля 2007 г.</w:t>
      </w:r>
    </w:p>
    <w:p w:rsidR="004D2432" w:rsidRDefault="00C622EC">
      <w:pPr>
        <w:pStyle w:val="a5"/>
        <w:ind w:firstLine="0"/>
      </w:pPr>
      <w:r>
        <w:t xml:space="preserve">     (</w:t>
      </w:r>
      <w:r>
        <w:rPr>
          <w:i/>
        </w:rPr>
        <w:t>курс доллара США относительно иностранных валют)</w:t>
      </w:r>
      <w:r>
        <w:t xml:space="preserve"> </w:t>
      </w:r>
    </w:p>
    <w:p w:rsidR="004D2432" w:rsidRDefault="004D2432">
      <w:pPr>
        <w:pStyle w:val="a5"/>
        <w:ind w:firstLine="0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126"/>
        <w:gridCol w:w="2126"/>
      </w:tblGrid>
      <w:tr w:rsidR="004D2432">
        <w:trPr>
          <w:trHeight w:val="36"/>
        </w:trPr>
        <w:tc>
          <w:tcPr>
            <w:tcW w:w="4679" w:type="dxa"/>
          </w:tcPr>
          <w:p w:rsidR="004D2432" w:rsidRDefault="00C622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валюты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Курс покупки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Курс продажи</w:t>
            </w:r>
          </w:p>
        </w:tc>
      </w:tr>
      <w:tr w:rsidR="004D2432">
        <w:trPr>
          <w:trHeight w:val="35"/>
        </w:trPr>
        <w:tc>
          <w:tcPr>
            <w:tcW w:w="4679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GBP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</w:t>
            </w:r>
            <w:r>
              <w:rPr>
                <w:sz w:val="28"/>
              </w:rPr>
              <w:t>нглийский фунт стерлингов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1.9456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1.9461</w:t>
            </w:r>
          </w:p>
        </w:tc>
      </w:tr>
      <w:tr w:rsidR="004D2432">
        <w:trPr>
          <w:trHeight w:val="35"/>
        </w:trPr>
        <w:tc>
          <w:tcPr>
            <w:tcW w:w="4679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HKD</w:t>
            </w:r>
            <w:r>
              <w:rPr>
                <w:sz w:val="28"/>
              </w:rPr>
              <w:t xml:space="preserve"> Гонконгский доллар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7.8129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7.8139</w:t>
            </w:r>
          </w:p>
        </w:tc>
      </w:tr>
      <w:tr w:rsidR="004D2432">
        <w:trPr>
          <w:trHeight w:val="35"/>
        </w:trPr>
        <w:tc>
          <w:tcPr>
            <w:tcW w:w="4679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DKK</w:t>
            </w:r>
            <w:r>
              <w:rPr>
                <w:sz w:val="28"/>
              </w:rPr>
              <w:t xml:space="preserve"> Датская крона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5.6778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5.6788</w:t>
            </w:r>
          </w:p>
        </w:tc>
      </w:tr>
      <w:tr w:rsidR="004D2432">
        <w:trPr>
          <w:trHeight w:val="35"/>
        </w:trPr>
        <w:tc>
          <w:tcPr>
            <w:tcW w:w="4679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CAD</w:t>
            </w:r>
            <w:r>
              <w:rPr>
                <w:sz w:val="28"/>
              </w:rPr>
              <w:t xml:space="preserve"> Канадский доллар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1.1652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1.1662</w:t>
            </w:r>
          </w:p>
        </w:tc>
      </w:tr>
      <w:tr w:rsidR="004D2432">
        <w:trPr>
          <w:trHeight w:val="35"/>
        </w:trPr>
        <w:tc>
          <w:tcPr>
            <w:tcW w:w="4679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NOK</w:t>
            </w:r>
            <w:r>
              <w:rPr>
                <w:sz w:val="28"/>
              </w:rPr>
              <w:t xml:space="preserve"> Норвежская крона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6.1302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6.1312</w:t>
            </w:r>
          </w:p>
        </w:tc>
      </w:tr>
      <w:tr w:rsidR="004D2432">
        <w:trPr>
          <w:trHeight w:val="35"/>
        </w:trPr>
        <w:tc>
          <w:tcPr>
            <w:tcW w:w="4679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SGD</w:t>
            </w:r>
            <w:r>
              <w:rPr>
                <w:sz w:val="28"/>
              </w:rPr>
              <w:t xml:space="preserve"> Сингапурский доллар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1.5311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1.5321</w:t>
            </w:r>
          </w:p>
        </w:tc>
      </w:tr>
      <w:tr w:rsidR="004D2432">
        <w:trPr>
          <w:trHeight w:val="35"/>
        </w:trPr>
        <w:tc>
          <w:tcPr>
            <w:tcW w:w="4679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SEK</w:t>
            </w:r>
            <w:r>
              <w:rPr>
                <w:sz w:val="28"/>
              </w:rPr>
              <w:t xml:space="preserve"> Шведская крона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7.0415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7.0465</w:t>
            </w:r>
          </w:p>
        </w:tc>
      </w:tr>
      <w:tr w:rsidR="004D2432">
        <w:trPr>
          <w:trHeight w:val="35"/>
        </w:trPr>
        <w:tc>
          <w:tcPr>
            <w:tcW w:w="4679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CHF</w:t>
            </w:r>
            <w:r>
              <w:rPr>
                <w:sz w:val="28"/>
              </w:rPr>
              <w:t xml:space="preserve"> Швейцарский франк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1.2344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1.2348</w:t>
            </w:r>
          </w:p>
        </w:tc>
      </w:tr>
      <w:tr w:rsidR="004D2432">
        <w:trPr>
          <w:trHeight w:val="35"/>
        </w:trPr>
        <w:tc>
          <w:tcPr>
            <w:tcW w:w="4679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IPY</w:t>
            </w:r>
            <w:r>
              <w:rPr>
                <w:sz w:val="28"/>
              </w:rPr>
              <w:t xml:space="preserve"> Японская йена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119.59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119.64</w:t>
            </w:r>
          </w:p>
        </w:tc>
      </w:tr>
    </w:tbl>
    <w:p w:rsidR="004D2432" w:rsidRDefault="004D2432">
      <w:pPr>
        <w:jc w:val="both"/>
        <w:rPr>
          <w:sz w:val="28"/>
        </w:rPr>
      </w:pPr>
    </w:p>
    <w:p w:rsidR="004D2432" w:rsidRDefault="004D2432">
      <w:pPr>
        <w:jc w:val="both"/>
        <w:rPr>
          <w:sz w:val="28"/>
        </w:rPr>
      </w:pPr>
    </w:p>
    <w:p w:rsidR="004D2432" w:rsidRDefault="004D2432">
      <w:pPr>
        <w:jc w:val="both"/>
        <w:rPr>
          <w:sz w:val="28"/>
        </w:rPr>
      </w:pPr>
    </w:p>
    <w:p w:rsidR="004D2432" w:rsidRDefault="004D2432">
      <w:pPr>
        <w:jc w:val="both"/>
        <w:rPr>
          <w:sz w:val="28"/>
        </w:rPr>
      </w:pPr>
    </w:p>
    <w:p w:rsidR="004D2432" w:rsidRDefault="00C622EC">
      <w:pPr>
        <w:pStyle w:val="20"/>
        <w:rPr>
          <w:i/>
        </w:rPr>
      </w:pPr>
      <w:r>
        <w:rPr>
          <w:i/>
        </w:rPr>
        <w:t xml:space="preserve">               (курс евро относительно иностранных валют)</w:t>
      </w:r>
    </w:p>
    <w:p w:rsidR="004D2432" w:rsidRDefault="004D2432">
      <w:pPr>
        <w:pStyle w:val="20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126"/>
        <w:gridCol w:w="2126"/>
      </w:tblGrid>
      <w:tr w:rsidR="004D2432">
        <w:trPr>
          <w:trHeight w:val="36"/>
        </w:trPr>
        <w:tc>
          <w:tcPr>
            <w:tcW w:w="4679" w:type="dxa"/>
          </w:tcPr>
          <w:p w:rsidR="004D2432" w:rsidRDefault="00C622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валюты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Курс покупки</w:t>
            </w:r>
          </w:p>
        </w:tc>
        <w:tc>
          <w:tcPr>
            <w:tcW w:w="2126" w:type="dxa"/>
          </w:tcPr>
          <w:p w:rsidR="004D2432" w:rsidRDefault="00C622E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Курс продажи</w:t>
            </w:r>
          </w:p>
        </w:tc>
      </w:tr>
      <w:tr w:rsidR="004D2432">
        <w:trPr>
          <w:trHeight w:val="35"/>
        </w:trPr>
        <w:tc>
          <w:tcPr>
            <w:tcW w:w="4679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GBP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</w:t>
            </w:r>
            <w:r>
              <w:rPr>
                <w:sz w:val="28"/>
              </w:rPr>
              <w:t>нглийский фунт стерлингов</w:t>
            </w:r>
          </w:p>
        </w:tc>
        <w:tc>
          <w:tcPr>
            <w:tcW w:w="2126" w:type="dxa"/>
          </w:tcPr>
          <w:p w:rsidR="004D2432" w:rsidRDefault="00C622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0.6749</w:t>
            </w:r>
          </w:p>
        </w:tc>
        <w:tc>
          <w:tcPr>
            <w:tcW w:w="2126" w:type="dxa"/>
          </w:tcPr>
          <w:p w:rsidR="004D2432" w:rsidRDefault="00C622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0.6749</w:t>
            </w:r>
          </w:p>
        </w:tc>
      </w:tr>
      <w:tr w:rsidR="004D2432">
        <w:trPr>
          <w:trHeight w:val="35"/>
        </w:trPr>
        <w:tc>
          <w:tcPr>
            <w:tcW w:w="4679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DKK</w:t>
            </w:r>
            <w:r>
              <w:rPr>
                <w:sz w:val="28"/>
              </w:rPr>
              <w:t xml:space="preserve"> Датская крона</w:t>
            </w:r>
          </w:p>
        </w:tc>
        <w:tc>
          <w:tcPr>
            <w:tcW w:w="2126" w:type="dxa"/>
          </w:tcPr>
          <w:p w:rsidR="004D2432" w:rsidRDefault="00C622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7.4503</w:t>
            </w:r>
          </w:p>
        </w:tc>
        <w:tc>
          <w:tcPr>
            <w:tcW w:w="2126" w:type="dxa"/>
          </w:tcPr>
          <w:p w:rsidR="004D2432" w:rsidRDefault="00C622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7.4603</w:t>
            </w:r>
          </w:p>
        </w:tc>
      </w:tr>
      <w:tr w:rsidR="004D2432">
        <w:trPr>
          <w:trHeight w:val="35"/>
        </w:trPr>
        <w:tc>
          <w:tcPr>
            <w:tcW w:w="4679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USD</w:t>
            </w:r>
            <w:r>
              <w:rPr>
                <w:sz w:val="28"/>
              </w:rPr>
              <w:t xml:space="preserve"> Доллар США</w:t>
            </w:r>
          </w:p>
        </w:tc>
        <w:tc>
          <w:tcPr>
            <w:tcW w:w="2126" w:type="dxa"/>
          </w:tcPr>
          <w:p w:rsidR="004D2432" w:rsidRDefault="00C622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1.3127</w:t>
            </w:r>
          </w:p>
        </w:tc>
        <w:tc>
          <w:tcPr>
            <w:tcW w:w="2126" w:type="dxa"/>
          </w:tcPr>
          <w:p w:rsidR="004D2432" w:rsidRDefault="00C622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1.3132</w:t>
            </w:r>
          </w:p>
        </w:tc>
      </w:tr>
      <w:tr w:rsidR="004D2432">
        <w:trPr>
          <w:trHeight w:val="35"/>
        </w:trPr>
        <w:tc>
          <w:tcPr>
            <w:tcW w:w="4679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NOK</w:t>
            </w:r>
            <w:r>
              <w:rPr>
                <w:sz w:val="28"/>
              </w:rPr>
              <w:t xml:space="preserve"> Норвежская крона</w:t>
            </w:r>
          </w:p>
        </w:tc>
        <w:tc>
          <w:tcPr>
            <w:tcW w:w="2126" w:type="dxa"/>
          </w:tcPr>
          <w:p w:rsidR="004D2432" w:rsidRDefault="00C622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8.0474</w:t>
            </w:r>
          </w:p>
        </w:tc>
        <w:tc>
          <w:tcPr>
            <w:tcW w:w="2126" w:type="dxa"/>
          </w:tcPr>
          <w:p w:rsidR="004D2432" w:rsidRDefault="00C622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8.0524</w:t>
            </w:r>
          </w:p>
        </w:tc>
      </w:tr>
      <w:tr w:rsidR="004D2432">
        <w:trPr>
          <w:trHeight w:val="35"/>
        </w:trPr>
        <w:tc>
          <w:tcPr>
            <w:tcW w:w="4679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SEK</w:t>
            </w:r>
            <w:r>
              <w:rPr>
                <w:sz w:val="28"/>
              </w:rPr>
              <w:t xml:space="preserve"> Шведская крона</w:t>
            </w:r>
          </w:p>
        </w:tc>
        <w:tc>
          <w:tcPr>
            <w:tcW w:w="2126" w:type="dxa"/>
          </w:tcPr>
          <w:p w:rsidR="004D2432" w:rsidRDefault="00C622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9.244</w:t>
            </w:r>
          </w:p>
        </w:tc>
        <w:tc>
          <w:tcPr>
            <w:tcW w:w="2126" w:type="dxa"/>
          </w:tcPr>
          <w:p w:rsidR="004D2432" w:rsidRDefault="00C622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9.254</w:t>
            </w:r>
          </w:p>
        </w:tc>
      </w:tr>
      <w:tr w:rsidR="004D2432">
        <w:trPr>
          <w:trHeight w:val="35"/>
        </w:trPr>
        <w:tc>
          <w:tcPr>
            <w:tcW w:w="4679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CHF</w:t>
            </w:r>
            <w:r>
              <w:rPr>
                <w:sz w:val="28"/>
              </w:rPr>
              <w:t xml:space="preserve"> Швейцарский франк</w:t>
            </w:r>
          </w:p>
        </w:tc>
        <w:tc>
          <w:tcPr>
            <w:tcW w:w="2126" w:type="dxa"/>
          </w:tcPr>
          <w:p w:rsidR="004D2432" w:rsidRDefault="00C622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1.6206</w:t>
            </w:r>
          </w:p>
        </w:tc>
        <w:tc>
          <w:tcPr>
            <w:tcW w:w="2126" w:type="dxa"/>
          </w:tcPr>
          <w:p w:rsidR="004D2432" w:rsidRDefault="00C622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1.6216</w:t>
            </w:r>
          </w:p>
        </w:tc>
      </w:tr>
      <w:tr w:rsidR="004D2432">
        <w:trPr>
          <w:trHeight w:val="35"/>
        </w:trPr>
        <w:tc>
          <w:tcPr>
            <w:tcW w:w="4679" w:type="dxa"/>
          </w:tcPr>
          <w:p w:rsidR="004D2432" w:rsidRDefault="00C622EC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IPY</w:t>
            </w:r>
            <w:r>
              <w:rPr>
                <w:sz w:val="28"/>
              </w:rPr>
              <w:t xml:space="preserve"> Японская йена</w:t>
            </w:r>
          </w:p>
        </w:tc>
        <w:tc>
          <w:tcPr>
            <w:tcW w:w="2126" w:type="dxa"/>
          </w:tcPr>
          <w:p w:rsidR="004D2432" w:rsidRDefault="00C622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156.99</w:t>
            </w:r>
          </w:p>
        </w:tc>
        <w:tc>
          <w:tcPr>
            <w:tcW w:w="2126" w:type="dxa"/>
          </w:tcPr>
          <w:p w:rsidR="004D2432" w:rsidRDefault="00C622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157.09</w:t>
            </w:r>
          </w:p>
        </w:tc>
      </w:tr>
    </w:tbl>
    <w:p w:rsidR="004D2432" w:rsidRDefault="004D2432">
      <w:pPr>
        <w:pStyle w:val="20"/>
      </w:pPr>
    </w:p>
    <w:p w:rsidR="004D2432" w:rsidRDefault="004D2432">
      <w:pPr>
        <w:pStyle w:val="20"/>
      </w:pPr>
    </w:p>
    <w:p w:rsidR="004D2432" w:rsidRDefault="004D2432">
      <w:pPr>
        <w:pStyle w:val="20"/>
      </w:pPr>
    </w:p>
    <w:p w:rsidR="004D2432" w:rsidRDefault="004D2432">
      <w:pPr>
        <w:pStyle w:val="20"/>
      </w:pPr>
    </w:p>
    <w:p w:rsidR="004D2432" w:rsidRDefault="004D2432">
      <w:pPr>
        <w:pStyle w:val="20"/>
      </w:pPr>
    </w:p>
    <w:p w:rsidR="004D2432" w:rsidRDefault="004D2432">
      <w:pPr>
        <w:pStyle w:val="20"/>
      </w:pPr>
    </w:p>
    <w:p w:rsidR="004D2432" w:rsidRDefault="004D2432">
      <w:pPr>
        <w:pStyle w:val="20"/>
      </w:pPr>
    </w:p>
    <w:p w:rsidR="004D2432" w:rsidRDefault="004D2432">
      <w:pPr>
        <w:pStyle w:val="20"/>
      </w:pPr>
    </w:p>
    <w:p w:rsidR="004D2432" w:rsidRDefault="004D2432">
      <w:pPr>
        <w:pStyle w:val="20"/>
      </w:pPr>
    </w:p>
    <w:p w:rsidR="004D2432" w:rsidRDefault="004D2432">
      <w:pPr>
        <w:pStyle w:val="20"/>
      </w:pPr>
    </w:p>
    <w:p w:rsidR="004D2432" w:rsidRDefault="004D2432">
      <w:pPr>
        <w:pStyle w:val="20"/>
      </w:pPr>
    </w:p>
    <w:p w:rsidR="004D2432" w:rsidRDefault="004D2432">
      <w:pPr>
        <w:pStyle w:val="20"/>
      </w:pPr>
    </w:p>
    <w:p w:rsidR="004D2432" w:rsidRDefault="004D2432">
      <w:pPr>
        <w:pStyle w:val="20"/>
      </w:pPr>
    </w:p>
    <w:p w:rsidR="004D2432" w:rsidRDefault="004D2432">
      <w:pPr>
        <w:pStyle w:val="20"/>
      </w:pPr>
    </w:p>
    <w:p w:rsidR="004D2432" w:rsidRDefault="00C622EC">
      <w:pPr>
        <w:pStyle w:val="20"/>
        <w:rPr>
          <w:b/>
          <w:sz w:val="32"/>
        </w:rPr>
      </w:pPr>
      <w:r>
        <w:t xml:space="preserve">                                        </w:t>
      </w:r>
      <w:r>
        <w:rPr>
          <w:b/>
          <w:sz w:val="32"/>
        </w:rPr>
        <w:t xml:space="preserve">Содержание </w:t>
      </w:r>
    </w:p>
    <w:p w:rsidR="004D2432" w:rsidRDefault="004D2432">
      <w:pPr>
        <w:pStyle w:val="20"/>
        <w:rPr>
          <w:b/>
          <w:sz w:val="32"/>
        </w:rPr>
      </w:pPr>
    </w:p>
    <w:p w:rsidR="004D2432" w:rsidRDefault="00C622EC">
      <w:pPr>
        <w:pStyle w:val="20"/>
        <w:spacing w:line="360" w:lineRule="auto"/>
        <w:rPr>
          <w:b/>
        </w:rPr>
      </w:pPr>
      <w:r>
        <w:rPr>
          <w:b/>
        </w:rPr>
        <w:t>Введение………………………………………………………………..</w:t>
      </w:r>
    </w:p>
    <w:p w:rsidR="004D2432" w:rsidRDefault="00C622EC">
      <w:pPr>
        <w:pStyle w:val="20"/>
        <w:spacing w:line="360" w:lineRule="auto"/>
      </w:pPr>
      <w:r>
        <w:rPr>
          <w:b/>
        </w:rPr>
        <w:t>Варианты контрольных работ………………………..…………..</w:t>
      </w:r>
    </w:p>
    <w:p w:rsidR="004D2432" w:rsidRDefault="00C622EC">
      <w:pPr>
        <w:pStyle w:val="20"/>
        <w:spacing w:line="360" w:lineRule="auto"/>
      </w:pPr>
      <w:r>
        <w:rPr>
          <w:i/>
        </w:rPr>
        <w:t>Приложение 1.</w:t>
      </w:r>
      <w:r>
        <w:t xml:space="preserve"> Нормативные документы………………………….</w:t>
      </w:r>
    </w:p>
    <w:p w:rsidR="004D2432" w:rsidRDefault="00C622EC">
      <w:pPr>
        <w:pStyle w:val="20"/>
        <w:spacing w:line="360" w:lineRule="auto"/>
      </w:pPr>
      <w:r>
        <w:rPr>
          <w:i/>
        </w:rPr>
        <w:t>Приложение 2.</w:t>
      </w:r>
      <w:r>
        <w:t xml:space="preserve"> Перечень счетов, рекомендуемых для использования</w:t>
      </w:r>
      <w:r>
        <w:rPr>
          <w:b/>
        </w:rPr>
        <w:t xml:space="preserve"> </w:t>
      </w:r>
      <w:r>
        <w:t>в контрольной работе, из Плана счетов бухгалтерского учета в банках Российской Федерации (от 05.12. 2002 г. № 205-П-в редакции от11.12.2006г…………………………………………………………</w:t>
      </w:r>
    </w:p>
    <w:p w:rsidR="004D2432" w:rsidRDefault="00C622EC">
      <w:pPr>
        <w:pStyle w:val="20"/>
        <w:spacing w:line="360" w:lineRule="auto"/>
      </w:pPr>
      <w:r>
        <w:rPr>
          <w:i/>
        </w:rPr>
        <w:t>Приложение 3</w:t>
      </w:r>
      <w:r>
        <w:t>. Курсы иностранных валют……………………..</w:t>
      </w:r>
    </w:p>
    <w:p w:rsidR="004D2432" w:rsidRDefault="00C622EC">
      <w:pPr>
        <w:pStyle w:val="20"/>
        <w:spacing w:line="360" w:lineRule="auto"/>
      </w:pPr>
      <w:r>
        <w:rPr>
          <w:i/>
        </w:rPr>
        <w:t>Приложение 4</w:t>
      </w:r>
      <w:r>
        <w:t>. Курсы международных валют…………………….</w:t>
      </w:r>
    </w:p>
    <w:p w:rsidR="004D2432" w:rsidRDefault="004D2432">
      <w:pPr>
        <w:pStyle w:val="20"/>
        <w:rPr>
          <w:lang w:val="en-US"/>
        </w:rPr>
      </w:pPr>
    </w:p>
    <w:p w:rsidR="004D2432" w:rsidRDefault="004D2432">
      <w:pPr>
        <w:jc w:val="both"/>
        <w:rPr>
          <w:sz w:val="28"/>
        </w:rPr>
      </w:pPr>
      <w:bookmarkStart w:id="1" w:name="_GoBack"/>
      <w:bookmarkEnd w:id="1"/>
    </w:p>
    <w:sectPr w:rsidR="004D2432">
      <w:headerReference w:type="even" r:id="rId7"/>
      <w:head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432" w:rsidRDefault="00C622EC">
      <w:r>
        <w:separator/>
      </w:r>
    </w:p>
  </w:endnote>
  <w:endnote w:type="continuationSeparator" w:id="0">
    <w:p w:rsidR="004D2432" w:rsidRDefault="00C6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432" w:rsidRDefault="00C622EC">
      <w:r>
        <w:separator/>
      </w:r>
    </w:p>
  </w:footnote>
  <w:footnote w:type="continuationSeparator" w:id="0">
    <w:p w:rsidR="004D2432" w:rsidRDefault="00C62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32" w:rsidRDefault="00C622E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2432" w:rsidRDefault="004D24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32" w:rsidRDefault="00C622E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22</w:t>
    </w:r>
    <w:r>
      <w:rPr>
        <w:rStyle w:val="a8"/>
      </w:rPr>
      <w:fldChar w:fldCharType="end"/>
    </w:r>
  </w:p>
  <w:p w:rsidR="004D2432" w:rsidRDefault="004D24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663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211C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B7075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3E69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5C4C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B2377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05379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54700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71076D7"/>
    <w:multiLevelType w:val="singleLevel"/>
    <w:tmpl w:val="C33EB05E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9">
    <w:nsid w:val="50B621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10E40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22B7E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384459B"/>
    <w:multiLevelType w:val="singleLevel"/>
    <w:tmpl w:val="F8825A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>
    <w:nsid w:val="53ED02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5782934"/>
    <w:multiLevelType w:val="singleLevel"/>
    <w:tmpl w:val="D796131C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15">
    <w:nsid w:val="57094F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A703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E1773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28E3D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7B440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FAC5880"/>
    <w:multiLevelType w:val="singleLevel"/>
    <w:tmpl w:val="CC380B2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1">
    <w:nsid w:val="71F93C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5"/>
  </w:num>
  <w:num w:numId="5">
    <w:abstractNumId w:val="21"/>
  </w:num>
  <w:num w:numId="6">
    <w:abstractNumId w:val="11"/>
  </w:num>
  <w:num w:numId="7">
    <w:abstractNumId w:val="12"/>
  </w:num>
  <w:num w:numId="8">
    <w:abstractNumId w:val="20"/>
  </w:num>
  <w:num w:numId="9">
    <w:abstractNumId w:val="1"/>
  </w:num>
  <w:num w:numId="10">
    <w:abstractNumId w:val="18"/>
  </w:num>
  <w:num w:numId="11">
    <w:abstractNumId w:val="6"/>
  </w:num>
  <w:num w:numId="12">
    <w:abstractNumId w:val="10"/>
  </w:num>
  <w:num w:numId="13">
    <w:abstractNumId w:val="3"/>
  </w:num>
  <w:num w:numId="14">
    <w:abstractNumId w:val="0"/>
  </w:num>
  <w:num w:numId="15">
    <w:abstractNumId w:val="13"/>
  </w:num>
  <w:num w:numId="16">
    <w:abstractNumId w:val="17"/>
  </w:num>
  <w:num w:numId="17">
    <w:abstractNumId w:val="4"/>
  </w:num>
  <w:num w:numId="18">
    <w:abstractNumId w:val="19"/>
  </w:num>
  <w:num w:numId="19">
    <w:abstractNumId w:val="7"/>
  </w:num>
  <w:num w:numId="20">
    <w:abstractNumId w:val="2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2EC"/>
    <w:rsid w:val="004D2432"/>
    <w:rsid w:val="00846FB2"/>
    <w:rsid w:val="00C6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8F78D-ABCE-4AEF-8A48-C53532B3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before="300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000"/>
      <w:jc w:val="center"/>
      <w:outlineLvl w:val="2"/>
    </w:pPr>
    <w:rPr>
      <w:sz w:val="3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ascii="Arial" w:hAnsi="Arial"/>
      <w:b/>
      <w:i/>
      <w:snapToGrid w:val="0"/>
      <w:color w:val="000000"/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rFonts w:ascii="Arial" w:hAnsi="Arial"/>
      <w:snapToGrid w:val="0"/>
      <w:color w:val="000000"/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Arial" w:hAnsi="Arial"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left="-1418" w:right="1134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spacing w:line="360" w:lineRule="auto"/>
      <w:jc w:val="both"/>
      <w:outlineLvl w:val="8"/>
    </w:pPr>
    <w:rPr>
      <w:rFonts w:ascii="Arial" w:hAnsi="Arial"/>
      <w:b/>
      <w:i/>
      <w:snapToGrid w:val="0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36"/>
    </w:rPr>
  </w:style>
  <w:style w:type="paragraph" w:styleId="a4">
    <w:name w:val="Block Text"/>
    <w:basedOn w:val="a"/>
    <w:semiHidden/>
    <w:pPr>
      <w:spacing w:line="360" w:lineRule="auto"/>
      <w:ind w:left="-1418" w:right="1134"/>
      <w:jc w:val="both"/>
    </w:pPr>
    <w:rPr>
      <w:sz w:val="28"/>
    </w:rPr>
  </w:style>
  <w:style w:type="paragraph" w:styleId="20">
    <w:name w:val="Body Text 2"/>
    <w:basedOn w:val="a"/>
    <w:semiHidden/>
    <w:pPr>
      <w:jc w:val="both"/>
    </w:pPr>
    <w:rPr>
      <w:sz w:val="28"/>
    </w:rPr>
  </w:style>
  <w:style w:type="paragraph" w:styleId="a5">
    <w:name w:val="Body Text Indent"/>
    <w:basedOn w:val="a"/>
    <w:semiHidden/>
    <w:pPr>
      <w:spacing w:line="360" w:lineRule="auto"/>
      <w:ind w:firstLine="567"/>
      <w:jc w:val="both"/>
    </w:pPr>
    <w:rPr>
      <w:sz w:val="28"/>
    </w:rPr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5018</Words>
  <Characters>28607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ФЕДЕРАЛЬНОЕ АГЕНТСТВО ПО ОБРАЗОВАНИЮ   </vt:lpstr>
    </vt:vector>
  </TitlesOfParts>
  <Company> </Company>
  <LinksUpToDate>false</LinksUpToDate>
  <CharactersWithSpaces>33558</CharactersWithSpaces>
  <SharedDoc>false</SharedDoc>
  <HLinks>
    <vt:vector size="12" baseType="variant">
      <vt:variant>
        <vt:i4>4456534</vt:i4>
      </vt:variant>
      <vt:variant>
        <vt:i4>3</vt:i4>
      </vt:variant>
      <vt:variant>
        <vt:i4>0</vt:i4>
      </vt:variant>
      <vt:variant>
        <vt:i4>5</vt:i4>
      </vt:variant>
      <vt:variant>
        <vt:lpwstr>\public\default.asp?no=10007102</vt:lpwstr>
      </vt:variant>
      <vt:variant>
        <vt:lpwstr/>
      </vt:variant>
      <vt:variant>
        <vt:i4>5374031</vt:i4>
      </vt:variant>
      <vt:variant>
        <vt:i4>0</vt:i4>
      </vt:variant>
      <vt:variant>
        <vt:i4>0</vt:i4>
      </vt:variant>
      <vt:variant>
        <vt:i4>5</vt:i4>
      </vt:variant>
      <vt:variant>
        <vt:lpwstr>http://www.vzfei/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ФЕДЕРАЛЬНОЕ АГЕНТСТВО ПО ОБРАЗОВАНИЮ   </dc:title>
  <dc:subject/>
  <dc:creator>User</dc:creator>
  <cp:keywords/>
  <cp:lastModifiedBy>Irina</cp:lastModifiedBy>
  <cp:revision>2</cp:revision>
  <cp:lastPrinted>2005-05-16T19:40:00Z</cp:lastPrinted>
  <dcterms:created xsi:type="dcterms:W3CDTF">2014-09-03T19:11:00Z</dcterms:created>
  <dcterms:modified xsi:type="dcterms:W3CDTF">2014-09-03T19:11:00Z</dcterms:modified>
</cp:coreProperties>
</file>