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"/>
        <w:gridCol w:w="1211"/>
        <w:gridCol w:w="3976"/>
        <w:gridCol w:w="1219"/>
        <w:gridCol w:w="1094"/>
        <w:gridCol w:w="360"/>
        <w:gridCol w:w="648"/>
        <w:gridCol w:w="102"/>
        <w:gridCol w:w="519"/>
      </w:tblGrid>
      <w:tr w:rsidR="00AB641F">
        <w:trPr>
          <w:trHeight w:val="308"/>
          <w:tblCellSpacing w:w="15" w:type="dxa"/>
        </w:trPr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1898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Финансы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Доходы и расходы организации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МГУСУ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AB641F" w:rsidRDefault="00AB641F"/>
        </w:tc>
        <w:tc>
          <w:tcPr>
            <w:tcW w:w="0" w:type="auto"/>
            <w:shd w:val="clear" w:color="auto" w:fill="CCFFFF"/>
            <w:vAlign w:val="center"/>
          </w:tcPr>
          <w:p w:rsidR="00AB641F" w:rsidRDefault="00AB641F">
            <w:r>
              <w:rPr>
                <w:sz w:val="20"/>
                <w:szCs w:val="20"/>
              </w:rPr>
              <w:t>900</w:t>
            </w:r>
          </w:p>
        </w:tc>
      </w:tr>
    </w:tbl>
    <w:p w:rsidR="00AB641F" w:rsidRDefault="00AB641F" w:rsidP="00AB641F">
      <w:pPr>
        <w:jc w:val="center"/>
        <w:rPr>
          <w:lang w:val="en-US"/>
        </w:rPr>
      </w:pPr>
    </w:p>
    <w:p w:rsidR="00AB641F" w:rsidRDefault="00AB641F" w:rsidP="00AB641F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7F7D79">
        <w:t>acher@wiseowl.ru</w:t>
      </w:r>
      <w:r>
        <w:t xml:space="preserve">, </w:t>
      </w:r>
      <w:r w:rsidRPr="007F7D79">
        <w:t>ancher77@mail.ru</w:t>
      </w:r>
    </w:p>
    <w:p w:rsidR="00AB641F" w:rsidRPr="000B40D7" w:rsidRDefault="00AB641F" w:rsidP="00AB641F">
      <w:pPr>
        <w:jc w:val="center"/>
      </w:pPr>
      <w:r w:rsidRPr="000B40D7">
        <w:t xml:space="preserve"> Icq 170552870, телефон 89168119086. www.wiseowl.ru</w:t>
      </w:r>
    </w:p>
    <w:p w:rsidR="00D6749A" w:rsidRPr="006C7EC3" w:rsidRDefault="00D6749A" w:rsidP="00D6749A">
      <w:pPr>
        <w:spacing w:line="360" w:lineRule="auto"/>
        <w:rPr>
          <w:sz w:val="28"/>
          <w:szCs w:val="28"/>
        </w:rPr>
      </w:pPr>
    </w:p>
    <w:p w:rsidR="00D6749A" w:rsidRPr="006C7EC3" w:rsidRDefault="00D6749A" w:rsidP="00D6749A">
      <w:pPr>
        <w:jc w:val="center"/>
        <w:rPr>
          <w:b/>
          <w:sz w:val="28"/>
          <w:szCs w:val="28"/>
        </w:rPr>
      </w:pPr>
      <w:r w:rsidRPr="006C7EC3">
        <w:rPr>
          <w:b/>
          <w:sz w:val="28"/>
          <w:szCs w:val="28"/>
        </w:rPr>
        <w:t>Содержание</w:t>
      </w:r>
    </w:p>
    <w:p w:rsidR="00D6749A" w:rsidRPr="006C7EC3" w:rsidRDefault="00D6749A" w:rsidP="00D6749A"/>
    <w:p w:rsidR="00D6749A" w:rsidRPr="006C7EC3" w:rsidRDefault="00D6749A" w:rsidP="00D6749A"/>
    <w:p w:rsidR="00D6749A" w:rsidRDefault="00D6749A" w:rsidP="00D6749A">
      <w:pPr>
        <w:pStyle w:val="10"/>
        <w:tabs>
          <w:tab w:val="right" w:leader="dot" w:pos="9628"/>
        </w:tabs>
        <w:rPr>
          <w:noProof/>
          <w:sz w:val="24"/>
        </w:rPr>
      </w:pPr>
      <w:r w:rsidRPr="006C7EC3">
        <w:fldChar w:fldCharType="begin"/>
      </w:r>
      <w:r w:rsidRPr="006C7EC3">
        <w:instrText xml:space="preserve"> TOC \o "1-2" \h \z \u </w:instrText>
      </w:r>
      <w:r w:rsidRPr="006C7EC3">
        <w:fldChar w:fldCharType="separate"/>
      </w:r>
      <w:hyperlink w:anchor="_Toc198210280" w:history="1">
        <w:r w:rsidRPr="008C0274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_Toc198210280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10"/>
        <w:tabs>
          <w:tab w:val="right" w:leader="dot" w:pos="9628"/>
        </w:tabs>
        <w:rPr>
          <w:noProof/>
          <w:sz w:val="24"/>
        </w:rPr>
      </w:pPr>
      <w:hyperlink w:anchor="_Toc198210281" w:history="1">
        <w:r w:rsidR="00D6749A" w:rsidRPr="008C0274">
          <w:rPr>
            <w:rStyle w:val="a3"/>
            <w:noProof/>
          </w:rPr>
          <w:t>1. Теоретические основы анализа доходов и расходов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_Toc198210281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3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20"/>
        <w:tabs>
          <w:tab w:val="right" w:leader="dot" w:pos="9628"/>
        </w:tabs>
        <w:rPr>
          <w:noProof/>
          <w:sz w:val="24"/>
        </w:rPr>
      </w:pPr>
      <w:hyperlink w:anchor="_Toc198210282" w:history="1">
        <w:r w:rsidR="00D6749A" w:rsidRPr="008C0274">
          <w:rPr>
            <w:rStyle w:val="a3"/>
            <w:noProof/>
          </w:rPr>
          <w:t>1.1. Понятие и классификация доходов и расходов предприятия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_Toc198210282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3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20"/>
        <w:tabs>
          <w:tab w:val="right" w:leader="dot" w:pos="9628"/>
        </w:tabs>
        <w:rPr>
          <w:noProof/>
          <w:sz w:val="24"/>
        </w:rPr>
      </w:pPr>
      <w:hyperlink w:anchor="_Toc198210283" w:history="1">
        <w:r w:rsidR="00D6749A" w:rsidRPr="008C0274">
          <w:rPr>
            <w:rStyle w:val="a3"/>
            <w:noProof/>
          </w:rPr>
          <w:t>1.2. Методика анализа доходов и расходов предприятия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_Toc198210283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6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10"/>
        <w:tabs>
          <w:tab w:val="right" w:leader="dot" w:pos="9628"/>
        </w:tabs>
        <w:rPr>
          <w:noProof/>
          <w:sz w:val="24"/>
        </w:rPr>
      </w:pPr>
      <w:hyperlink w:anchor="_Toc198210284" w:history="1">
        <w:r w:rsidR="00D6749A" w:rsidRPr="008C0274">
          <w:rPr>
            <w:rStyle w:val="a3"/>
            <w:noProof/>
          </w:rPr>
          <w:t>2. Анализ доходов и расходов на примере ООО «»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_Toc198210284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8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20"/>
        <w:tabs>
          <w:tab w:val="right" w:leader="dot" w:pos="9628"/>
        </w:tabs>
        <w:rPr>
          <w:noProof/>
          <w:sz w:val="24"/>
        </w:rPr>
      </w:pPr>
      <w:hyperlink w:anchor="_Toc198210285" w:history="1">
        <w:r w:rsidR="00D6749A" w:rsidRPr="008C0274">
          <w:rPr>
            <w:rStyle w:val="a3"/>
            <w:noProof/>
          </w:rPr>
          <w:t>2.1. Организационно-экономическая характеристика предприятия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_Toc198210285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8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20"/>
        <w:tabs>
          <w:tab w:val="right" w:leader="dot" w:pos="9628"/>
        </w:tabs>
        <w:rPr>
          <w:noProof/>
          <w:sz w:val="24"/>
        </w:rPr>
      </w:pPr>
      <w:hyperlink w:anchor="_Toc198210286" w:history="1">
        <w:r w:rsidR="00D6749A" w:rsidRPr="008C0274">
          <w:rPr>
            <w:rStyle w:val="a3"/>
            <w:noProof/>
          </w:rPr>
          <w:t>2.2. Анализ структуры и динамики доходов и расходов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_Toc198210286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11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20"/>
        <w:tabs>
          <w:tab w:val="right" w:leader="dot" w:pos="9628"/>
        </w:tabs>
        <w:rPr>
          <w:noProof/>
          <w:sz w:val="24"/>
        </w:rPr>
      </w:pPr>
      <w:hyperlink w:anchor="_Toc198210287" w:history="1">
        <w:r w:rsidR="00D6749A" w:rsidRPr="008C0274">
          <w:rPr>
            <w:rStyle w:val="a3"/>
            <w:noProof/>
          </w:rPr>
          <w:t>2.3. Анализ влияния доходов и расходов на финансовые результаты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_Toc198210287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14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20"/>
        <w:tabs>
          <w:tab w:val="right" w:leader="dot" w:pos="9628"/>
        </w:tabs>
        <w:rPr>
          <w:noProof/>
          <w:sz w:val="24"/>
        </w:rPr>
      </w:pPr>
      <w:hyperlink w:anchor="_Toc198210288" w:history="1">
        <w:r w:rsidR="00D6749A" w:rsidRPr="008C0274">
          <w:rPr>
            <w:rStyle w:val="a3"/>
            <w:noProof/>
          </w:rPr>
          <w:t>2.4. Оптимизация доходов и расходов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_Toc198210288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20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10"/>
        <w:tabs>
          <w:tab w:val="right" w:leader="dot" w:pos="9628"/>
        </w:tabs>
        <w:rPr>
          <w:noProof/>
          <w:sz w:val="24"/>
        </w:rPr>
      </w:pPr>
      <w:hyperlink w:anchor="_Toc198210289" w:history="1">
        <w:r w:rsidR="00D6749A" w:rsidRPr="008C0274">
          <w:rPr>
            <w:rStyle w:val="a3"/>
            <w:noProof/>
          </w:rPr>
          <w:t>Заключение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_Toc198210289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23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10"/>
        <w:tabs>
          <w:tab w:val="right" w:leader="dot" w:pos="9628"/>
        </w:tabs>
        <w:rPr>
          <w:noProof/>
          <w:sz w:val="24"/>
        </w:rPr>
      </w:pPr>
      <w:hyperlink w:anchor="_Toc198210290" w:history="1">
        <w:r w:rsidR="00D6749A" w:rsidRPr="008C0274">
          <w:rPr>
            <w:rStyle w:val="a3"/>
            <w:noProof/>
          </w:rPr>
          <w:t>Список использованной литературы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_Toc198210290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25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10"/>
        <w:tabs>
          <w:tab w:val="right" w:leader="dot" w:pos="9628"/>
        </w:tabs>
        <w:rPr>
          <w:noProof/>
          <w:sz w:val="24"/>
        </w:rPr>
      </w:pPr>
      <w:hyperlink w:anchor="_Toc198210291" w:history="1">
        <w:r w:rsidR="00D6749A" w:rsidRPr="008C0274">
          <w:rPr>
            <w:rStyle w:val="a3"/>
            <w:noProof/>
          </w:rPr>
          <w:t>Глоссарий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_Toc198210291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27</w:t>
        </w:r>
        <w:r w:rsidR="00D6749A">
          <w:rPr>
            <w:noProof/>
            <w:webHidden/>
          </w:rPr>
          <w:fldChar w:fldCharType="end"/>
        </w:r>
      </w:hyperlink>
    </w:p>
    <w:p w:rsidR="00D6749A" w:rsidRDefault="007F7D79" w:rsidP="00D6749A">
      <w:pPr>
        <w:pStyle w:val="10"/>
        <w:tabs>
          <w:tab w:val="right" w:leader="dot" w:pos="9628"/>
        </w:tabs>
        <w:rPr>
          <w:noProof/>
          <w:sz w:val="24"/>
        </w:rPr>
      </w:pPr>
      <w:hyperlink w:anchor="_Toc198210292" w:history="1">
        <w:r w:rsidR="00D6749A" w:rsidRPr="008C0274">
          <w:rPr>
            <w:rStyle w:val="a3"/>
            <w:noProof/>
          </w:rPr>
          <w:t>Приложения</w:t>
        </w:r>
        <w:r w:rsidR="00D6749A">
          <w:rPr>
            <w:noProof/>
            <w:webHidden/>
          </w:rPr>
          <w:tab/>
        </w:r>
        <w:r w:rsidR="00D6749A">
          <w:rPr>
            <w:noProof/>
            <w:webHidden/>
          </w:rPr>
          <w:fldChar w:fldCharType="begin"/>
        </w:r>
        <w:r w:rsidR="00D6749A">
          <w:rPr>
            <w:noProof/>
            <w:webHidden/>
          </w:rPr>
          <w:instrText xml:space="preserve"> PAGEREF _Toc198210292 \h </w:instrText>
        </w:r>
        <w:r w:rsidR="00D6749A">
          <w:rPr>
            <w:noProof/>
            <w:webHidden/>
          </w:rPr>
        </w:r>
        <w:r w:rsidR="00D6749A">
          <w:rPr>
            <w:noProof/>
            <w:webHidden/>
          </w:rPr>
          <w:fldChar w:fldCharType="separate"/>
        </w:r>
        <w:r w:rsidR="00D6749A">
          <w:rPr>
            <w:noProof/>
            <w:webHidden/>
          </w:rPr>
          <w:t>28</w:t>
        </w:r>
        <w:r w:rsidR="00D6749A">
          <w:rPr>
            <w:noProof/>
            <w:webHidden/>
          </w:rPr>
          <w:fldChar w:fldCharType="end"/>
        </w:r>
      </w:hyperlink>
    </w:p>
    <w:p w:rsidR="00D6749A" w:rsidRPr="006C7EC3" w:rsidRDefault="00D6749A" w:rsidP="00D6749A">
      <w:r w:rsidRPr="006C7EC3">
        <w:fldChar w:fldCharType="end"/>
      </w:r>
    </w:p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>
      <w:pPr>
        <w:pStyle w:val="1"/>
      </w:pPr>
      <w:bookmarkStart w:id="0" w:name="_Toc198210280"/>
      <w:r w:rsidRPr="006C7EC3">
        <w:t>Введение</w:t>
      </w:r>
      <w:bookmarkEnd w:id="0"/>
    </w:p>
    <w:p w:rsidR="00D6749A" w:rsidRPr="006C7EC3" w:rsidRDefault="00D6749A" w:rsidP="00D6749A">
      <w:pPr>
        <w:spacing w:line="360" w:lineRule="auto"/>
        <w:jc w:val="both"/>
        <w:rPr>
          <w:snapToGrid w:val="0"/>
          <w:sz w:val="28"/>
          <w:szCs w:val="28"/>
        </w:rPr>
      </w:pPr>
    </w:p>
    <w:p w:rsidR="00D6749A" w:rsidRPr="006C7EC3" w:rsidRDefault="00D6749A" w:rsidP="00D6749A">
      <w:pPr>
        <w:spacing w:line="360" w:lineRule="auto"/>
        <w:jc w:val="both"/>
        <w:rPr>
          <w:snapToGrid w:val="0"/>
          <w:sz w:val="27"/>
          <w:szCs w:val="27"/>
        </w:rPr>
      </w:pPr>
      <w:r w:rsidRPr="006C7EC3">
        <w:rPr>
          <w:snapToGrid w:val="0"/>
          <w:sz w:val="27"/>
          <w:szCs w:val="27"/>
        </w:rPr>
        <w:t xml:space="preserve">        Значение доходов и расходов в современной рыночной экономике огромно.</w:t>
      </w:r>
      <w:r w:rsidRPr="006C7EC3">
        <w:rPr>
          <w:b/>
          <w:snapToGrid w:val="0"/>
          <w:sz w:val="27"/>
          <w:szCs w:val="27"/>
        </w:rPr>
        <w:t xml:space="preserve"> </w:t>
      </w:r>
      <w:r w:rsidRPr="006C7EC3">
        <w:rPr>
          <w:sz w:val="27"/>
          <w:szCs w:val="27"/>
        </w:rPr>
        <w:t xml:space="preserve">Показатели доходов и расходов являются важнейшими в системе оценки результативности и деловых качеств предприятия, степени его надежности и финансового благополучия как партнера. </w:t>
      </w:r>
      <w:r w:rsidRPr="006C7EC3">
        <w:rPr>
          <w:snapToGrid w:val="0"/>
          <w:sz w:val="27"/>
          <w:szCs w:val="27"/>
        </w:rPr>
        <w:t>При сравнении доходов с расходами предприятия за тот же период определяется прибыль - показатель, наиболее полно отражающий эффективность произ</w:t>
      </w:r>
      <w:r w:rsidRPr="006C7EC3">
        <w:rPr>
          <w:snapToGrid w:val="0"/>
          <w:sz w:val="27"/>
          <w:szCs w:val="27"/>
        </w:rPr>
        <w:softHyphen/>
        <w:t>водства.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 xml:space="preserve">         Актуальность темы курсовой работы обусловлена важностью анализа доходов и расходов для предприятий всех форм собственности как способа определения путей и резервов повышения прибыли и рентабельности. 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 xml:space="preserve">         Важность   качественного проведения  анализа доходов и расходов и необходимость выявления факторов их оптимизации предопределила выбор темы курсовой работы, круг исследуемых вопросов и логическую схему построения данной работы.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 xml:space="preserve">         Главной целью работы является поиск резервов и путей оптимизации доходов и расходов для повышения прибыли и рентабельности в условиях конкретной организации. Основными задачами работы являются: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- изучение понятия  и классификации доходов и расходов предприятия;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- рассмотрение теоретического обоснования анализа доходов и расходов;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- анализ динамики, структуры и структурной динамики  доходов и расходов;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- оценка влияния доходов на финансовые результаты организации;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- определение путей оптимизации доходов и расходов в условиях конкретной организации.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 xml:space="preserve">         Объектом исследования  в данной работе  является общество с ограниченной ответственностью «», занимающееся оптовой торговлей офисной мебелью. Предметом исследования являются доходы, расходы и  финансовые результаты деятельности  ООО «» за 2005 –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7"/>
            <w:szCs w:val="27"/>
          </w:rPr>
          <w:t>2007 г</w:t>
        </w:r>
      </w:smartTag>
      <w:r w:rsidRPr="006C7EC3">
        <w:rPr>
          <w:sz w:val="27"/>
          <w:szCs w:val="27"/>
        </w:rPr>
        <w:t>.г.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 xml:space="preserve">         Теоретической основой работы являются источники учебной и периодической литературы по анализу доходов и расходов. Практической основой работы являет бухгалтерская отчетность ООО «»  за 2005-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7"/>
            <w:szCs w:val="27"/>
          </w:rPr>
          <w:t>2007 г</w:t>
        </w:r>
      </w:smartTag>
      <w:r w:rsidRPr="006C7EC3">
        <w:rPr>
          <w:sz w:val="27"/>
          <w:szCs w:val="27"/>
        </w:rPr>
        <w:t>.г.</w:t>
      </w:r>
    </w:p>
    <w:p w:rsidR="00D6749A" w:rsidRPr="006C7EC3" w:rsidRDefault="00D6749A" w:rsidP="00D6749A">
      <w:pPr>
        <w:pStyle w:val="1"/>
      </w:pPr>
      <w:bookmarkStart w:id="1" w:name="_Toc198210289"/>
      <w:r w:rsidRPr="006C7EC3">
        <w:t>Заключение</w:t>
      </w:r>
      <w:bookmarkEnd w:id="1"/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         В курсовой работе достигнута поставленная цель и решены все необходимые задачи. По итогам изучения методики анализа доходов и расходов нВ условиях ООО «» необходимо сделать ряд выводов и обобщений.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         В теоретической части курсовой работы выяснилось, что доходами организации признается увеличение экономических выгод в результате поступления активов или погашения обязательств, приводящее к увеличению капитала этой организации. Расходами организации признается уменьшение экономических выгод в результате выбытия или возникновение обязательств, приводящее к уменьшению капитала этой организации, за исключением уменьшения вкладов по решению участников. 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         В ходе работы выяснилось, что доходы ООО «» в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8"/>
            <w:szCs w:val="28"/>
          </w:rPr>
          <w:t>2007 г</w:t>
        </w:r>
      </w:smartTag>
      <w:r w:rsidRPr="006C7EC3">
        <w:rPr>
          <w:sz w:val="28"/>
          <w:szCs w:val="28"/>
        </w:rPr>
        <w:t xml:space="preserve">. составили 55507 тыс. руб., увеличившись по сравнению с </w:t>
      </w:r>
      <w:smartTag w:uri="urn:schemas-microsoft-com:office:smarttags" w:element="metricconverter">
        <w:smartTagPr>
          <w:attr w:name="ProductID" w:val="2005 г"/>
        </w:smartTagPr>
        <w:r w:rsidRPr="006C7EC3">
          <w:rPr>
            <w:sz w:val="28"/>
            <w:szCs w:val="28"/>
          </w:rPr>
          <w:t>2005 г</w:t>
        </w:r>
      </w:smartTag>
      <w:r w:rsidRPr="006C7EC3">
        <w:rPr>
          <w:sz w:val="28"/>
          <w:szCs w:val="28"/>
        </w:rPr>
        <w:t xml:space="preserve">. на 16211 тыс. руб. (41.3 %) и по сравнению с прошлым годом на 8628 тыс. руб. (на 18.4 %).  В структуре доходов ООО «» наибольший удельный вес приходится на выручку от продажи товаров (93.3 % в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8"/>
            <w:szCs w:val="28"/>
          </w:rPr>
          <w:t>2007 г</w:t>
        </w:r>
      </w:smartTag>
      <w:r w:rsidRPr="006C7EC3">
        <w:rPr>
          <w:sz w:val="28"/>
          <w:szCs w:val="28"/>
        </w:rPr>
        <w:t xml:space="preserve">.). Данный вид доходов в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8"/>
            <w:szCs w:val="28"/>
          </w:rPr>
          <w:t>2007 г</w:t>
        </w:r>
      </w:smartTag>
      <w:r w:rsidRPr="006C7EC3">
        <w:rPr>
          <w:sz w:val="28"/>
          <w:szCs w:val="28"/>
        </w:rPr>
        <w:t xml:space="preserve">. составил 51761 тыс. руб., увеличившись  по сравнению с прошлым годом  на 6193 тыс.руб. (на 13.6 %).  </w:t>
      </w:r>
    </w:p>
    <w:p w:rsidR="00D6749A" w:rsidRPr="006C7EC3" w:rsidRDefault="00D6749A" w:rsidP="00D6749A">
      <w:p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 xml:space="preserve">         Расходы ООО «» в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7"/>
            <w:szCs w:val="27"/>
          </w:rPr>
          <w:t>2007 г</w:t>
        </w:r>
      </w:smartTag>
      <w:r w:rsidRPr="006C7EC3">
        <w:rPr>
          <w:sz w:val="27"/>
          <w:szCs w:val="27"/>
        </w:rPr>
        <w:t xml:space="preserve">. составили 48000 тыс. руб. По сравнению с </w:t>
      </w:r>
      <w:smartTag w:uri="urn:schemas-microsoft-com:office:smarttags" w:element="metricconverter">
        <w:smartTagPr>
          <w:attr w:name="ProductID" w:val="2005 г"/>
        </w:smartTagPr>
        <w:r w:rsidRPr="006C7EC3">
          <w:rPr>
            <w:sz w:val="27"/>
            <w:szCs w:val="27"/>
          </w:rPr>
          <w:t>2005 г</w:t>
        </w:r>
      </w:smartTag>
      <w:r w:rsidRPr="006C7EC3">
        <w:rPr>
          <w:sz w:val="27"/>
          <w:szCs w:val="27"/>
        </w:rPr>
        <w:t xml:space="preserve">. расходы увеличились на 9459 тыс. руб. (на 24.5 %), по сравнению с прошлым годом – на 4389 тыс. руб. (на 10.1 %). В структуре расходов наибольший удельный вес приходится на себестоимость товаров (78.4 %, 74.3 % и 65.5 % всех расходов в </w:t>
      </w:r>
      <w:smartTag w:uri="urn:schemas-microsoft-com:office:smarttags" w:element="metricconverter">
        <w:smartTagPr>
          <w:attr w:name="ProductID" w:val="2005 г"/>
        </w:smartTagPr>
        <w:r w:rsidRPr="006C7EC3">
          <w:rPr>
            <w:sz w:val="27"/>
            <w:szCs w:val="27"/>
          </w:rPr>
          <w:t>2005 г</w:t>
        </w:r>
      </w:smartTag>
      <w:r w:rsidRPr="006C7EC3">
        <w:rPr>
          <w:sz w:val="27"/>
          <w:szCs w:val="27"/>
        </w:rPr>
        <w:t xml:space="preserve">., </w:t>
      </w:r>
      <w:smartTag w:uri="urn:schemas-microsoft-com:office:smarttags" w:element="metricconverter">
        <w:smartTagPr>
          <w:attr w:name="ProductID" w:val="2006 г"/>
        </w:smartTagPr>
        <w:r w:rsidRPr="006C7EC3">
          <w:rPr>
            <w:sz w:val="27"/>
            <w:szCs w:val="27"/>
          </w:rPr>
          <w:t>2006 г</w:t>
        </w:r>
      </w:smartTag>
      <w:r w:rsidRPr="006C7EC3">
        <w:rPr>
          <w:sz w:val="27"/>
          <w:szCs w:val="27"/>
        </w:rPr>
        <w:t xml:space="preserve">. и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7"/>
            <w:szCs w:val="27"/>
          </w:rPr>
          <w:t>2007 г</w:t>
        </w:r>
      </w:smartTag>
      <w:r w:rsidRPr="006C7EC3">
        <w:rPr>
          <w:sz w:val="27"/>
          <w:szCs w:val="27"/>
        </w:rPr>
        <w:t>. соответственно).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         Прибыль ООО «» от продаж имеет устойчивую тенденцию к росту: в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8"/>
            <w:szCs w:val="28"/>
          </w:rPr>
          <w:t>2007 г</w:t>
        </w:r>
      </w:smartTag>
      <w:r w:rsidRPr="006C7EC3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6C7EC3">
          <w:rPr>
            <w:sz w:val="28"/>
            <w:szCs w:val="28"/>
          </w:rPr>
          <w:t>2005 г</w:t>
        </w:r>
      </w:smartTag>
      <w:r w:rsidRPr="006C7EC3">
        <w:rPr>
          <w:sz w:val="28"/>
          <w:szCs w:val="28"/>
        </w:rPr>
        <w:t xml:space="preserve">. увеличилась на  </w:t>
      </w:r>
      <w:r w:rsidRPr="006C7EC3">
        <w:rPr>
          <w:sz w:val="27"/>
          <w:szCs w:val="27"/>
        </w:rPr>
        <w:t>8621 тыс.руб., или почти в пять раз, а по сравнению с прошлым годом - на 6695 тыс.руб. (в 2.6 раза). У</w:t>
      </w:r>
      <w:r w:rsidRPr="006C7EC3">
        <w:rPr>
          <w:sz w:val="28"/>
          <w:szCs w:val="28"/>
        </w:rPr>
        <w:t xml:space="preserve">ровень себестоимости продажи товаров имеет тенденцию к снижению. 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         В ходе факторного анализа выяснилось, что наибольшее влияние на увеличение прибыли от продажи товаров в 2007 году по сравнению с прошлым годом оказало снижение их себестоимости. Общее увеличение за счет этого фактора составило 79.7 %.  Увеличение выручки способствовало росту прибыли от продаж на 8.5 %. На долю сокращения управленческих и коммерческих расходов приходится соответственно 7.6 % и 4.2 % в общем объеме увеличения прибыли ООО «» от продажи товаров.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0"/>
        </w:rPr>
        <w:t xml:space="preserve">         К увеличению чистой прибыли  </w:t>
      </w:r>
      <w:r w:rsidRPr="006C7EC3">
        <w:rPr>
          <w:sz w:val="28"/>
          <w:szCs w:val="28"/>
        </w:rPr>
        <w:t xml:space="preserve">ООО «»  </w:t>
      </w:r>
      <w:r w:rsidRPr="006C7EC3">
        <w:rPr>
          <w:sz w:val="28"/>
          <w:szCs w:val="20"/>
        </w:rPr>
        <w:t xml:space="preserve">в 2007 году по сравнению с прошлым годом на </w:t>
      </w:r>
      <w:r w:rsidRPr="006C7EC3">
        <w:rPr>
          <w:sz w:val="27"/>
          <w:szCs w:val="27"/>
        </w:rPr>
        <w:t xml:space="preserve">4463 тыс.руб. </w:t>
      </w:r>
      <w:r w:rsidRPr="006C7EC3">
        <w:rPr>
          <w:sz w:val="28"/>
          <w:szCs w:val="20"/>
        </w:rPr>
        <w:t xml:space="preserve">в первую очередь привело увеличение доходов от основной деятельности (выручки от продажи товаров). За счет этого фактора чистая прибыль увеличилась на 6193 тыс.руб. Снижение себестоимости товаров привело к увеличению чистой прибыли на 942 тыс. руб. Увеличение процентов к получению  позволило увеличить чистую прибыль на 101 тыс.руб.  За счет роста прочих доходов чистая прибыль </w:t>
      </w:r>
      <w:r w:rsidRPr="006C7EC3">
        <w:rPr>
          <w:sz w:val="28"/>
          <w:szCs w:val="28"/>
        </w:rPr>
        <w:t xml:space="preserve">ООО «» увеличилась на 2334 тыс. руб. </w:t>
      </w:r>
      <w:r w:rsidRPr="006C7EC3">
        <w:rPr>
          <w:sz w:val="28"/>
          <w:szCs w:val="20"/>
        </w:rPr>
        <w:t xml:space="preserve">Все остальные факторы привели к снижению чистой прибыли </w:t>
      </w:r>
      <w:r w:rsidRPr="006C7EC3">
        <w:rPr>
          <w:sz w:val="28"/>
          <w:szCs w:val="28"/>
        </w:rPr>
        <w:t>ООО «»</w:t>
      </w:r>
      <w:r w:rsidRPr="006C7EC3">
        <w:rPr>
          <w:sz w:val="28"/>
          <w:szCs w:val="20"/>
        </w:rPr>
        <w:t>.</w:t>
      </w:r>
    </w:p>
    <w:p w:rsidR="00D6749A" w:rsidRPr="006C7EC3" w:rsidRDefault="00D6749A" w:rsidP="00D6749A">
      <w:pPr>
        <w:spacing w:line="360" w:lineRule="auto"/>
        <w:jc w:val="both"/>
        <w:rPr>
          <w:sz w:val="28"/>
        </w:rPr>
      </w:pPr>
      <w:r w:rsidRPr="006C7EC3">
        <w:rPr>
          <w:sz w:val="28"/>
          <w:szCs w:val="28"/>
        </w:rPr>
        <w:t xml:space="preserve">         Д</w:t>
      </w:r>
      <w:r w:rsidRPr="006C7EC3">
        <w:rPr>
          <w:sz w:val="28"/>
        </w:rPr>
        <w:t xml:space="preserve">ля оптимизации доходов и расходов </w:t>
      </w:r>
      <w:r w:rsidRPr="006C7EC3">
        <w:rPr>
          <w:sz w:val="28"/>
          <w:szCs w:val="28"/>
        </w:rPr>
        <w:t>ООО «» были р</w:t>
      </w:r>
      <w:r w:rsidRPr="006C7EC3">
        <w:rPr>
          <w:sz w:val="28"/>
        </w:rPr>
        <w:t xml:space="preserve">екомендованы такие направления совершенствования финансово – хозяйственной деятельности, как </w:t>
      </w:r>
      <w:r w:rsidRPr="006C7EC3">
        <w:rPr>
          <w:rFonts w:ascii="Peterburg" w:hAnsi="Peterburg"/>
          <w:sz w:val="28"/>
        </w:rPr>
        <w:t xml:space="preserve"> повышени</w:t>
      </w:r>
      <w:r w:rsidRPr="006C7EC3">
        <w:rPr>
          <w:sz w:val="28"/>
        </w:rPr>
        <w:t>е</w:t>
      </w:r>
      <w:r w:rsidRPr="006C7EC3">
        <w:rPr>
          <w:rFonts w:ascii="Peterburg" w:hAnsi="Peterburg"/>
          <w:sz w:val="28"/>
        </w:rPr>
        <w:t xml:space="preserve"> ассортимента </w:t>
      </w:r>
      <w:r w:rsidRPr="006C7EC3">
        <w:rPr>
          <w:sz w:val="28"/>
        </w:rPr>
        <w:t>товаров</w:t>
      </w:r>
      <w:r w:rsidRPr="006C7EC3">
        <w:rPr>
          <w:rFonts w:ascii="Peterburg" w:hAnsi="Peterburg"/>
          <w:sz w:val="28"/>
        </w:rPr>
        <w:t>;</w:t>
      </w:r>
      <w:r w:rsidRPr="006C7EC3">
        <w:rPr>
          <w:sz w:val="28"/>
        </w:rPr>
        <w:t xml:space="preserve"> сокращение стоимости товаров при закупках; по</w:t>
      </w:r>
      <w:r w:rsidRPr="006C7EC3">
        <w:rPr>
          <w:rFonts w:ascii="Peterburg" w:hAnsi="Peterburg"/>
          <w:sz w:val="28"/>
        </w:rPr>
        <w:t xml:space="preserve">иск новых рынков  сбыта </w:t>
      </w:r>
      <w:r w:rsidRPr="006C7EC3">
        <w:rPr>
          <w:sz w:val="28"/>
        </w:rPr>
        <w:t>товаров</w:t>
      </w:r>
      <w:r w:rsidRPr="006C7EC3">
        <w:rPr>
          <w:rFonts w:ascii="Peterburg" w:hAnsi="Peterburg"/>
          <w:sz w:val="28"/>
        </w:rPr>
        <w:t>;</w:t>
      </w:r>
      <w:r w:rsidRPr="006C7EC3">
        <w:rPr>
          <w:sz w:val="28"/>
        </w:rPr>
        <w:t xml:space="preserve"> тщательное отслеживание возврата дебиторской задолженности. </w:t>
      </w:r>
    </w:p>
    <w:p w:rsidR="00D6749A" w:rsidRPr="006C7EC3" w:rsidRDefault="00D6749A" w:rsidP="00D6749A">
      <w:pPr>
        <w:spacing w:line="360" w:lineRule="auto"/>
        <w:jc w:val="both"/>
        <w:rPr>
          <w:sz w:val="28"/>
        </w:rPr>
      </w:pPr>
      <w:r w:rsidRPr="006C7EC3">
        <w:rPr>
          <w:sz w:val="28"/>
        </w:rPr>
        <w:t xml:space="preserve">         В результате реализации предложенных мероприятий был составлен прогноз доходов, расходов и финансовых результатов </w:t>
      </w:r>
      <w:r w:rsidRPr="006C7EC3">
        <w:rPr>
          <w:sz w:val="28"/>
          <w:szCs w:val="28"/>
        </w:rPr>
        <w:t xml:space="preserve">ООО «» от продажи товаров. </w:t>
      </w:r>
      <w:r w:rsidRPr="006C7EC3">
        <w:rPr>
          <w:sz w:val="28"/>
        </w:rPr>
        <w:t xml:space="preserve">Выяснилось, что в случае реализации предложенных мероприятий ООО «» получит дополнительно </w:t>
      </w:r>
      <w:r w:rsidRPr="006C7EC3">
        <w:rPr>
          <w:sz w:val="27"/>
          <w:szCs w:val="27"/>
        </w:rPr>
        <w:t>19161</w:t>
      </w:r>
      <w:r w:rsidRPr="006C7EC3">
        <w:rPr>
          <w:sz w:val="28"/>
        </w:rPr>
        <w:t xml:space="preserve"> тыс. руб. выручки от продаж. При плановом уровне рентабельности продаж </w:t>
      </w:r>
      <w:r w:rsidRPr="006C7EC3">
        <w:rPr>
          <w:sz w:val="27"/>
          <w:szCs w:val="27"/>
        </w:rPr>
        <w:t xml:space="preserve">28.541 </w:t>
      </w:r>
      <w:r w:rsidRPr="006C7EC3">
        <w:rPr>
          <w:sz w:val="28"/>
        </w:rPr>
        <w:t xml:space="preserve">%  прибыль от продаж составит </w:t>
      </w:r>
      <w:r w:rsidRPr="006C7EC3">
        <w:rPr>
          <w:sz w:val="27"/>
          <w:szCs w:val="27"/>
        </w:rPr>
        <w:t>20242</w:t>
      </w:r>
      <w:r w:rsidRPr="006C7EC3">
        <w:rPr>
          <w:sz w:val="28"/>
        </w:rPr>
        <w:t xml:space="preserve"> тыс.руб., что больше фактического значения </w:t>
      </w:r>
      <w:smartTag w:uri="urn:schemas-microsoft-com:office:smarttags" w:element="metricconverter">
        <w:smartTagPr>
          <w:attr w:name="ProductID" w:val="2007 г"/>
        </w:smartTagPr>
        <w:r w:rsidRPr="006C7EC3">
          <w:rPr>
            <w:sz w:val="28"/>
          </w:rPr>
          <w:t>2007 г</w:t>
        </w:r>
      </w:smartTag>
      <w:r w:rsidRPr="006C7EC3">
        <w:rPr>
          <w:sz w:val="28"/>
        </w:rPr>
        <w:t xml:space="preserve">. на </w:t>
      </w:r>
      <w:r w:rsidRPr="006C7EC3">
        <w:rPr>
          <w:sz w:val="27"/>
          <w:szCs w:val="27"/>
        </w:rPr>
        <w:t>9453</w:t>
      </w:r>
      <w:r w:rsidRPr="006C7EC3">
        <w:rPr>
          <w:sz w:val="28"/>
        </w:rPr>
        <w:t xml:space="preserve"> тыс.руб., или на 87.6  %.</w:t>
      </w:r>
    </w:p>
    <w:p w:rsidR="00D6749A" w:rsidRPr="006C7EC3" w:rsidRDefault="00D6749A" w:rsidP="00D6749A">
      <w:pPr>
        <w:spacing w:line="360" w:lineRule="auto"/>
        <w:jc w:val="both"/>
        <w:rPr>
          <w:sz w:val="28"/>
        </w:rPr>
      </w:pPr>
    </w:p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>
      <w:pPr>
        <w:pStyle w:val="1"/>
      </w:pPr>
      <w:bookmarkStart w:id="2" w:name="_Toc198210290"/>
      <w:r w:rsidRPr="006C7EC3">
        <w:t>Список использованной литературы</w:t>
      </w:r>
      <w:bookmarkEnd w:id="2"/>
    </w:p>
    <w:p w:rsidR="00D6749A" w:rsidRPr="006C7EC3" w:rsidRDefault="00D6749A" w:rsidP="00D6749A"/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6C7EC3">
        <w:rPr>
          <w:sz w:val="28"/>
        </w:rPr>
        <w:t>Положение по бухгалтерскому учету «Доходы организации» ПБУ 9/99 (утв. приказом Минфина России от 6.05.99 г. N 32н с изм. от 27.11.06 г.)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6C7EC3">
        <w:rPr>
          <w:sz w:val="28"/>
        </w:rPr>
        <w:t>Положение по бухгалтерскому учету  «Расходы организации» ПБУ 10/99, (утв. приказом  Минфина России от 6.05.99 г. N 33н. изм. от 27.11.2006 г.)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Балалова Е.И. Оценка финансовых результатов в розничной торговле: реверсивный и статистический подходы //Финансы и кредит.– 2005.- № 36.– С. 32-35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Басовский Л.Е., Лунева А.М., Басовский А.Л. Экономический анализ (Комплексный экономический анализ хозяйственной деятельности): Учеб. пособие / Под ред. Л.Е. Басовского. – М.: ИНФРА-М., 2005. – 315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Быкадоров В.Л., Алексеев П.Д. Финансово – экономическое состояние предприятия: Практическое пособие – М.: Изд-во «ПРИОР», 1999. – 96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Губин В.Е., Губина О.В. Анализ финансово – хозяйственной деятельности: учебник. – М.: ИД «ФОРУМ»: ИНФРА-М, 2006. – 336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Давыдова Н. Форма номер два. Чтобы доходы не привели к убыткам // Двойная запись. - 2005. - № 2. – С. 18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bCs/>
          <w:sz w:val="28"/>
          <w:szCs w:val="28"/>
        </w:rPr>
        <w:t xml:space="preserve">Донцова Л.В., Никифорова Н.А. </w:t>
      </w:r>
      <w:r w:rsidRPr="006C7EC3">
        <w:rPr>
          <w:sz w:val="28"/>
          <w:szCs w:val="28"/>
        </w:rPr>
        <w:t>Анализ финансовой отчетности: Практикум. — М.: Из</w:t>
      </w:r>
      <w:r w:rsidRPr="006C7EC3">
        <w:rPr>
          <w:sz w:val="28"/>
          <w:szCs w:val="28"/>
        </w:rPr>
        <w:softHyphen/>
        <w:t>дательство «Дело и Сервис», 2006. — 144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Ермолович Л.Л. Практикум по анализу хозяйственной деятельности предприятия: Учебное пособие. Мн: Книжный Дом. -2005. – 524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Ефимова О.В. Финансовый анализ. 2-е изд., перераб. и доп. – М.: Изд-во «Бухгалтерский учет», 2005. – 320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Шеремет А.Д., Сайфулин Р.С., Негашев Е.В. Методика финансового анализа. – М.: ИНФРА – М, 2006. – 208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Игнатов В.Г., Албастова Л.Н. Теория управления: курс лекций. – М.: Март. – 2006. – 463 с. 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Ковалева А.М. Финансовый менеджмент. -  М.: ИНФРА-М. –2005. –283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Липчиу Н.В., Шевченко Ю.С. Проблемы формирования конечных финансовых результатов деятельности организаций // Экономический анализ. Теория и практика. – 2007. - № 7. – С. 15-18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Лукичева Л.И. Управление организацией. – М.: Омега. – 2006. – 355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Любушин Н.П. Комплексный экономический анализ хозяйственной деятельности: Учебное пособие. – М.: ЮНИТИ-ДАНА, 2005. – 405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6C7EC3">
        <w:rPr>
          <w:sz w:val="28"/>
        </w:rPr>
        <w:t>Макарьева В.И. О рентабельности и путях ее повышения // Налоговый вестник. – 2004. - № 7. – С. 15-18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Маркарьян Э.А.,Герасименко Г.П. Финансовый анализ–М.:«ПРИОР»,1997. –160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rFonts w:cs="Arial"/>
          <w:sz w:val="28"/>
        </w:rPr>
      </w:pPr>
      <w:r w:rsidRPr="006C7EC3">
        <w:rPr>
          <w:rFonts w:cs="Arial"/>
          <w:sz w:val="28"/>
        </w:rPr>
        <w:t>Мухамедъярова А. Как уравновесить ликвидность и рентабельность // Консультант. – 2006. - № 11. – С. 12-13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6C7EC3">
        <w:rPr>
          <w:sz w:val="27"/>
          <w:szCs w:val="27"/>
        </w:rPr>
        <w:t>Николаев И. Маржинальный анализ рентабельности // Консультант. - 2006. - № 5. – С. 33-34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Панькина О. Ищем порог рентабельности с помощью двух уравнений // Двойная запись. - 2005. - № 2. – С. 19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Савицкая Г.В. Методика комплексного анализа хозяйственной деятельности: Краткий курс. – 3-е изд., испр. – М.: ИНФРА-М, 2006г.- 320 с.</w:t>
      </w: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Смирнова Н.Как найти лишние издержки//Консультант.-2006.-№ 3.–С. 15-16</w:t>
      </w:r>
    </w:p>
    <w:p w:rsidR="00D6749A" w:rsidRPr="006C7EC3" w:rsidRDefault="00D6749A" w:rsidP="00D6749A">
      <w:pPr>
        <w:spacing w:line="360" w:lineRule="auto"/>
        <w:jc w:val="both"/>
        <w:rPr>
          <w:vanish/>
        </w:rPr>
      </w:pPr>
    </w:p>
    <w:p w:rsidR="00D6749A" w:rsidRPr="006C7EC3" w:rsidRDefault="00D6749A" w:rsidP="00D6749A">
      <w:pPr>
        <w:spacing w:line="360" w:lineRule="auto"/>
        <w:jc w:val="both"/>
        <w:rPr>
          <w:vanish/>
        </w:rPr>
      </w:pPr>
    </w:p>
    <w:p w:rsidR="00D6749A" w:rsidRPr="006C7EC3" w:rsidRDefault="00D6749A" w:rsidP="00D6749A">
      <w:pPr>
        <w:spacing w:line="360" w:lineRule="auto"/>
        <w:jc w:val="both"/>
        <w:rPr>
          <w:vanish/>
        </w:rPr>
      </w:pPr>
    </w:p>
    <w:p w:rsidR="00D6749A" w:rsidRPr="006C7EC3" w:rsidRDefault="00D6749A" w:rsidP="00D6749A">
      <w:pPr>
        <w:spacing w:line="360" w:lineRule="auto"/>
        <w:jc w:val="both"/>
        <w:rPr>
          <w:vanish/>
        </w:rPr>
      </w:pPr>
    </w:p>
    <w:p w:rsidR="00D6749A" w:rsidRPr="006C7EC3" w:rsidRDefault="00D6749A" w:rsidP="00D6749A">
      <w:pPr>
        <w:spacing w:line="360" w:lineRule="auto"/>
        <w:jc w:val="both"/>
        <w:rPr>
          <w:vanish/>
        </w:rPr>
      </w:pP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vanish/>
        </w:rPr>
      </w:pPr>
      <w:r w:rsidRPr="006C7EC3">
        <w:rPr>
          <w:sz w:val="28"/>
          <w:szCs w:val="28"/>
        </w:rPr>
        <w:t>Чернов В.А. Экономический анализ. Под ред. проф. М.И. Баканова. - М.: ЮНИТИ-ДАНА, 2006. -   686с.</w:t>
      </w:r>
      <w:r w:rsidRPr="006C7EC3">
        <w:rPr>
          <w:vanish/>
        </w:rPr>
        <w:br w:type="textWrapping" w:clear="all"/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</w:p>
    <w:p w:rsidR="00D6749A" w:rsidRPr="006C7EC3" w:rsidRDefault="00D6749A" w:rsidP="00D674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>Шуляк П.Н. Финансы предприятия: Учебник. – 2-е изд. – М.- Издательский дом «Дашков и К», 2006. – 752 с.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</w:p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/>
    <w:p w:rsidR="00D6749A" w:rsidRPr="006C7EC3" w:rsidRDefault="00D6749A" w:rsidP="00D6749A">
      <w:pPr>
        <w:pStyle w:val="1"/>
      </w:pPr>
      <w:bookmarkStart w:id="3" w:name="_Toc198210291"/>
      <w:r w:rsidRPr="006C7EC3">
        <w:t>Глоссарий</w:t>
      </w:r>
      <w:bookmarkEnd w:id="3"/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b/>
          <w:i/>
          <w:sz w:val="28"/>
          <w:szCs w:val="28"/>
        </w:rPr>
        <w:t xml:space="preserve">         Доход</w:t>
      </w:r>
      <w:r w:rsidRPr="006C7EC3">
        <w:rPr>
          <w:sz w:val="28"/>
          <w:szCs w:val="28"/>
        </w:rPr>
        <w:t xml:space="preserve"> - это поступление средств в распоряжение (хозяйственный оборот) предприятия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         </w:t>
      </w:r>
      <w:r w:rsidRPr="006C7EC3">
        <w:rPr>
          <w:b/>
          <w:i/>
          <w:sz w:val="28"/>
          <w:szCs w:val="28"/>
        </w:rPr>
        <w:t>Прибыль</w:t>
      </w:r>
      <w:r w:rsidRPr="006C7EC3">
        <w:rPr>
          <w:sz w:val="28"/>
          <w:szCs w:val="28"/>
        </w:rPr>
        <w:t xml:space="preserve"> – это  чистый доход, созданный в сфере материального производства в процессе предпринимательской деятельности.</w:t>
      </w:r>
    </w:p>
    <w:p w:rsidR="00D6749A" w:rsidRPr="006C7EC3" w:rsidRDefault="00D6749A" w:rsidP="00D6749A">
      <w:pPr>
        <w:spacing w:line="360" w:lineRule="auto"/>
        <w:jc w:val="both"/>
        <w:rPr>
          <w:sz w:val="28"/>
          <w:szCs w:val="28"/>
        </w:rPr>
      </w:pPr>
      <w:r w:rsidRPr="006C7EC3">
        <w:rPr>
          <w:sz w:val="28"/>
          <w:szCs w:val="28"/>
        </w:rPr>
        <w:t xml:space="preserve">       </w:t>
      </w:r>
      <w:r w:rsidRPr="006C7EC3">
        <w:rPr>
          <w:b/>
          <w:i/>
          <w:sz w:val="28"/>
          <w:szCs w:val="28"/>
        </w:rPr>
        <w:t>Расход</w:t>
      </w:r>
      <w:r w:rsidRPr="006C7EC3">
        <w:rPr>
          <w:sz w:val="28"/>
          <w:szCs w:val="28"/>
        </w:rPr>
        <w:t xml:space="preserve"> – это  любое выбытие средств (активов) из распоряжения предприятия</w:t>
      </w:r>
    </w:p>
    <w:p w:rsidR="00D6749A" w:rsidRPr="006C7EC3" w:rsidRDefault="00D6749A" w:rsidP="00D6749A">
      <w:pPr>
        <w:spacing w:line="360" w:lineRule="auto"/>
        <w:rPr>
          <w:sz w:val="28"/>
          <w:szCs w:val="28"/>
        </w:rPr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spacing w:line="360" w:lineRule="auto"/>
      </w:pPr>
    </w:p>
    <w:p w:rsidR="00D6749A" w:rsidRPr="006C7EC3" w:rsidRDefault="00D6749A" w:rsidP="00D6749A">
      <w:pPr>
        <w:pStyle w:val="1"/>
      </w:pPr>
      <w:bookmarkStart w:id="4" w:name="_Toc198210292"/>
      <w:r w:rsidRPr="006C7EC3">
        <w:t>Приложения</w:t>
      </w:r>
      <w:bookmarkEnd w:id="4"/>
    </w:p>
    <w:p w:rsidR="00D6749A" w:rsidRPr="00D6749A" w:rsidRDefault="00D6749A" w:rsidP="00D6749A">
      <w:pPr>
        <w:rPr>
          <w:lang w:val="en-US"/>
        </w:rPr>
      </w:pPr>
      <w:bookmarkStart w:id="5" w:name="_GoBack"/>
      <w:bookmarkEnd w:id="5"/>
    </w:p>
    <w:sectPr w:rsidR="00D6749A" w:rsidRPr="00D6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38" w:rsidRDefault="00FE2438">
      <w:r>
        <w:separator/>
      </w:r>
    </w:p>
  </w:endnote>
  <w:endnote w:type="continuationSeparator" w:id="0">
    <w:p w:rsidR="00FE2438" w:rsidRDefault="00FE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38" w:rsidRDefault="00FE2438">
      <w:r>
        <w:separator/>
      </w:r>
    </w:p>
  </w:footnote>
  <w:footnote w:type="continuationSeparator" w:id="0">
    <w:p w:rsidR="00FE2438" w:rsidRDefault="00FE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7A70"/>
    <w:multiLevelType w:val="hybridMultilevel"/>
    <w:tmpl w:val="D52467E6"/>
    <w:lvl w:ilvl="0" w:tplc="99D644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8F1963"/>
    <w:multiLevelType w:val="hybridMultilevel"/>
    <w:tmpl w:val="0936A6B2"/>
    <w:lvl w:ilvl="0" w:tplc="9B045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FC0E50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49A"/>
    <w:rsid w:val="003D02C0"/>
    <w:rsid w:val="00415E18"/>
    <w:rsid w:val="007F7D79"/>
    <w:rsid w:val="00AB641F"/>
    <w:rsid w:val="00CE58C8"/>
    <w:rsid w:val="00D6749A"/>
    <w:rsid w:val="00EF3724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11EC2-5C85-41DF-87F7-53B3418C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9A"/>
    <w:rPr>
      <w:sz w:val="24"/>
      <w:szCs w:val="24"/>
    </w:rPr>
  </w:style>
  <w:style w:type="paragraph" w:styleId="1">
    <w:name w:val="heading 1"/>
    <w:basedOn w:val="a"/>
    <w:next w:val="a"/>
    <w:qFormat/>
    <w:rsid w:val="00D6749A"/>
    <w:pPr>
      <w:keepNext/>
      <w:suppressAutoHyphens/>
      <w:spacing w:before="240" w:after="6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autoRedefine/>
    <w:qFormat/>
    <w:rsid w:val="00D6749A"/>
    <w:pPr>
      <w:keepNext/>
      <w:suppressAutoHyphens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749A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6749A"/>
    <w:pPr>
      <w:spacing w:line="360" w:lineRule="auto"/>
      <w:jc w:val="both"/>
    </w:pPr>
    <w:rPr>
      <w:sz w:val="28"/>
    </w:rPr>
  </w:style>
  <w:style w:type="paragraph" w:styleId="20">
    <w:name w:val="toc 2"/>
    <w:basedOn w:val="a"/>
    <w:next w:val="a"/>
    <w:autoRedefine/>
    <w:semiHidden/>
    <w:rsid w:val="00D6749A"/>
    <w:pPr>
      <w:spacing w:line="360" w:lineRule="auto"/>
      <w:ind w:left="240"/>
      <w:jc w:val="both"/>
    </w:pPr>
    <w:rPr>
      <w:sz w:val="28"/>
    </w:rPr>
  </w:style>
  <w:style w:type="paragraph" w:styleId="a4">
    <w:name w:val="footnote text"/>
    <w:basedOn w:val="a"/>
    <w:semiHidden/>
    <w:rsid w:val="00D6749A"/>
    <w:rPr>
      <w:sz w:val="20"/>
      <w:szCs w:val="20"/>
    </w:rPr>
  </w:style>
  <w:style w:type="character" w:styleId="a5">
    <w:name w:val="footnote reference"/>
    <w:basedOn w:val="a0"/>
    <w:semiHidden/>
    <w:rsid w:val="00D6749A"/>
    <w:rPr>
      <w:vertAlign w:val="superscript"/>
    </w:rPr>
  </w:style>
  <w:style w:type="paragraph" w:customStyle="1" w:styleId="a6">
    <w:name w:val="Знак Знак Знак Знак"/>
    <w:basedOn w:val="a"/>
    <w:rsid w:val="00AB641F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Доходы и расходы организации</vt:lpstr>
    </vt:vector>
  </TitlesOfParts>
  <Company>Home</Company>
  <LinksUpToDate>false</LinksUpToDate>
  <CharactersWithSpaces>10368</CharactersWithSpaces>
  <SharedDoc>false</SharedDoc>
  <HLinks>
    <vt:vector size="90" baseType="variant"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_Toc198210292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_Toc198210291</vt:lpwstr>
      </vt:variant>
      <vt:variant>
        <vt:i4>1376314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_Toc198210290</vt:lpwstr>
      </vt:variant>
      <vt:variant>
        <vt:i4>1310778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_Toc198210289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_Toc198210288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_Toc198210287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_Toc198210286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_Toc198210285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_Toc198210284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_Toc198210283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_Toc198210282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_Toc198210281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_Toc198210280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Доходы и расходы организации</dc:title>
  <dc:subject/>
  <dc:creator>Anna Chernenko</dc:creator>
  <cp:keywords/>
  <cp:lastModifiedBy>Irina</cp:lastModifiedBy>
  <cp:revision>2</cp:revision>
  <dcterms:created xsi:type="dcterms:W3CDTF">2014-10-03T14:29:00Z</dcterms:created>
  <dcterms:modified xsi:type="dcterms:W3CDTF">2014-10-03T14:29:00Z</dcterms:modified>
</cp:coreProperties>
</file>