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CAA" w:rsidRDefault="00EC5CAA">
      <w:pPr>
        <w:jc w:val="right"/>
        <w:rPr>
          <w:sz w:val="40"/>
        </w:rPr>
      </w:pPr>
    </w:p>
    <w:p w:rsidR="00EC5CAA" w:rsidRDefault="001466A2">
      <w:pPr>
        <w:pStyle w:val="20"/>
        <w:rPr>
          <w:szCs w:val="32"/>
        </w:rPr>
      </w:pPr>
      <w:r>
        <w:rPr>
          <w:szCs w:val="32"/>
        </w:rPr>
        <w:t>Министерство образования Российской Федерации</w:t>
      </w:r>
    </w:p>
    <w:p w:rsidR="00EC5CAA" w:rsidRDefault="001466A2">
      <w:pPr>
        <w:jc w:val="center"/>
        <w:rPr>
          <w:b/>
          <w:sz w:val="32"/>
          <w:szCs w:val="32"/>
        </w:rPr>
      </w:pPr>
      <w:r>
        <w:rPr>
          <w:b/>
          <w:sz w:val="32"/>
          <w:szCs w:val="32"/>
        </w:rPr>
        <w:t>Норильский Индустриальный Институт</w:t>
      </w:r>
    </w:p>
    <w:p w:rsidR="00EC5CAA" w:rsidRDefault="001466A2">
      <w:pPr>
        <w:jc w:val="center"/>
        <w:rPr>
          <w:b/>
          <w:sz w:val="32"/>
          <w:szCs w:val="32"/>
        </w:rPr>
      </w:pPr>
      <w:r>
        <w:rPr>
          <w:b/>
          <w:sz w:val="32"/>
          <w:szCs w:val="32"/>
        </w:rPr>
        <w:t>Кафедра бухгалтерского учета и информационных систем</w:t>
      </w: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EC5CAA">
      <w:pPr>
        <w:jc w:val="center"/>
        <w:rPr>
          <w:b/>
        </w:rPr>
      </w:pPr>
    </w:p>
    <w:p w:rsidR="00EC5CAA" w:rsidRDefault="001466A2">
      <w:pPr>
        <w:jc w:val="center"/>
        <w:rPr>
          <w:b/>
          <w:sz w:val="72"/>
          <w:szCs w:val="72"/>
        </w:rPr>
      </w:pPr>
      <w:r>
        <w:rPr>
          <w:sz w:val="72"/>
          <w:szCs w:val="72"/>
        </w:rPr>
        <w:t>КУРСОВАЯ РАБОТА</w:t>
      </w:r>
    </w:p>
    <w:p w:rsidR="00EC5CAA" w:rsidRDefault="00EC5CAA">
      <w:pPr>
        <w:jc w:val="center"/>
        <w:rPr>
          <w:b/>
        </w:rPr>
      </w:pPr>
    </w:p>
    <w:p w:rsidR="00EC5CAA" w:rsidRDefault="00EC5CAA">
      <w:pPr>
        <w:jc w:val="center"/>
        <w:rPr>
          <w:b/>
        </w:rPr>
      </w:pPr>
    </w:p>
    <w:p w:rsidR="00EC5CAA" w:rsidRDefault="001466A2">
      <w:pPr>
        <w:jc w:val="center"/>
        <w:rPr>
          <w:b/>
          <w:sz w:val="36"/>
          <w:szCs w:val="36"/>
        </w:rPr>
      </w:pPr>
      <w:r>
        <w:rPr>
          <w:b/>
          <w:sz w:val="36"/>
          <w:szCs w:val="36"/>
        </w:rPr>
        <w:t xml:space="preserve">По  дисциплине: </w:t>
      </w:r>
      <w:r>
        <w:rPr>
          <w:sz w:val="36"/>
          <w:szCs w:val="36"/>
        </w:rPr>
        <w:t>«Экономическая теория»</w:t>
      </w:r>
    </w:p>
    <w:p w:rsidR="00EC5CAA" w:rsidRDefault="001466A2">
      <w:pPr>
        <w:jc w:val="center"/>
        <w:rPr>
          <w:sz w:val="36"/>
          <w:szCs w:val="36"/>
        </w:rPr>
      </w:pPr>
      <w:r>
        <w:rPr>
          <w:b/>
          <w:sz w:val="44"/>
          <w:szCs w:val="44"/>
        </w:rPr>
        <w:t>Тема</w:t>
      </w:r>
      <w:r>
        <w:rPr>
          <w:sz w:val="44"/>
          <w:szCs w:val="44"/>
        </w:rPr>
        <w:t>:</w:t>
      </w:r>
      <w:r>
        <w:rPr>
          <w:sz w:val="36"/>
          <w:szCs w:val="36"/>
        </w:rPr>
        <w:t xml:space="preserve"> «Денежное обращение»</w:t>
      </w:r>
    </w:p>
    <w:p w:rsidR="00EC5CAA" w:rsidRDefault="00EC5CAA">
      <w:pPr>
        <w:jc w:val="center"/>
        <w:rPr>
          <w:sz w:val="36"/>
          <w:szCs w:val="36"/>
        </w:rPr>
      </w:pPr>
    </w:p>
    <w:p w:rsidR="00EC5CAA" w:rsidRDefault="00EC5CAA">
      <w:pPr>
        <w:jc w:val="right"/>
        <w:rPr>
          <w:sz w:val="36"/>
          <w:szCs w:val="36"/>
        </w:rPr>
      </w:pPr>
    </w:p>
    <w:p w:rsidR="00EC5CAA" w:rsidRDefault="00EC5CAA">
      <w:pPr>
        <w:jc w:val="right"/>
        <w:rPr>
          <w:sz w:val="36"/>
          <w:szCs w:val="36"/>
        </w:rPr>
      </w:pPr>
    </w:p>
    <w:p w:rsidR="00EC5CAA" w:rsidRDefault="00EC5CAA">
      <w:pPr>
        <w:jc w:val="right"/>
        <w:rPr>
          <w:sz w:val="36"/>
          <w:szCs w:val="36"/>
        </w:rPr>
      </w:pPr>
    </w:p>
    <w:p w:rsidR="00EC5CAA" w:rsidRDefault="001466A2">
      <w:pPr>
        <w:jc w:val="right"/>
      </w:pPr>
      <w:r>
        <w:rPr>
          <w:b/>
        </w:rPr>
        <w:t>Выполнил:</w:t>
      </w:r>
      <w:r>
        <w:t xml:space="preserve"> </w:t>
      </w:r>
    </w:p>
    <w:p w:rsidR="00EC5CAA" w:rsidRDefault="001466A2">
      <w:pPr>
        <w:jc w:val="right"/>
      </w:pPr>
      <w:r>
        <w:t>студент группы ФК-03</w:t>
      </w:r>
    </w:p>
    <w:p w:rsidR="00EC5CAA" w:rsidRDefault="001466A2">
      <w:pPr>
        <w:jc w:val="right"/>
      </w:pPr>
      <w:r>
        <w:t>Волкова Д.В.</w:t>
      </w:r>
    </w:p>
    <w:p w:rsidR="00EC5CAA" w:rsidRDefault="001466A2">
      <w:pPr>
        <w:jc w:val="right"/>
        <w:rPr>
          <w:b/>
        </w:rPr>
      </w:pPr>
      <w:r>
        <w:rPr>
          <w:b/>
        </w:rPr>
        <w:t>Проверил:</w:t>
      </w:r>
    </w:p>
    <w:p w:rsidR="00EC5CAA" w:rsidRDefault="001466A2">
      <w:pPr>
        <w:tabs>
          <w:tab w:val="right" w:pos="9978"/>
        </w:tabs>
        <w:jc w:val="right"/>
      </w:pPr>
      <w:r>
        <w:t>доцент, к.э.н. Трифонов Е.В.</w:t>
      </w:r>
    </w:p>
    <w:p w:rsidR="00EC5CAA" w:rsidRDefault="00EC5CAA">
      <w:pPr>
        <w:jc w:val="right"/>
        <w:rPr>
          <w:b/>
        </w:rPr>
      </w:pPr>
    </w:p>
    <w:p w:rsidR="00EC5CAA" w:rsidRDefault="001466A2">
      <w:pPr>
        <w:jc w:val="right"/>
        <w:rPr>
          <w:sz w:val="40"/>
        </w:rPr>
      </w:pPr>
      <w:r>
        <w:rPr>
          <w:sz w:val="36"/>
          <w:szCs w:val="36"/>
        </w:rPr>
        <w:br w:type="textWrapping" w:clear="all"/>
      </w: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jc w:val="center"/>
        <w:rPr>
          <w:rFonts w:ascii="Arial" w:hAnsi="Arial"/>
          <w:b/>
          <w:bCs/>
          <w:color w:val="000000"/>
          <w:sz w:val="28"/>
          <w:szCs w:val="28"/>
        </w:rPr>
      </w:pPr>
    </w:p>
    <w:p w:rsidR="00EC5CAA" w:rsidRDefault="00EC5CAA">
      <w:pPr>
        <w:shd w:val="clear" w:color="auto" w:fill="FFFFFF"/>
        <w:autoSpaceDE w:val="0"/>
        <w:autoSpaceDN w:val="0"/>
        <w:adjustRightInd w:val="0"/>
        <w:jc w:val="center"/>
        <w:rPr>
          <w:rFonts w:ascii="Arial" w:hAnsi="Arial"/>
          <w:b/>
          <w:bCs/>
          <w:color w:val="000000"/>
          <w:sz w:val="28"/>
          <w:szCs w:val="28"/>
        </w:rPr>
      </w:pPr>
    </w:p>
    <w:p w:rsidR="00EC5CAA" w:rsidRDefault="001466A2">
      <w:pPr>
        <w:shd w:val="clear" w:color="auto" w:fill="FFFFFF"/>
        <w:autoSpaceDE w:val="0"/>
        <w:autoSpaceDN w:val="0"/>
        <w:adjustRightInd w:val="0"/>
        <w:jc w:val="center"/>
        <w:rPr>
          <w:rFonts w:ascii="Arial" w:hAnsi="Arial"/>
          <w:bCs/>
          <w:color w:val="000000"/>
        </w:rPr>
      </w:pPr>
      <w:r>
        <w:rPr>
          <w:rFonts w:ascii="Arial" w:hAnsi="Arial"/>
          <w:bCs/>
          <w:color w:val="000000"/>
        </w:rPr>
        <w:t>Норильск 2004 год</w:t>
      </w:r>
    </w:p>
    <w:p w:rsidR="00EC5CAA" w:rsidRDefault="00EC5CAA">
      <w:pPr>
        <w:shd w:val="clear" w:color="auto" w:fill="FFFFFF"/>
        <w:autoSpaceDE w:val="0"/>
        <w:autoSpaceDN w:val="0"/>
        <w:adjustRightInd w:val="0"/>
        <w:jc w:val="center"/>
        <w:rPr>
          <w:rFonts w:ascii="Arial" w:hAnsi="Arial"/>
          <w:b/>
          <w:bCs/>
          <w:color w:val="000000"/>
          <w:sz w:val="28"/>
          <w:szCs w:val="28"/>
        </w:rPr>
      </w:pPr>
    </w:p>
    <w:p w:rsidR="00EC5CAA" w:rsidRDefault="00EC5CAA">
      <w:pPr>
        <w:shd w:val="clear" w:color="auto" w:fill="FFFFFF"/>
        <w:autoSpaceDE w:val="0"/>
        <w:autoSpaceDN w:val="0"/>
        <w:adjustRightInd w:val="0"/>
        <w:jc w:val="center"/>
        <w:rPr>
          <w:rFonts w:ascii="Arial" w:hAnsi="Arial"/>
          <w:b/>
          <w:bCs/>
          <w:color w:val="000000"/>
          <w:sz w:val="28"/>
          <w:szCs w:val="28"/>
        </w:rPr>
      </w:pPr>
    </w:p>
    <w:p w:rsidR="00EC5CAA" w:rsidRDefault="001466A2">
      <w:pPr>
        <w:shd w:val="clear" w:color="auto" w:fill="FFFFFF"/>
        <w:autoSpaceDE w:val="0"/>
        <w:autoSpaceDN w:val="0"/>
        <w:adjustRightInd w:val="0"/>
        <w:jc w:val="center"/>
        <w:rPr>
          <w:rFonts w:ascii="Arial" w:hAnsi="Arial"/>
          <w:b/>
          <w:bCs/>
          <w:color w:val="000000"/>
          <w:sz w:val="44"/>
          <w:szCs w:val="28"/>
        </w:rPr>
      </w:pPr>
      <w:r>
        <w:rPr>
          <w:rFonts w:ascii="Arial" w:hAnsi="Arial"/>
          <w:b/>
          <w:bCs/>
          <w:color w:val="000000"/>
          <w:sz w:val="44"/>
          <w:szCs w:val="28"/>
        </w:rPr>
        <w:t>Содержание</w:t>
      </w: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1466A2">
      <w:pPr>
        <w:pStyle w:val="3"/>
        <w:spacing w:line="360" w:lineRule="auto"/>
      </w:pPr>
      <w:r>
        <w:t xml:space="preserve">Введение____________________________________________3 </w:t>
      </w:r>
    </w:p>
    <w:p w:rsidR="00EC5CAA" w:rsidRDefault="001466A2">
      <w:pPr>
        <w:pStyle w:val="3"/>
        <w:spacing w:line="360" w:lineRule="auto"/>
        <w:rPr>
          <w:sz w:val="40"/>
        </w:rPr>
      </w:pPr>
      <w:r>
        <w:t>Сущность и виды денег_______________________________4</w:t>
      </w:r>
    </w:p>
    <w:p w:rsidR="00EC5CAA" w:rsidRDefault="001466A2">
      <w:pPr>
        <w:pStyle w:val="2"/>
        <w:spacing w:line="360" w:lineRule="auto"/>
        <w:rPr>
          <w:b/>
          <w:bCs w:val="0"/>
        </w:rPr>
      </w:pPr>
      <w:r>
        <w:rPr>
          <w:b/>
          <w:bCs w:val="0"/>
        </w:rPr>
        <w:t>Природа и сущность денег</w:t>
      </w:r>
    </w:p>
    <w:p w:rsidR="00EC5CAA" w:rsidRDefault="001466A2">
      <w:pPr>
        <w:shd w:val="clear" w:color="auto" w:fill="FFFFFF"/>
        <w:autoSpaceDE w:val="0"/>
        <w:autoSpaceDN w:val="0"/>
        <w:adjustRightInd w:val="0"/>
        <w:spacing w:line="360" w:lineRule="auto"/>
        <w:ind w:left="-180" w:hanging="180"/>
        <w:jc w:val="both"/>
        <w:rPr>
          <w:b/>
          <w:color w:val="000000"/>
          <w:sz w:val="28"/>
          <w:szCs w:val="28"/>
        </w:rPr>
      </w:pPr>
      <w:r>
        <w:rPr>
          <w:b/>
          <w:color w:val="000000"/>
          <w:sz w:val="28"/>
          <w:szCs w:val="28"/>
        </w:rPr>
        <w:t>Виды денег и денежных средств</w:t>
      </w:r>
    </w:p>
    <w:p w:rsidR="00EC5CAA" w:rsidRDefault="001466A2">
      <w:pPr>
        <w:pStyle w:val="4"/>
        <w:spacing w:line="360" w:lineRule="auto"/>
        <w:rPr>
          <w:b/>
          <w:bCs w:val="0"/>
        </w:rPr>
      </w:pPr>
      <w:r>
        <w:rPr>
          <w:b/>
          <w:bCs w:val="0"/>
        </w:rPr>
        <w:t>Денежное обращение________________________________16</w:t>
      </w:r>
    </w:p>
    <w:p w:rsidR="00EC5CAA" w:rsidRDefault="001466A2">
      <w:pPr>
        <w:shd w:val="clear" w:color="auto" w:fill="FFFFFF"/>
        <w:autoSpaceDE w:val="0"/>
        <w:autoSpaceDN w:val="0"/>
        <w:adjustRightInd w:val="0"/>
        <w:spacing w:line="360" w:lineRule="auto"/>
        <w:ind w:left="-180" w:hanging="180"/>
        <w:jc w:val="both"/>
        <w:rPr>
          <w:b/>
          <w:color w:val="000000"/>
          <w:sz w:val="28"/>
          <w:szCs w:val="28"/>
        </w:rPr>
      </w:pPr>
      <w:r>
        <w:rPr>
          <w:b/>
          <w:color w:val="000000"/>
          <w:sz w:val="28"/>
          <w:szCs w:val="28"/>
        </w:rPr>
        <w:t>Сколько денег надо иметь в обращении.</w:t>
      </w:r>
    </w:p>
    <w:p w:rsidR="00EC5CAA" w:rsidRDefault="001466A2">
      <w:pPr>
        <w:shd w:val="clear" w:color="auto" w:fill="FFFFFF"/>
        <w:autoSpaceDE w:val="0"/>
        <w:autoSpaceDN w:val="0"/>
        <w:adjustRightInd w:val="0"/>
        <w:spacing w:line="360" w:lineRule="auto"/>
        <w:ind w:left="-180" w:hanging="180"/>
        <w:jc w:val="both"/>
        <w:rPr>
          <w:b/>
          <w:color w:val="000000"/>
          <w:sz w:val="28"/>
          <w:szCs w:val="28"/>
        </w:rPr>
      </w:pPr>
      <w:r>
        <w:rPr>
          <w:b/>
          <w:color w:val="000000"/>
          <w:sz w:val="28"/>
          <w:szCs w:val="28"/>
        </w:rPr>
        <w:t>Уравнение обмена и скорость обращения денег</w:t>
      </w:r>
    </w:p>
    <w:p w:rsidR="00EC5CAA" w:rsidRDefault="001466A2">
      <w:pPr>
        <w:shd w:val="clear" w:color="auto" w:fill="FFFFFF"/>
        <w:autoSpaceDE w:val="0"/>
        <w:autoSpaceDN w:val="0"/>
        <w:adjustRightInd w:val="0"/>
        <w:spacing w:line="360" w:lineRule="auto"/>
        <w:ind w:left="-180" w:hanging="180"/>
        <w:jc w:val="both"/>
        <w:rPr>
          <w:bCs/>
          <w:color w:val="000000"/>
          <w:sz w:val="28"/>
          <w:szCs w:val="28"/>
        </w:rPr>
      </w:pPr>
      <w:r>
        <w:rPr>
          <w:b/>
          <w:color w:val="000000"/>
          <w:sz w:val="28"/>
          <w:szCs w:val="28"/>
        </w:rPr>
        <w:t>О выпуске денег в обращение</w:t>
      </w:r>
    </w:p>
    <w:p w:rsidR="00EC5CAA" w:rsidRDefault="001466A2">
      <w:pPr>
        <w:pStyle w:val="5"/>
        <w:spacing w:line="360" w:lineRule="auto"/>
      </w:pPr>
      <w:r>
        <w:t xml:space="preserve">Денежная система___________________________________23 </w:t>
      </w:r>
    </w:p>
    <w:p w:rsidR="00EC5CAA" w:rsidRDefault="001466A2">
      <w:pPr>
        <w:shd w:val="clear" w:color="auto" w:fill="FFFFFF"/>
        <w:autoSpaceDE w:val="0"/>
        <w:autoSpaceDN w:val="0"/>
        <w:adjustRightInd w:val="0"/>
        <w:spacing w:line="360" w:lineRule="auto"/>
        <w:ind w:left="-180" w:hanging="180"/>
        <w:jc w:val="both"/>
        <w:rPr>
          <w:b/>
          <w:color w:val="000000"/>
          <w:sz w:val="28"/>
          <w:szCs w:val="28"/>
        </w:rPr>
      </w:pPr>
      <w:r>
        <w:rPr>
          <w:b/>
          <w:color w:val="000000"/>
          <w:sz w:val="28"/>
          <w:szCs w:val="28"/>
        </w:rPr>
        <w:t>Денежная система</w:t>
      </w:r>
    </w:p>
    <w:p w:rsidR="00EC5CAA" w:rsidRDefault="001466A2">
      <w:pPr>
        <w:shd w:val="clear" w:color="auto" w:fill="FFFFFF"/>
        <w:autoSpaceDE w:val="0"/>
        <w:autoSpaceDN w:val="0"/>
        <w:adjustRightInd w:val="0"/>
        <w:spacing w:line="360" w:lineRule="auto"/>
        <w:ind w:left="-180" w:hanging="180"/>
        <w:jc w:val="both"/>
        <w:rPr>
          <w:b/>
          <w:color w:val="000000"/>
          <w:sz w:val="28"/>
          <w:szCs w:val="28"/>
        </w:rPr>
      </w:pPr>
      <w:r>
        <w:rPr>
          <w:b/>
          <w:color w:val="000000"/>
          <w:sz w:val="28"/>
          <w:szCs w:val="28"/>
        </w:rPr>
        <w:t>Денежная система Российской Федерации</w:t>
      </w:r>
    </w:p>
    <w:p w:rsidR="00EC5CAA" w:rsidRDefault="001466A2">
      <w:pPr>
        <w:pStyle w:val="5"/>
        <w:spacing w:line="360" w:lineRule="auto"/>
      </w:pPr>
      <w:r>
        <w:t>Заключение________________________________________30</w:t>
      </w:r>
    </w:p>
    <w:p w:rsidR="00EC5CAA" w:rsidRDefault="001466A2">
      <w:pPr>
        <w:pStyle w:val="5"/>
        <w:spacing w:line="360" w:lineRule="auto"/>
      </w:pPr>
      <w:r>
        <w:t xml:space="preserve">Список литературы_________________________________32 </w:t>
      </w:r>
    </w:p>
    <w:p w:rsidR="00EC5CAA" w:rsidRDefault="00EC5CAA">
      <w:pPr>
        <w:shd w:val="clear" w:color="auto" w:fill="FFFFFF"/>
        <w:autoSpaceDE w:val="0"/>
        <w:autoSpaceDN w:val="0"/>
        <w:adjustRightInd w:val="0"/>
        <w:spacing w:line="360" w:lineRule="auto"/>
        <w:ind w:left="-180" w:hanging="180"/>
        <w:jc w:val="both"/>
        <w:rPr>
          <w:b/>
          <w:color w:val="000000"/>
          <w:sz w:val="36"/>
          <w:szCs w:val="28"/>
        </w:rPr>
      </w:pPr>
    </w:p>
    <w:p w:rsidR="00EC5CAA" w:rsidRDefault="00EC5CAA">
      <w:pPr>
        <w:shd w:val="clear" w:color="auto" w:fill="FFFFFF"/>
        <w:autoSpaceDE w:val="0"/>
        <w:autoSpaceDN w:val="0"/>
        <w:adjustRightInd w:val="0"/>
        <w:spacing w:line="360" w:lineRule="auto"/>
        <w:rPr>
          <w:rFonts w:ascii="Arial" w:hAnsi="Arial"/>
          <w:bCs/>
          <w:color w:val="000000"/>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jc w:val="center"/>
        <w:rPr>
          <w:rFonts w:ascii="Arial" w:hAnsi="Arial"/>
          <w:b/>
          <w:bCs/>
          <w:color w:val="000000"/>
          <w:sz w:val="28"/>
          <w:szCs w:val="28"/>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EC5CAA">
      <w:pPr>
        <w:shd w:val="clear" w:color="auto" w:fill="FFFFFF"/>
        <w:autoSpaceDE w:val="0"/>
        <w:autoSpaceDN w:val="0"/>
        <w:adjustRightInd w:val="0"/>
        <w:rPr>
          <w:rFonts w:ascii="Arial" w:hAnsi="Arial"/>
          <w:b/>
          <w:bCs/>
          <w:color w:val="000000"/>
          <w:sz w:val="23"/>
          <w:szCs w:val="23"/>
        </w:rPr>
      </w:pPr>
    </w:p>
    <w:p w:rsidR="00EC5CAA" w:rsidRDefault="001466A2">
      <w:pPr>
        <w:pStyle w:val="6"/>
      </w:pPr>
      <w:r>
        <w:t>Введение</w:t>
      </w:r>
    </w:p>
    <w:p w:rsidR="00EC5CAA" w:rsidRDefault="001466A2">
      <w:pPr>
        <w:shd w:val="clear" w:color="auto" w:fill="FFFFFF"/>
        <w:autoSpaceDE w:val="0"/>
        <w:autoSpaceDN w:val="0"/>
        <w:adjustRightInd w:val="0"/>
        <w:spacing w:line="360" w:lineRule="auto"/>
        <w:ind w:left="-539" w:firstLine="539"/>
        <w:jc w:val="both"/>
      </w:pPr>
      <w:r>
        <w:rPr>
          <w:color w:val="000000"/>
        </w:rPr>
        <w:t>«Деньги околдовывают людей. Из-за них они мучаются, ради них они трудятся. Они изобретают самые хитроумные способы получить их и самые изощренные способы потратить их. Деньги — единственный товар, из которого нельзя извлечь пользу иначе, чем, избавившись от них. Они не накормят вас, не оденут, не дадут приюта и не развлекут до тех пор, пока вы не истратите или не инвестируете их. Они обладают для вас ценностью только в тот момент, когда вы отказываетесь от обладания ими. Люди почти все сделают ради денег, и деньги почти все сделают для людей. Деньги — это пленительная, нескончаемая и переменчивая загадка»</w:t>
      </w:r>
      <w:r>
        <w:rPr>
          <w:rStyle w:val="a7"/>
          <w:color w:val="000000"/>
        </w:rPr>
        <w:footnoteReference w:id="1"/>
      </w:r>
      <w:r>
        <w:rPr>
          <w:color w:val="000000"/>
        </w:rPr>
        <w:t>.</w:t>
      </w:r>
    </w:p>
    <w:p w:rsidR="00EC5CAA" w:rsidRDefault="001466A2">
      <w:pPr>
        <w:shd w:val="clear" w:color="auto" w:fill="FFFFFF"/>
        <w:autoSpaceDE w:val="0"/>
        <w:autoSpaceDN w:val="0"/>
        <w:adjustRightInd w:val="0"/>
        <w:spacing w:line="360" w:lineRule="auto"/>
        <w:ind w:left="-539" w:firstLine="539"/>
        <w:jc w:val="both"/>
        <w:rPr>
          <w:color w:val="000000"/>
        </w:rPr>
      </w:pPr>
      <w:r>
        <w:rPr>
          <w:color w:val="000000"/>
        </w:rPr>
        <w:t>Деньги — необычайно интересная сфера экономики, важнейший раздел экономической науки. Деньги пред</w:t>
      </w:r>
      <w:r>
        <w:rPr>
          <w:color w:val="000000"/>
        </w:rPr>
        <w:softHyphen/>
        <w:t>ставляют собой нечто гораздо большее, чем простой инструмент, облегчающий работу экономики. Исправно действующий денежный механизм — это та кровеносная система, в которой происходит кругооборот доходов и расходов, олицетворяющий, в сущности, всю экономику. Хорошо работающая денежная система способствует как полной занятости, так и эффективному использованию ресурсов. Плохо функционирующая денежная сис</w:t>
      </w:r>
      <w:r>
        <w:rPr>
          <w:color w:val="000000"/>
        </w:rPr>
        <w:softHyphen/>
        <w:t xml:space="preserve">тема может стать причиной резких колебаний уровня производства, занятости и цен в экономике, </w:t>
      </w:r>
      <w:r>
        <w:rPr>
          <w:iCs/>
          <w:color w:val="000000"/>
        </w:rPr>
        <w:t>а также</w:t>
      </w:r>
      <w:r>
        <w:rPr>
          <w:i/>
          <w:iCs/>
          <w:color w:val="000000"/>
        </w:rPr>
        <w:t xml:space="preserve"> </w:t>
      </w:r>
      <w:r>
        <w:rPr>
          <w:color w:val="000000"/>
        </w:rPr>
        <w:t>разрушить налаженную структуру распределения ресурсов.</w:t>
      </w:r>
    </w:p>
    <w:p w:rsidR="00EC5CAA" w:rsidRDefault="001466A2">
      <w:pPr>
        <w:shd w:val="clear" w:color="auto" w:fill="FFFFFF"/>
        <w:autoSpaceDE w:val="0"/>
        <w:autoSpaceDN w:val="0"/>
        <w:adjustRightInd w:val="0"/>
        <w:spacing w:line="360" w:lineRule="auto"/>
        <w:ind w:left="-539" w:firstLine="539"/>
        <w:jc w:val="both"/>
        <w:rPr>
          <w:color w:val="000000"/>
        </w:rPr>
      </w:pPr>
      <w:r>
        <w:rPr>
          <w:color w:val="000000"/>
        </w:rPr>
        <w:t>Деньги играют исключительно важную роль в рыночной экономике. Рынок не возможен без денежного обращения.</w:t>
      </w:r>
    </w:p>
    <w:p w:rsidR="00EC5CAA" w:rsidRDefault="001466A2">
      <w:pPr>
        <w:shd w:val="clear" w:color="auto" w:fill="FFFFFF"/>
        <w:autoSpaceDE w:val="0"/>
        <w:autoSpaceDN w:val="0"/>
        <w:adjustRightInd w:val="0"/>
        <w:spacing w:line="360" w:lineRule="auto"/>
        <w:ind w:left="-539" w:firstLine="539"/>
        <w:jc w:val="both"/>
      </w:pPr>
      <w:r>
        <w:rPr>
          <w:color w:val="000000"/>
        </w:rPr>
        <w:t xml:space="preserve">Деньги,  по моему мнению, главный компонент экономических отношений. Появившись еще в </w:t>
      </w:r>
      <w:r>
        <w:rPr>
          <w:color w:val="000000"/>
          <w:lang w:val="en-US"/>
        </w:rPr>
        <w:t>XII</w:t>
      </w:r>
      <w:r>
        <w:rPr>
          <w:color w:val="000000"/>
        </w:rPr>
        <w:t xml:space="preserve"> веке до н.э. они постоянно изменялись и приобретали всеобщий характер. По мере развития из товара-обмена они превратились во всеобщий эквивалент, способный обмениваться на многие другие товары.  В разные периоды жизни людей деньги выполняли разные функции и имели различную себестоимость.  </w:t>
      </w:r>
    </w:p>
    <w:p w:rsidR="00EC5CAA" w:rsidRDefault="001466A2">
      <w:pPr>
        <w:shd w:val="clear" w:color="auto" w:fill="FFFFFF"/>
        <w:autoSpaceDE w:val="0"/>
        <w:autoSpaceDN w:val="0"/>
        <w:adjustRightInd w:val="0"/>
        <w:spacing w:line="360" w:lineRule="auto"/>
        <w:ind w:left="-539" w:firstLine="539"/>
        <w:jc w:val="both"/>
        <w:rPr>
          <w:color w:val="000000"/>
        </w:rPr>
      </w:pPr>
      <w:r>
        <w:rPr>
          <w:color w:val="000000"/>
        </w:rPr>
        <w:t xml:space="preserve">В своей работе я охватываю три основных вопроса. Первая часть рассматривает сущность и виды денег. Затем обратим внимание на то, сколько денег нужно иметь в обращении  и поговорим о ВЫПУСКЕ денег в обращение.  Третья часть работы рассматривает денежную систему Российской Федерации. </w:t>
      </w:r>
    </w:p>
    <w:p w:rsidR="00EC5CAA" w:rsidRDefault="001466A2">
      <w:pPr>
        <w:pStyle w:val="21"/>
        <w:ind w:left="-540" w:firstLine="540"/>
        <w:rPr>
          <w:b w:val="0"/>
          <w:bCs w:val="0"/>
        </w:rPr>
      </w:pPr>
      <w:r>
        <w:rPr>
          <w:b w:val="0"/>
          <w:bCs w:val="0"/>
        </w:rPr>
        <w:t>Таким образом,  в моей работе объясняется появление денег, как экономической категории и раскрывается  структура денежной системы.</w:t>
      </w:r>
    </w:p>
    <w:p w:rsidR="00EC5CAA" w:rsidRDefault="00EC5CAA">
      <w:pPr>
        <w:pStyle w:val="21"/>
        <w:ind w:left="-540" w:firstLine="540"/>
        <w:rPr>
          <w:b w:val="0"/>
          <w:bCs w:val="0"/>
        </w:rPr>
      </w:pPr>
    </w:p>
    <w:p w:rsidR="00EC5CAA" w:rsidRDefault="00EC5CAA">
      <w:pPr>
        <w:pStyle w:val="21"/>
        <w:ind w:firstLine="0"/>
      </w:pPr>
    </w:p>
    <w:p w:rsidR="00EC5CAA" w:rsidRDefault="00EC5CAA">
      <w:pPr>
        <w:shd w:val="clear" w:color="auto" w:fill="FFFFFF"/>
        <w:autoSpaceDE w:val="0"/>
        <w:autoSpaceDN w:val="0"/>
        <w:adjustRightInd w:val="0"/>
        <w:spacing w:line="360" w:lineRule="auto"/>
        <w:ind w:left="-539" w:firstLine="539"/>
        <w:jc w:val="both"/>
        <w:rPr>
          <w:color w:val="000000"/>
        </w:rPr>
      </w:pPr>
    </w:p>
    <w:p w:rsidR="00EC5CAA" w:rsidRDefault="001466A2">
      <w:pPr>
        <w:pStyle w:val="7"/>
      </w:pPr>
      <w:r>
        <w:t>Сущность и виды денег</w:t>
      </w:r>
    </w:p>
    <w:p w:rsidR="00EC5CAA" w:rsidRDefault="001466A2">
      <w:pPr>
        <w:pStyle w:val="8"/>
      </w:pPr>
      <w:r>
        <w:t>Природа и сущность денег</w:t>
      </w:r>
    </w:p>
    <w:p w:rsidR="00EC5CAA" w:rsidRDefault="001466A2">
      <w:pPr>
        <w:shd w:val="clear" w:color="auto" w:fill="FFFFFF"/>
        <w:autoSpaceDE w:val="0"/>
        <w:autoSpaceDN w:val="0"/>
        <w:adjustRightInd w:val="0"/>
        <w:spacing w:line="360" w:lineRule="auto"/>
        <w:ind w:left="-540" w:firstLine="540"/>
        <w:jc w:val="both"/>
      </w:pPr>
      <w:r>
        <w:rPr>
          <w:color w:val="000000"/>
        </w:rPr>
        <w:t>Казалось бы, каждый человек с детских лет знает, что такое деньги, зачем они нужны и какую роль играют в экономике и жизни. Между тем исчерпывающе ответить на вопрос «Что же такое деньги?» затрудняются не только люди, далекие от экономической науки, но и видные ученые-экономисты.</w:t>
      </w:r>
    </w:p>
    <w:p w:rsidR="00EC5CAA" w:rsidRDefault="001466A2">
      <w:pPr>
        <w:shd w:val="clear" w:color="auto" w:fill="FFFFFF"/>
        <w:autoSpaceDE w:val="0"/>
        <w:autoSpaceDN w:val="0"/>
        <w:adjustRightInd w:val="0"/>
        <w:spacing w:line="360" w:lineRule="auto"/>
        <w:ind w:left="-540" w:firstLine="540"/>
        <w:jc w:val="both"/>
      </w:pPr>
      <w:r>
        <w:rPr>
          <w:color w:val="000000"/>
        </w:rPr>
        <w:t>Раскрывая учебники по экономике и даже классические труды ученых с мировым именем, пытливый человек, изучающий экономику, заметит, что чем выше статус автора в экономической науке, тем менее он склонен давать точное, исчерпывающее определение этого, несомненно, краеугольного экономического понятия.</w:t>
      </w:r>
    </w:p>
    <w:p w:rsidR="00EC5CAA" w:rsidRDefault="001466A2">
      <w:pPr>
        <w:shd w:val="clear" w:color="auto" w:fill="FFFFFF"/>
        <w:autoSpaceDE w:val="0"/>
        <w:autoSpaceDN w:val="0"/>
        <w:adjustRightInd w:val="0"/>
        <w:spacing w:line="360" w:lineRule="auto"/>
        <w:ind w:left="-540" w:firstLine="540"/>
        <w:jc w:val="both"/>
      </w:pPr>
      <w:r>
        <w:rPr>
          <w:color w:val="000000"/>
        </w:rPr>
        <w:t>Более того, следует воздать должное мужеству корифеев экономической науки отваживающихся на определения типа: «Деньги — это то, что они есть на самом деле», «Деньги — это то, что они выполняют», «Деньги — это не то, что уже существует в природе, а то, чему мы придаем численную величину с помощью обусловленной процедуры», «Деньги есть временное вместилище покупательной силы». Оригинально высказался о деньгах Адам Смит, подчеркнувший, что мы используем деньги, освобождаясь от них, то есть это универсальный вид вещи, которую человек способен использовать, только отдав ее другим людям, тогда как другие виды вещей используются людьми посредством приобретения, присвоения.</w:t>
      </w:r>
    </w:p>
    <w:p w:rsidR="00EC5CAA" w:rsidRDefault="001466A2">
      <w:pPr>
        <w:shd w:val="clear" w:color="auto" w:fill="FFFFFF"/>
        <w:autoSpaceDE w:val="0"/>
        <w:autoSpaceDN w:val="0"/>
        <w:adjustRightInd w:val="0"/>
        <w:spacing w:line="360" w:lineRule="auto"/>
        <w:ind w:left="-540" w:firstLine="540"/>
        <w:jc w:val="both"/>
      </w:pPr>
      <w:r>
        <w:rPr>
          <w:color w:val="000000"/>
        </w:rPr>
        <w:t>Чаще всего сущность денег характеризуют посредством перечисления выполняемых ими функций.</w:t>
      </w:r>
    </w:p>
    <w:p w:rsidR="00EC5CAA" w:rsidRDefault="001466A2">
      <w:pPr>
        <w:shd w:val="clear" w:color="auto" w:fill="FFFFFF"/>
        <w:autoSpaceDE w:val="0"/>
        <w:autoSpaceDN w:val="0"/>
        <w:adjustRightInd w:val="0"/>
        <w:spacing w:line="360" w:lineRule="auto"/>
        <w:ind w:left="-540" w:firstLine="540"/>
        <w:jc w:val="both"/>
      </w:pPr>
      <w:r>
        <w:rPr>
          <w:color w:val="000000"/>
        </w:rPr>
        <w:t>С этих позиций в большинстве учебников по экономике и финансам деньги определяются как любой товар, представляющий средства обращения (оплаты товаров и услуг), счетную единицу (измерение стоимости) и средства сохранения (накопления) богатства. Иногда деньгам приписывают не три, а целых пять функций: средства обращения (обмена), средства платежа, средства накопления, меры стоимости, меры отложенных платежей. В ряде случаев деньгам приписывают еще одну функцию, а точнее, роль – мировых денег.</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Рассмотрим отдельные функции денег более подробно.                    </w:t>
      </w:r>
    </w:p>
    <w:p w:rsidR="00EC5CAA" w:rsidRDefault="001466A2">
      <w:pPr>
        <w:shd w:val="clear" w:color="auto" w:fill="FFFFFF"/>
        <w:autoSpaceDE w:val="0"/>
        <w:autoSpaceDN w:val="0"/>
        <w:adjustRightInd w:val="0"/>
        <w:spacing w:line="360" w:lineRule="auto"/>
        <w:ind w:left="-540" w:firstLine="540"/>
        <w:jc w:val="both"/>
      </w:pPr>
      <w:r>
        <w:rPr>
          <w:color w:val="000000"/>
        </w:rPr>
        <w:t>Первичная и основная функция денег — быть средством обращения, с помощью которого осуществляется обмен товарами и услугами между людьми, предприятиями, странами. Как средство обращения деньги помогают заменить натуральный обмен товарами по схеме «товар—товар» на обмен по схеме «товар—деньги—товар». Казалось бы, вторая схема сложнее. В известной степени это так и есть, но она более универсальна, а когда обмен приобретает массовый характер, охватывает множество разнородных товаров, то вторая схема обмена оказывается намного удобней и оперативней первой.</w:t>
      </w:r>
    </w:p>
    <w:p w:rsidR="00EC5CAA" w:rsidRDefault="001466A2">
      <w:pPr>
        <w:shd w:val="clear" w:color="auto" w:fill="FFFFFF"/>
        <w:autoSpaceDE w:val="0"/>
        <w:autoSpaceDN w:val="0"/>
        <w:adjustRightInd w:val="0"/>
        <w:spacing w:line="360" w:lineRule="auto"/>
        <w:ind w:left="-540" w:firstLine="540"/>
        <w:jc w:val="both"/>
      </w:pPr>
      <w:r>
        <w:rPr>
          <w:color w:val="000000"/>
        </w:rPr>
        <w:t>Обменивая свой товар вначале на универсальный товар в виде денег посредством его продажи, вы избегаете необходимости искать тех редких обладателей нужного вам товара, которые согласятся на прямой обмен. В то же время вы получаете в виде оплаты за свой товар универсальное средство приобретения, покупки любых товаров. Имеется в виду последующий вторичный обмен вырученных от продажи первого товара денег на любой интересующий вас другой товар. При этом, что именно купить на вырученные от первой продажи деньги, вы сможете решить после получения денег, что также намного удобней прямого обмена, когда решение приходится принимать в ходе обмена или даже до него.</w:t>
      </w:r>
    </w:p>
    <w:p w:rsidR="00EC5CAA" w:rsidRDefault="001466A2">
      <w:pPr>
        <w:shd w:val="clear" w:color="auto" w:fill="FFFFFF"/>
        <w:autoSpaceDE w:val="0"/>
        <w:autoSpaceDN w:val="0"/>
        <w:adjustRightInd w:val="0"/>
        <w:spacing w:line="360" w:lineRule="auto"/>
        <w:ind w:left="-540" w:firstLine="540"/>
        <w:jc w:val="both"/>
      </w:pPr>
      <w:r>
        <w:rPr>
          <w:color w:val="000000"/>
        </w:rPr>
        <w:t>Тем самым деньги намного облегчают куплю-продажу товаров, проведение торговых операций. Употребление денег в качестве единого всеобщего средства обращения, используемого как продавцами, так и покупателями, служит определяющим условием эффективного осуществления товарообменных операций, что приносит выгоду в виде экономии времени и расширения возможностей обмена, как продавцам, так и покупателям.</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Функция денег как средства обращения предполагает осуществление денежного обмена в момент совершения сделки. Однако с развитием экономических отношений момент предоставления товаров и оплата их перестали совпадать во времени, что привело к появлению новой функции денег как </w:t>
      </w:r>
      <w:r>
        <w:rPr>
          <w:b/>
          <w:bCs/>
          <w:color w:val="000000"/>
        </w:rPr>
        <w:t xml:space="preserve">средства платежа, </w:t>
      </w:r>
      <w:r>
        <w:rPr>
          <w:color w:val="000000"/>
        </w:rPr>
        <w:t>означающей покупку с последующей оплатой. Примером выполнения деньгами этой функции является предоставление товаров в кредит, оплата штрафов, авансовых платежей и т.д. Во многих случаях оплата и получение товаров разделены во времени столь значительными промежутками, что такую операцию можно назвать обменом лишь с определенной степенью условности. В результате появления данной функции преобразовались и сами деньги, превратившись из бумажных денег в кредитные деньги (чеки, банкноты, векселя), которые опосредовали денежное обращение товаров и услуг, разделенное во времени. Наличие в обращении в современной денежной системе исключительно кредитных денег позволяет с уверенностью констатировать, что деньги, выполняя функцию средства обращения, выполняют и функцию средства платежа, что говорит об идентификации и слиянии этих функций.</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Далее, целесообразно выделить функцию денег как </w:t>
      </w:r>
      <w:r>
        <w:rPr>
          <w:b/>
          <w:bCs/>
          <w:color w:val="000000"/>
        </w:rPr>
        <w:t xml:space="preserve">единицы счета, средства измерения </w:t>
      </w:r>
      <w:r>
        <w:rPr>
          <w:color w:val="000000"/>
        </w:rPr>
        <w:t xml:space="preserve">или, как часто ее называют, меры стоимости. Измерение и сопоставление количества товаров может производиться в физических величинах. Однако такой способ измерения в большинстве случаев оказывается крайне неудобным, так как различные товары имеют разные физические единицы измерения (вес, объем, длинна, площадь, штучный счет), что не дает возможности их количественного сопоставления и единого измерения. Деньги, будучи товаром особого рода, обладали в условиях золотого стандарта определенной стоимостью, которая складывалась из затрат на производство золотых денег. Именно это давало возможность измерить, сосчитать, учесть количество различных товаров в одних и тех же денежных единицах с помощью меновых пропорций, явившихся основой для формирования цены. Впоследствии, когда золото ушло из обращения и деньги стали кредитными деньгами, они утратили стоимость, присущую золотым деньгам, и стали обладать представительной стоимостью. Величина последней для денежной массы определяется законом денежного обращения, что дает деньгам возможность оставаться </w:t>
      </w:r>
      <w:r>
        <w:rPr>
          <w:b/>
          <w:bCs/>
          <w:color w:val="000000"/>
        </w:rPr>
        <w:t xml:space="preserve">знаками стоимости </w:t>
      </w:r>
      <w:r>
        <w:rPr>
          <w:color w:val="000000"/>
        </w:rPr>
        <w:t>реализуемых товаров и услуг. Отсюда и вытекает функция денег как меры стоимости всех товаров.</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Понятно, что денежные единицы разных стран отличаются друг от друга и потому могут рассматриваться как универсальное средство только в пределах зоны действия данной денежной единицы и использующей ее денежной системы, либо приходится устанавливать пропорции обмена разных денежных единиц, то есть курсы валют, что обычно и делается. Так или иначе, но денежные единицы представляют самый удобный </w:t>
      </w:r>
      <w:r>
        <w:rPr>
          <w:b/>
          <w:bCs/>
          <w:color w:val="000000"/>
        </w:rPr>
        <w:t xml:space="preserve">масштаб </w:t>
      </w:r>
      <w:r>
        <w:rPr>
          <w:color w:val="000000"/>
        </w:rPr>
        <w:t xml:space="preserve">для </w:t>
      </w:r>
      <w:r>
        <w:rPr>
          <w:b/>
          <w:bCs/>
          <w:color w:val="000000"/>
        </w:rPr>
        <w:t xml:space="preserve">соизмерения </w:t>
      </w:r>
      <w:r>
        <w:rPr>
          <w:color w:val="000000"/>
        </w:rPr>
        <w:t>товарных, меновых стоимостей разнородных видов продукции, товаров, благ, услуг. Благодаря деньгам возникает уникальная возможность измерения и сопоставления товаров, что, является первейшим условием соблюдения эквивалентности обмена.</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Особое значение в условиях современной денежной системы придается </w:t>
      </w:r>
      <w:r>
        <w:rPr>
          <w:b/>
          <w:bCs/>
          <w:color w:val="000000"/>
        </w:rPr>
        <w:t xml:space="preserve">функции накопления или сохранения стоимости, </w:t>
      </w:r>
      <w:r>
        <w:rPr>
          <w:color w:val="000000"/>
        </w:rPr>
        <w:t xml:space="preserve">которая претерпела значительные изменения в ходе исторического развития. В свое время экономисты-теоретики считали ее основной качественной характеристикой денег, позволяющей провести четкую грань между деньгами и не деньгами, наделяя этой функцией только металлические деньги, тогда как бумажные деньги, по их мнению, могут выполнять задачу сохранения стоимости очень плохо. Впоследствии этой функции стали придавать несколько иное значение, рассматривая ее не только как функцию сохранения стоимости, но и как потенциальный канал для </w:t>
      </w:r>
      <w:r>
        <w:rPr>
          <w:b/>
          <w:bCs/>
          <w:color w:val="000000"/>
        </w:rPr>
        <w:t xml:space="preserve">тезаврации, </w:t>
      </w:r>
      <w:r>
        <w:rPr>
          <w:color w:val="000000"/>
        </w:rPr>
        <w:t xml:space="preserve">образования сокровищ, или </w:t>
      </w:r>
      <w:r>
        <w:rPr>
          <w:b/>
          <w:bCs/>
          <w:color w:val="000000"/>
        </w:rPr>
        <w:t>средства сбережений.</w:t>
      </w:r>
    </w:p>
    <w:p w:rsidR="00EC5CAA" w:rsidRDefault="001466A2">
      <w:pPr>
        <w:shd w:val="clear" w:color="auto" w:fill="FFFFFF"/>
        <w:autoSpaceDE w:val="0"/>
        <w:autoSpaceDN w:val="0"/>
        <w:adjustRightInd w:val="0"/>
        <w:spacing w:line="360" w:lineRule="auto"/>
        <w:ind w:left="-540" w:firstLine="540"/>
        <w:jc w:val="both"/>
      </w:pPr>
      <w:r>
        <w:rPr>
          <w:color w:val="000000"/>
        </w:rPr>
        <w:t>Один из фундаментальных принципов классической модели гласит, что «деньги — это средства сохранения стоимости, временное вместилище покупательной силы». Ведь если всмотреться в сущность самой функции, то мы увидим, что деньги уходя из обращения, не перестают быть деньгами и вновь возвращаются в обращение, не теряя при этом покупательной способности, в отличие от другого товара. Вопрос состоит в том, насколько полно деньги сохраняют стоимость. В условиях низких темпов инфляции такие потери незначительны, при высоких темпах инфляции и в условиях длительного периода хранения деньги практически сохраняют лишь часть стоимости. Поэтому в некоторых экономических моделях, например у Д.Хикса. деньги выступают как функция сохранения стоимости в течение дня. В силу этого свойства денег экономические агенты накапливают деньги, сохраняя стоимость, что и получило название накопления денег или сбережений.</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Современное состояние функции характеризуется тем, что сохранять стоимость деньгам помогает широко распространенная кредитная система. Экономические агенты не считают в настоящее время необходимым хранить деньги в наличной форме, а предпочитают помещать их в прибыльные активы, такие, как депозиты (вклады) в банках, ценные бумаги (акции и облигации), приносящие их владельцам определенное возмещение утерянной стоимости. Поэтому с точки зрения данной функции деньги — это актив, нечто хранимое на протяжении времени, но отличающееся от подличных потребительских товаров, измеряющееся как запас, а не как поток. Особенностью функции накопления является и то, что она выступает как форма </w:t>
      </w:r>
      <w:r>
        <w:rPr>
          <w:b/>
          <w:bCs/>
          <w:color w:val="000000"/>
        </w:rPr>
        <w:t xml:space="preserve">образования сокровищ, </w:t>
      </w:r>
      <w:r>
        <w:rPr>
          <w:color w:val="000000"/>
        </w:rPr>
        <w:t>когда экономические агенты обращаются к золоту (накапливая его) или к эстетической форме сокровищ, таких, как покупка картин, драгоценностей, антиквариата, пытаясь сохранить стоимость обесценивающихся бумажных денег в условиях значительной инфляции.</w:t>
      </w:r>
    </w:p>
    <w:p w:rsidR="00EC5CAA" w:rsidRDefault="001466A2">
      <w:pPr>
        <w:shd w:val="clear" w:color="auto" w:fill="FFFFFF"/>
        <w:autoSpaceDE w:val="0"/>
        <w:autoSpaceDN w:val="0"/>
        <w:adjustRightInd w:val="0"/>
        <w:spacing w:line="360" w:lineRule="auto"/>
        <w:ind w:left="-540" w:firstLine="540"/>
        <w:jc w:val="both"/>
      </w:pPr>
      <w:r>
        <w:rPr>
          <w:color w:val="000000"/>
        </w:rPr>
        <w:t>Сущность функции денег как средства накопления характеризуется способностью воздействия на денежное обращение, увеличивая его (когда осуществляется приток денег из сокровища в обращение) или уменьшая его (когда осуществляется отток денег из обращения в сокровища). Причем такое высвобождение не является постоянным, оно зависит от многих конъюнктурных факторов, и в первую очередь – от развития экономики, необходимости и достаточности денег в обращении. Прослеживается тенденция, согласно которой при благоприятном развитии экономики происходит сокращение накопления. Рост доходов, благоприятные перспективы развития стимулируют личное потребление, ослабляя мотивы сбережений на случай непредвиденных обстоятельств, в результате чего деньги уходят в обращение. При перепроизводстве товаров происходит отток денег из обращения и превращение их в накопление.</w:t>
      </w:r>
    </w:p>
    <w:p w:rsidR="00EC5CAA" w:rsidRDefault="001466A2">
      <w:pPr>
        <w:shd w:val="clear" w:color="auto" w:fill="FFFFFF"/>
        <w:autoSpaceDE w:val="0"/>
        <w:autoSpaceDN w:val="0"/>
        <w:adjustRightInd w:val="0"/>
        <w:spacing w:line="360" w:lineRule="auto"/>
        <w:ind w:left="-540" w:firstLine="540"/>
        <w:jc w:val="both"/>
      </w:pPr>
      <w:r>
        <w:rPr>
          <w:color w:val="000000"/>
        </w:rPr>
        <w:t>В условиях развитого государственного регулирования данная роль функции сбережения постепенно уменьшается и на первый план выдвигается способность денег служить источником для инвестиций, осуществляющихся посредством кредитной системы. Благодаря развитию безналичного оборота практически все накопленные деньги в кредитной системе поступают производителям в качестве кредита и используются для расширения производства, что дает основания в некоторых моделях экономики (например, классической) считать, что инвестиции равны сбережениям.</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Деньги могут служить </w:t>
      </w:r>
      <w:r>
        <w:rPr>
          <w:b/>
          <w:bCs/>
          <w:color w:val="000000"/>
        </w:rPr>
        <w:t xml:space="preserve">мерой отложенных платежей, </w:t>
      </w:r>
      <w:r>
        <w:rPr>
          <w:color w:val="000000"/>
        </w:rPr>
        <w:t>если в них выражена сумма долга, который надлежит вернуть с учетом процентов, либо другие обязательства, будущие выплаты в денежной форме. Чаще всего эта функция не обособляется, а рассматривается как составная часть функции денег как средства платежа.</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Когда говорят о функции денег данной страны как </w:t>
      </w:r>
      <w:r>
        <w:rPr>
          <w:b/>
          <w:bCs/>
          <w:color w:val="000000"/>
        </w:rPr>
        <w:t xml:space="preserve">мировых денег, </w:t>
      </w:r>
      <w:r>
        <w:rPr>
          <w:color w:val="000000"/>
        </w:rPr>
        <w:t>то имеется в виду возможность их использования для международных расчетов. Чаще всего деньги страны выступают в роли мировых денег, когда они представляют твердую, конвертируемую валюту.</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Традиционно мировыми деньгами выступало золото как всеобщий эквивалент для расчетов вначале отдельных рынков, а затем стран. Такая ситуация просуществовала вплоть до 1944 года, когда в результате решений Бреттон-Вудской конференции пошатнулся монополизм золота и оно вынуждено было сосуществовать наряду с долларом США, в качестве резервной валюты для расчетов стран — членов созданного на этой же конференции Международного валютного фонда (МВФ). Доллару присваивались те же функции и нормы международных расчетов, что и золоту. Появилась, образно говоря, своеобразная, как бы биметаллическая система, приводящая в конечном счете, как известно, к вытеснению и замене одних денег другими. К началу 70-х годов </w:t>
      </w:r>
      <w:r>
        <w:rPr>
          <w:color w:val="000000"/>
          <w:lang w:val="en-US"/>
        </w:rPr>
        <w:t>XX</w:t>
      </w:r>
      <w:r>
        <w:rPr>
          <w:color w:val="000000"/>
        </w:rPr>
        <w:t xml:space="preserve"> века накопившиеся противоречия в денежной системе, прежде всего США, привели к массовому «бегству» от доллара к золоту, что побудило рост рыночной цены золота в долларах. Несмотря на фиксированную официальную цену в 35 долларов за тройскую унцию золота, рыночная цена золота в 1972 году составила 58 долларов за унцию, а в1974 году –159,3 доллара за унцию.</w:t>
      </w:r>
    </w:p>
    <w:p w:rsidR="00EC5CAA" w:rsidRDefault="001466A2">
      <w:pPr>
        <w:shd w:val="clear" w:color="auto" w:fill="FFFFFF"/>
        <w:autoSpaceDE w:val="0"/>
        <w:autoSpaceDN w:val="0"/>
        <w:adjustRightInd w:val="0"/>
        <w:spacing w:line="360" w:lineRule="auto"/>
        <w:ind w:left="-540" w:firstLine="540"/>
        <w:jc w:val="both"/>
        <w:rPr>
          <w:i/>
        </w:rPr>
      </w:pPr>
      <w:r>
        <w:rPr>
          <w:color w:val="000000"/>
        </w:rPr>
        <w:t>Такое положение на валютном рынке привело к необходимости разрешения кризисной ситуации. В 1975 году состоялась Ямайская конференция, которая провозгласила окончательный уход золота из международного обращения. Основной валютой по решению конференции становились кредитные деньги, так называемые специальные права заимствования (</w:t>
      </w:r>
      <w:r>
        <w:rPr>
          <w:color w:val="000000"/>
          <w:lang w:val="en-US"/>
        </w:rPr>
        <w:t>SDR</w:t>
      </w:r>
      <w:r>
        <w:rPr>
          <w:color w:val="000000"/>
        </w:rPr>
        <w:t xml:space="preserve"> —</w:t>
      </w:r>
      <w:r>
        <w:rPr>
          <w:color w:val="000000"/>
          <w:lang w:val="en-US"/>
        </w:rPr>
        <w:t>Special</w:t>
      </w:r>
      <w:r>
        <w:rPr>
          <w:color w:val="000000"/>
        </w:rPr>
        <w:t xml:space="preserve"> </w:t>
      </w:r>
      <w:r>
        <w:rPr>
          <w:color w:val="000000"/>
          <w:lang w:val="en-US"/>
        </w:rPr>
        <w:t>Drawing</w:t>
      </w:r>
      <w:r>
        <w:rPr>
          <w:color w:val="000000"/>
        </w:rPr>
        <w:t xml:space="preserve"> </w:t>
      </w:r>
      <w:r>
        <w:rPr>
          <w:color w:val="000000"/>
          <w:lang w:val="en-US"/>
        </w:rPr>
        <w:t>Rights</w:t>
      </w:r>
      <w:r>
        <w:rPr>
          <w:color w:val="000000"/>
        </w:rPr>
        <w:t xml:space="preserve">), в качестве же резервных валют были объявлены наряду с долларом США немецкая марка, французский франк, английский фунт стерлингов. МВФ распродал свой золотой запас, а все — члены МВФ получили эквивалентную долю в СДР. Но в1975  году золото еще сохраняло свои позиции как масштаб цен, как мера стоимости. СДР приравнивались к золоту и как средства образования сокровищ в силу того, что страны, выкупив золото у МВФ, пополнили им свои валютные резервы. Таким образом, в настоящее время функцию мировых  денег  играют  кредитные  деньги СДР, а в странах   Европейского сообщества  —  общеевропейская  денежная   единица  ЕВРО.   В   качестве   резервных   валют выступают банкноты США, Англии, Франции, Германии, Японии. Хотя все перечисленные функции денег трудно объединить в одну, все же напрашивается следующее функциональное определение: </w:t>
      </w:r>
      <w:r>
        <w:rPr>
          <w:b/>
          <w:bCs/>
          <w:i/>
          <w:iCs/>
          <w:color w:val="000000"/>
        </w:rPr>
        <w:t xml:space="preserve">«Деньги есть универсальный </w:t>
      </w:r>
      <w:r>
        <w:rPr>
          <w:b/>
          <w:i/>
          <w:iCs/>
          <w:color w:val="000000"/>
        </w:rPr>
        <w:t>товар, обмениваемый на любые продаваемые товары и услуги и пригодный для расчетов и платежей».</w:t>
      </w:r>
    </w:p>
    <w:p w:rsidR="00EC5CAA" w:rsidRDefault="001466A2">
      <w:pPr>
        <w:shd w:val="clear" w:color="auto" w:fill="FFFFFF"/>
        <w:autoSpaceDE w:val="0"/>
        <w:autoSpaceDN w:val="0"/>
        <w:adjustRightInd w:val="0"/>
        <w:spacing w:line="360" w:lineRule="auto"/>
        <w:ind w:left="-540" w:firstLine="540"/>
        <w:jc w:val="both"/>
      </w:pPr>
      <w:r>
        <w:rPr>
          <w:color w:val="000000"/>
        </w:rPr>
        <w:t>Сущность денег выявляется также посредством рассмотрения их особых свойств. Деньгам (в основном в их натуральной, наличной форме) должны быть присущи следующие качества:</w:t>
      </w:r>
    </w:p>
    <w:p w:rsidR="00EC5CAA" w:rsidRDefault="001466A2">
      <w:pPr>
        <w:shd w:val="clear" w:color="auto" w:fill="FFFFFF"/>
        <w:autoSpaceDE w:val="0"/>
        <w:autoSpaceDN w:val="0"/>
        <w:adjustRightInd w:val="0"/>
        <w:spacing w:line="360" w:lineRule="auto"/>
        <w:ind w:left="-540" w:firstLine="540"/>
        <w:jc w:val="both"/>
      </w:pPr>
      <w:r>
        <w:rPr>
          <w:color w:val="000000"/>
        </w:rPr>
        <w:t>неподдельность, заключающаяся в сложности изготовления фальшивых денег;</w:t>
      </w:r>
    </w:p>
    <w:p w:rsidR="00EC5CAA" w:rsidRDefault="001466A2">
      <w:pPr>
        <w:shd w:val="clear" w:color="auto" w:fill="FFFFFF"/>
        <w:autoSpaceDE w:val="0"/>
        <w:autoSpaceDN w:val="0"/>
        <w:adjustRightInd w:val="0"/>
        <w:spacing w:line="360" w:lineRule="auto"/>
        <w:ind w:left="-540" w:firstLine="540"/>
        <w:jc w:val="both"/>
      </w:pPr>
      <w:r>
        <w:rPr>
          <w:color w:val="000000"/>
        </w:rPr>
        <w:t>удобство пользования,  достигаемое  за счет портативности,  различаемое, узнаваемости денежных знаков;</w:t>
      </w:r>
    </w:p>
    <w:p w:rsidR="00EC5CAA" w:rsidRDefault="001466A2">
      <w:pPr>
        <w:shd w:val="clear" w:color="auto" w:fill="FFFFFF"/>
        <w:autoSpaceDE w:val="0"/>
        <w:autoSpaceDN w:val="0"/>
        <w:adjustRightInd w:val="0"/>
        <w:spacing w:line="360" w:lineRule="auto"/>
        <w:ind w:left="-540" w:firstLine="540"/>
        <w:jc w:val="both"/>
      </w:pPr>
      <w:r>
        <w:rPr>
          <w:color w:val="000000"/>
        </w:rPr>
        <w:t>износостойкость, позволяющая использовать деньги в течение   продолжительного времени;</w:t>
      </w:r>
    </w:p>
    <w:p w:rsidR="00EC5CAA" w:rsidRDefault="001466A2">
      <w:pPr>
        <w:shd w:val="clear" w:color="auto" w:fill="FFFFFF"/>
        <w:autoSpaceDE w:val="0"/>
        <w:autoSpaceDN w:val="0"/>
        <w:adjustRightInd w:val="0"/>
        <w:spacing w:line="360" w:lineRule="auto"/>
        <w:ind w:left="-540" w:firstLine="540"/>
        <w:jc w:val="both"/>
      </w:pPr>
      <w:r>
        <w:rPr>
          <w:color w:val="000000"/>
        </w:rPr>
        <w:t>делимость, проявляющаяся в способности денежных единиц делиться на части, что создает возможность размена крупных денег на мелкие;</w:t>
      </w:r>
    </w:p>
    <w:p w:rsidR="00EC5CAA" w:rsidRDefault="001466A2">
      <w:pPr>
        <w:shd w:val="clear" w:color="auto" w:fill="FFFFFF"/>
        <w:autoSpaceDE w:val="0"/>
        <w:autoSpaceDN w:val="0"/>
        <w:adjustRightInd w:val="0"/>
        <w:spacing w:line="360" w:lineRule="auto"/>
        <w:ind w:left="-540" w:firstLine="540"/>
        <w:jc w:val="both"/>
        <w:rPr>
          <w:color w:val="000000"/>
        </w:rPr>
      </w:pPr>
      <w:r>
        <w:rPr>
          <w:color w:val="000000"/>
        </w:rPr>
        <w:t xml:space="preserve">однородность, выражающаяся в том, что деньги одного и того же достоинства, должны обладать равной покупательной способностью вне зависимости от формы, в которой они представлены (бумажные, никелевые, золотые монеты). </w:t>
      </w:r>
    </w:p>
    <w:p w:rsidR="00EC5CAA" w:rsidRDefault="001466A2">
      <w:pPr>
        <w:pStyle w:val="8"/>
      </w:pPr>
      <w:r>
        <w:t>Виды денег и денежных средств</w:t>
      </w:r>
    </w:p>
    <w:p w:rsidR="00EC5CAA" w:rsidRDefault="001466A2">
      <w:pPr>
        <w:shd w:val="clear" w:color="auto" w:fill="FFFFFF"/>
        <w:autoSpaceDE w:val="0"/>
        <w:autoSpaceDN w:val="0"/>
        <w:adjustRightInd w:val="0"/>
        <w:spacing w:line="360" w:lineRule="auto"/>
        <w:ind w:left="-540" w:firstLine="540"/>
        <w:jc w:val="both"/>
      </w:pPr>
      <w:r>
        <w:rPr>
          <w:color w:val="000000"/>
        </w:rPr>
        <w:t>Под универсальным словом «деньги» понимается множество их разновидностей, различающихся видом «денежного материала», способами обращения, использования, учета денежной массы, возможностью превращения одних форм денег в другие. Как ясно из предыдущего изложения, да и просто из жизненных наблюдений, деньги существуют в монетной форме, а монеты изготавливаются из драгоценных или других металлов. Монетные деньги — исторически унаследованная форма, поле деятельности которой постепенно сужается, но удобство монет как средства, используемого в кассовых, торговых автоматах, продлевает их жизнь. Монеты удобны и в виде денежной «мелочи». Вместе с тем монетные деньги составляют лишь несколько процентов общей денежной массы и в России и в других странах.</w:t>
      </w:r>
    </w:p>
    <w:p w:rsidR="00EC5CAA" w:rsidRDefault="001466A2">
      <w:pPr>
        <w:shd w:val="clear" w:color="auto" w:fill="FFFFFF"/>
        <w:autoSpaceDE w:val="0"/>
        <w:autoSpaceDN w:val="0"/>
        <w:adjustRightInd w:val="0"/>
        <w:spacing w:line="360" w:lineRule="auto"/>
        <w:ind w:left="-540" w:firstLine="540"/>
        <w:jc w:val="both"/>
      </w:pPr>
      <w:r>
        <w:rPr>
          <w:color w:val="000000"/>
        </w:rPr>
        <w:t>В гораздо большей степени денежное обращение обслуживается кредитными деньгами в форме банкнот (банковских билетов), выпускаемых центральным банком страны, и казначейских билетов, выпускаемых государственным казначейством. В обыденной жизни эти две формы для граждан неразличимы, те и другие представляют для них государственные бумажные деньги.</w:t>
      </w:r>
    </w:p>
    <w:p w:rsidR="00EC5CAA" w:rsidRDefault="001466A2">
      <w:pPr>
        <w:shd w:val="clear" w:color="auto" w:fill="FFFFFF"/>
        <w:autoSpaceDE w:val="0"/>
        <w:autoSpaceDN w:val="0"/>
        <w:adjustRightInd w:val="0"/>
        <w:spacing w:line="360" w:lineRule="auto"/>
        <w:ind w:left="-540" w:firstLine="540"/>
        <w:jc w:val="both"/>
      </w:pPr>
      <w:r>
        <w:rPr>
          <w:color w:val="000000"/>
        </w:rPr>
        <w:t>Бумажные деньги и разменная монета вместе взятые образуют наличные деньги, именуемые иногда просто наличностью. Название этих денег подчеркивает, что имеются в виду деньги, наличествующие в своей явно физической форме, образно говоря, в той своей явной сути, которую можно отличить на ощупь. Наличные деньги, с которыми у многих граждан России все еще ассоциируются деньги вообще, в действительности представляют исторически преходящую форму, уступающую свое место безналичным денежным средствам.</w:t>
      </w:r>
    </w:p>
    <w:p w:rsidR="00EC5CAA" w:rsidRDefault="001466A2">
      <w:pPr>
        <w:shd w:val="clear" w:color="auto" w:fill="FFFFFF"/>
        <w:autoSpaceDE w:val="0"/>
        <w:autoSpaceDN w:val="0"/>
        <w:adjustRightInd w:val="0"/>
        <w:spacing w:line="360" w:lineRule="auto"/>
        <w:ind w:left="-540" w:firstLine="540"/>
        <w:jc w:val="both"/>
      </w:pPr>
      <w:r>
        <w:rPr>
          <w:color w:val="000000"/>
        </w:rPr>
        <w:t>Однако наличные деньги все еще имеют преимущества, делающие их привлекательными. Наличные деньги представляют собой достаточно универсальное платежное средство, применяемое в подавляющем числе платежей. Наличные деньги легко обратимы в безналичные, тогда как обратный процесс может быть затруднен. Психологически наличная форма денег создает уверенность в реальности факта принадлежности денег их владельцу, что особенно важно, когда люди не доверяют не только государству, но никому, кроме себя. Наконец, о наличных деньгах не обязательно заявлять, тогда как безналичные поневоле фиксируются учреждениями, где они находятся на счетах. Поэтому наличные деньги, как это ни странно на первый взгляд оказываются более «невидимыми» чем безналичные.</w:t>
      </w:r>
    </w:p>
    <w:p w:rsidR="00EC5CAA" w:rsidRDefault="001466A2">
      <w:pPr>
        <w:shd w:val="clear" w:color="auto" w:fill="FFFFFF"/>
        <w:autoSpaceDE w:val="0"/>
        <w:autoSpaceDN w:val="0"/>
        <w:adjustRightInd w:val="0"/>
        <w:spacing w:line="360" w:lineRule="auto"/>
        <w:ind w:left="-540" w:firstLine="540"/>
        <w:jc w:val="both"/>
      </w:pPr>
      <w:r>
        <w:rPr>
          <w:color w:val="000000"/>
        </w:rPr>
        <w:t>Наряду с понятием «наличные деньги» в литературе встречается близкое по смыслу выражение «символические деньги». В отличие от «товарных денег», чья стоимость как средства обмена, платежа подкреплена стоимостью товара, выполняющего роль денег, в символических деньгах это правило не соблюдено. Символические деньги представляют собой денежное средство, стоимость и покупательная способность которого как денег существенно выше, чем издержки их выпуска (стоимость чеканки, печатания), а также выше, чем возможная выручка от продажи материала, из которого изготовлены денежные знаки, или от их реализации в качестве сувениров. Почти все бумажные деньги и большинство металлических, кроме разве что золотых и серебряных, с полным основанием могут быть названы символическими, декретными они стали деньгами лишь благодаря тому, что государство декретировало их в этой роли. При использовании таких денег не по прямому назначению получить за счет их продажи сумму, большую нарицательной стоимости, обозначенной на монете или бумажной купюре, можно, пожалуй, у собирателей денежных знаков — нумизматов.</w:t>
      </w:r>
    </w:p>
    <w:p w:rsidR="00EC5CAA" w:rsidRDefault="001466A2">
      <w:pPr>
        <w:shd w:val="clear" w:color="auto" w:fill="FFFFFF"/>
        <w:autoSpaceDE w:val="0"/>
        <w:autoSpaceDN w:val="0"/>
        <w:adjustRightInd w:val="0"/>
        <w:spacing w:line="360" w:lineRule="auto"/>
        <w:ind w:left="-540" w:firstLine="540"/>
        <w:jc w:val="both"/>
      </w:pPr>
      <w:r>
        <w:rPr>
          <w:color w:val="000000"/>
        </w:rPr>
        <w:t>Поэтому символические деньги обладают дурным свойством терять свою покупательную способность. В таких ситуациях возникает явление, именуемое «бегством от денег», стремлением превратить их в товары, материально-вещественные ценности.</w:t>
      </w:r>
    </w:p>
    <w:p w:rsidR="00EC5CAA" w:rsidRDefault="001466A2">
      <w:pPr>
        <w:shd w:val="clear" w:color="auto" w:fill="FFFFFF"/>
        <w:autoSpaceDE w:val="0"/>
        <w:autoSpaceDN w:val="0"/>
        <w:adjustRightInd w:val="0"/>
        <w:spacing w:line="360" w:lineRule="auto"/>
        <w:ind w:left="-540" w:firstLine="540"/>
        <w:jc w:val="both"/>
      </w:pPr>
      <w:r>
        <w:rPr>
          <w:color w:val="000000"/>
        </w:rPr>
        <w:t>Основная масса денежных средств — это безналичные деньги, то есть деньги на банковских счетах. В орбиту их действия входят не только денежные средства предприятий, которые пользуются во взаимных расчетах между собой и с банками безналичным оборотом, но и в значительной степени — деньги граждан, хранящиеся на счетах в банках. Прогресс денежной системы в большинстве стран проявляется в виде сокращения удельной доли налично-денежного оборота в пользу увеличения доли безналичных расчетов. Кроме того, развитие денежных систем происходит в направлении объединения каналов обращения наличных и безналичных платежных средств, при котором право выбора способа расчетов остается за пользователем.</w:t>
      </w:r>
    </w:p>
    <w:p w:rsidR="00EC5CAA" w:rsidRDefault="001466A2">
      <w:pPr>
        <w:shd w:val="clear" w:color="auto" w:fill="FFFFFF"/>
        <w:autoSpaceDE w:val="0"/>
        <w:autoSpaceDN w:val="0"/>
        <w:adjustRightInd w:val="0"/>
        <w:spacing w:line="360" w:lineRule="auto"/>
        <w:ind w:left="-540" w:firstLine="540"/>
        <w:jc w:val="both"/>
        <w:rPr>
          <w:lang w:val="en-US"/>
        </w:rPr>
      </w:pPr>
      <w:r>
        <w:rPr>
          <w:color w:val="000000"/>
        </w:rPr>
        <w:t>Отметим, что в советский период экономической истории России наличный и безличный обороты денег были строго разграничены, особо регламентировалось превращение в наличные деньги безналичных средств предприятий. В то же время каналы использования этих средств во многом были предписаны планами и инструкциями, за чем постоянно и строго следил государственный банк. Отголоски этих подходов проявились и в более поздние периоды, уже в процессе перехода России к рыночным отношениям в виде затруднений в обналичивании денежных средств, находящихся на банковских счетах. Проведение подобных, казалось бы, безобидных операций стали осуществлять посредники за определенную плату, одновременно открывая «лазейку» для ухода от налогов.</w:t>
      </w:r>
    </w:p>
    <w:p w:rsidR="00EC5CAA" w:rsidRDefault="001466A2">
      <w:pPr>
        <w:shd w:val="clear" w:color="auto" w:fill="FFFFFF"/>
        <w:autoSpaceDE w:val="0"/>
        <w:autoSpaceDN w:val="0"/>
        <w:adjustRightInd w:val="0"/>
        <w:spacing w:line="360" w:lineRule="auto"/>
        <w:ind w:left="-540" w:firstLine="540"/>
        <w:jc w:val="both"/>
      </w:pPr>
      <w:r>
        <w:rPr>
          <w:b/>
          <w:bCs/>
          <w:i/>
          <w:color w:val="000000"/>
        </w:rPr>
        <w:t xml:space="preserve"> </w:t>
      </w:r>
      <w:r>
        <w:rPr>
          <w:b/>
          <w:bCs/>
          <w:i/>
          <w:color w:val="000000"/>
          <w:sz w:val="28"/>
          <w:szCs w:val="28"/>
        </w:rPr>
        <w:t>Чековые вклады</w:t>
      </w:r>
      <w:r>
        <w:rPr>
          <w:b/>
          <w:bCs/>
          <w:color w:val="000000"/>
          <w:sz w:val="28"/>
          <w:szCs w:val="28"/>
        </w:rPr>
        <w:t>.</w:t>
      </w:r>
      <w:r>
        <w:rPr>
          <w:bCs/>
          <w:color w:val="000000"/>
        </w:rPr>
        <w:t xml:space="preserve"> Трудности   в   эмиссии   денег,   соответствующей экономической   конъюнктуре,  связаны  с  тем, что она не ограничивается только наличными деньгами (бумажные деньги и монеты), включая и другие элементы. Прежде всего, это чековые вклады (депозиты), хранящиеся в банках и других специа</w:t>
      </w:r>
      <w:r>
        <w:rPr>
          <w:bCs/>
          <w:color w:val="000000"/>
        </w:rPr>
        <w:softHyphen/>
        <w:t>лизированных финансовых учреждениях — ссудосберегательных ас</w:t>
      </w:r>
      <w:r>
        <w:rPr>
          <w:bCs/>
          <w:color w:val="000000"/>
        </w:rPr>
        <w:softHyphen/>
        <w:t>социациях, кредитных союзах и т.п. Это деньги безналичного рас</w:t>
      </w:r>
      <w:r>
        <w:rPr>
          <w:bCs/>
          <w:color w:val="000000"/>
        </w:rPr>
        <w:softHyphen/>
        <w:t>чета. Исторически они появились позднее монет и бумажных денег, но по значимости в большинстве стран развитой рыночной эконо</w:t>
      </w:r>
      <w:r>
        <w:rPr>
          <w:bCs/>
          <w:color w:val="000000"/>
        </w:rPr>
        <w:softHyphen/>
        <w:t>мики занимают первое место (в США, например, на долю наличных денег, приходится всего 1% всех денег в обращении).</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Весьма значительное место в денежной системе и в денежном обращении развитых стран заняли денежные чеки, превратившиеся в средство и инструмент многих денежных расчетов. Чек — это приказ банку о выдаче денег со счета владельца чека предъявителю чека. Чеки правомерно воспринимаются как одна из форм денег в связи с тем, что, не будучи собственно деньгами, в наличной форме, они в полной мере реализуют функции их как платежного средства. Строго говоря, формой денег являются не сами чеки, так как они отражают только расходы на перечисление денег, а те «банковские» деньги на счетах, которые служат основой чекового обращения, то есть вклады в банках, именуемые депозитными вкладами или просто депозитами. Ведь только благодаря наличию такого вклада и возможности снять с него и перечислить деньги чеки обретают возможность выступать в качестве инструмента платежа. </w:t>
      </w:r>
    </w:p>
    <w:p w:rsidR="00EC5CAA" w:rsidRDefault="001466A2">
      <w:pPr>
        <w:shd w:val="clear" w:color="auto" w:fill="FFFFFF"/>
        <w:spacing w:line="360" w:lineRule="auto"/>
        <w:ind w:left="-540" w:firstLine="540"/>
        <w:jc w:val="both"/>
        <w:rPr>
          <w:bCs/>
          <w:color w:val="000000"/>
        </w:rPr>
      </w:pPr>
      <w:r>
        <w:rPr>
          <w:bCs/>
          <w:color w:val="000000"/>
        </w:rPr>
        <w:t>Чековые вклады выполняют все функции денег и поэтому высту</w:t>
      </w:r>
      <w:r>
        <w:rPr>
          <w:bCs/>
          <w:color w:val="000000"/>
        </w:rPr>
        <w:softHyphen/>
        <w:t>пают как один из их видов. Депозиты используются для покупок, как и обычные бумажные деньги. Кроме того, они в любой момент могут быть обменены на наличные деньги. Основной вид чековых вкладов — это вклады до востребования, средства с которых (в пределах суммы денег на счета) могут быть переведены другим лицам в виде платежей по сделкам. Платежи осуществляются с помощью чеков или электронных переводов. Этот вид чекового депозита не приносит его владельцу процента по вкладу. Применя</w:t>
      </w:r>
      <w:r>
        <w:rPr>
          <w:bCs/>
          <w:color w:val="000000"/>
        </w:rPr>
        <w:softHyphen/>
        <w:t>ются и так называемые дорожные чеки — это чеки разнообразного достоинства, продаваемые банками или бюро путешествий. Покупатели чека платят сумму, равную его достоинству, внося некоторую плату за услуги. Дорожные чеки восстанавливаются в случае их утери или кражи.</w:t>
      </w:r>
    </w:p>
    <w:p w:rsidR="00EC5CAA" w:rsidRDefault="001466A2">
      <w:pPr>
        <w:shd w:val="clear" w:color="auto" w:fill="FFFFFF"/>
        <w:autoSpaceDE w:val="0"/>
        <w:autoSpaceDN w:val="0"/>
        <w:adjustRightInd w:val="0"/>
        <w:spacing w:line="360" w:lineRule="auto"/>
        <w:ind w:left="-540" w:firstLine="540"/>
        <w:jc w:val="both"/>
      </w:pPr>
      <w:r>
        <w:rPr>
          <w:bCs/>
          <w:color w:val="000000"/>
        </w:rPr>
        <w:t xml:space="preserve"> Помимо указанных видов существуют еще деньги, называемые иногда «почти деньгами». Это — ликвидные активы, имеющие фик</w:t>
      </w:r>
      <w:r>
        <w:rPr>
          <w:bCs/>
          <w:color w:val="000000"/>
        </w:rPr>
        <w:softHyphen/>
        <w:t>сированную номинальную стоимость и легко обращающиеся в на</w:t>
      </w:r>
      <w:r>
        <w:rPr>
          <w:bCs/>
          <w:color w:val="000000"/>
        </w:rPr>
        <w:softHyphen/>
        <w:t>личные деньги или чековые вклады. Они не используются непосред</w:t>
      </w:r>
      <w:r>
        <w:rPr>
          <w:bCs/>
          <w:color w:val="000000"/>
        </w:rPr>
        <w:softHyphen/>
        <w:t>ственно как средство обращения, но успешно выполняют такую функцию денег, как сохранение стоимости (богатства). К «почти деньгам» относятся бесчековые сберегательные счета , срочные вклады и краткосрочные государственные ценные бумаги.</w:t>
      </w:r>
    </w:p>
    <w:p w:rsidR="00EC5CAA" w:rsidRDefault="001466A2">
      <w:pPr>
        <w:shd w:val="clear" w:color="auto" w:fill="FFFFFF"/>
        <w:autoSpaceDE w:val="0"/>
        <w:autoSpaceDN w:val="0"/>
        <w:adjustRightInd w:val="0"/>
        <w:spacing w:line="360" w:lineRule="auto"/>
        <w:ind w:left="-540" w:firstLine="540"/>
        <w:jc w:val="both"/>
      </w:pPr>
      <w:r>
        <w:rPr>
          <w:color w:val="000000"/>
        </w:rPr>
        <w:t>Будущее денег видится в их наиболее удобной и совершенной форме — в виде «электронных денег», движение которых как денежного средства целиком определяется операциями, реализуемыми посредством команд и программ с помощью компьютерной техники. Преобразование бумажных денежных документов в документацию на машинных носителях информации открывает дорогу «электронным деньгам».</w:t>
      </w:r>
    </w:p>
    <w:p w:rsidR="00EC5CAA" w:rsidRDefault="001466A2">
      <w:pPr>
        <w:shd w:val="clear" w:color="auto" w:fill="FFFFFF"/>
        <w:autoSpaceDE w:val="0"/>
        <w:autoSpaceDN w:val="0"/>
        <w:adjustRightInd w:val="0"/>
        <w:spacing w:line="360" w:lineRule="auto"/>
        <w:ind w:left="-540" w:firstLine="540"/>
        <w:jc w:val="both"/>
      </w:pPr>
      <w:r>
        <w:rPr>
          <w:color w:val="000000"/>
        </w:rPr>
        <w:t>К числу таких специфических инструментов денежных расчетов, используемых для перевода денежных средств с одного счета на другой и осуществления тем самым иных платежей, относятся входящие в практику денежного обращения пластиковые кредитные карточки, представляющие собой обязательство банка оплатить покупки за счет предоставления владельцу карточки кредита. Разновидностью кредитных карточек выступают дебетовые карточки, выполняющие роль платежных средств в сумме, равной вкладу на текущем счете (карт-счете), то есть карточек, по которым банк не предоставляет кредита. Многообразие кредитных карточек обусловлено удобством их использования, не нужно иметь с собой всю сумму денег наличными, кроме того, иногда стоимость покупки может превышать сумму наличных денег, в этом случае банк, предоставляя кредит, дает возможность приобретения данного товара.</w:t>
      </w:r>
    </w:p>
    <w:p w:rsidR="00EC5CAA" w:rsidRDefault="001466A2">
      <w:pPr>
        <w:shd w:val="clear" w:color="auto" w:fill="FFFFFF"/>
        <w:autoSpaceDE w:val="0"/>
        <w:autoSpaceDN w:val="0"/>
        <w:adjustRightInd w:val="0"/>
        <w:spacing w:line="360" w:lineRule="auto"/>
        <w:ind w:left="-540" w:firstLine="540"/>
        <w:jc w:val="both"/>
      </w:pPr>
      <w:r>
        <w:rPr>
          <w:color w:val="000000"/>
        </w:rPr>
        <w:t>Как ясно из предыдущего, безналичные деньги на текущих счетах в банках с помощью чеков легко превращаются в средства платежа. Кроме того, благодаря безналично-денежным перечислениям банковские счета можно широко использовать как средства платежей и взаимных расчетов не только в чековой форме. Отсюда вытекает явно выраженная тенденция к переводу денежных расчетов на систему безналичных платежей. Так, в США около 90% всей стоимости сделок и товарно-денежного оборота охватывают расчеты без использования наличных денег. Отсюда все вклады на счетах до востребования или бессрочные депозиты, а также разнообразные иные формы чеков и чековых вкладов правомерно считать деньгами и относить к денежной массе.</w:t>
      </w:r>
    </w:p>
    <w:p w:rsidR="00EC5CAA" w:rsidRDefault="001466A2">
      <w:pPr>
        <w:shd w:val="clear" w:color="auto" w:fill="FFFFFF"/>
        <w:autoSpaceDE w:val="0"/>
        <w:autoSpaceDN w:val="0"/>
        <w:adjustRightInd w:val="0"/>
        <w:spacing w:line="360" w:lineRule="auto"/>
        <w:ind w:left="-540" w:firstLine="540"/>
        <w:jc w:val="both"/>
      </w:pPr>
      <w:r>
        <w:rPr>
          <w:color w:val="000000"/>
        </w:rPr>
        <w:t>В несколько ином положении находятся вклады, помещенные в банки на определенный срок для получения процентного денежного дохода, представляющие разные виды срочных и сберегательных вкладов. В отличие от счетов до востребования они не толь любимы и представляют собой не текущие, а потенциальные платежные средства. В связи с этим деньги на срочных вкладах называют «почти деньги». К этой категории принято относить и государственные облигации, которые в любое время можно предъявить для их выкупа либо продать за деньги. Хотя облигации – это уже не деньги, а ценные бумаги.</w:t>
      </w:r>
    </w:p>
    <w:p w:rsidR="00EC5CAA" w:rsidRDefault="001466A2">
      <w:pPr>
        <w:shd w:val="clear" w:color="auto" w:fill="FFFFFF"/>
        <w:autoSpaceDE w:val="0"/>
        <w:autoSpaceDN w:val="0"/>
        <w:adjustRightInd w:val="0"/>
        <w:spacing w:line="360" w:lineRule="auto"/>
        <w:ind w:left="-540" w:firstLine="540"/>
        <w:jc w:val="both"/>
      </w:pPr>
      <w:r>
        <w:rPr>
          <w:color w:val="000000"/>
        </w:rPr>
        <w:t>Деньги, хранящиеся на счетах в банках и тем самым предоставленные банку в кредит с правом их использования до времени возврата вкладчику, именуют «кредитными деньгами» или «банковскими деньгами».</w:t>
      </w:r>
    </w:p>
    <w:p w:rsidR="00EC5CAA" w:rsidRDefault="001466A2">
      <w:pPr>
        <w:shd w:val="clear" w:color="auto" w:fill="FFFFFF"/>
        <w:autoSpaceDE w:val="0"/>
        <w:autoSpaceDN w:val="0"/>
        <w:adjustRightInd w:val="0"/>
        <w:spacing w:line="360" w:lineRule="auto"/>
        <w:ind w:left="-540" w:firstLine="540"/>
        <w:jc w:val="both"/>
        <w:rPr>
          <w:color w:val="000000"/>
        </w:rPr>
      </w:pPr>
      <w:r>
        <w:rPr>
          <w:color w:val="000000"/>
        </w:rPr>
        <w:t xml:space="preserve">Разновидность денег не ограничивается названными, помимо этого, в экономической теории выделяют деньги повышенной эффективности, отражающие совокупность наличных и безналичных денег, прежде всего наиболее ликвидных денежных средств, то есть деньги, активно участвующие в обращении и способные порождать дополнительные деньги. К ним относят деньги, выпущенные в обращение, и депозиты коммерческих банков и иных банков в центральном банке. Иначе говоря, деньги повышенной эффективности можно определить как частное от деления денежной массы на денежный мультипликатор, характеризующий, во сколько раз увеличивается денежная масса вследствие ее «мультипликации», то есть порождения активными деньгами дополнительных денег. </w:t>
      </w:r>
    </w:p>
    <w:p w:rsidR="00EC5CAA" w:rsidRDefault="001466A2">
      <w:pPr>
        <w:shd w:val="clear" w:color="auto" w:fill="FFFFFF"/>
        <w:autoSpaceDE w:val="0"/>
        <w:autoSpaceDN w:val="0"/>
        <w:adjustRightInd w:val="0"/>
        <w:spacing w:line="360" w:lineRule="auto"/>
        <w:ind w:left="-540" w:firstLine="540"/>
        <w:jc w:val="both"/>
        <w:rPr>
          <w:color w:val="000000"/>
        </w:rPr>
      </w:pPr>
      <w:r>
        <w:rPr>
          <w:bCs/>
          <w:color w:val="000000"/>
        </w:rPr>
        <w:t xml:space="preserve"> </w:t>
      </w:r>
      <w:r>
        <w:rPr>
          <w:b/>
          <w:bCs/>
          <w:i/>
          <w:color w:val="000000"/>
          <w:sz w:val="28"/>
          <w:szCs w:val="28"/>
        </w:rPr>
        <w:t>Деньги на Руси</w:t>
      </w:r>
      <w:r>
        <w:rPr>
          <w:b/>
          <w:bCs/>
          <w:color w:val="000000"/>
          <w:sz w:val="28"/>
          <w:szCs w:val="28"/>
        </w:rPr>
        <w:t>.</w:t>
      </w:r>
      <w:r>
        <w:rPr>
          <w:bCs/>
          <w:color w:val="000000"/>
        </w:rPr>
        <w:t xml:space="preserve">   Так, например, в Древней Руси деньгами служили серебряные слитки, а основной денежной единицей была гривна-кун. К </w:t>
      </w:r>
      <w:r>
        <w:rPr>
          <w:bCs/>
          <w:color w:val="000000"/>
          <w:lang w:val="en-US"/>
        </w:rPr>
        <w:t>XIII</w:t>
      </w:r>
      <w:r>
        <w:rPr>
          <w:bCs/>
          <w:color w:val="000000"/>
        </w:rPr>
        <w:t xml:space="preserve"> в. появились серебряные платежные слитки — гривны. Затем в денежную терминологию стал входить рубль  (от   слова   «рубить»).   Он   появился   как следствие   деления серебряных  платежных слитков.</w:t>
      </w:r>
    </w:p>
    <w:p w:rsidR="00EC5CAA" w:rsidRDefault="001466A2">
      <w:pPr>
        <w:shd w:val="clear" w:color="auto" w:fill="FFFFFF"/>
        <w:spacing w:line="360" w:lineRule="auto"/>
        <w:ind w:left="-540" w:firstLine="540"/>
        <w:jc w:val="both"/>
        <w:rPr>
          <w:bCs/>
          <w:color w:val="000000"/>
        </w:rPr>
      </w:pPr>
      <w:r>
        <w:rPr>
          <w:bCs/>
          <w:color w:val="000000"/>
        </w:rPr>
        <w:t xml:space="preserve">         Однако деньги в функции средства обращения и средства сохранения стоимости в виде серебряных платежных слитков были слишком тяжеловесны, обладали слишком высокой номинальной стоимостью, ими неудобно было пользоваться при осуществлении ежедневных торговых операций.</w:t>
      </w:r>
    </w:p>
    <w:p w:rsidR="00EC5CAA" w:rsidRDefault="001466A2">
      <w:pPr>
        <w:shd w:val="clear" w:color="auto" w:fill="FFFFFF"/>
        <w:spacing w:line="360" w:lineRule="auto"/>
        <w:ind w:left="-540" w:firstLine="540"/>
        <w:jc w:val="both"/>
        <w:rPr>
          <w:bCs/>
          <w:color w:val="000000"/>
        </w:rPr>
      </w:pPr>
      <w:r>
        <w:rPr>
          <w:bCs/>
          <w:color w:val="000000"/>
        </w:rPr>
        <w:t xml:space="preserve">Вторая половина </w:t>
      </w:r>
      <w:r>
        <w:rPr>
          <w:bCs/>
          <w:color w:val="000000"/>
          <w:lang w:val="en-US"/>
        </w:rPr>
        <w:t>XIV</w:t>
      </w:r>
      <w:r>
        <w:rPr>
          <w:bCs/>
          <w:color w:val="000000"/>
        </w:rPr>
        <w:t xml:space="preserve"> в, характеризуется началом чеканки русской серебряной, монеты как денег для всеобщего денежного обращения. Рубль из слитка превратился в счетный рубль, просуществовавший до денежной реформы Петра </w:t>
      </w:r>
      <w:r>
        <w:rPr>
          <w:bCs/>
          <w:color w:val="000000"/>
          <w:lang w:val="en-US"/>
        </w:rPr>
        <w:t>I</w:t>
      </w:r>
      <w:r>
        <w:rPr>
          <w:bCs/>
          <w:color w:val="000000"/>
        </w:rPr>
        <w:t xml:space="preserve"> (начало </w:t>
      </w:r>
      <w:r>
        <w:rPr>
          <w:bCs/>
          <w:color w:val="000000"/>
          <w:lang w:val="en-US"/>
        </w:rPr>
        <w:t>XVIII</w:t>
      </w:r>
      <w:r>
        <w:rPr>
          <w:bCs/>
          <w:color w:val="000000"/>
        </w:rPr>
        <w:t xml:space="preserve"> в.). В соответствии с этой реформой серебряная копейка была заменена медной (в связи с  нехваткой серебра), был введен серебряный рубль-монета по типу европейского талера, счетная гривна стала серебряной монетой в 10 копеек, стали регулярно чеканиться золотые червонцы, а с 1755 г. — империалы и полуимпериалы.</w:t>
      </w:r>
    </w:p>
    <w:p w:rsidR="00EC5CAA" w:rsidRDefault="001466A2">
      <w:pPr>
        <w:shd w:val="clear" w:color="auto" w:fill="FFFFFF"/>
        <w:spacing w:line="360" w:lineRule="auto"/>
        <w:ind w:left="-540" w:firstLine="540"/>
        <w:jc w:val="both"/>
        <w:rPr>
          <w:bCs/>
          <w:color w:val="000000"/>
        </w:rPr>
      </w:pPr>
      <w:r>
        <w:rPr>
          <w:b/>
          <w:bCs/>
          <w:i/>
          <w:color w:val="000000"/>
        </w:rPr>
        <w:t xml:space="preserve"> </w:t>
      </w:r>
      <w:r>
        <w:rPr>
          <w:b/>
          <w:bCs/>
          <w:i/>
          <w:color w:val="000000"/>
          <w:sz w:val="28"/>
          <w:szCs w:val="28"/>
        </w:rPr>
        <w:t>Бумажные деньги.</w:t>
      </w:r>
      <w:r>
        <w:rPr>
          <w:bCs/>
          <w:color w:val="000000"/>
        </w:rPr>
        <w:t xml:space="preserve">  Деньги   в  функции  средства  обращения   выступают мимолетным посредником в товарообме</w:t>
      </w:r>
      <w:r>
        <w:rPr>
          <w:bCs/>
          <w:color w:val="000000"/>
        </w:rPr>
        <w:softHyphen/>
        <w:t xml:space="preserve">не. В связи с этим появилась и стала пробивать себе дорогу идея об удешевлении денежного материала. Так, в начале </w:t>
      </w:r>
      <w:r>
        <w:rPr>
          <w:bCs/>
          <w:color w:val="000000"/>
          <w:lang w:val="en-US"/>
        </w:rPr>
        <w:t>XVIII</w:t>
      </w:r>
      <w:r>
        <w:rPr>
          <w:bCs/>
          <w:color w:val="000000"/>
        </w:rPr>
        <w:t xml:space="preserve"> в. были предложения ввести деревянный рубль, И. Т. Посошков предлагал на медной монете чеканить рублевый номинал, гарантируя оборот таких денег авторитетом государства. Но самым лучшим материалом оказалась бумага. К середине </w:t>
      </w:r>
      <w:r>
        <w:rPr>
          <w:bCs/>
          <w:color w:val="000000"/>
          <w:lang w:val="en-US"/>
        </w:rPr>
        <w:t>XVIII</w:t>
      </w:r>
      <w:r>
        <w:rPr>
          <w:bCs/>
          <w:color w:val="000000"/>
        </w:rPr>
        <w:t xml:space="preserve"> в. в Европе, Северной Америке, России (с 1769 г.) появились бумажные деньги — казначейские век</w:t>
      </w:r>
      <w:r>
        <w:rPr>
          <w:bCs/>
          <w:color w:val="000000"/>
        </w:rPr>
        <w:softHyphen/>
        <w:t xml:space="preserve">селя и банкноты. </w:t>
      </w:r>
    </w:p>
    <w:p w:rsidR="00EC5CAA" w:rsidRDefault="001466A2">
      <w:pPr>
        <w:shd w:val="clear" w:color="auto" w:fill="FFFFFF"/>
        <w:spacing w:line="360" w:lineRule="auto"/>
        <w:ind w:left="-540" w:firstLine="540"/>
        <w:jc w:val="both"/>
        <w:rPr>
          <w:bCs/>
          <w:color w:val="000000"/>
        </w:rPr>
      </w:pPr>
      <w:r>
        <w:rPr>
          <w:bCs/>
          <w:color w:val="000000"/>
        </w:rPr>
        <w:t>Первый вид бумажных денег—казначейские векселя, которые являются обязательством государственной власти. В России они просуществовали под названием «ассигнации» до 1843 г. Первона</w:t>
      </w:r>
      <w:r>
        <w:rPr>
          <w:bCs/>
          <w:color w:val="000000"/>
        </w:rPr>
        <w:softHyphen/>
        <w:t>чально государство брало на себя обязательство разменивать ассиг</w:t>
      </w:r>
      <w:r>
        <w:rPr>
          <w:bCs/>
          <w:color w:val="000000"/>
        </w:rPr>
        <w:softHyphen/>
        <w:t>нации на медную монету по номиналу, принимать при всех плате</w:t>
      </w:r>
      <w:r>
        <w:rPr>
          <w:bCs/>
          <w:color w:val="000000"/>
        </w:rPr>
        <w:softHyphen/>
        <w:t>жах, кроме таможенных пошлин. В наше время это были казначей</w:t>
      </w:r>
      <w:r>
        <w:rPr>
          <w:bCs/>
          <w:color w:val="000000"/>
        </w:rPr>
        <w:softHyphen/>
        <w:t>ские билеты, выпускавшиеся достоинством в 1, 3 и 5 руб.</w:t>
      </w:r>
    </w:p>
    <w:p w:rsidR="00EC5CAA" w:rsidRDefault="001466A2">
      <w:pPr>
        <w:shd w:val="clear" w:color="auto" w:fill="FFFFFF"/>
        <w:spacing w:line="360" w:lineRule="auto"/>
        <w:ind w:left="-540" w:firstLine="540"/>
        <w:jc w:val="both"/>
        <w:rPr>
          <w:bCs/>
          <w:color w:val="000000"/>
        </w:rPr>
      </w:pPr>
      <w:r>
        <w:rPr>
          <w:bCs/>
          <w:color w:val="000000"/>
        </w:rPr>
        <w:t>Второй вид бумажных денег—банкнота, или вексель на банкира, долговое обязательство банка. В обращении банкноты выступают реальными деньгами, выполняя все их функции. Эмиссия банкнот постепенно сосредотачивалась в центральном или особых эмиссион</w:t>
      </w:r>
      <w:r>
        <w:rPr>
          <w:bCs/>
          <w:color w:val="000000"/>
        </w:rPr>
        <w:softHyphen/>
        <w:t>ных банках. Она регулируется специальными законами и контроли</w:t>
      </w:r>
      <w:r>
        <w:rPr>
          <w:bCs/>
          <w:color w:val="000000"/>
        </w:rPr>
        <w:softHyphen/>
        <w:t>руется государством.</w:t>
      </w:r>
    </w:p>
    <w:p w:rsidR="00EC5CAA" w:rsidRDefault="001466A2">
      <w:pPr>
        <w:shd w:val="clear" w:color="auto" w:fill="FFFFFF"/>
        <w:spacing w:line="360" w:lineRule="auto"/>
        <w:ind w:left="-540" w:firstLine="540"/>
        <w:jc w:val="both"/>
        <w:rPr>
          <w:bCs/>
          <w:color w:val="000000"/>
        </w:rPr>
      </w:pPr>
      <w:r>
        <w:rPr>
          <w:bCs/>
          <w:color w:val="000000"/>
        </w:rPr>
        <w:t>Бумажные деньги прошли несколько этапов в своем развитии. Первоначально бумажные деньги имели металлическую основу, т. е. существовал обмен бумажных денег на золото, серебро или медь (например, ассигнации). При эмиссии бумажных денег соблюдалась тесная связь с их обеспечением, что способствовало стабильной покупательной способности бумажных денег и противодействовало их обесценению. Но была и негативная сторона тесной связи бумажных денег с их металлической основой — периодически (особен</w:t>
      </w:r>
      <w:r>
        <w:rPr>
          <w:bCs/>
          <w:color w:val="000000"/>
        </w:rPr>
        <w:softHyphen/>
        <w:t>но в условиях экономического кризиса) возникал дефицит платеж</w:t>
      </w:r>
      <w:r>
        <w:rPr>
          <w:bCs/>
          <w:color w:val="000000"/>
        </w:rPr>
        <w:softHyphen/>
        <w:t xml:space="preserve">ных средств. В период экономического кризиса в стране, с одной стороны, резко возрастала потребность в платёжных средствах, с другой — наблюдался отток золота и других драгоценных металлов за рубеж, свертывание кредита, а следовательно, и сокращение учета векселей. В результате рос дефицит платежных средств, углублялись кризисные явления. </w:t>
      </w:r>
    </w:p>
    <w:p w:rsidR="00EC5CAA" w:rsidRDefault="001466A2">
      <w:pPr>
        <w:shd w:val="clear" w:color="auto" w:fill="FFFFFF"/>
        <w:spacing w:line="360" w:lineRule="auto"/>
        <w:ind w:left="-540" w:firstLine="540"/>
        <w:jc w:val="both"/>
        <w:rPr>
          <w:bCs/>
          <w:color w:val="000000"/>
        </w:rPr>
      </w:pPr>
      <w:r>
        <w:rPr>
          <w:bCs/>
          <w:color w:val="000000"/>
        </w:rPr>
        <w:t>В связи с этим размен бумажных денег на металл стал прекра</w:t>
      </w:r>
      <w:r>
        <w:rPr>
          <w:bCs/>
          <w:color w:val="000000"/>
        </w:rPr>
        <w:softHyphen/>
        <w:t>щаться в период войн и других нарушений стабильной экономиче</w:t>
      </w:r>
      <w:r>
        <w:rPr>
          <w:bCs/>
          <w:color w:val="000000"/>
        </w:rPr>
        <w:softHyphen/>
        <w:t>ской жизни. Эмиссия бумажных денег в эти периоды ограничивалась лишь мощностями печатного станка, наличием бумаги и краски. Так, в России в 1895—1897 гг., в соответствии с реформой, подготовлен</w:t>
      </w:r>
      <w:r>
        <w:rPr>
          <w:bCs/>
          <w:color w:val="000000"/>
        </w:rPr>
        <w:softHyphen/>
        <w:t>ной и проведенной министром финансов С.Ю.Витте, основной де</w:t>
      </w:r>
      <w:r>
        <w:rPr>
          <w:bCs/>
          <w:color w:val="000000"/>
        </w:rPr>
        <w:softHyphen/>
        <w:t>нежной единицей стал золотой рубль, который, однако, просущест</w:t>
      </w:r>
      <w:r>
        <w:rPr>
          <w:bCs/>
          <w:color w:val="000000"/>
        </w:rPr>
        <w:softHyphen/>
        <w:t>вовал недолго — до 1914 г. Накануне первой мировой войны он перестал обмениваться на золото (это было сделано с целью со</w:t>
      </w:r>
      <w:r>
        <w:rPr>
          <w:bCs/>
          <w:color w:val="000000"/>
        </w:rPr>
        <w:softHyphen/>
        <w:t>хранения золотого запаса России); позже обмен банкнот на золото уже не восстанавливался. В США демонтаж золотого стандарта был осуществлен в 1933 г., сразу после «великой депрессии». Золото было изъято из внутреннего денежного обращения (иностранные держатели долларов сохраняли право обменивать доллар на драго</w:t>
      </w:r>
      <w:r>
        <w:rPr>
          <w:bCs/>
          <w:color w:val="000000"/>
        </w:rPr>
        <w:softHyphen/>
        <w:t>ценные металлы до 1971 г.).</w:t>
      </w:r>
    </w:p>
    <w:p w:rsidR="00EC5CAA" w:rsidRDefault="001466A2">
      <w:pPr>
        <w:shd w:val="clear" w:color="auto" w:fill="FFFFFF"/>
        <w:spacing w:line="360" w:lineRule="auto"/>
        <w:ind w:left="-540" w:firstLine="540"/>
        <w:jc w:val="both"/>
        <w:rPr>
          <w:bCs/>
          <w:color w:val="000000"/>
        </w:rPr>
      </w:pPr>
      <w:r>
        <w:rPr>
          <w:bCs/>
          <w:color w:val="000000"/>
        </w:rPr>
        <w:t>Современная эмиссия бумажных денег не связана с золотом, но существуют определенные инструменты, сдерживающие ее, — преж</w:t>
      </w:r>
      <w:r>
        <w:rPr>
          <w:bCs/>
          <w:color w:val="000000"/>
        </w:rPr>
        <w:softHyphen/>
        <w:t xml:space="preserve">де всего это политика центрального банка. </w:t>
      </w:r>
    </w:p>
    <w:p w:rsidR="00EC5CAA" w:rsidRDefault="001466A2">
      <w:pPr>
        <w:shd w:val="clear" w:color="auto" w:fill="FFFFFF"/>
        <w:spacing w:line="360" w:lineRule="auto"/>
        <w:ind w:left="-540" w:firstLine="540"/>
        <w:jc w:val="both"/>
        <w:rPr>
          <w:bCs/>
          <w:color w:val="000000"/>
        </w:rPr>
      </w:pPr>
      <w:r>
        <w:rPr>
          <w:b/>
          <w:bCs/>
          <w:i/>
          <w:color w:val="000000"/>
        </w:rPr>
        <w:t xml:space="preserve"> </w:t>
      </w:r>
      <w:r>
        <w:rPr>
          <w:b/>
          <w:bCs/>
          <w:i/>
          <w:color w:val="000000"/>
          <w:sz w:val="28"/>
          <w:szCs w:val="28"/>
        </w:rPr>
        <w:t>Денежные агрегаты</w:t>
      </w:r>
      <w:r>
        <w:rPr>
          <w:bCs/>
          <w:i/>
          <w:color w:val="000000"/>
          <w:sz w:val="28"/>
          <w:szCs w:val="28"/>
        </w:rPr>
        <w:t>.</w:t>
      </w:r>
      <w:r>
        <w:rPr>
          <w:bCs/>
          <w:color w:val="000000"/>
        </w:rPr>
        <w:t xml:space="preserve"> В   странах   рыночной   экономики   применяются различные группировки денег. Они называются </w:t>
      </w:r>
      <w:r>
        <w:rPr>
          <w:bCs/>
          <w:i/>
          <w:color w:val="000000"/>
        </w:rPr>
        <w:t xml:space="preserve">денежными агрегатами </w:t>
      </w:r>
      <w:r>
        <w:rPr>
          <w:bCs/>
          <w:color w:val="000000"/>
        </w:rPr>
        <w:t>и служат альтернативными измерителями денежной  массы   в обращении.</w:t>
      </w:r>
    </w:p>
    <w:p w:rsidR="00EC5CAA" w:rsidRDefault="001466A2">
      <w:pPr>
        <w:shd w:val="clear" w:color="auto" w:fill="FFFFFF"/>
        <w:spacing w:line="360" w:lineRule="auto"/>
        <w:ind w:left="-540" w:firstLine="540"/>
        <w:jc w:val="both"/>
        <w:rPr>
          <w:bCs/>
          <w:color w:val="000000"/>
        </w:rPr>
      </w:pPr>
      <w:r>
        <w:rPr>
          <w:bCs/>
          <w:color w:val="000000"/>
        </w:rPr>
        <w:t>Известны следующие денежные  агрегаты  (параметры):</w:t>
      </w:r>
    </w:p>
    <w:p w:rsidR="00EC5CAA" w:rsidRDefault="001466A2">
      <w:pPr>
        <w:shd w:val="clear" w:color="auto" w:fill="FFFFFF"/>
        <w:spacing w:line="360" w:lineRule="auto"/>
        <w:ind w:left="-540" w:firstLine="540"/>
        <w:jc w:val="both"/>
        <w:rPr>
          <w:bCs/>
          <w:color w:val="000000"/>
        </w:rPr>
      </w:pPr>
      <w:r>
        <w:rPr>
          <w:bCs/>
          <w:i/>
          <w:iCs/>
          <w:color w:val="000000"/>
        </w:rPr>
        <w:t xml:space="preserve">М1 </w:t>
      </w:r>
      <w:r>
        <w:rPr>
          <w:bCs/>
          <w:color w:val="000000"/>
        </w:rPr>
        <w:t>— сюда включаются наличные деньги, счета до востребования, другие чековые вклады, дорожные чеки, иногда — кредитные кар</w:t>
      </w:r>
      <w:r>
        <w:rPr>
          <w:bCs/>
          <w:color w:val="000000"/>
        </w:rPr>
        <w:softHyphen/>
        <w:t>точки;</w:t>
      </w:r>
    </w:p>
    <w:p w:rsidR="00EC5CAA" w:rsidRDefault="001466A2">
      <w:pPr>
        <w:shd w:val="clear" w:color="auto" w:fill="FFFFFF"/>
        <w:spacing w:line="360" w:lineRule="auto"/>
        <w:ind w:left="-540" w:firstLine="540"/>
        <w:jc w:val="both"/>
        <w:rPr>
          <w:bCs/>
          <w:color w:val="000000"/>
        </w:rPr>
      </w:pPr>
      <w:r>
        <w:rPr>
          <w:bCs/>
          <w:i/>
          <w:color w:val="000000"/>
        </w:rPr>
        <w:t>М2</w:t>
      </w:r>
      <w:r>
        <w:rPr>
          <w:bCs/>
          <w:color w:val="000000"/>
        </w:rPr>
        <w:t xml:space="preserve"> — состоит из </w:t>
      </w:r>
      <w:r>
        <w:rPr>
          <w:bCs/>
          <w:i/>
          <w:color w:val="000000"/>
        </w:rPr>
        <w:t>М2</w:t>
      </w:r>
      <w:r>
        <w:rPr>
          <w:bCs/>
          <w:color w:val="000000"/>
        </w:rPr>
        <w:t xml:space="preserve"> плюс срочные вклады небольших размеров и другие легколиквидные сбережения (т.е. сбережения, легко обра</w:t>
      </w:r>
      <w:r>
        <w:rPr>
          <w:bCs/>
          <w:color w:val="000000"/>
        </w:rPr>
        <w:softHyphen/>
        <w:t>тимые в наличные деньги);</w:t>
      </w:r>
    </w:p>
    <w:p w:rsidR="00EC5CAA" w:rsidRDefault="001466A2">
      <w:pPr>
        <w:shd w:val="clear" w:color="auto" w:fill="FFFFFF"/>
        <w:spacing w:line="360" w:lineRule="auto"/>
        <w:ind w:left="-540" w:firstLine="540"/>
        <w:jc w:val="both"/>
        <w:rPr>
          <w:bCs/>
          <w:color w:val="000000"/>
        </w:rPr>
      </w:pPr>
      <w:r>
        <w:rPr>
          <w:bCs/>
          <w:i/>
          <w:color w:val="000000"/>
        </w:rPr>
        <w:t>М3</w:t>
      </w:r>
      <w:r>
        <w:rPr>
          <w:bCs/>
          <w:color w:val="000000"/>
        </w:rPr>
        <w:t xml:space="preserve"> — состоит из </w:t>
      </w:r>
      <w:r>
        <w:rPr>
          <w:bCs/>
          <w:i/>
          <w:color w:val="000000"/>
        </w:rPr>
        <w:t>М2</w:t>
      </w:r>
      <w:r>
        <w:rPr>
          <w:bCs/>
          <w:color w:val="000000"/>
        </w:rPr>
        <w:t xml:space="preserve"> плюс срочные  вклады  крупных размеров.</w:t>
      </w:r>
    </w:p>
    <w:p w:rsidR="00EC5CAA" w:rsidRDefault="001466A2">
      <w:pPr>
        <w:shd w:val="clear" w:color="auto" w:fill="FFFFFF"/>
        <w:spacing w:line="360" w:lineRule="auto"/>
        <w:ind w:left="-540" w:firstLine="540"/>
        <w:jc w:val="both"/>
        <w:rPr>
          <w:bCs/>
          <w:color w:val="000000"/>
        </w:rPr>
      </w:pPr>
      <w:r>
        <w:rPr>
          <w:bCs/>
          <w:color w:val="000000"/>
        </w:rPr>
        <w:t xml:space="preserve">         В некоторых странах, например в США используется еще один денежный агрегат </w:t>
      </w:r>
      <w:r>
        <w:rPr>
          <w:bCs/>
          <w:i/>
          <w:color w:val="000000"/>
          <w:lang w:val="en-US"/>
        </w:rPr>
        <w:t>L</w:t>
      </w:r>
      <w:r>
        <w:rPr>
          <w:bCs/>
          <w:i/>
          <w:iCs/>
          <w:color w:val="000000"/>
        </w:rPr>
        <w:t xml:space="preserve">, </w:t>
      </w:r>
      <w:r>
        <w:rPr>
          <w:bCs/>
          <w:color w:val="000000"/>
        </w:rPr>
        <w:t xml:space="preserve">который состоит из </w:t>
      </w:r>
      <w:r>
        <w:rPr>
          <w:bCs/>
          <w:i/>
          <w:color w:val="000000"/>
        </w:rPr>
        <w:t xml:space="preserve">М3 </w:t>
      </w:r>
      <w:r>
        <w:rPr>
          <w:bCs/>
          <w:color w:val="000000"/>
        </w:rPr>
        <w:t>плюс большая часть ценных бумаг, имеющих 18-месячный срок погашения (сберегатель</w:t>
      </w:r>
      <w:r>
        <w:rPr>
          <w:bCs/>
          <w:color w:val="000000"/>
        </w:rPr>
        <w:softHyphen/>
        <w:t>ные облигации, казначейские векселя, другие кредитные ценные бумаги, выпускаемые государством). Таким образом, денежный аг</w:t>
      </w:r>
      <w:r>
        <w:rPr>
          <w:bCs/>
          <w:color w:val="000000"/>
        </w:rPr>
        <w:softHyphen/>
        <w:t xml:space="preserve">регат </w:t>
      </w:r>
      <w:r>
        <w:rPr>
          <w:bCs/>
          <w:i/>
          <w:color w:val="000000"/>
          <w:lang w:val="en-US"/>
        </w:rPr>
        <w:t>L</w:t>
      </w:r>
      <w:r>
        <w:rPr>
          <w:bCs/>
          <w:i/>
          <w:iCs/>
          <w:color w:val="000000"/>
        </w:rPr>
        <w:t xml:space="preserve">, </w:t>
      </w:r>
      <w:r>
        <w:rPr>
          <w:bCs/>
          <w:color w:val="000000"/>
        </w:rPr>
        <w:t>включает в себя, все ликвидные средства и является поэтому самым широким.</w:t>
      </w:r>
    </w:p>
    <w:p w:rsidR="00EC5CAA" w:rsidRDefault="001466A2">
      <w:pPr>
        <w:shd w:val="clear" w:color="auto" w:fill="FFFFFF"/>
        <w:spacing w:line="360" w:lineRule="auto"/>
        <w:ind w:left="-540" w:firstLine="540"/>
        <w:jc w:val="both"/>
        <w:rPr>
          <w:bCs/>
          <w:color w:val="000000"/>
        </w:rPr>
      </w:pPr>
      <w:r>
        <w:rPr>
          <w:bCs/>
          <w:color w:val="000000"/>
        </w:rPr>
        <w:t xml:space="preserve">Можно привести пример подсчета денежных агрегатов </w:t>
      </w:r>
      <w:r>
        <w:rPr>
          <w:bCs/>
          <w:i/>
          <w:iCs/>
          <w:color w:val="000000"/>
        </w:rPr>
        <w:t>М1</w:t>
      </w:r>
      <w:r>
        <w:rPr>
          <w:bCs/>
          <w:color w:val="000000"/>
        </w:rPr>
        <w:t xml:space="preserve">  и </w:t>
      </w:r>
      <w:r>
        <w:rPr>
          <w:bCs/>
          <w:i/>
          <w:color w:val="000000"/>
        </w:rPr>
        <w:t xml:space="preserve">М2 </w:t>
      </w:r>
      <w:r>
        <w:rPr>
          <w:bCs/>
          <w:color w:val="000000"/>
        </w:rPr>
        <w:t>на основе данных по экономике США:</w:t>
      </w:r>
    </w:p>
    <w:p w:rsidR="00EC5CAA" w:rsidRDefault="001466A2">
      <w:pPr>
        <w:shd w:val="clear" w:color="auto" w:fill="FFFFFF"/>
        <w:autoSpaceDE w:val="0"/>
        <w:autoSpaceDN w:val="0"/>
        <w:adjustRightInd w:val="0"/>
        <w:spacing w:line="360" w:lineRule="auto"/>
        <w:jc w:val="center"/>
      </w:pPr>
      <w:r>
        <w:rPr>
          <w:b/>
          <w:i/>
          <w:iCs/>
          <w:color w:val="000000"/>
        </w:rPr>
        <w:t xml:space="preserve">М1 </w:t>
      </w:r>
      <w:r>
        <w:rPr>
          <w:b/>
          <w:bCs/>
          <w:color w:val="000000"/>
        </w:rPr>
        <w:t xml:space="preserve">и </w:t>
      </w:r>
      <w:r>
        <w:rPr>
          <w:b/>
          <w:bCs/>
          <w:i/>
          <w:iCs/>
          <w:color w:val="000000"/>
        </w:rPr>
        <w:t xml:space="preserve">М2 </w:t>
      </w:r>
      <w:r>
        <w:rPr>
          <w:b/>
          <w:bCs/>
          <w:color w:val="000000"/>
        </w:rPr>
        <w:t xml:space="preserve">в экономике США,  январь  </w:t>
      </w:r>
      <w:r>
        <w:rPr>
          <w:color w:val="000000"/>
        </w:rPr>
        <w:t>1990  г.</w:t>
      </w:r>
    </w:p>
    <w:tbl>
      <w:tblPr>
        <w:tblW w:w="0" w:type="auto"/>
        <w:tblInd w:w="540" w:type="dxa"/>
        <w:tblLayout w:type="fixed"/>
        <w:tblCellMar>
          <w:left w:w="40" w:type="dxa"/>
          <w:right w:w="40" w:type="dxa"/>
        </w:tblCellMar>
        <w:tblLook w:val="0000" w:firstRow="0" w:lastRow="0" w:firstColumn="0" w:lastColumn="0" w:noHBand="0" w:noVBand="0"/>
      </w:tblPr>
      <w:tblGrid>
        <w:gridCol w:w="5069"/>
        <w:gridCol w:w="1286"/>
      </w:tblGrid>
      <w:tr w:rsidR="00EC5CAA">
        <w:trPr>
          <w:trHeight w:val="250"/>
        </w:trPr>
        <w:tc>
          <w:tcPr>
            <w:tcW w:w="5069" w:type="dxa"/>
            <w:tcBorders>
              <w:top w:val="single" w:sz="6" w:space="0" w:color="auto"/>
              <w:left w:val="single" w:sz="6" w:space="0" w:color="auto"/>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Наличные   деньги</w:t>
            </w:r>
            <w:r>
              <w:t xml:space="preserve"> </w:t>
            </w:r>
          </w:p>
        </w:tc>
        <w:tc>
          <w:tcPr>
            <w:tcW w:w="1286" w:type="dxa"/>
            <w:tcBorders>
              <w:top w:val="single" w:sz="6" w:space="0" w:color="auto"/>
              <w:left w:val="nil"/>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232</w:t>
            </w:r>
            <w:r>
              <w:t xml:space="preserve"> </w:t>
            </w:r>
          </w:p>
        </w:tc>
      </w:tr>
      <w:tr w:rsidR="00EC5CAA">
        <w:trPr>
          <w:trHeight w:val="230"/>
        </w:trPr>
        <w:tc>
          <w:tcPr>
            <w:tcW w:w="5069" w:type="dxa"/>
            <w:tcBorders>
              <w:top w:val="single" w:sz="6" w:space="0" w:color="auto"/>
              <w:left w:val="single" w:sz="6" w:space="0" w:color="auto"/>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Трансакционные   депозиты</w:t>
            </w:r>
            <w:r>
              <w:t xml:space="preserve"> </w:t>
            </w:r>
          </w:p>
        </w:tc>
        <w:tc>
          <w:tcPr>
            <w:tcW w:w="1286" w:type="dxa"/>
            <w:tcBorders>
              <w:top w:val="single" w:sz="6" w:space="0" w:color="auto"/>
              <w:left w:val="nil"/>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563</w:t>
            </w:r>
            <w:r>
              <w:t xml:space="preserve"> </w:t>
            </w:r>
          </w:p>
        </w:tc>
      </w:tr>
      <w:tr w:rsidR="00EC5CAA">
        <w:trPr>
          <w:trHeight w:val="374"/>
        </w:trPr>
        <w:tc>
          <w:tcPr>
            <w:tcW w:w="5069" w:type="dxa"/>
            <w:tcBorders>
              <w:top w:val="single" w:sz="6" w:space="0" w:color="auto"/>
              <w:left w:val="single" w:sz="6" w:space="0" w:color="auto"/>
              <w:bottom w:val="single" w:sz="6" w:space="0" w:color="auto"/>
              <w:right w:val="nil"/>
            </w:tcBorders>
            <w:shd w:val="clear" w:color="auto" w:fill="FFFFFF"/>
            <w:vAlign w:val="bottom"/>
          </w:tcPr>
          <w:p w:rsidR="00EC5CAA" w:rsidRDefault="001466A2">
            <w:pPr>
              <w:shd w:val="clear" w:color="auto" w:fill="FFFFFF"/>
              <w:autoSpaceDE w:val="0"/>
              <w:autoSpaceDN w:val="0"/>
              <w:adjustRightInd w:val="0"/>
              <w:spacing w:line="360" w:lineRule="auto"/>
              <w:jc w:val="both"/>
            </w:pPr>
            <w:r>
              <w:rPr>
                <w:color w:val="000000"/>
              </w:rPr>
              <w:t>В том числе: вклады до востребования</w:t>
            </w:r>
          </w:p>
        </w:tc>
        <w:tc>
          <w:tcPr>
            <w:tcW w:w="1286" w:type="dxa"/>
            <w:tcBorders>
              <w:top w:val="single" w:sz="6" w:space="0" w:color="auto"/>
              <w:left w:val="nil"/>
              <w:bottom w:val="single" w:sz="6" w:space="0" w:color="auto"/>
              <w:right w:val="nil"/>
            </w:tcBorders>
            <w:shd w:val="clear" w:color="auto" w:fill="FFFFFF"/>
            <w:vAlign w:val="bottom"/>
          </w:tcPr>
          <w:p w:rsidR="00EC5CAA" w:rsidRDefault="001466A2">
            <w:pPr>
              <w:shd w:val="clear" w:color="auto" w:fill="FFFFFF"/>
              <w:autoSpaceDE w:val="0"/>
              <w:autoSpaceDN w:val="0"/>
              <w:adjustRightInd w:val="0"/>
              <w:spacing w:line="360" w:lineRule="auto"/>
              <w:jc w:val="both"/>
            </w:pPr>
            <w:r>
              <w:rPr>
                <w:color w:val="000000"/>
              </w:rPr>
              <w:t xml:space="preserve">   277</w:t>
            </w:r>
            <w:r>
              <w:t xml:space="preserve"> </w:t>
            </w:r>
          </w:p>
        </w:tc>
      </w:tr>
      <w:tr w:rsidR="00EC5CAA">
        <w:trPr>
          <w:trHeight w:val="221"/>
        </w:trPr>
        <w:tc>
          <w:tcPr>
            <w:tcW w:w="5069" w:type="dxa"/>
            <w:tcBorders>
              <w:top w:val="single" w:sz="6" w:space="0" w:color="auto"/>
              <w:left w:val="single" w:sz="6" w:space="0" w:color="auto"/>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прочие   чековые   депозиты</w:t>
            </w:r>
            <w:r>
              <w:t xml:space="preserve"> </w:t>
            </w:r>
          </w:p>
        </w:tc>
        <w:tc>
          <w:tcPr>
            <w:tcW w:w="1286" w:type="dxa"/>
            <w:tcBorders>
              <w:top w:val="single" w:sz="6" w:space="0" w:color="auto"/>
              <w:left w:val="nil"/>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255</w:t>
            </w:r>
            <w:r>
              <w:t xml:space="preserve"> </w:t>
            </w:r>
          </w:p>
        </w:tc>
      </w:tr>
      <w:tr w:rsidR="00EC5CAA">
        <w:trPr>
          <w:trHeight w:val="240"/>
        </w:trPr>
        <w:tc>
          <w:tcPr>
            <w:tcW w:w="5069" w:type="dxa"/>
            <w:tcBorders>
              <w:top w:val="single" w:sz="6" w:space="0" w:color="auto"/>
              <w:left w:val="single" w:sz="6" w:space="0" w:color="auto"/>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Итого    </w:t>
            </w:r>
            <w:r>
              <w:rPr>
                <w:i/>
                <w:iCs/>
                <w:color w:val="000000"/>
              </w:rPr>
              <w:t>М1</w:t>
            </w:r>
            <w:r>
              <w:t xml:space="preserve"> </w:t>
            </w:r>
          </w:p>
        </w:tc>
        <w:tc>
          <w:tcPr>
            <w:tcW w:w="1286" w:type="dxa"/>
            <w:tcBorders>
              <w:top w:val="single" w:sz="6" w:space="0" w:color="auto"/>
              <w:left w:val="nil"/>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795      </w:t>
            </w:r>
          </w:p>
        </w:tc>
      </w:tr>
      <w:tr w:rsidR="00EC5CAA">
        <w:trPr>
          <w:trHeight w:val="230"/>
        </w:trPr>
        <w:tc>
          <w:tcPr>
            <w:tcW w:w="5069" w:type="dxa"/>
            <w:tcBorders>
              <w:top w:val="single" w:sz="6" w:space="0" w:color="auto"/>
              <w:left w:val="single" w:sz="6" w:space="0" w:color="auto"/>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Взаимные   фонды   денежного   рынка</w:t>
            </w:r>
            <w:r>
              <w:t xml:space="preserve"> </w:t>
            </w:r>
          </w:p>
        </w:tc>
        <w:tc>
          <w:tcPr>
            <w:tcW w:w="1286" w:type="dxa"/>
            <w:tcBorders>
              <w:top w:val="single" w:sz="6" w:space="0" w:color="auto"/>
              <w:left w:val="nil"/>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315</w:t>
            </w:r>
            <w:r>
              <w:t xml:space="preserve"> </w:t>
            </w:r>
          </w:p>
        </w:tc>
      </w:tr>
      <w:tr w:rsidR="00EC5CAA">
        <w:trPr>
          <w:trHeight w:val="230"/>
        </w:trPr>
        <w:tc>
          <w:tcPr>
            <w:tcW w:w="5069" w:type="dxa"/>
            <w:tcBorders>
              <w:top w:val="single" w:sz="6" w:space="0" w:color="auto"/>
              <w:left w:val="single" w:sz="6" w:space="0" w:color="auto"/>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Депозитные   счета   денежного   рынка</w:t>
            </w:r>
            <w:r>
              <w:t xml:space="preserve"> </w:t>
            </w:r>
          </w:p>
        </w:tc>
        <w:tc>
          <w:tcPr>
            <w:tcW w:w="1286" w:type="dxa"/>
            <w:tcBorders>
              <w:top w:val="single" w:sz="6" w:space="0" w:color="auto"/>
              <w:left w:val="nil"/>
              <w:bottom w:val="nil"/>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435</w:t>
            </w:r>
            <w:r>
              <w:t xml:space="preserve"> </w:t>
            </w:r>
          </w:p>
        </w:tc>
      </w:tr>
      <w:tr w:rsidR="00EC5CAA">
        <w:trPr>
          <w:trHeight w:val="230"/>
        </w:trPr>
        <w:tc>
          <w:tcPr>
            <w:tcW w:w="5069" w:type="dxa"/>
            <w:tcBorders>
              <w:top w:val="single" w:sz="6" w:space="0" w:color="auto"/>
              <w:left w:val="single" w:sz="6" w:space="0" w:color="auto"/>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Сберегательные    вклады</w:t>
            </w:r>
            <w:r>
              <w:t xml:space="preserve"> </w:t>
            </w:r>
          </w:p>
        </w:tc>
        <w:tc>
          <w:tcPr>
            <w:tcW w:w="1286" w:type="dxa"/>
            <w:tcBorders>
              <w:top w:val="nil"/>
              <w:left w:val="nil"/>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410</w:t>
            </w:r>
            <w:r>
              <w:t xml:space="preserve"> </w:t>
            </w:r>
          </w:p>
        </w:tc>
      </w:tr>
      <w:tr w:rsidR="00EC5CAA">
        <w:trPr>
          <w:trHeight w:val="221"/>
        </w:trPr>
        <w:tc>
          <w:tcPr>
            <w:tcW w:w="5069" w:type="dxa"/>
            <w:tcBorders>
              <w:top w:val="single" w:sz="6" w:space="0" w:color="auto"/>
              <w:left w:val="single" w:sz="6" w:space="0" w:color="auto"/>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Срочные   вклады</w:t>
            </w:r>
            <w:r>
              <w:t xml:space="preserve"> </w:t>
            </w:r>
          </w:p>
        </w:tc>
        <w:tc>
          <w:tcPr>
            <w:tcW w:w="1286" w:type="dxa"/>
            <w:tcBorders>
              <w:top w:val="single" w:sz="6" w:space="0" w:color="auto"/>
              <w:left w:val="nil"/>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1143</w:t>
            </w:r>
            <w:r>
              <w:t xml:space="preserve"> </w:t>
            </w:r>
          </w:p>
        </w:tc>
      </w:tr>
      <w:tr w:rsidR="00EC5CAA">
        <w:trPr>
          <w:trHeight w:val="230"/>
        </w:trPr>
        <w:tc>
          <w:tcPr>
            <w:tcW w:w="5069" w:type="dxa"/>
            <w:tcBorders>
              <w:top w:val="single" w:sz="6" w:space="0" w:color="auto"/>
              <w:left w:val="single" w:sz="6" w:space="0" w:color="auto"/>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Однодневные соглашения об обратном выкупе</w:t>
            </w:r>
            <w:r>
              <w:t xml:space="preserve"> </w:t>
            </w:r>
          </w:p>
        </w:tc>
        <w:tc>
          <w:tcPr>
            <w:tcW w:w="1286" w:type="dxa"/>
            <w:tcBorders>
              <w:top w:val="single" w:sz="6" w:space="0" w:color="auto"/>
              <w:left w:val="nil"/>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64</w:t>
            </w:r>
            <w:r>
              <w:t xml:space="preserve"> </w:t>
            </w:r>
          </w:p>
        </w:tc>
      </w:tr>
      <w:tr w:rsidR="00EC5CAA">
        <w:trPr>
          <w:trHeight w:val="221"/>
        </w:trPr>
        <w:tc>
          <w:tcPr>
            <w:tcW w:w="5069" w:type="dxa"/>
            <w:tcBorders>
              <w:top w:val="single" w:sz="6" w:space="0" w:color="auto"/>
              <w:left w:val="single" w:sz="6" w:space="0" w:color="auto"/>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Однодневные   займы   в    евродолларах    и    проч.</w:t>
            </w:r>
            <w:r>
              <w:t xml:space="preserve"> </w:t>
            </w:r>
          </w:p>
        </w:tc>
        <w:tc>
          <w:tcPr>
            <w:tcW w:w="1286" w:type="dxa"/>
            <w:tcBorders>
              <w:top w:val="single" w:sz="6" w:space="0" w:color="auto"/>
              <w:left w:val="nil"/>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17</w:t>
            </w:r>
            <w:r>
              <w:t xml:space="preserve"> </w:t>
            </w:r>
          </w:p>
        </w:tc>
      </w:tr>
      <w:tr w:rsidR="00EC5CAA">
        <w:trPr>
          <w:trHeight w:val="269"/>
        </w:trPr>
        <w:tc>
          <w:tcPr>
            <w:tcW w:w="5069" w:type="dxa"/>
            <w:tcBorders>
              <w:top w:val="single" w:sz="6" w:space="0" w:color="auto"/>
              <w:left w:val="single" w:sz="6" w:space="0" w:color="auto"/>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Итого   </w:t>
            </w:r>
            <w:r>
              <w:rPr>
                <w:i/>
                <w:color w:val="000000"/>
              </w:rPr>
              <w:t xml:space="preserve"> М2</w:t>
            </w:r>
          </w:p>
        </w:tc>
        <w:tc>
          <w:tcPr>
            <w:tcW w:w="1286" w:type="dxa"/>
            <w:tcBorders>
              <w:top w:val="single" w:sz="6" w:space="0" w:color="auto"/>
              <w:left w:val="nil"/>
              <w:bottom w:val="single" w:sz="6" w:space="0" w:color="auto"/>
              <w:right w:val="nil"/>
            </w:tcBorders>
            <w:shd w:val="clear" w:color="auto" w:fill="FFFFFF"/>
          </w:tcPr>
          <w:p w:rsidR="00EC5CAA" w:rsidRDefault="001466A2">
            <w:pPr>
              <w:shd w:val="clear" w:color="auto" w:fill="FFFFFF"/>
              <w:autoSpaceDE w:val="0"/>
              <w:autoSpaceDN w:val="0"/>
              <w:adjustRightInd w:val="0"/>
              <w:spacing w:line="360" w:lineRule="auto"/>
              <w:jc w:val="both"/>
            </w:pPr>
            <w:r>
              <w:rPr>
                <w:color w:val="000000"/>
              </w:rPr>
              <w:t xml:space="preserve">   3232</w:t>
            </w:r>
            <w:r>
              <w:t xml:space="preserve"> </w:t>
            </w:r>
          </w:p>
        </w:tc>
      </w:tr>
    </w:tbl>
    <w:p w:rsidR="00EC5CAA" w:rsidRDefault="00EC5CAA">
      <w:pPr>
        <w:shd w:val="clear" w:color="auto" w:fill="FFFFFF"/>
        <w:autoSpaceDE w:val="0"/>
        <w:autoSpaceDN w:val="0"/>
        <w:adjustRightInd w:val="0"/>
        <w:spacing w:line="360" w:lineRule="auto"/>
        <w:ind w:left="-540" w:firstLine="540"/>
        <w:jc w:val="center"/>
        <w:rPr>
          <w:b/>
          <w:bCs/>
          <w:color w:val="000000"/>
          <w:sz w:val="28"/>
          <w:szCs w:val="28"/>
        </w:rPr>
      </w:pPr>
    </w:p>
    <w:p w:rsidR="00EC5CAA" w:rsidRDefault="001466A2">
      <w:pPr>
        <w:pStyle w:val="7"/>
      </w:pPr>
      <w:r>
        <w:t xml:space="preserve">Денежное обращение </w:t>
      </w:r>
    </w:p>
    <w:p w:rsidR="00EC5CAA" w:rsidRDefault="001466A2">
      <w:pPr>
        <w:shd w:val="clear" w:color="auto" w:fill="FFFFFF"/>
        <w:autoSpaceDE w:val="0"/>
        <w:autoSpaceDN w:val="0"/>
        <w:adjustRightInd w:val="0"/>
        <w:spacing w:line="360" w:lineRule="auto"/>
        <w:ind w:left="-540" w:firstLine="540"/>
        <w:jc w:val="center"/>
        <w:rPr>
          <w:b/>
          <w:bCs/>
          <w:color w:val="000000"/>
          <w:sz w:val="32"/>
          <w:szCs w:val="28"/>
        </w:rPr>
      </w:pPr>
      <w:r>
        <w:rPr>
          <w:b/>
          <w:bCs/>
          <w:color w:val="000000"/>
          <w:sz w:val="32"/>
          <w:szCs w:val="28"/>
        </w:rPr>
        <w:t>Сколько денег надо иметь в обращении.</w:t>
      </w:r>
    </w:p>
    <w:p w:rsidR="00EC5CAA" w:rsidRDefault="001466A2">
      <w:pPr>
        <w:shd w:val="clear" w:color="auto" w:fill="FFFFFF"/>
        <w:autoSpaceDE w:val="0"/>
        <w:autoSpaceDN w:val="0"/>
        <w:adjustRightInd w:val="0"/>
        <w:spacing w:line="360" w:lineRule="auto"/>
        <w:ind w:left="-540" w:firstLine="540"/>
        <w:jc w:val="center"/>
        <w:rPr>
          <w:b/>
          <w:bCs/>
          <w:color w:val="000000"/>
          <w:sz w:val="32"/>
          <w:szCs w:val="28"/>
        </w:rPr>
      </w:pPr>
      <w:r>
        <w:rPr>
          <w:b/>
          <w:bCs/>
          <w:color w:val="000000"/>
          <w:sz w:val="32"/>
          <w:szCs w:val="28"/>
        </w:rPr>
        <w:t>Уравнение обмена и скорость обращения денег</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Говоря о необходимом количестве денег, обслуживающих обращение, следует вначале уточнить, о каком виде денег идет речь. Ниже будет рассмотрено денежное обращение в масштабе страны, и соответственно в поле нашего зрения попадет денежный агрегат, непосредственно связанный с обращением. Будем считать, что количество денег в обращении — это объем денежной массы агрегата </w:t>
      </w:r>
      <w:r>
        <w:rPr>
          <w:i/>
          <w:iCs/>
          <w:color w:val="000000"/>
        </w:rPr>
        <w:t xml:space="preserve">М2, </w:t>
      </w:r>
      <w:r>
        <w:rPr>
          <w:color w:val="000000"/>
        </w:rPr>
        <w:t>проще говоря, общая масса наличных денег и безналичных денег на текущих счетах в банках, имея в виду и деньги предприятий, и деньги граждан.</w:t>
      </w:r>
    </w:p>
    <w:p w:rsidR="00EC5CAA" w:rsidRDefault="001466A2">
      <w:pPr>
        <w:shd w:val="clear" w:color="auto" w:fill="FFFFFF"/>
        <w:autoSpaceDE w:val="0"/>
        <w:autoSpaceDN w:val="0"/>
        <w:adjustRightInd w:val="0"/>
        <w:spacing w:line="360" w:lineRule="auto"/>
        <w:ind w:left="-540" w:firstLine="540"/>
        <w:jc w:val="both"/>
      </w:pPr>
      <w:r>
        <w:rPr>
          <w:color w:val="000000"/>
        </w:rPr>
        <w:t>Отметим, что задача определения количества денег, необходимого для обращения возникает не только в макроэкономической, но и в микроэкономической обстановке, применительно к предприятиям (фирмам), предпринимателям и домашним хозяйствам. Здесь мы сконцентрируем внимание на макроэкономике, на масштабах страны в целом, откладывая микроэкономический анализ для последующего рассмотрения.</w:t>
      </w:r>
    </w:p>
    <w:p w:rsidR="00EC5CAA" w:rsidRDefault="001466A2">
      <w:pPr>
        <w:shd w:val="clear" w:color="auto" w:fill="FFFFFF"/>
        <w:autoSpaceDE w:val="0"/>
        <w:autoSpaceDN w:val="0"/>
        <w:adjustRightInd w:val="0"/>
        <w:spacing w:line="360" w:lineRule="auto"/>
        <w:ind w:left="-540" w:firstLine="540"/>
        <w:jc w:val="both"/>
      </w:pPr>
      <w:r>
        <w:rPr>
          <w:color w:val="000000"/>
        </w:rPr>
        <w:t>Решение поставленной задачи опирается на использование закона денежного обращения, согласно которому количество денег в обращении должно быть таким, чтобы соблюдался баланс между ними и стоимостью вводимых и реализуемых в стране товаров и услуг с учетом цен последних. Вернемся к схеме денежного оборота, использованной при рассмотрении закона денежного обращения.</w:t>
      </w:r>
    </w:p>
    <w:p w:rsidR="00EC5CAA" w:rsidRDefault="001466A2">
      <w:pPr>
        <w:shd w:val="clear" w:color="auto" w:fill="FFFFFF"/>
        <w:autoSpaceDE w:val="0"/>
        <w:autoSpaceDN w:val="0"/>
        <w:adjustRightInd w:val="0"/>
        <w:spacing w:line="360" w:lineRule="auto"/>
        <w:ind w:left="-540" w:firstLine="540"/>
        <w:jc w:val="both"/>
        <w:rPr>
          <w:color w:val="000000"/>
        </w:rPr>
      </w:pPr>
      <w:r>
        <w:rPr>
          <w:color w:val="000000"/>
        </w:rPr>
        <w:t xml:space="preserve">Пусть в стране обращается ряд товаров, включая услуги. Предположим, что в течение года на всех рынках страны продается </w:t>
      </w:r>
      <w:r>
        <w:rPr>
          <w:i/>
          <w:color w:val="000000"/>
          <w:lang w:val="en-US"/>
        </w:rPr>
        <w:t>Qi</w:t>
      </w:r>
      <w:r>
        <w:rPr>
          <w:i/>
          <w:color w:val="000000"/>
        </w:rPr>
        <w:t xml:space="preserve"> </w:t>
      </w:r>
      <w:r>
        <w:rPr>
          <w:color w:val="000000"/>
        </w:rPr>
        <w:t>физических единиц некоторого «</w:t>
      </w:r>
      <w:r>
        <w:rPr>
          <w:color w:val="000000"/>
          <w:lang w:val="en-US"/>
        </w:rPr>
        <w:t>i</w:t>
      </w:r>
      <w:r>
        <w:rPr>
          <w:color w:val="000000"/>
        </w:rPr>
        <w:t xml:space="preserve">» товара по цене </w:t>
      </w:r>
      <w:r>
        <w:rPr>
          <w:i/>
          <w:color w:val="000000"/>
          <w:lang w:val="en-US"/>
        </w:rPr>
        <w:t>Pi</w:t>
      </w:r>
      <w:r>
        <w:rPr>
          <w:i/>
          <w:color w:val="000000"/>
        </w:rPr>
        <w:t xml:space="preserve"> </w:t>
      </w:r>
      <w:r>
        <w:rPr>
          <w:color w:val="000000"/>
        </w:rPr>
        <w:t xml:space="preserve">за единицу. Тогда объем продаж, а следовательно, и покупок этого товара в денежном выражении будет равен </w:t>
      </w:r>
      <w:r>
        <w:rPr>
          <w:i/>
          <w:color w:val="000000"/>
          <w:lang w:val="en-US"/>
        </w:rPr>
        <w:t>QiPi</w:t>
      </w:r>
      <w:r>
        <w:rPr>
          <w:i/>
          <w:iCs/>
          <w:color w:val="000000"/>
        </w:rPr>
        <w:t xml:space="preserve">, </w:t>
      </w:r>
      <w:r>
        <w:rPr>
          <w:iCs/>
          <w:color w:val="000000"/>
        </w:rPr>
        <w:t>а</w:t>
      </w:r>
      <w:r>
        <w:rPr>
          <w:i/>
          <w:iCs/>
          <w:color w:val="000000"/>
        </w:rPr>
        <w:t xml:space="preserve"> </w:t>
      </w:r>
      <w:r>
        <w:rPr>
          <w:color w:val="000000"/>
        </w:rPr>
        <w:t>общий объем годовых продаж (покупок) в том же денежном выражении исчисляется их суммой и равен:</w:t>
      </w:r>
    </w:p>
    <w:p w:rsidR="00EC5CAA" w:rsidRDefault="001466A2">
      <w:pPr>
        <w:shd w:val="clear" w:color="auto" w:fill="FFFFFF"/>
        <w:autoSpaceDE w:val="0"/>
        <w:autoSpaceDN w:val="0"/>
        <w:adjustRightInd w:val="0"/>
        <w:spacing w:line="360" w:lineRule="auto"/>
        <w:ind w:left="-540" w:firstLine="540"/>
        <w:jc w:val="both"/>
        <w:rPr>
          <w:b/>
          <w:iCs/>
          <w:lang w:val="en-US"/>
        </w:rPr>
      </w:pPr>
      <w:r>
        <w:rPr>
          <w:color w:val="000000"/>
          <w:lang w:val="en-US"/>
        </w:rPr>
        <w:t xml:space="preserve">                                                                             </w:t>
      </w:r>
      <w:r>
        <w:rPr>
          <w:b/>
          <w:iCs/>
          <w:lang w:val="en-US"/>
        </w:rPr>
        <w:t>n</w:t>
      </w:r>
    </w:p>
    <w:p w:rsidR="00EC5CAA" w:rsidRDefault="001466A2">
      <w:pPr>
        <w:shd w:val="clear" w:color="auto" w:fill="FFFFFF"/>
        <w:autoSpaceDE w:val="0"/>
        <w:autoSpaceDN w:val="0"/>
        <w:adjustRightInd w:val="0"/>
        <w:spacing w:line="360" w:lineRule="auto"/>
        <w:ind w:left="-540" w:firstLine="540"/>
        <w:jc w:val="both"/>
        <w:rPr>
          <w:b/>
          <w:iCs/>
          <w:color w:val="000000"/>
          <w:lang w:val="en-US"/>
        </w:rPr>
      </w:pPr>
      <w:r>
        <w:rPr>
          <w:b/>
          <w:iCs/>
          <w:color w:val="000000"/>
          <w:lang w:val="en-US"/>
        </w:rPr>
        <w:t xml:space="preserve">                                                                            ∑  PiQi=PQ,</w:t>
      </w:r>
    </w:p>
    <w:p w:rsidR="00EC5CAA" w:rsidRDefault="001466A2">
      <w:pPr>
        <w:shd w:val="clear" w:color="auto" w:fill="FFFFFF"/>
        <w:tabs>
          <w:tab w:val="center" w:pos="4677"/>
        </w:tabs>
        <w:autoSpaceDE w:val="0"/>
        <w:autoSpaceDN w:val="0"/>
        <w:adjustRightInd w:val="0"/>
        <w:spacing w:line="360" w:lineRule="auto"/>
        <w:ind w:left="-540" w:firstLine="540"/>
        <w:jc w:val="both"/>
        <w:rPr>
          <w:b/>
          <w:iCs/>
          <w:lang w:val="en-US"/>
        </w:rPr>
      </w:pPr>
      <w:r>
        <w:rPr>
          <w:b/>
          <w:iCs/>
          <w:lang w:val="en-US"/>
        </w:rPr>
        <w:t xml:space="preserve">                                                                           i=1</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где </w:t>
      </w:r>
      <w:r>
        <w:rPr>
          <w:i/>
          <w:iCs/>
          <w:color w:val="000000"/>
        </w:rPr>
        <w:t xml:space="preserve">Р </w:t>
      </w:r>
      <w:r>
        <w:rPr>
          <w:color w:val="000000"/>
        </w:rPr>
        <w:t xml:space="preserve">— средняя цена, </w:t>
      </w:r>
      <w:r>
        <w:rPr>
          <w:i/>
          <w:iCs/>
          <w:color w:val="000000"/>
          <w:lang w:val="en-US"/>
        </w:rPr>
        <w:t>Q</w:t>
      </w:r>
      <w:r>
        <w:rPr>
          <w:color w:val="000000"/>
        </w:rPr>
        <w:t xml:space="preserve"> — совокупное количество проданного товара, а </w:t>
      </w:r>
      <w:r>
        <w:rPr>
          <w:color w:val="000000"/>
          <w:lang w:val="en-US"/>
        </w:rPr>
        <w:t>n</w:t>
      </w:r>
      <w:r>
        <w:rPr>
          <w:color w:val="000000"/>
        </w:rPr>
        <w:t xml:space="preserve"> — число реализуемых товаров.</w:t>
      </w:r>
    </w:p>
    <w:p w:rsidR="00EC5CAA" w:rsidRDefault="001466A2">
      <w:pPr>
        <w:shd w:val="clear" w:color="auto" w:fill="FFFFFF"/>
        <w:autoSpaceDE w:val="0"/>
        <w:autoSpaceDN w:val="0"/>
        <w:adjustRightInd w:val="0"/>
        <w:spacing w:line="360" w:lineRule="auto"/>
        <w:ind w:left="-540" w:firstLine="540"/>
        <w:jc w:val="both"/>
        <w:rPr>
          <w:color w:val="000000"/>
        </w:rPr>
      </w:pPr>
      <w:r>
        <w:rPr>
          <w:color w:val="000000"/>
        </w:rPr>
        <w:t xml:space="preserve">Величина </w:t>
      </w:r>
      <w:r>
        <w:rPr>
          <w:i/>
          <w:iCs/>
          <w:color w:val="000000"/>
          <w:lang w:val="en-US"/>
        </w:rPr>
        <w:t>PQ</w:t>
      </w:r>
      <w:r>
        <w:rPr>
          <w:i/>
          <w:iCs/>
          <w:color w:val="000000"/>
        </w:rPr>
        <w:t xml:space="preserve"> </w:t>
      </w:r>
      <w:r>
        <w:rPr>
          <w:color w:val="000000"/>
        </w:rPr>
        <w:t>представляет собой не что иное, как стоимость продукта, созданного в обществе за определенный период времени, то есть стоимость валового национального продукта (</w:t>
      </w:r>
      <w:r>
        <w:rPr>
          <w:color w:val="000000"/>
          <w:lang w:val="en-US"/>
        </w:rPr>
        <w:t>Y</w:t>
      </w:r>
      <w:r>
        <w:rPr>
          <w:color w:val="000000"/>
        </w:rPr>
        <w:t xml:space="preserve">), его объем в денежном измерении. Таким образом, общее количество денег </w:t>
      </w:r>
      <w:r>
        <w:rPr>
          <w:i/>
          <w:iCs/>
          <w:color w:val="000000"/>
        </w:rPr>
        <w:t xml:space="preserve">М, </w:t>
      </w:r>
      <w:r>
        <w:rPr>
          <w:color w:val="000000"/>
        </w:rPr>
        <w:t xml:space="preserve">необходимых для приобретения годового объема товаров, выразится соотношением </w:t>
      </w:r>
      <w:r>
        <w:rPr>
          <w:i/>
          <w:iCs/>
          <w:color w:val="000000"/>
        </w:rPr>
        <w:t>М=</w:t>
      </w:r>
      <w:r>
        <w:rPr>
          <w:i/>
          <w:iCs/>
          <w:color w:val="000000"/>
          <w:lang w:val="en-US"/>
        </w:rPr>
        <w:t>PQ</w:t>
      </w:r>
      <w:r>
        <w:rPr>
          <w:i/>
          <w:iCs/>
          <w:color w:val="000000"/>
        </w:rPr>
        <w:t xml:space="preserve">. </w:t>
      </w:r>
      <w:r>
        <w:rPr>
          <w:color w:val="000000"/>
        </w:rPr>
        <w:t xml:space="preserve">На первый взгляд представляется, что величина </w:t>
      </w:r>
      <w:r>
        <w:rPr>
          <w:i/>
          <w:iCs/>
          <w:color w:val="000000"/>
        </w:rPr>
        <w:t xml:space="preserve">М </w:t>
      </w:r>
      <w:r>
        <w:rPr>
          <w:color w:val="000000"/>
        </w:rPr>
        <w:t xml:space="preserve">равная годовому товарообороту в денежном выражении, и есть количество денег обходимых для обращения товаров. Если говорить об общей массе денег, циркулирующих в течение года, то такой вывод верен. Но надо иметь в виду, что одна и та же денежная единица способна в течение года быть использованной неоднократно этому масса денег в обращении </w:t>
      </w:r>
      <w:r>
        <w:rPr>
          <w:i/>
          <w:iCs/>
          <w:color w:val="000000"/>
        </w:rPr>
        <w:t xml:space="preserve">М </w:t>
      </w:r>
      <w:r>
        <w:rPr>
          <w:color w:val="000000"/>
        </w:rPr>
        <w:t xml:space="preserve">может быть меньше годового денежного товарооборота. Действительно, если каждый рубль выручки от купли-продажи проделает за </w:t>
      </w:r>
      <w:r>
        <w:rPr>
          <w:i/>
          <w:iCs/>
          <w:color w:val="000000"/>
          <w:lang w:val="en-US"/>
        </w:rPr>
        <w:t>V</w:t>
      </w:r>
      <w:r>
        <w:rPr>
          <w:i/>
          <w:iCs/>
          <w:color w:val="000000"/>
        </w:rPr>
        <w:t xml:space="preserve"> </w:t>
      </w:r>
      <w:r>
        <w:rPr>
          <w:color w:val="000000"/>
        </w:rPr>
        <w:t xml:space="preserve">год оборотов, то есть участвует в </w:t>
      </w:r>
      <w:r>
        <w:rPr>
          <w:i/>
          <w:iCs/>
          <w:color w:val="000000"/>
          <w:lang w:val="en-US"/>
        </w:rPr>
        <w:t>V</w:t>
      </w:r>
      <w:r>
        <w:rPr>
          <w:i/>
          <w:iCs/>
          <w:color w:val="000000"/>
        </w:rPr>
        <w:t xml:space="preserve"> </w:t>
      </w:r>
      <w:r>
        <w:rPr>
          <w:color w:val="000000"/>
        </w:rPr>
        <w:t xml:space="preserve">актах купли-продажи товаров, то активная денежная масса увеличивается в </w:t>
      </w:r>
      <w:r>
        <w:rPr>
          <w:i/>
          <w:iCs/>
          <w:color w:val="000000"/>
          <w:lang w:val="en-US"/>
        </w:rPr>
        <w:t>V</w:t>
      </w:r>
      <w:r>
        <w:rPr>
          <w:i/>
          <w:iCs/>
          <w:color w:val="000000"/>
        </w:rPr>
        <w:t xml:space="preserve"> </w:t>
      </w:r>
      <w:r>
        <w:rPr>
          <w:color w:val="000000"/>
        </w:rPr>
        <w:t xml:space="preserve">раз. Один и тот же рубль, участвующий, скажем в 5 актах купли-продажи, эквивалентен 5 рублям. Отсюда совокупный годовой объем денежных средств, израсходованных покупателями и одновременно полученный в виде дохода продавцами, равняется количеству денег </w:t>
      </w:r>
      <w:r>
        <w:rPr>
          <w:i/>
          <w:iCs/>
          <w:color w:val="000000"/>
        </w:rPr>
        <w:t xml:space="preserve">М </w:t>
      </w:r>
      <w:r>
        <w:rPr>
          <w:color w:val="000000"/>
        </w:rPr>
        <w:t>в обращении, умноженному на число их оборотов в актах купли-продажи, то есть:</w:t>
      </w:r>
    </w:p>
    <w:p w:rsidR="00EC5CAA" w:rsidRDefault="001466A2">
      <w:pPr>
        <w:shd w:val="clear" w:color="auto" w:fill="FFFFFF"/>
        <w:autoSpaceDE w:val="0"/>
        <w:autoSpaceDN w:val="0"/>
        <w:adjustRightInd w:val="0"/>
        <w:spacing w:line="360" w:lineRule="auto"/>
        <w:ind w:left="-540" w:firstLine="540"/>
        <w:jc w:val="center"/>
        <w:rPr>
          <w:b/>
          <w:i/>
          <w:iCs/>
          <w:color w:val="000000"/>
        </w:rPr>
      </w:pPr>
      <w:r>
        <w:rPr>
          <w:b/>
          <w:color w:val="000000"/>
        </w:rPr>
        <w:t>МV=Р</w:t>
      </w:r>
      <w:r>
        <w:rPr>
          <w:b/>
          <w:color w:val="000000"/>
          <w:lang w:val="en-US"/>
        </w:rPr>
        <w:t>Q</w:t>
      </w:r>
    </w:p>
    <w:p w:rsidR="00EC5CAA" w:rsidRDefault="001466A2">
      <w:pPr>
        <w:shd w:val="clear" w:color="auto" w:fill="FFFFFF"/>
        <w:autoSpaceDE w:val="0"/>
        <w:autoSpaceDN w:val="0"/>
        <w:adjustRightInd w:val="0"/>
        <w:spacing w:line="360" w:lineRule="auto"/>
        <w:ind w:left="-540" w:firstLine="540"/>
        <w:jc w:val="both"/>
      </w:pPr>
      <w:r>
        <w:rPr>
          <w:color w:val="000000"/>
        </w:rPr>
        <w:t>Это соотношение как математическая формулировка закона денежного обращения. Мы обращаемся к нему вторично, чтобы понять, что же следует из этого закона.</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Величина </w:t>
      </w:r>
      <w:r>
        <w:rPr>
          <w:i/>
          <w:iCs/>
          <w:color w:val="000000"/>
          <w:lang w:val="en-US"/>
        </w:rPr>
        <w:t>V</w:t>
      </w:r>
      <w:r>
        <w:rPr>
          <w:i/>
          <w:iCs/>
          <w:color w:val="000000"/>
        </w:rPr>
        <w:t xml:space="preserve">, </w:t>
      </w:r>
      <w:r>
        <w:rPr>
          <w:color w:val="000000"/>
        </w:rPr>
        <w:t xml:space="preserve">равная числу циклов, оборотов, в которых участвует денежная единица в течение года (числу актов купли-продажи), получила название скорости обращения денег. Соотношение </w:t>
      </w:r>
      <w:r>
        <w:rPr>
          <w:i/>
          <w:iCs/>
          <w:color w:val="000000"/>
        </w:rPr>
        <w:t>М</w:t>
      </w:r>
      <w:r>
        <w:rPr>
          <w:i/>
          <w:iCs/>
          <w:color w:val="000000"/>
          <w:lang w:val="en-US"/>
        </w:rPr>
        <w:t>V</w:t>
      </w:r>
      <w:r>
        <w:rPr>
          <w:i/>
          <w:iCs/>
          <w:color w:val="000000"/>
        </w:rPr>
        <w:t>=</w:t>
      </w:r>
      <w:r>
        <w:rPr>
          <w:i/>
          <w:iCs/>
          <w:color w:val="000000"/>
          <w:lang w:val="en-US"/>
        </w:rPr>
        <w:t>PQ</w:t>
      </w:r>
      <w:r>
        <w:rPr>
          <w:i/>
          <w:iCs/>
          <w:color w:val="000000"/>
        </w:rPr>
        <w:t xml:space="preserve">, </w:t>
      </w:r>
      <w:r>
        <w:rPr>
          <w:color w:val="000000"/>
        </w:rPr>
        <w:t xml:space="preserve">где </w:t>
      </w:r>
      <w:r>
        <w:rPr>
          <w:i/>
          <w:iCs/>
          <w:color w:val="000000"/>
        </w:rPr>
        <w:t xml:space="preserve">М— </w:t>
      </w:r>
      <w:r>
        <w:rPr>
          <w:color w:val="000000"/>
        </w:rPr>
        <w:t xml:space="preserve">денежное предложение на рынке, то есть средняя масса денег, находящихся в обращении; </w:t>
      </w:r>
      <w:r>
        <w:rPr>
          <w:i/>
          <w:iCs/>
          <w:color w:val="000000"/>
          <w:lang w:val="en-US"/>
        </w:rPr>
        <w:t>V</w:t>
      </w:r>
      <w:r>
        <w:rPr>
          <w:i/>
          <w:iCs/>
          <w:color w:val="000000"/>
        </w:rPr>
        <w:t xml:space="preserve">— </w:t>
      </w:r>
      <w:r>
        <w:rPr>
          <w:color w:val="000000"/>
        </w:rPr>
        <w:t xml:space="preserve">скорость обращения денег, </w:t>
      </w:r>
      <w:r>
        <w:rPr>
          <w:i/>
          <w:iCs/>
          <w:color w:val="000000"/>
        </w:rPr>
        <w:t>Р</w:t>
      </w:r>
      <w:r>
        <w:rPr>
          <w:i/>
          <w:iCs/>
          <w:color w:val="000000"/>
          <w:lang w:val="en-US"/>
        </w:rPr>
        <w:t>Q</w:t>
      </w:r>
      <w:r>
        <w:rPr>
          <w:i/>
          <w:iCs/>
          <w:color w:val="000000"/>
        </w:rPr>
        <w:t xml:space="preserve"> </w:t>
      </w:r>
      <w:r>
        <w:rPr>
          <w:color w:val="000000"/>
        </w:rPr>
        <w:t xml:space="preserve">— номинальный валовой национальный продукт, именуется количественным уравнением обмена или просто </w:t>
      </w:r>
      <w:r>
        <w:rPr>
          <w:i/>
          <w:iCs/>
          <w:color w:val="000000"/>
        </w:rPr>
        <w:t xml:space="preserve">уравнением обмена. </w:t>
      </w:r>
      <w:r>
        <w:rPr>
          <w:color w:val="000000"/>
        </w:rPr>
        <w:t>Его связывают с именем американского ученого Ирвинга Фишера, которого считают одним из родоначальников монетаризма. Уравнение обмена относится к основополагающим макроэкономическим соотношениям монетаристской теории.</w:t>
      </w:r>
    </w:p>
    <w:p w:rsidR="00EC5CAA" w:rsidRDefault="001466A2">
      <w:pPr>
        <w:shd w:val="clear" w:color="auto" w:fill="FFFFFF"/>
        <w:autoSpaceDE w:val="0"/>
        <w:autoSpaceDN w:val="0"/>
        <w:adjustRightInd w:val="0"/>
        <w:spacing w:line="360" w:lineRule="auto"/>
        <w:ind w:left="-540" w:firstLine="540"/>
        <w:jc w:val="both"/>
        <w:rPr>
          <w:color w:val="000000"/>
        </w:rPr>
      </w:pPr>
      <w:r>
        <w:rPr>
          <w:color w:val="000000"/>
        </w:rPr>
        <w:t xml:space="preserve">Будучи количественным соотношением, уравнение обмена связывает такие важнейшие макроэкономические показатели, как масса денег в обращении и скорость обращения денег, стоящие в левой части уравнения (которое по сути является тождеством), с величиной годового объема чистого национального продукта, стоящей в правой части. Одновременно оно связывает среднюю цену </w:t>
      </w:r>
      <w:r>
        <w:rPr>
          <w:i/>
          <w:iCs/>
          <w:color w:val="000000"/>
        </w:rPr>
        <w:t xml:space="preserve">Р </w:t>
      </w:r>
      <w:r>
        <w:rPr>
          <w:color w:val="000000"/>
        </w:rPr>
        <w:t>продаваемых товаров с массой денег в обращении, скоростью обращения денег и количеством товаров. Уравнение обмена позволяет получить количественную зависимость для массы обращающихся денег в виде:</w:t>
      </w:r>
    </w:p>
    <w:p w:rsidR="00EC5CAA" w:rsidRDefault="001466A2">
      <w:pPr>
        <w:shd w:val="clear" w:color="auto" w:fill="FFFFFF"/>
        <w:autoSpaceDE w:val="0"/>
        <w:autoSpaceDN w:val="0"/>
        <w:adjustRightInd w:val="0"/>
        <w:spacing w:line="360" w:lineRule="auto"/>
        <w:ind w:left="-540" w:firstLine="540"/>
        <w:jc w:val="center"/>
        <w:rPr>
          <w:b/>
          <w:iCs/>
          <w:color w:val="000000"/>
          <w:lang w:val="en-US"/>
        </w:rPr>
      </w:pPr>
      <w:r>
        <w:rPr>
          <w:b/>
          <w:iCs/>
          <w:color w:val="000000"/>
          <w:lang w:val="en-US"/>
        </w:rPr>
        <w:t>M=PQ/V</w:t>
      </w:r>
    </w:p>
    <w:p w:rsidR="00EC5CAA" w:rsidRDefault="001466A2">
      <w:pPr>
        <w:shd w:val="clear" w:color="auto" w:fill="FFFFFF"/>
        <w:autoSpaceDE w:val="0"/>
        <w:autoSpaceDN w:val="0"/>
        <w:adjustRightInd w:val="0"/>
        <w:spacing w:line="360" w:lineRule="auto"/>
        <w:ind w:left="-540" w:firstLine="540"/>
        <w:jc w:val="both"/>
      </w:pPr>
      <w:r>
        <w:rPr>
          <w:color w:val="000000"/>
        </w:rPr>
        <w:t>Эта формула допускает довольно четкую экономическую трактовку. Ясно, что чем больше созданный в стране национальный продукт, тем больше денег должно находиться в обращении, ибо деньги по своей сути должны быть отражением товара. С увеличением физического количества товаров, предметов купли-продажи и цен товаров поневоле приходится наращивать денежную массу, и, наоборот, по мере уменьшения количества товаров и цен на них надо сужать денежную массу.</w:t>
      </w:r>
    </w:p>
    <w:p w:rsidR="00EC5CAA" w:rsidRDefault="001466A2">
      <w:pPr>
        <w:shd w:val="clear" w:color="auto" w:fill="FFFFFF"/>
        <w:autoSpaceDE w:val="0"/>
        <w:autoSpaceDN w:val="0"/>
        <w:adjustRightInd w:val="0"/>
        <w:spacing w:line="360" w:lineRule="auto"/>
        <w:ind w:left="-540" w:firstLine="540"/>
        <w:jc w:val="both"/>
      </w:pPr>
      <w:r>
        <w:rPr>
          <w:color w:val="000000"/>
        </w:rPr>
        <w:t>В условиях инфляции уровень цен оказывается чувствительным по отношению к массе денег в обращении. Хотим мы того или нет, но для нормального товарообмена и денежного обращения приходится увеличивать денежную массу в соответствии с ростом цен. Несоблюдение этого правила ведет к сбоям в функционировании товарно-денежной системы, нехватке денег в обращении.</w:t>
      </w:r>
    </w:p>
    <w:p w:rsidR="00EC5CAA" w:rsidRDefault="001466A2">
      <w:pPr>
        <w:shd w:val="clear" w:color="auto" w:fill="FFFFFF"/>
        <w:autoSpaceDE w:val="0"/>
        <w:autoSpaceDN w:val="0"/>
        <w:adjustRightInd w:val="0"/>
        <w:spacing w:line="360" w:lineRule="auto"/>
        <w:ind w:left="-540" w:firstLine="540"/>
        <w:jc w:val="both"/>
      </w:pPr>
      <w:r>
        <w:rPr>
          <w:color w:val="000000"/>
        </w:rPr>
        <w:t>К примеру, в первой половине 1992 года, когда в России началась либерализация цен и за несколько месяцев и оптовые и розничные цены возросли примерно в 5 раз, а денежная масса за это время увеличилась только в 2—3 раза, возникла острая нехватка денег. Предприятиям недоставало денег, чтобы выдать заработную плату, осуществить платежи за поставки материалов и продукции. Понадобилось срочно ввести в обращение денежные купюры более высокого достоинства, резко увеличить количество наличных денег, облегчить безналичные расчеты, допустить взаимозачеты задолженностей предприятий, чтобы нормализовать денежное обращение.</w:t>
      </w:r>
    </w:p>
    <w:p w:rsidR="00EC5CAA" w:rsidRDefault="001466A2">
      <w:pPr>
        <w:shd w:val="clear" w:color="auto" w:fill="FFFFFF"/>
        <w:autoSpaceDE w:val="0"/>
        <w:autoSpaceDN w:val="0"/>
        <w:adjustRightInd w:val="0"/>
        <w:spacing w:line="360" w:lineRule="auto"/>
        <w:ind w:left="-540" w:firstLine="540"/>
        <w:jc w:val="both"/>
      </w:pPr>
      <w:r>
        <w:rPr>
          <w:color w:val="000000"/>
        </w:rPr>
        <w:t>Напомним, что когда мы говорим о массе денег в обращении, то имеем в виду не только наличные, но и безналичные деньги. Так что увеличить или уменьшить массу денег в обращении можно как с помощью эмиссии, то есть выпуска в обращение дополнительного количества бумажных денег либо монет, так и посредством увеличения или уменьшения денег на счетах в банках.</w:t>
      </w:r>
    </w:p>
    <w:p w:rsidR="00EC5CAA" w:rsidRDefault="001466A2">
      <w:pPr>
        <w:shd w:val="clear" w:color="auto" w:fill="FFFFFF"/>
        <w:autoSpaceDE w:val="0"/>
        <w:autoSpaceDN w:val="0"/>
        <w:adjustRightInd w:val="0"/>
        <w:spacing w:line="360" w:lineRule="auto"/>
        <w:ind w:left="-540" w:firstLine="540"/>
        <w:jc w:val="both"/>
      </w:pPr>
      <w:r>
        <w:rPr>
          <w:color w:val="000000"/>
        </w:rPr>
        <w:t>Выданное предприятию разрешение банка на расходование дополнительных, отсутствующих у него денежных средств, увеличение денег на счетах предприятий не в результате роста их выручки, дохода, а путем предоставления кредитов, субсидий, дотаций в безналичной форме адекватно увеличению денежной массы в обращении.</w:t>
      </w:r>
    </w:p>
    <w:p w:rsidR="00EC5CAA" w:rsidRDefault="001466A2">
      <w:pPr>
        <w:shd w:val="clear" w:color="auto" w:fill="FFFFFF"/>
        <w:autoSpaceDE w:val="0"/>
        <w:autoSpaceDN w:val="0"/>
        <w:adjustRightInd w:val="0"/>
        <w:spacing w:line="360" w:lineRule="auto"/>
        <w:ind w:left="-540" w:firstLine="540"/>
        <w:jc w:val="both"/>
      </w:pPr>
      <w:r>
        <w:rPr>
          <w:color w:val="000000"/>
        </w:rPr>
        <w:t>Из уравнения обмена и следующего из него выражения для массы денег в обращении явно видно, что необходимая для обращения масса обратно пропорциональна скорости обращения. Иначе говоря, чем больше скорость обращения, чем «резвее бегают деньги», тем меньшим их количеством можно обойтись при осуществлении товарообменных операций, в процессе обращения товаров в деньги и денег в товары.</w:t>
      </w:r>
    </w:p>
    <w:p w:rsidR="00EC5CAA" w:rsidRDefault="001466A2">
      <w:pPr>
        <w:shd w:val="clear" w:color="auto" w:fill="FFFFFF"/>
        <w:autoSpaceDE w:val="0"/>
        <w:autoSpaceDN w:val="0"/>
        <w:adjustRightInd w:val="0"/>
        <w:spacing w:line="360" w:lineRule="auto"/>
        <w:ind w:left="-540" w:firstLine="540"/>
        <w:jc w:val="both"/>
        <w:rPr>
          <w:color w:val="000000"/>
          <w:lang w:val="en-US"/>
        </w:rPr>
      </w:pPr>
      <w:r>
        <w:rPr>
          <w:color w:val="000000"/>
        </w:rPr>
        <w:t xml:space="preserve">Показатель скорости обращения денег трудно поддается количественной оценке, поэтому приходится довольствоваться косвенными данными. Принято исчислять его двумя показателями: </w:t>
      </w:r>
    </w:p>
    <w:p w:rsidR="00EC5CAA" w:rsidRDefault="001466A2">
      <w:pPr>
        <w:numPr>
          <w:ilvl w:val="0"/>
          <w:numId w:val="2"/>
        </w:numPr>
        <w:shd w:val="clear" w:color="auto" w:fill="FFFFFF"/>
        <w:autoSpaceDE w:val="0"/>
        <w:autoSpaceDN w:val="0"/>
        <w:adjustRightInd w:val="0"/>
        <w:spacing w:line="360" w:lineRule="auto"/>
        <w:jc w:val="both"/>
        <w:rPr>
          <w:color w:val="000000"/>
        </w:rPr>
      </w:pPr>
      <w:r>
        <w:rPr>
          <w:color w:val="000000"/>
        </w:rPr>
        <w:t xml:space="preserve">по оборачиваемости денег в кругообороте доходов, то есть отношение </w:t>
      </w:r>
      <w:r>
        <w:rPr>
          <w:i/>
          <w:iCs/>
          <w:color w:val="000000"/>
        </w:rPr>
        <w:t xml:space="preserve">ВНП </w:t>
      </w:r>
      <w:r>
        <w:rPr>
          <w:color w:val="000000"/>
        </w:rPr>
        <w:t>(иногда национального дохода) к средней величине денежной массы (М</w:t>
      </w:r>
      <w:r>
        <w:rPr>
          <w:color w:val="000000"/>
          <w:vertAlign w:val="superscript"/>
        </w:rPr>
        <w:t>1</w:t>
      </w:r>
      <w:r>
        <w:rPr>
          <w:color w:val="000000"/>
        </w:rPr>
        <w:t xml:space="preserve">) за определенный период; </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2) по оборачиваемости денег в платежном обороте есть путем деления суммы переведенных средств по банковским текущим счетам на среднюю величину денежной массы. Второй показатель отражает огромный объем спекулятивных сделок, не входящих в </w:t>
      </w:r>
      <w:r>
        <w:rPr>
          <w:i/>
          <w:iCs/>
          <w:color w:val="000000"/>
        </w:rPr>
        <w:t>ВНП.</w:t>
      </w:r>
    </w:p>
    <w:p w:rsidR="00EC5CAA" w:rsidRDefault="001466A2">
      <w:pPr>
        <w:shd w:val="clear" w:color="auto" w:fill="FFFFFF"/>
        <w:autoSpaceDE w:val="0"/>
        <w:autoSpaceDN w:val="0"/>
        <w:adjustRightInd w:val="0"/>
        <w:spacing w:line="360" w:lineRule="auto"/>
        <w:ind w:left="-540" w:firstLine="540"/>
        <w:jc w:val="both"/>
      </w:pPr>
      <w:r>
        <w:rPr>
          <w:color w:val="000000"/>
        </w:rPr>
        <w:t>Существуют разные способы ускорения денежного потока, увеличения скорости обращения. Один из них — сокращение продолжительности банковских операций по перечислению денег, увеличение оперативности работы банков. Перечисление денег со счета плательщика на счет получателя должно занимать не неделю, а 1-2 дня. Движение денежных средств граждан можно ускорить, выдавая им причитающиеся денежные средства чаще, скажем, не раз в месяц, а 2—3 раза соответствующим уменьшением порции выдачи. Более частое получение доходов приведет и к более быстрым расходам, ведь учить людей, как быстро расходовать деньги, не прихода этим искусством и желанием обладает большинство граждан.</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Так что когда мы говорим о скорости обращения денег, то имеется в виду прежде всего </w:t>
      </w:r>
      <w:r>
        <w:rPr>
          <w:b/>
          <w:bCs/>
          <w:color w:val="000000"/>
        </w:rPr>
        <w:t xml:space="preserve">скорость обращения доходов. </w:t>
      </w:r>
      <w:r>
        <w:rPr>
          <w:color w:val="000000"/>
        </w:rPr>
        <w:t>Не следует поддаваться иллюзии, согласно которой, увеличивая только скорость расходования денег, мы приумножаем свое богатство, так как при этом растет масса денег в обращении. Надо прежде всего ускорять получение доходов, а это значит быстрее, оперативнее создавать реальные ценности зарабатывать деньги и, естественно, получать денежные доходы.</w:t>
      </w:r>
    </w:p>
    <w:p w:rsidR="00EC5CAA" w:rsidRDefault="001466A2">
      <w:pPr>
        <w:shd w:val="clear" w:color="auto" w:fill="FFFFFF"/>
        <w:autoSpaceDE w:val="0"/>
        <w:autoSpaceDN w:val="0"/>
        <w:adjustRightInd w:val="0"/>
        <w:spacing w:line="360" w:lineRule="auto"/>
        <w:ind w:left="-540" w:firstLine="540"/>
        <w:jc w:val="both"/>
      </w:pPr>
      <w:r>
        <w:rPr>
          <w:color w:val="000000"/>
        </w:rPr>
        <w:t>В целом скорость обращения денег зависит от долговременных и конъюнктурных факторов, от размеров и числа оборотов, от темпов экономического роста, степени напряженности воспроизводственного процесса, ускоряющего «обмен веществ в экономике. Экономические кризисы и спады обычно сопровождаются снижением скорости обращения денег, подъем экономической конъюнктуры — увеличением скорости обращения. При прочих равных условиях увеличение скорости обращения денег при постоянной их массе равнозначно увеличению количества денег в обращении. Если при этом количество продаваемых товаров не изменяется, то рост скорости обращения денег способен стать фактором инфляции.</w:t>
      </w:r>
    </w:p>
    <w:p w:rsidR="00EC5CAA" w:rsidRDefault="001466A2">
      <w:pPr>
        <w:shd w:val="clear" w:color="auto" w:fill="FFFFFF"/>
        <w:autoSpaceDE w:val="0"/>
        <w:autoSpaceDN w:val="0"/>
        <w:adjustRightInd w:val="0"/>
        <w:spacing w:line="360" w:lineRule="auto"/>
        <w:ind w:left="-540" w:firstLine="540"/>
        <w:jc w:val="both"/>
      </w:pPr>
      <w:r>
        <w:rPr>
          <w:color w:val="000000"/>
        </w:rPr>
        <w:t>Какова реальная скорость обращения денежной массы в разных странах, сколько оборотов успевает сделать денежная единица за один год? Примерный ответ на этот вопрос можно получить, разделив величину чистого национального продукта страны на объем денежной массы в стране. Так, в США середины 90-х годов скорость равна примерно 6—7 оборотам в год. В России этот показатель ниже и ориентировочно оценивается в 4—5 оборотов в год, однако в отдельные периоды он увеличивается.</w:t>
      </w:r>
    </w:p>
    <w:p w:rsidR="00EC5CAA" w:rsidRDefault="001466A2">
      <w:pPr>
        <w:shd w:val="clear" w:color="auto" w:fill="FFFFFF"/>
        <w:autoSpaceDE w:val="0"/>
        <w:autoSpaceDN w:val="0"/>
        <w:adjustRightInd w:val="0"/>
        <w:spacing w:line="360" w:lineRule="auto"/>
        <w:ind w:left="-540" w:firstLine="540"/>
        <w:jc w:val="both"/>
        <w:rPr>
          <w:color w:val="000000"/>
        </w:rPr>
      </w:pPr>
      <w:r>
        <w:rPr>
          <w:color w:val="000000"/>
        </w:rPr>
        <w:t>Отметим, что приведенные выше рассуждения и оценки во многом опираются на монетаристские представления и поэтому справедливы в той мере, в которой монетаристская теория отражает реальные процессы в экономике той или иной страны. Кроме того, рассмотрение опиралось в своей основе на макроэкономический ход, поэтому автоматически переносить его на микроэкономический уровень не следует, хотя общие закономерности денежного обращения так или иначе находят свое отражение в экономическом микромире, поскольку макроэкономика есть синтез микроэкономики.</w:t>
      </w:r>
    </w:p>
    <w:p w:rsidR="00EC5CAA" w:rsidRDefault="001466A2">
      <w:pPr>
        <w:pStyle w:val="8"/>
      </w:pPr>
      <w:r>
        <w:t>О выпуске денег в обращение</w:t>
      </w:r>
    </w:p>
    <w:p w:rsidR="00EC5CAA" w:rsidRDefault="001466A2">
      <w:pPr>
        <w:shd w:val="clear" w:color="auto" w:fill="FFFFFF"/>
        <w:autoSpaceDE w:val="0"/>
        <w:autoSpaceDN w:val="0"/>
        <w:adjustRightInd w:val="0"/>
        <w:spacing w:line="360" w:lineRule="auto"/>
        <w:ind w:left="-540" w:firstLine="540"/>
        <w:jc w:val="both"/>
      </w:pPr>
      <w:r>
        <w:rPr>
          <w:color w:val="000000"/>
        </w:rPr>
        <w:t>Каждая страна имеет свою денежную систему и свои денежные единицы, в чем проявляется один из символов самостоятельности государства. Это не исключает применения на территории страны валюты других стран или даже использования ее (чаще всего временно) в качестве собственной валюты, от этого суть дела не меняется, но процесс выпуска и применения денег усложняется.</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Государство обладает суверенным правом на выпуск собственных денежных знаков в виде бумажных банкнот, казначейских билетов и монет, такой выпуск принято называть </w:t>
      </w:r>
      <w:r>
        <w:rPr>
          <w:b/>
          <w:bCs/>
          <w:color w:val="000000"/>
        </w:rPr>
        <w:t>эмиссией.</w:t>
      </w:r>
    </w:p>
    <w:p w:rsidR="00EC5CAA" w:rsidRDefault="001466A2">
      <w:pPr>
        <w:shd w:val="clear" w:color="auto" w:fill="FFFFFF"/>
        <w:autoSpaceDE w:val="0"/>
        <w:autoSpaceDN w:val="0"/>
        <w:adjustRightInd w:val="0"/>
        <w:spacing w:line="360" w:lineRule="auto"/>
        <w:ind w:left="-540" w:firstLine="540"/>
        <w:jc w:val="both"/>
      </w:pPr>
      <w:r>
        <w:rPr>
          <w:color w:val="000000"/>
        </w:rPr>
        <w:t>Выпуск денег может преследовать разные цели. Во-первых, надо периодически обновлять старые, изношенные деньги. Банк изымает такие деньги из обращения и выпускает взамен них новые. Такое печатание бумажных денег или чеканку монет не следует считать эмиссией, так как суммарная масса денег в обращении остается при этом неизменной. Во-вторых, выпуск денег может быть обусловлен их недостаточным количеством в обращении и необходимостью перехода к более крупным денежным знакам. Это имеет место в случае, если оказывается, что находящаяся в обращении денежная масса не в состоянии обслужить товарооборот в связи, например, с ростом цен, увеличением количества товаров, снижением скорости обращения денег, выпадением части денег из денежного оборота. В-третьих, денежная эмиссия может осуществляться как способ получения недостающих денег с целью возврата внутреннего государственного долга, покрытия бюджетного дефицита, осуществления социальных выплат, финансирования государственных программ сверх имеющихся средств.</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Наконец, возможна и довольно часто встречается ситуация, когда происходит полная или частичная замена денежных знаков в связи с проведением денежных реформ или вследствие </w:t>
      </w:r>
      <w:r>
        <w:rPr>
          <w:b/>
          <w:bCs/>
          <w:color w:val="000000"/>
        </w:rPr>
        <w:t xml:space="preserve">деноминации, </w:t>
      </w:r>
      <w:r>
        <w:rPr>
          <w:color w:val="000000"/>
        </w:rPr>
        <w:t>заключающейся в укреплении денежных единиц при одновременном изменении нарицательной стоимости денежных знаков. В целом эмиссия денежных средств обусловливается двумя взаимозависимыми показателями: количеством уже имеющихся денежных средств в обращении, то есть предложением денег, и необходимостью денежных средств — спросом на деньги со стороны разных агентов денежных отношений.</w:t>
      </w:r>
    </w:p>
    <w:p w:rsidR="00EC5CAA" w:rsidRDefault="001466A2">
      <w:pPr>
        <w:shd w:val="clear" w:color="auto" w:fill="FFFFFF"/>
        <w:autoSpaceDE w:val="0"/>
        <w:autoSpaceDN w:val="0"/>
        <w:adjustRightInd w:val="0"/>
        <w:spacing w:line="360" w:lineRule="auto"/>
        <w:ind w:left="-540" w:firstLine="540"/>
        <w:jc w:val="both"/>
      </w:pPr>
      <w:r>
        <w:rPr>
          <w:color w:val="000000"/>
        </w:rPr>
        <w:t>Предложение денег в стране зависит от денежной политики государства и центрального банка. Они же в своей политике руководствуются как объективно существующей потребностью экономики, сферы обращения, торговли в деньгах, так и естественным стремлением сдерживать денежную массу в определенных пределах, опасаясь инфляции, обесценения денег.</w:t>
      </w:r>
    </w:p>
    <w:p w:rsidR="00EC5CAA" w:rsidRDefault="001466A2">
      <w:pPr>
        <w:shd w:val="clear" w:color="auto" w:fill="FFFFFF"/>
        <w:autoSpaceDE w:val="0"/>
        <w:autoSpaceDN w:val="0"/>
        <w:adjustRightInd w:val="0"/>
        <w:spacing w:line="360" w:lineRule="auto"/>
        <w:ind w:left="-540" w:firstLine="540"/>
        <w:jc w:val="both"/>
      </w:pPr>
      <w:r>
        <w:rPr>
          <w:color w:val="000000"/>
        </w:rPr>
        <w:t>Основными факторами, определяющими спрос на деньги, являются уровень цен на приобретаемые товары и услуги, процентные ставки, реальные доходы населения, домашних хозяйств. Величина реальных доходов оказывает влияние на расходы, что ведет к росту спроса. Но одновременно действует и первый фактор в виде цен, с которыми связаны расходы. В связи с этим принято делить спрос на две крупные категории.</w:t>
      </w:r>
    </w:p>
    <w:p w:rsidR="00EC5CAA" w:rsidRDefault="001466A2">
      <w:pPr>
        <w:shd w:val="clear" w:color="auto" w:fill="FFFFFF"/>
        <w:autoSpaceDE w:val="0"/>
        <w:autoSpaceDN w:val="0"/>
        <w:adjustRightInd w:val="0"/>
        <w:spacing w:line="360" w:lineRule="auto"/>
        <w:ind w:left="-540" w:firstLine="540"/>
        <w:jc w:val="both"/>
      </w:pPr>
      <w:r>
        <w:rPr>
          <w:b/>
          <w:bCs/>
          <w:color w:val="000000"/>
        </w:rPr>
        <w:t xml:space="preserve">Спрос на деньги со стороны сделок, </w:t>
      </w:r>
      <w:r>
        <w:rPr>
          <w:color w:val="000000"/>
        </w:rPr>
        <w:t xml:space="preserve">или </w:t>
      </w:r>
      <w:r>
        <w:rPr>
          <w:b/>
          <w:bCs/>
          <w:color w:val="000000"/>
        </w:rPr>
        <w:t xml:space="preserve">операционный спрос, </w:t>
      </w:r>
      <w:r>
        <w:rPr>
          <w:color w:val="000000"/>
        </w:rPr>
        <w:t>связан с потребностью в деньгах для осуществления сделок, приобретения товаров и услуг. Деньги нужны предприятиям в качестве средства оплаты труда работников, закупки материалов и оборудования, оплаты услуг. Домашним хозяйствам деньги необходимы, чтобы покупать потребительские товары, оплачивать услуги. Требующиеся для этих целей денежные средства и представляют спрос на деньги для сделок, зависящий от доходов и цен, а в более общем виде — от общей денежной стоимости товаров и услуг в сфере обращения. Отсюда следует, что этот вид спроса на деньги в масштабе страны пропорционален номинальному валовому национальному продукту.</w:t>
      </w:r>
    </w:p>
    <w:p w:rsidR="00EC5CAA" w:rsidRDefault="001466A2">
      <w:pPr>
        <w:shd w:val="clear" w:color="auto" w:fill="FFFFFF"/>
        <w:autoSpaceDE w:val="0"/>
        <w:autoSpaceDN w:val="0"/>
        <w:adjustRightInd w:val="0"/>
        <w:spacing w:line="360" w:lineRule="auto"/>
        <w:ind w:left="-540" w:firstLine="540"/>
        <w:jc w:val="both"/>
      </w:pPr>
      <w:r>
        <w:rPr>
          <w:b/>
          <w:bCs/>
          <w:color w:val="000000"/>
        </w:rPr>
        <w:t xml:space="preserve">Спрос на деньги со стороны финансовых активов </w:t>
      </w:r>
      <w:r>
        <w:rPr>
          <w:color w:val="000000"/>
        </w:rPr>
        <w:t>вытекает из функции денег как средства сбережения. Людям и предприятиям деньги нужны не только для покупки товаров и услуг, но и для приобретения финансовых активов в виде акций, облигаций, а также для хранения в виде денежных сбережений. Величина спроса со стороны финансовых активов зависит от уровня банковских процентных ставок по вкладам, процентов, выплачиваемых по облигациям, дивидендов, получаемых на акции, а также от риска, инфляции и других факторов. В конечном счете на количество денег, которое участники денежного обращения держат в виде финансовых активов влияют самые разнообразные факторы, определяющие желательность или предпочтительность владения тем или иным финансовым активом в сравнении с деньгами. Если, например, процентные ставки по облигациям и срочным вкладам невелики агенты денежного рынка могут предпочесть чековые вклады или даже повысить спрос на наличные деньги. Если же велика опасность инфляции, то спрос на наличные деньги, используемые в качестве сбережений «в кубышке», уменьшается.</w:t>
      </w:r>
    </w:p>
    <w:p w:rsidR="00EC5CAA" w:rsidRDefault="001466A2">
      <w:pPr>
        <w:shd w:val="clear" w:color="auto" w:fill="FFFFFF"/>
        <w:autoSpaceDE w:val="0"/>
        <w:autoSpaceDN w:val="0"/>
        <w:adjustRightInd w:val="0"/>
        <w:spacing w:line="360" w:lineRule="auto"/>
        <w:ind w:left="-540" w:firstLine="540"/>
        <w:jc w:val="both"/>
      </w:pPr>
      <w:r>
        <w:rPr>
          <w:color w:val="000000"/>
        </w:rPr>
        <w:t>В связи с крайней многочисленностью и разнообразием влияющих факторов установить реальный спрос на деньги крайне нелегко, и денежный спрос во многом рассматривается как теоретическая категория.</w:t>
      </w:r>
    </w:p>
    <w:p w:rsidR="00EC5CAA" w:rsidRDefault="001466A2">
      <w:pPr>
        <w:shd w:val="clear" w:color="auto" w:fill="FFFFFF"/>
        <w:autoSpaceDE w:val="0"/>
        <w:autoSpaceDN w:val="0"/>
        <w:adjustRightInd w:val="0"/>
        <w:spacing w:line="360" w:lineRule="auto"/>
        <w:ind w:left="-540" w:firstLine="540"/>
        <w:jc w:val="both"/>
      </w:pPr>
      <w:r>
        <w:rPr>
          <w:color w:val="000000"/>
        </w:rPr>
        <w:t>Следует различать два вида денежной эмиссии: налично-денежную и депозитную. Первый вид заключается в выпуске бумажных денег и чеканке монет, тогда как, депозитная эмиссия — это открытие дополнительных источников безналичных денег в форме ссуд или в других формах.</w:t>
      </w:r>
    </w:p>
    <w:p w:rsidR="00EC5CAA" w:rsidRDefault="001466A2">
      <w:pPr>
        <w:shd w:val="clear" w:color="auto" w:fill="FFFFFF"/>
        <w:autoSpaceDE w:val="0"/>
        <w:autoSpaceDN w:val="0"/>
        <w:adjustRightInd w:val="0"/>
        <w:spacing w:line="360" w:lineRule="auto"/>
        <w:ind w:left="-540" w:firstLine="540"/>
        <w:jc w:val="both"/>
      </w:pPr>
      <w:r>
        <w:rPr>
          <w:color w:val="000000"/>
        </w:rPr>
        <w:t>В странах с централизованной управляемой экономикой размер налично-денежной эмиссии определяется кассовыми планами банков и финансовыми пропорциями государственного плана, а размер депозитной эмиссии — кредитными планами. В странах с рыночной экономикой эмитенты, то есть организации, осуществляющие эмиссию денежных средств, более свободны в своих действиях, но и здесь не обходится без серьезного государственного регулирования.</w:t>
      </w:r>
    </w:p>
    <w:p w:rsidR="00EC5CAA" w:rsidRDefault="001466A2">
      <w:pPr>
        <w:shd w:val="clear" w:color="auto" w:fill="FFFFFF"/>
        <w:autoSpaceDE w:val="0"/>
        <w:autoSpaceDN w:val="0"/>
        <w:adjustRightInd w:val="0"/>
        <w:spacing w:line="360" w:lineRule="auto"/>
        <w:ind w:left="-540" w:firstLine="540"/>
        <w:jc w:val="both"/>
      </w:pPr>
      <w:r>
        <w:rPr>
          <w:color w:val="000000"/>
        </w:rPr>
        <w:t>В  большинстве  стран  с  рыночной  системой  хозяйствования  основным  эмитентом является центральный банк, который действует, исходя из денежной политики государства и интересов стабилизации денежного обращения. В некоторых странах наряду с центральным банком, формально не подчиненным правительству, существует государственное казначейство, обладающее определенными правами воздействия на эмиссию денег, возможностью контролировать их печатание. Реально на процесс налично-денежной эмиссии влияют центральный банк, казначейство и правительство в лице его высших исполнительных и законодательных органов.</w:t>
      </w:r>
    </w:p>
    <w:p w:rsidR="00EC5CAA" w:rsidRDefault="001466A2">
      <w:pPr>
        <w:shd w:val="clear" w:color="auto" w:fill="FFFFFF"/>
        <w:autoSpaceDE w:val="0"/>
        <w:autoSpaceDN w:val="0"/>
        <w:adjustRightInd w:val="0"/>
        <w:spacing w:line="360" w:lineRule="auto"/>
        <w:ind w:left="-540" w:firstLine="540"/>
        <w:jc w:val="both"/>
      </w:pPr>
      <w:r>
        <w:rPr>
          <w:color w:val="000000"/>
        </w:rPr>
        <w:t>Выпуск в обращение безналичных денег регулируется центральным банком прямыми и косвенными методами. Он воздействует либо директивным образом, либо с помощью финансовых рычагов на коммерческие банки, которые выступают в качестве эмитентов платежных средств в области платежного оборота.</w:t>
      </w:r>
    </w:p>
    <w:p w:rsidR="00EC5CAA" w:rsidRDefault="001466A2">
      <w:pPr>
        <w:shd w:val="clear" w:color="auto" w:fill="FFFFFF"/>
        <w:autoSpaceDE w:val="0"/>
        <w:autoSpaceDN w:val="0"/>
        <w:adjustRightInd w:val="0"/>
        <w:spacing w:line="360" w:lineRule="auto"/>
        <w:ind w:left="-540" w:firstLine="540"/>
        <w:jc w:val="both"/>
      </w:pPr>
      <w:r>
        <w:rPr>
          <w:color w:val="000000"/>
        </w:rPr>
        <w:t>При всей строгости и даже жесткости государственного регулирования эмиссии денежных средств государственная система выпуска денег в обращение чаще всего бывает весьма гибкой и мобильной.</w:t>
      </w:r>
    </w:p>
    <w:p w:rsidR="00EC5CAA" w:rsidRDefault="001466A2">
      <w:pPr>
        <w:shd w:val="clear" w:color="auto" w:fill="FFFFFF"/>
        <w:autoSpaceDE w:val="0"/>
        <w:autoSpaceDN w:val="0"/>
        <w:adjustRightInd w:val="0"/>
        <w:spacing w:line="360" w:lineRule="auto"/>
        <w:ind w:left="-540" w:firstLine="540"/>
        <w:jc w:val="both"/>
        <w:rPr>
          <w:color w:val="000000"/>
        </w:rPr>
      </w:pPr>
      <w:r>
        <w:rPr>
          <w:color w:val="000000"/>
        </w:rPr>
        <w:t xml:space="preserve">Выпуск в обращение денежных средств характеризует денежно-кредитную политику государства. При наличии инфляции дополнительный выпуск объективно обусловлен ростом цен. Если масштабы эмиссии превышают потребности экономики страны в денежных средствах для обращения, то происходит «перегрев» экономики возбуждается инфляция, но одновременно может стимулироваться повышение экономической активности. В случае же недостаточной эмиссии наблюдается </w:t>
      </w:r>
      <w:r>
        <w:rPr>
          <w:b/>
          <w:bCs/>
          <w:color w:val="000000"/>
        </w:rPr>
        <w:t xml:space="preserve">«охлаждение» </w:t>
      </w:r>
      <w:r>
        <w:rPr>
          <w:color w:val="000000"/>
        </w:rPr>
        <w:t>экономики, нехватка денежных средств, которая может сопровождаться снижением деловой активности.</w:t>
      </w:r>
    </w:p>
    <w:p w:rsidR="00EC5CAA" w:rsidRDefault="001466A2">
      <w:pPr>
        <w:pStyle w:val="7"/>
      </w:pPr>
      <w:r>
        <w:t xml:space="preserve"> Денежная система</w:t>
      </w:r>
    </w:p>
    <w:p w:rsidR="00EC5CAA" w:rsidRDefault="001466A2">
      <w:pPr>
        <w:pStyle w:val="8"/>
      </w:pPr>
      <w:r>
        <w:t>Денежная система</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Денежная система — форма организации денежного обращения в стране, закрепленная законом. Денежная система окончательно сформировалась в </w:t>
      </w:r>
      <w:r>
        <w:rPr>
          <w:color w:val="000000"/>
          <w:lang w:val="en-US"/>
        </w:rPr>
        <w:t>XVI</w:t>
      </w:r>
      <w:r>
        <w:rPr>
          <w:color w:val="000000"/>
        </w:rPr>
        <w:t>—</w:t>
      </w:r>
      <w:r>
        <w:rPr>
          <w:color w:val="000000"/>
          <w:lang w:val="en-US"/>
        </w:rPr>
        <w:t>XVII</w:t>
      </w:r>
      <w:r>
        <w:rPr>
          <w:color w:val="000000"/>
        </w:rPr>
        <w:t xml:space="preserve"> веках, хотя отдельные ее элементы появились в более ранний период. Первые попытки упорядочить денежное обращение страны исходили от богатых менял, которые удостоверяли пробу и вес слитка. Постепенно право клеймения слитков и чеканки монет присвоило себе государство. Возникают первые государственные денежные системы. В процессе своего развития денежная система прошла два этапа, связанных с эволюцией самих денег. Первый этап характеризовался непосредственным обращением денежного металла, который выступал в качестве всеобщего эквивалента и выполнял все функции денег. Этот период был достаточно продолжительным и существовал вплоть </w:t>
      </w:r>
      <w:r>
        <w:rPr>
          <w:i/>
          <w:iCs/>
          <w:color w:val="000000"/>
          <w:lang w:val="en-US"/>
        </w:rPr>
        <w:t>XIX</w:t>
      </w:r>
      <w:r>
        <w:rPr>
          <w:i/>
          <w:iCs/>
          <w:color w:val="000000"/>
        </w:rPr>
        <w:t xml:space="preserve"> века. </w:t>
      </w:r>
      <w:r>
        <w:rPr>
          <w:color w:val="000000"/>
        </w:rPr>
        <w:t>Второй этап обусловлен падением роли золота как денежного товара и замены его кредитными деньгами, ставшими впоследствии всеобщим эквивалентом как в сфере внутреннего, так и внешнего обращения. В целом для современной денежной системы характерно не только ослабление связи с золотом и господство неразменных на золото кредитных денег, приближающихся к бумажным деньгам, но и выпуск денег в порядке кредитования хозяйства, государства и под прирост золотовалютных резервов. Наличие кредитных денег приводит к широкому распространению безналичного оборота и сокращению наличного оборота, который охватывает в развитых странах лишь сферы «чаевых», расчетов в мелких закусочных, туристических расходов. В России сфера наличного обращения еще достаточно велика, на нее в 1999 году приходилось примерно 35%.</w:t>
      </w:r>
    </w:p>
    <w:p w:rsidR="00EC5CAA" w:rsidRDefault="001466A2">
      <w:pPr>
        <w:shd w:val="clear" w:color="auto" w:fill="FFFFFF"/>
        <w:autoSpaceDE w:val="0"/>
        <w:autoSpaceDN w:val="0"/>
        <w:adjustRightInd w:val="0"/>
        <w:spacing w:line="360" w:lineRule="auto"/>
        <w:ind w:left="-540" w:firstLine="540"/>
        <w:jc w:val="both"/>
      </w:pPr>
      <w:r>
        <w:rPr>
          <w:color w:val="000000"/>
        </w:rPr>
        <w:t>Возможность выпуска денег в порядке кредитования в отрыве от товарного обеспечения приводит к еще одной особенности второго этапа — хронической инфляции представляющей собой обесценивание денег, характерной в той или иной степени для всех стран. Уже начиная с первого этапа развития денежной системы государство проявляет «заботу» о денежном обращении. На втором этапе его роль возрастает и не ограничивается эмиссией денег, а проявляется в широком государственном регулировании.</w:t>
      </w:r>
    </w:p>
    <w:p w:rsidR="00EC5CAA" w:rsidRDefault="001466A2">
      <w:pPr>
        <w:shd w:val="clear" w:color="auto" w:fill="FFFFFF"/>
        <w:autoSpaceDE w:val="0"/>
        <w:autoSpaceDN w:val="0"/>
        <w:adjustRightInd w:val="0"/>
        <w:spacing w:line="360" w:lineRule="auto"/>
        <w:ind w:left="-540" w:firstLine="540"/>
        <w:jc w:val="both"/>
        <w:rPr>
          <w:color w:val="000000"/>
        </w:rPr>
      </w:pPr>
      <w:r>
        <w:rPr>
          <w:color w:val="000000"/>
        </w:rPr>
        <w:t>Денежная система не однородна по своей сути, поэтому принято выделять несколько типов денежных систем, зависящих от того, в какой форме функционируют деньги: как товар — всеобщий эквивалент или как знаки стоимости, — и определяется тем валютным металлом, который служит всеобщим эквивалентом и является основой денежного обращения. Этот общий критерий определяет принципиальные различия в формах построения денежных систем. Различаются система металлического обращения и система обращения кредитных и бумажных денег, при которой обращаются в качестве денег банкноты, чеки, казначейские билеты.</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 В историческом развитии имели место два основных типа денежных систем металлического обращения: монометаллизм, когда роль всеобщего эквивалента признавалась за одним металлом, и биметаллизм, когда роль всеобщего металла закреплялась за двумя металлами (золотом и серебром).</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В большинстве европейских государств сначала действовала система серебряного монометаллизма, которая просуществовала в некоторых странах почти до конца </w:t>
      </w:r>
      <w:r>
        <w:rPr>
          <w:color w:val="000000"/>
          <w:lang w:val="en-US"/>
        </w:rPr>
        <w:t>XIX</w:t>
      </w:r>
      <w:r>
        <w:rPr>
          <w:color w:val="000000"/>
        </w:rPr>
        <w:t xml:space="preserve"> века (в Германии, например, до 1871 года). Позже появилась система золотого монометаллизма.</w:t>
      </w:r>
    </w:p>
    <w:p w:rsidR="00EC5CAA" w:rsidRDefault="001466A2">
      <w:pPr>
        <w:shd w:val="clear" w:color="auto" w:fill="FFFFFF"/>
        <w:autoSpaceDE w:val="0"/>
        <w:autoSpaceDN w:val="0"/>
        <w:adjustRightInd w:val="0"/>
        <w:spacing w:line="360" w:lineRule="auto"/>
        <w:ind w:left="-540" w:firstLine="540"/>
        <w:jc w:val="both"/>
        <w:rPr>
          <w:color w:val="000000"/>
        </w:rPr>
      </w:pPr>
      <w:r>
        <w:rPr>
          <w:color w:val="000000"/>
        </w:rPr>
        <w:t xml:space="preserve">Переходной формой от серебряного монометаллизма к золотому была система биметаллизма. Биметаллизм имел две разновидности: </w:t>
      </w:r>
    </w:p>
    <w:p w:rsidR="00EC5CAA" w:rsidRDefault="001466A2">
      <w:pPr>
        <w:numPr>
          <w:ilvl w:val="0"/>
          <w:numId w:val="7"/>
        </w:numPr>
        <w:shd w:val="clear" w:color="auto" w:fill="FFFFFF"/>
        <w:autoSpaceDE w:val="0"/>
        <w:autoSpaceDN w:val="0"/>
        <w:adjustRightInd w:val="0"/>
        <w:spacing w:line="360" w:lineRule="auto"/>
        <w:jc w:val="both"/>
        <w:rPr>
          <w:color w:val="000000"/>
        </w:rPr>
      </w:pPr>
      <w:r>
        <w:rPr>
          <w:color w:val="000000"/>
        </w:rPr>
        <w:t xml:space="preserve">система параллельной валюты, при которой золото и серебро существовали одновременно, происходила свободная чеканка денег из обоих металлов, соотношение между ними определялось стоимостью благородных металлов на рынке, поэтому твердого соотношения существовало, что затрудняло торговлю; </w:t>
      </w:r>
    </w:p>
    <w:p w:rsidR="00EC5CAA" w:rsidRDefault="001466A2">
      <w:pPr>
        <w:numPr>
          <w:ilvl w:val="0"/>
          <w:numId w:val="7"/>
        </w:numPr>
        <w:shd w:val="clear" w:color="auto" w:fill="FFFFFF"/>
        <w:autoSpaceDE w:val="0"/>
        <w:autoSpaceDN w:val="0"/>
        <w:adjustRightInd w:val="0"/>
        <w:spacing w:line="360" w:lineRule="auto"/>
        <w:jc w:val="both"/>
      </w:pPr>
      <w:r>
        <w:rPr>
          <w:color w:val="000000"/>
        </w:rPr>
        <w:t>система двойной валюты, когда государство законодательно устанавливало соотношение между золотом и серебром, причем оба металла признавались валютными. Эта система в основном развивалась в условиях периода свободной конкуренции, но была порочной и вскоре перешла в так называемую систему «хромающей» валюты — серебряные монеты становятся знаком золота.</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В зависимости от характера размена денег на золото различают три разновидности золотого монометаллизма: </w:t>
      </w:r>
      <w:r>
        <w:rPr>
          <w:b/>
          <w:bCs/>
          <w:color w:val="000000"/>
        </w:rPr>
        <w:t xml:space="preserve">золотомонетный стандарт, </w:t>
      </w:r>
      <w:r>
        <w:rPr>
          <w:color w:val="000000"/>
        </w:rPr>
        <w:t>для которого характерны обращение золотых монет, выполнение золотом всех функций денег; свободная чеканка золотых монет с фиксированным золотым содержанием; свободный размен денег на золотые монеты — неограниченное движение золота между лицами и странами.</w:t>
      </w:r>
    </w:p>
    <w:p w:rsidR="00EC5CAA" w:rsidRDefault="001466A2">
      <w:pPr>
        <w:shd w:val="clear" w:color="auto" w:fill="FFFFFF"/>
        <w:autoSpaceDE w:val="0"/>
        <w:autoSpaceDN w:val="0"/>
        <w:adjustRightInd w:val="0"/>
        <w:spacing w:line="360" w:lineRule="auto"/>
        <w:ind w:left="-540" w:firstLine="540"/>
        <w:jc w:val="both"/>
      </w:pPr>
      <w:r>
        <w:rPr>
          <w:color w:val="000000"/>
        </w:rPr>
        <w:t xml:space="preserve">Все это обеспечивало относительную устойчивость и эластичность денежной системы. Закон денежного обращения действовал автоматически, поэтому золотомонетный стандарт наиболее соответствовал периоду свободной конкуренции, способствовал развитию производства, мировой торговли, вывозу капитала. Впоследствии его принципы постепенно ослаблялись, вводились ограничения чеканки монет, вследствие чего золотые монеты стали исчезать из обращения; к 1913 году золотые монеты составляли лить десятую часть всех обращающихся денег. Но денежная система еще оставалась относительно устойчивой, так как основные принципы золотомонетного стандарта еще не были подорваны окончательно. В годы первой мировой войны размен банкнот на золото был прекращен, запрещен свободный вывоз золота, широко использоваться эмиссия кредитных денег. После войны была введена вторая разновидность золотого монометаллизма — </w:t>
      </w:r>
      <w:r>
        <w:rPr>
          <w:b/>
          <w:bCs/>
          <w:color w:val="000000"/>
        </w:rPr>
        <w:t xml:space="preserve">золотослитковый стандарт, </w:t>
      </w:r>
      <w:r>
        <w:rPr>
          <w:color w:val="000000"/>
        </w:rPr>
        <w:t xml:space="preserve">при котором банкноты обмениваются на слитки только при предъявлении установленной суммы. В большинстве стран установился </w:t>
      </w:r>
      <w:r>
        <w:rPr>
          <w:b/>
          <w:bCs/>
          <w:color w:val="000000"/>
        </w:rPr>
        <w:t xml:space="preserve">золотодевизный стандарт, </w:t>
      </w:r>
      <w:r>
        <w:rPr>
          <w:color w:val="000000"/>
        </w:rPr>
        <w:t>в соответствии с которым банкноты обмениваются на девизы, то есть на иностранную валюту, разменную на золото. Золотодевизный стандарт закрепил зависимость одних стран от  других.</w:t>
      </w:r>
    </w:p>
    <w:p w:rsidR="00EC5CAA" w:rsidRDefault="001466A2">
      <w:pPr>
        <w:shd w:val="clear" w:color="auto" w:fill="FFFFFF"/>
        <w:autoSpaceDE w:val="0"/>
        <w:autoSpaceDN w:val="0"/>
        <w:adjustRightInd w:val="0"/>
        <w:spacing w:line="360" w:lineRule="auto"/>
        <w:ind w:left="-540" w:firstLine="540"/>
        <w:jc w:val="both"/>
      </w:pPr>
      <w:r>
        <w:rPr>
          <w:color w:val="000000"/>
        </w:rPr>
        <w:t>Использование двух металлов в качестве всеобщего эквивалента противоречит природе денег, вызывает резкие колебания цен, выраженных в золоте и серебре. Противоречивость и неустойчивость биметаллизма как денежной системы предопределили переход к золотому монометаллизму, который просуществовал до 1933 года.</w:t>
      </w:r>
    </w:p>
    <w:p w:rsidR="00EC5CAA" w:rsidRDefault="001466A2">
      <w:pPr>
        <w:shd w:val="clear" w:color="auto" w:fill="FFFFFF"/>
        <w:autoSpaceDE w:val="0"/>
        <w:autoSpaceDN w:val="0"/>
        <w:adjustRightInd w:val="0"/>
        <w:spacing w:line="360" w:lineRule="auto"/>
        <w:ind w:left="-540" w:firstLine="540"/>
        <w:jc w:val="both"/>
      </w:pPr>
      <w:r>
        <w:rPr>
          <w:color w:val="000000"/>
        </w:rPr>
        <w:t>Под ударами мирового экономического кризиса 1929—1933 годов все страны отошли от системы золотого стандарта, утвердилась система неразменных на золото кредитных денег. Но несмотря на это, золото остается денежным металлом, продолжая выполнять функцию страхового фонда денежного обращения и регулятора величины циркулирующей денежной массы.</w:t>
      </w:r>
    </w:p>
    <w:p w:rsidR="00EC5CAA" w:rsidRDefault="001466A2">
      <w:pPr>
        <w:shd w:val="clear" w:color="auto" w:fill="FFFFFF"/>
        <w:autoSpaceDE w:val="0"/>
        <w:autoSpaceDN w:val="0"/>
        <w:adjustRightInd w:val="0"/>
        <w:spacing w:line="360" w:lineRule="auto"/>
        <w:ind w:left="-540" w:firstLine="540"/>
        <w:jc w:val="both"/>
      </w:pPr>
      <w:r>
        <w:rPr>
          <w:color w:val="000000"/>
        </w:rPr>
        <w:t>После второй мировой войны качественные изменения в структуре денежного обращения стали более интенсивными и приобрели устойчивый характер. Темпы увеличения денежной массы, непосредственно связанные с инфляционным ростом цен, перестали регулироваться размерами металлического запаса. Обеспечение современных банкнот стали в основном государственные ценные бумаги.</w:t>
      </w:r>
    </w:p>
    <w:p w:rsidR="00EC5CAA" w:rsidRDefault="001466A2">
      <w:pPr>
        <w:shd w:val="clear" w:color="auto" w:fill="FFFFFF"/>
        <w:autoSpaceDE w:val="0"/>
        <w:autoSpaceDN w:val="0"/>
        <w:adjustRightInd w:val="0"/>
        <w:spacing w:line="360" w:lineRule="auto"/>
        <w:ind w:left="-540" w:firstLine="540"/>
        <w:jc w:val="both"/>
      </w:pPr>
      <w:r>
        <w:rPr>
          <w:color w:val="000000"/>
        </w:rPr>
        <w:t>Эволюция типов национальных денежных систем определяется потребностями воспроизводства. Под влиянием этих факторов формируются современные требования к денежной системе. Во-первых, по мере развития товарно-денежных отношений возникла потребность в единой целостной денежной системе, которая отчасти была создана путем регламентации государством выпуска денег одним центральным банком. Во-вторых, требуется устойчивая денежная система. Этому требованию в значительной степени удовлетворяют деньги, стоимость которых в наименьшей степени подвержена колебаниям. Кроме того, в современной денежной системе этот вопрос решается при помощи всеобъемлющего государственного регулирования. В-третьих, нужна эластичность денежного обращения, способность автоматически расширяться и сокращаться в соответствии с реальными потребностями народнохозяйственного оборота в деньгах и требованиями закона денежного обращения.</w:t>
      </w:r>
    </w:p>
    <w:p w:rsidR="00EC5CAA" w:rsidRDefault="001466A2">
      <w:pPr>
        <w:shd w:val="clear" w:color="auto" w:fill="FFFFFF"/>
        <w:autoSpaceDE w:val="0"/>
        <w:autoSpaceDN w:val="0"/>
        <w:adjustRightInd w:val="0"/>
        <w:spacing w:line="360" w:lineRule="auto"/>
        <w:ind w:left="-540" w:firstLine="540"/>
        <w:jc w:val="both"/>
      </w:pPr>
      <w:r>
        <w:rPr>
          <w:color w:val="000000"/>
        </w:rPr>
        <w:t>Законодательством каждой страны определяется структура денежной системы. Подобная структура включает ряд элементов. Основным из них является наименование денежной единицы, имеющей хождение в стране; например, в России такой денежной единицей выступает рубль. Денежную систему характеризует также масштаб цен, то есть весовое содержание в ней денежного товара, которое устанавливается либо непосредственно, либо по курсовому отношению к другой валюте, имеющей фиксированное золотое содержание. Так, до середины 80-х годов рубль приравнивался к определенному количеству золота, весовое содержание рубля составляло 0,86 г золота. В настоящее время рубль приравнивается к доллару по курсовому соотношению, устанавливаемому ежедневно, с учетом спроса и предложения на денежном рынке.</w:t>
      </w:r>
    </w:p>
    <w:p w:rsidR="00EC5CAA" w:rsidRDefault="001466A2">
      <w:pPr>
        <w:shd w:val="clear" w:color="auto" w:fill="FFFFFF"/>
        <w:autoSpaceDE w:val="0"/>
        <w:autoSpaceDN w:val="0"/>
        <w:adjustRightInd w:val="0"/>
        <w:spacing w:line="360" w:lineRule="auto"/>
        <w:ind w:left="-540" w:firstLine="540"/>
        <w:jc w:val="both"/>
      </w:pPr>
      <w:r>
        <w:rPr>
          <w:color w:val="000000"/>
        </w:rPr>
        <w:t>Денежная система включает виды государственных денежных знаков, имеющих платежную силу, порядок их эмиссии и обращения (обеспечение, выпуск, изъятие).</w:t>
      </w:r>
    </w:p>
    <w:p w:rsidR="00EC5CAA" w:rsidRDefault="001466A2">
      <w:pPr>
        <w:shd w:val="clear" w:color="auto" w:fill="FFFFFF"/>
        <w:autoSpaceDE w:val="0"/>
        <w:autoSpaceDN w:val="0"/>
        <w:adjustRightInd w:val="0"/>
        <w:spacing w:line="360" w:lineRule="auto"/>
        <w:ind w:left="-540" w:firstLine="540"/>
        <w:jc w:val="both"/>
      </w:pPr>
      <w:r>
        <w:rPr>
          <w:color w:val="000000"/>
        </w:rPr>
        <w:t>Важный элемент денежной системы — регламентация безналичного оборота, установление, в каких сферах он осуществляется, какие основные виды безналичного обращения существуют (например, в России основными видами безналичного оборота выступают аккредитивы, платежные поручения, платежные требования-поручения, чеки, кредитные карточки).</w:t>
      </w:r>
    </w:p>
    <w:p w:rsidR="00EC5CAA" w:rsidRDefault="001466A2">
      <w:pPr>
        <w:shd w:val="clear" w:color="auto" w:fill="FFFFFF"/>
        <w:autoSpaceDE w:val="0"/>
        <w:autoSpaceDN w:val="0"/>
        <w:adjustRightInd w:val="0"/>
        <w:spacing w:line="360" w:lineRule="auto"/>
        <w:ind w:left="-540" w:firstLine="540"/>
        <w:jc w:val="both"/>
      </w:pPr>
      <w:r>
        <w:rPr>
          <w:color w:val="000000"/>
        </w:rPr>
        <w:t>В денежную систему входит и государственный аппарат, осуществляющий регулирование денежного обращения в стране, главным звеном которого является центральный банк страны.</w:t>
      </w:r>
    </w:p>
    <w:p w:rsidR="00EC5CAA" w:rsidRDefault="001466A2">
      <w:pPr>
        <w:shd w:val="clear" w:color="auto" w:fill="FFFFFF"/>
        <w:autoSpaceDE w:val="0"/>
        <w:autoSpaceDN w:val="0"/>
        <w:adjustRightInd w:val="0"/>
        <w:spacing w:line="360" w:lineRule="auto"/>
        <w:ind w:left="-540" w:firstLine="540"/>
        <w:jc w:val="both"/>
      </w:pPr>
      <w:r>
        <w:rPr>
          <w:color w:val="000000"/>
        </w:rPr>
        <w:t>Наконец, денежная система регламентирует порядок обмена национальной валюты на иностранную и фиксированный государством курс иностранных валют.</w:t>
      </w:r>
    </w:p>
    <w:p w:rsidR="00EC5CAA" w:rsidRDefault="001466A2">
      <w:pPr>
        <w:spacing w:line="360" w:lineRule="auto"/>
        <w:ind w:left="-540" w:firstLine="540"/>
        <w:jc w:val="both"/>
        <w:rPr>
          <w:color w:val="000000"/>
        </w:rPr>
      </w:pPr>
      <w:r>
        <w:rPr>
          <w:color w:val="000000"/>
        </w:rPr>
        <w:t>Итак, денежная система представляет собой исторически сложившуюся организацию денежного обращения в конкретной стране, характеризуемую денежной единицей, порядком чеканки монет, эмиссии банкнот и бумажных денег, способами обращения, обмена.</w:t>
      </w:r>
    </w:p>
    <w:p w:rsidR="00EC5CAA" w:rsidRDefault="001466A2">
      <w:pPr>
        <w:shd w:val="clear" w:color="auto" w:fill="FFFFFF"/>
        <w:autoSpaceDE w:val="0"/>
        <w:autoSpaceDN w:val="0"/>
        <w:adjustRightInd w:val="0"/>
        <w:spacing w:line="360" w:lineRule="auto"/>
        <w:ind w:left="-360" w:firstLine="360"/>
        <w:jc w:val="center"/>
        <w:rPr>
          <w:b/>
          <w:sz w:val="32"/>
          <w:szCs w:val="28"/>
        </w:rPr>
      </w:pPr>
      <w:r>
        <w:rPr>
          <w:b/>
          <w:color w:val="000000"/>
          <w:sz w:val="32"/>
          <w:szCs w:val="28"/>
        </w:rPr>
        <w:t>Денежная система Российской Федерации</w:t>
      </w:r>
    </w:p>
    <w:p w:rsidR="00EC5CAA" w:rsidRDefault="001466A2">
      <w:pPr>
        <w:shd w:val="clear" w:color="auto" w:fill="FFFFFF"/>
        <w:autoSpaceDE w:val="0"/>
        <w:autoSpaceDN w:val="0"/>
        <w:adjustRightInd w:val="0"/>
        <w:spacing w:line="360" w:lineRule="auto"/>
        <w:ind w:left="-360" w:firstLine="360"/>
        <w:jc w:val="both"/>
      </w:pPr>
      <w:r>
        <w:rPr>
          <w:color w:val="000000"/>
        </w:rPr>
        <w:t xml:space="preserve">Денежная система России имеет длительную историю развития. Историки извещают, что металлические деньги в форме слитков из серебра обращались еще в Киевской Руси. Они назывались гривнами, а рубленные пополам – рублем. На развитие денежной системы России того времени наложило свой отпечаток монголо-татарское владычество, в результате чего в обращении несколько столетий находилась денежная единица – алтын. Утверждение единой денежной системы с регулярной чеканкой полноценных и разменных монет началось в начале </w:t>
      </w:r>
      <w:r>
        <w:rPr>
          <w:color w:val="000000"/>
          <w:lang w:val="en-US"/>
        </w:rPr>
        <w:t>XVIII</w:t>
      </w:r>
      <w:r>
        <w:rPr>
          <w:color w:val="000000"/>
        </w:rPr>
        <w:t xml:space="preserve"> века при Петре </w:t>
      </w:r>
      <w:r>
        <w:rPr>
          <w:color w:val="000000"/>
          <w:lang w:val="en-US"/>
        </w:rPr>
        <w:t>I</w:t>
      </w:r>
      <w:r>
        <w:rPr>
          <w:color w:val="000000"/>
        </w:rPr>
        <w:t xml:space="preserve">. При этом, чеканка монет в Новгороде и Пскове была прекращена, и монопольное право данной процедуры было сосредоточено на Московском денежном дворе. Первые бумажные денежные знаки (ассигнации) начали выпускать с 1769 г. Развитие товарно-денежных отношений и рост объемов добычи золота и серебра в начале </w:t>
      </w:r>
      <w:r>
        <w:rPr>
          <w:color w:val="000000"/>
          <w:lang w:val="en-US"/>
        </w:rPr>
        <w:t>XIX</w:t>
      </w:r>
      <w:r>
        <w:rPr>
          <w:color w:val="000000"/>
        </w:rPr>
        <w:t xml:space="preserve"> века создали условия широкомасштабного их использования в качестве денег. Денежная реформа, проведенная в России в 1839-1843 гг. тогдашним министром финансов России Е.Ф. Канкриным, утвердила в стране серебряный монометаллизм, т.е. основным денежным металлом стало служить серебро. Кроме того, в обращение были выпущены кредитные билеты, разменные на серебро, а также допускалась свободная чеканка монет из золота.</w:t>
      </w:r>
    </w:p>
    <w:p w:rsidR="00EC5CAA" w:rsidRDefault="001466A2">
      <w:pPr>
        <w:shd w:val="clear" w:color="auto" w:fill="FFFFFF"/>
        <w:autoSpaceDE w:val="0"/>
        <w:autoSpaceDN w:val="0"/>
        <w:adjustRightInd w:val="0"/>
        <w:spacing w:line="360" w:lineRule="auto"/>
        <w:ind w:left="-360" w:firstLine="360"/>
        <w:jc w:val="both"/>
        <w:rPr>
          <w:color w:val="000000"/>
        </w:rPr>
      </w:pPr>
      <w:r>
        <w:rPr>
          <w:color w:val="000000"/>
        </w:rPr>
        <w:t xml:space="preserve">Развитие промышленного капитализма во второй половине </w:t>
      </w:r>
      <w:r>
        <w:rPr>
          <w:color w:val="000000"/>
          <w:lang w:val="en-US"/>
        </w:rPr>
        <w:t>XIX</w:t>
      </w:r>
      <w:r>
        <w:rPr>
          <w:color w:val="000000"/>
        </w:rPr>
        <w:t xml:space="preserve"> века предопределило введение в 1897 г. золотого стандарта в результате реформ, проведенных министром финансов России С.Ю. Витте. Денежной единицей российского государства стал золотой рубль. Все банкноты, выпущенные в обращение, были обеспечены золотом и свободно разменивались на него. Монопольное право эмиссии банкнот было закреплено за Государственным банком. В итоге в России была создана устойчивая денежная система, но в то же время полноценное золотое обеспечение банкнот ограничивало эмиссионную деятельность Госбанка. Это способствовало потере гибкости денежной системы. </w:t>
      </w:r>
    </w:p>
    <w:p w:rsidR="00EC5CAA" w:rsidRDefault="001466A2">
      <w:pPr>
        <w:shd w:val="clear" w:color="auto" w:fill="FFFFFF"/>
        <w:autoSpaceDE w:val="0"/>
        <w:autoSpaceDN w:val="0"/>
        <w:adjustRightInd w:val="0"/>
        <w:spacing w:line="360" w:lineRule="auto"/>
        <w:ind w:left="-360" w:firstLine="360"/>
        <w:jc w:val="both"/>
      </w:pPr>
      <w:r>
        <w:rPr>
          <w:color w:val="000000"/>
        </w:rPr>
        <w:t>Первая мировая война внесла свои коррективы в развитие денежной системы. Для нужд войны в России, так же как во всех воюющих странах, стали печатать не обеспеченные золотом денежные знаки, в результате чего рубль стал обесцениваться. Инфляции подверглись и денежные знаки, выпущенные Временным правительством в 1917 году. После Октябрьской революции в России в системе денежного обращения стал царить хаос. В западных губерниях, оккупированных Германией, обращались бумажные деньги – «ост – рубли», на других территориях бумажные деньги выпускались местными органами власти, отделениями банков и т.д., т.е. когда-то существовавшая единая денежная система России стала децентрализованной.</w:t>
      </w:r>
    </w:p>
    <w:p w:rsidR="00EC5CAA" w:rsidRDefault="001466A2">
      <w:pPr>
        <w:shd w:val="clear" w:color="auto" w:fill="FFFFFF"/>
        <w:autoSpaceDE w:val="0"/>
        <w:autoSpaceDN w:val="0"/>
        <w:adjustRightInd w:val="0"/>
        <w:spacing w:line="360" w:lineRule="auto"/>
        <w:ind w:left="-360" w:firstLine="360"/>
        <w:jc w:val="both"/>
      </w:pPr>
      <w:r>
        <w:rPr>
          <w:color w:val="000000"/>
        </w:rPr>
        <w:t>В годы гражданской войны Россия лишилась основной массы золотого запаса; ведение военных действий требовало увеличения расходов на оборону, которые покрывались эмиссией денег. Увеличение денежной массы в обороте привело к росту инфляционных процессов, в результате чего денежная система вначале деформировалась, а далее разрушилась. В итоге к 1920 году сложилась классическая система рационирования, предполагающая распределение продовольствия и промышленной продукции по карточкам. Кроме того, с ликвидацией Народного банка РСФСР в стране были прекращены внутренние расчеты между государственными предприятиями за поставки продукции и оказание услуг, а население не оплачивало проезд в городском транспорте, медицинское обслуживание и все виды услуг, оказываемых службами жилищно-коммунального хозяйства. В сложившихся условиях денежная форма стоимости уступила свое место всеобщей, при которой в качестве денег использовались спички, мыло и т.д.</w:t>
      </w:r>
    </w:p>
    <w:p w:rsidR="00EC5CAA" w:rsidRDefault="001466A2">
      <w:pPr>
        <w:shd w:val="clear" w:color="auto" w:fill="FFFFFF"/>
        <w:autoSpaceDE w:val="0"/>
        <w:autoSpaceDN w:val="0"/>
        <w:adjustRightInd w:val="0"/>
        <w:spacing w:line="360" w:lineRule="auto"/>
        <w:ind w:left="-360" w:firstLine="360"/>
        <w:jc w:val="both"/>
      </w:pPr>
      <w:r>
        <w:rPr>
          <w:color w:val="000000"/>
        </w:rPr>
        <w:t>С августа 1921 г. с введением новой экономической политики (нэп) в стране вновь стало самоутверждаться единое денежное хозяйство. В октябре 1921 г. был учрежден Государственный банк РСФСР, который стал основным эмиссионным центром страны (в качестве исключения временный выпуск денежных знаков был разрешен в Средней Азии, на Урале, в Сибири и в Архангельской области). В результате денежной реформы 1922-1924 гг. в обращение был введен золотой червонец – банкнота Госбанка РСФСР, на 25% обеспеченная золотом, а на 75% -легкореализуемыми товарами и краткосрочными векселями; он являлся свободно конвертируемой валютой. Параллельно до 1924 г. в обращении находились бумажные деньги, выпускаемые Наркомфином. С апреля 1924 г. взамен старых совзнаков были введены государственные казначейские билеты, причем объем их эмиссии не должен был превышать</w:t>
      </w:r>
      <w:r>
        <w:t xml:space="preserve"> 50% </w:t>
      </w:r>
      <w:r>
        <w:rPr>
          <w:color w:val="000000"/>
        </w:rPr>
        <w:t>объема банкнот Госбанка РСФСР. Между червонцем и казначейскими билетами было установлено соотношение 1 к 10. Таким образом, с утверждением нэпа в стране утвердилась устойчивая, централизованная денежная система, способствующая восстановлению и развитию народного хозяйства страны.</w:t>
      </w:r>
    </w:p>
    <w:p w:rsidR="00EC5CAA" w:rsidRDefault="001466A2">
      <w:pPr>
        <w:shd w:val="clear" w:color="auto" w:fill="FFFFFF"/>
        <w:autoSpaceDE w:val="0"/>
        <w:autoSpaceDN w:val="0"/>
        <w:adjustRightInd w:val="0"/>
        <w:spacing w:line="360" w:lineRule="auto"/>
        <w:ind w:left="-360" w:firstLine="360"/>
        <w:jc w:val="both"/>
      </w:pPr>
      <w:r>
        <w:rPr>
          <w:color w:val="000000"/>
        </w:rPr>
        <w:t>Итогами второй мировой войны в денежном хозяйстве стали рост цен и введение карточных систем, а также эмиссия денег, покрывающая расходы на оборону. В 1947 была проведена частичная реорганизация денежной системы, были изъяты из обращения червонцы, вместо них стали выпускать банкноты Госбанка в рублях, проведено укрупнение денежной единицы в соотношении 10 к 1 и переоценены вклады в сберегательной кассе (суммы до 3 тыс. руб. 1:1, от 3 тыс. руб. до 10 тыс. руб. – 3:2, а более 10 тыс. руб. – 2:1). Денежные средства на счетах в банках государственных предприятий не переоценивались, а кооперативных предприятий – обменивались из расчета 5:4.</w:t>
      </w:r>
    </w:p>
    <w:p w:rsidR="00EC5CAA" w:rsidRDefault="001466A2">
      <w:pPr>
        <w:shd w:val="clear" w:color="auto" w:fill="FFFFFF"/>
        <w:autoSpaceDE w:val="0"/>
        <w:autoSpaceDN w:val="0"/>
        <w:adjustRightInd w:val="0"/>
        <w:spacing w:line="360" w:lineRule="auto"/>
        <w:ind w:left="-360" w:firstLine="360"/>
        <w:jc w:val="both"/>
      </w:pPr>
      <w:r>
        <w:rPr>
          <w:color w:val="000000"/>
        </w:rPr>
        <w:t>Дальнейшее развитие народного хозяйства с целью сокращения непроизводительных расходов государства, связанных с денежным оборотом, потребовало проведения в стране деноминации. С 1 января 1961 г. был изменен официальный масштаб цен, в результате чего изменилось золотое содержание рубля, которое составило 0,987412 г чистого золота. Вместе с этим, было произведено укрупнение денежной единицы в соотношении 10 старых  = 1 новому рублю. В обращении были оставлены билеты Госбанка СССР, казначейские билеты и разменная монета.</w:t>
      </w:r>
    </w:p>
    <w:p w:rsidR="00EC5CAA" w:rsidRDefault="001466A2">
      <w:pPr>
        <w:shd w:val="clear" w:color="auto" w:fill="FFFFFF"/>
        <w:autoSpaceDE w:val="0"/>
        <w:autoSpaceDN w:val="0"/>
        <w:adjustRightInd w:val="0"/>
        <w:spacing w:line="360" w:lineRule="auto"/>
        <w:ind w:left="-360" w:firstLine="360"/>
        <w:jc w:val="both"/>
      </w:pPr>
      <w:r>
        <w:rPr>
          <w:color w:val="000000"/>
        </w:rPr>
        <w:t>С развалом СССР денежная система России была реорганизована. Советские банкноты, разменная монета и казначейские билеты были изъяты из обращения, а с 1993 г. в оборот введены билеты и разменная монета, эмитируемые Банком России.</w:t>
      </w:r>
    </w:p>
    <w:p w:rsidR="00EC5CAA" w:rsidRDefault="001466A2">
      <w:pPr>
        <w:shd w:val="clear" w:color="auto" w:fill="FFFFFF"/>
        <w:autoSpaceDE w:val="0"/>
        <w:autoSpaceDN w:val="0"/>
        <w:adjustRightInd w:val="0"/>
        <w:spacing w:line="360" w:lineRule="auto"/>
        <w:ind w:left="-360" w:firstLine="360"/>
        <w:jc w:val="both"/>
      </w:pPr>
      <w:r>
        <w:rPr>
          <w:color w:val="000000"/>
        </w:rPr>
        <w:t>Денежная система современной России функционирует в соответствии с федеральным законом о Центральном банке РФ от 12 апреля 1995 г. В соответствии с данным законом ее можно охарактеризовать следующим образом (см. схему).</w:t>
      </w:r>
    </w:p>
    <w:p w:rsidR="00EC5CAA" w:rsidRDefault="001466A2">
      <w:pPr>
        <w:shd w:val="clear" w:color="auto" w:fill="FFFFFF"/>
        <w:autoSpaceDE w:val="0"/>
        <w:autoSpaceDN w:val="0"/>
        <w:adjustRightInd w:val="0"/>
        <w:spacing w:line="360" w:lineRule="auto"/>
        <w:ind w:left="-360" w:firstLine="360"/>
        <w:jc w:val="both"/>
      </w:pPr>
      <w:r>
        <w:rPr>
          <w:color w:val="000000"/>
        </w:rPr>
        <w:t>На Центральный банк России возложены обязанности по утверждению номиналов и образцов новых денежных знаков, причем их описание публикуется в средствах массовой информации. В целях организации наличного денежного обращения на территории Российской Федерации на Центробанк возлагаются следующие функции:</w:t>
      </w:r>
    </w:p>
    <w:p w:rsidR="00EC5CAA" w:rsidRDefault="001466A2">
      <w:pPr>
        <w:numPr>
          <w:ilvl w:val="0"/>
          <w:numId w:val="4"/>
        </w:numPr>
        <w:shd w:val="clear" w:color="auto" w:fill="FFFFFF"/>
        <w:autoSpaceDE w:val="0"/>
        <w:autoSpaceDN w:val="0"/>
        <w:adjustRightInd w:val="0"/>
        <w:spacing w:line="360" w:lineRule="auto"/>
        <w:jc w:val="both"/>
      </w:pPr>
      <w:r>
        <w:rPr>
          <w:color w:val="000000"/>
        </w:rPr>
        <w:t>прогнозирование    и   организация   производства,    перевозка   и хранение банкнот и монеты, создание их резервных фондов;</w:t>
      </w:r>
    </w:p>
    <w:p w:rsidR="00EC5CAA" w:rsidRDefault="001466A2">
      <w:pPr>
        <w:numPr>
          <w:ilvl w:val="0"/>
          <w:numId w:val="4"/>
        </w:numPr>
        <w:shd w:val="clear" w:color="auto" w:fill="FFFFFF"/>
        <w:autoSpaceDE w:val="0"/>
        <w:autoSpaceDN w:val="0"/>
        <w:adjustRightInd w:val="0"/>
        <w:spacing w:line="360" w:lineRule="auto"/>
        <w:jc w:val="both"/>
      </w:pPr>
      <w:r>
        <w:rPr>
          <w:color w:val="000000"/>
        </w:rPr>
        <w:t>установление правил хранения, перевозки и инкассации наличных денег для кредитных организаций;</w:t>
      </w:r>
    </w:p>
    <w:p w:rsidR="00EC5CAA" w:rsidRDefault="001466A2">
      <w:pPr>
        <w:numPr>
          <w:ilvl w:val="0"/>
          <w:numId w:val="5"/>
        </w:numPr>
        <w:shd w:val="clear" w:color="auto" w:fill="FFFFFF"/>
        <w:autoSpaceDE w:val="0"/>
        <w:autoSpaceDN w:val="0"/>
        <w:adjustRightInd w:val="0"/>
        <w:spacing w:line="360" w:lineRule="auto"/>
        <w:jc w:val="both"/>
        <w:rPr>
          <w:color w:val="000000"/>
        </w:rPr>
      </w:pPr>
      <w:r>
        <w:rPr>
          <w:color w:val="000000"/>
        </w:rPr>
        <w:t xml:space="preserve">установление признаков платежеспособности денежных знаков и порядка замены поврежденных банкнот и монеты, а также их уничтожения; </w:t>
      </w:r>
    </w:p>
    <w:p w:rsidR="00EC5CAA" w:rsidRDefault="001466A2">
      <w:pPr>
        <w:numPr>
          <w:ilvl w:val="0"/>
          <w:numId w:val="6"/>
        </w:numPr>
        <w:shd w:val="clear" w:color="auto" w:fill="FFFFFF"/>
        <w:autoSpaceDE w:val="0"/>
        <w:autoSpaceDN w:val="0"/>
        <w:adjustRightInd w:val="0"/>
        <w:spacing w:line="360" w:lineRule="auto"/>
        <w:jc w:val="both"/>
      </w:pPr>
      <w:r>
        <w:rPr>
          <w:color w:val="000000"/>
        </w:rPr>
        <w:t>определение порядка ведения кассовых операций для кредитных организаций.</w:t>
      </w:r>
    </w:p>
    <w:p w:rsidR="00EC5CAA" w:rsidRDefault="001466A2">
      <w:pPr>
        <w:shd w:val="clear" w:color="auto" w:fill="FFFFFF"/>
        <w:autoSpaceDE w:val="0"/>
        <w:autoSpaceDN w:val="0"/>
        <w:adjustRightInd w:val="0"/>
        <w:spacing w:line="360" w:lineRule="auto"/>
        <w:ind w:left="-360" w:firstLine="360"/>
        <w:jc w:val="both"/>
      </w:pPr>
      <w:r>
        <w:rPr>
          <w:color w:val="000000"/>
        </w:rPr>
        <w:t>Кроме того, Центробанк устанавливает единые правила и требования по организации безналичных расчетов, утверждает образцы платежных документов, используемых при их проведении.</w:t>
      </w:r>
    </w:p>
    <w:p w:rsidR="00EC5CAA" w:rsidRDefault="00711068">
      <w:pPr>
        <w:shd w:val="clear" w:color="auto" w:fill="FFFFFF"/>
        <w:autoSpaceDE w:val="0"/>
        <w:autoSpaceDN w:val="0"/>
        <w:adjustRightInd w:val="0"/>
        <w:spacing w:line="360" w:lineRule="auto"/>
        <w:ind w:left="-360" w:firstLine="360"/>
        <w:jc w:val="both"/>
      </w:pPr>
      <w:r>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379.5pt">
            <v:imagedata r:id="rId7" o:title="" chromakey="#f8f8f8" gain="1.5625"/>
          </v:shape>
        </w:pict>
      </w:r>
    </w:p>
    <w:p w:rsidR="00EC5CAA" w:rsidRDefault="001466A2">
      <w:pPr>
        <w:spacing w:line="360" w:lineRule="auto"/>
        <w:ind w:left="-360" w:firstLine="360"/>
        <w:jc w:val="both"/>
      </w:pPr>
      <w:r>
        <w:rPr>
          <w:color w:val="000000"/>
        </w:rPr>
        <w:t>В первые годы постсоветской России рубль существенно обесценился, в результате разменная монета была фактически вытеснена из обращения. Для сокращения расходов, связанных с организацией денежного обращения, с 1 января 1998 г. были введены новые деноминированные банковские билеты и разменная монета. Находящие в обращении денежные знаки обменивались в соотношении 1000:1. В результате проведенной реформы в Российской Федерации в обращение введены билеты Банка России достоинством в 5, 10, 50, 100 и 500 рублей, монеты в 1, 5, 10, 50 копеек, 1, 2 и 5 рублей. Монопольным правом выпуска наличных денег (банкнот и монет) обладает Центральный Банк РФ, в то время как деньги безналичного оборота эмитируются коммерческими банками.</w:t>
      </w:r>
    </w:p>
    <w:p w:rsidR="00EC5CAA" w:rsidRDefault="00EC5CAA">
      <w:pPr>
        <w:spacing w:line="360" w:lineRule="auto"/>
        <w:ind w:left="-540" w:firstLine="540"/>
        <w:jc w:val="both"/>
        <w:rPr>
          <w:b/>
          <w:color w:val="000000"/>
        </w:rPr>
      </w:pPr>
    </w:p>
    <w:p w:rsidR="00EC5CAA" w:rsidRDefault="001466A2">
      <w:pPr>
        <w:spacing w:line="360" w:lineRule="auto"/>
        <w:ind w:left="-540" w:firstLine="540"/>
        <w:jc w:val="center"/>
        <w:rPr>
          <w:b/>
          <w:color w:val="000000"/>
          <w:sz w:val="44"/>
          <w:szCs w:val="28"/>
        </w:rPr>
      </w:pPr>
      <w:r>
        <w:rPr>
          <w:b/>
          <w:color w:val="000000"/>
          <w:sz w:val="44"/>
          <w:szCs w:val="28"/>
        </w:rPr>
        <w:t>Заключение</w:t>
      </w:r>
    </w:p>
    <w:p w:rsidR="00EC5CAA" w:rsidRDefault="001466A2">
      <w:pPr>
        <w:spacing w:line="360" w:lineRule="auto"/>
        <w:ind w:left="-540" w:firstLine="540"/>
        <w:jc w:val="both"/>
        <w:rPr>
          <w:bCs/>
          <w:color w:val="000000"/>
          <w:szCs w:val="28"/>
        </w:rPr>
      </w:pPr>
      <w:r>
        <w:rPr>
          <w:bCs/>
          <w:color w:val="000000"/>
          <w:szCs w:val="28"/>
        </w:rPr>
        <w:t xml:space="preserve"> Подводя итоги своей работы, хотелось  отметить следующее.</w:t>
      </w:r>
    </w:p>
    <w:p w:rsidR="00EC5CAA" w:rsidRDefault="001466A2">
      <w:pPr>
        <w:spacing w:line="360" w:lineRule="auto"/>
        <w:ind w:left="-540" w:firstLine="540"/>
        <w:jc w:val="both"/>
        <w:rPr>
          <w:bCs/>
          <w:color w:val="000000"/>
          <w:szCs w:val="28"/>
        </w:rPr>
      </w:pPr>
      <w:r>
        <w:rPr>
          <w:bCs/>
          <w:color w:val="000000"/>
          <w:szCs w:val="28"/>
        </w:rPr>
        <w:t xml:space="preserve">Во - первых, деньги – это экономическая категория, играющая роль всеобщего эквивалента.  Первоначально в положение денег оказывались товары, имевшие устойчивый повседневный спрос и широкое хождение именно в силу их признаваемой полезности (скот, меха, табак, рыба и т.п.). Затем выяснилось, что хотя деньгами может быть все, что угодно, но материал для денег должен отвечать следующим требованиям: износостойкость, портативность, стабильность, однородность, делимость, узнаваемость.  В связи с тем, что драгоценные металлы соответствовали этими требованиям, они и “взяли на себя” выполнение этой миссии. Эти деньги были деньгами-товарами.  Постепенно и они  вышли из обращения, и их место заняли быстро  распространяющиеся бумажные деньги. В настоящее время используются как бумажные деньги, так и  кредитные деньги, также выполняющие роль денег. </w:t>
      </w:r>
    </w:p>
    <w:p w:rsidR="00EC5CAA" w:rsidRDefault="001466A2">
      <w:pPr>
        <w:spacing w:line="360" w:lineRule="auto"/>
        <w:ind w:left="-540" w:firstLine="540"/>
        <w:jc w:val="both"/>
        <w:rPr>
          <w:bCs/>
          <w:color w:val="000000"/>
          <w:szCs w:val="28"/>
        </w:rPr>
      </w:pPr>
      <w:r>
        <w:rPr>
          <w:bCs/>
          <w:color w:val="000000"/>
          <w:szCs w:val="28"/>
        </w:rPr>
        <w:t xml:space="preserve">Во - вторых, деньги выполняют пять основных функций. Роль денег в развитии экономики сводится к тому, что они, выполняя свои функции, способствуют росту величины обменных операций, более четкой и ярко выраженной специализации каждого хозяйствующего субъекта, росту объема накоплений и осуществлению инвестиций. В то же время деньги являются мощным орудием в руках государства. Поэтому от величины находящихся в обращении денег во многом определяется стабильное и гармоничное развитие экономики. </w:t>
      </w:r>
    </w:p>
    <w:p w:rsidR="00EC5CAA" w:rsidRDefault="001466A2">
      <w:pPr>
        <w:spacing w:line="360" w:lineRule="auto"/>
        <w:ind w:left="-540" w:firstLine="540"/>
        <w:jc w:val="both"/>
        <w:rPr>
          <w:bCs/>
          <w:color w:val="000000"/>
          <w:szCs w:val="28"/>
        </w:rPr>
      </w:pPr>
      <w:r>
        <w:rPr>
          <w:bCs/>
          <w:color w:val="000000"/>
          <w:szCs w:val="28"/>
        </w:rPr>
        <w:t xml:space="preserve">В - третьих, скорость оборота денег представляет собой быстроту их оборота при выполнении ими функции средства обращения и платежа. Скорость обращения денег может способствовать при неинтенсивном их обороте сокращению денежной массы, и, наоборот, при ускорении их оборота – ее увеличению. Следовательно, высокие темпы оборачиваемости денег могут привести к их переизбытку на рынке и в дальнейшем к обесцениванию, т.е. инфляции. </w:t>
      </w:r>
    </w:p>
    <w:p w:rsidR="00EC5CAA" w:rsidRDefault="001466A2">
      <w:pPr>
        <w:spacing w:line="360" w:lineRule="auto"/>
        <w:ind w:left="-540" w:firstLine="540"/>
        <w:jc w:val="both"/>
        <w:rPr>
          <w:snapToGrid w:val="0"/>
        </w:rPr>
      </w:pPr>
      <w:r>
        <w:rPr>
          <w:bCs/>
          <w:color w:val="000000"/>
          <w:szCs w:val="28"/>
        </w:rPr>
        <w:t>В - четвертых, в настоящее время в России денежной единицей является рубль, прошедший деноминацию,</w:t>
      </w:r>
      <w:r>
        <w:rPr>
          <w:snapToGrid w:val="0"/>
        </w:rPr>
        <w:t xml:space="preserve"> начавшуюся в январе </w:t>
      </w:r>
      <w:r>
        <w:rPr>
          <w:noProof/>
          <w:snapToGrid w:val="0"/>
        </w:rPr>
        <w:t>1998</w:t>
      </w:r>
      <w:r>
        <w:rPr>
          <w:snapToGrid w:val="0"/>
        </w:rPr>
        <w:t xml:space="preserve"> г.</w:t>
      </w:r>
      <w:r>
        <w:rPr>
          <w:bCs/>
          <w:color w:val="000000"/>
          <w:szCs w:val="28"/>
        </w:rPr>
        <w:t xml:space="preserve"> </w:t>
      </w:r>
      <w:r>
        <w:rPr>
          <w:snapToGrid w:val="0"/>
        </w:rPr>
        <w:t>Деноминация российского рубля позволяет доста</w:t>
      </w:r>
      <w:r>
        <w:rPr>
          <w:snapToGrid w:val="0"/>
        </w:rPr>
        <w:softHyphen/>
        <w:t>точно широко варьировать  пределы объема необходи</w:t>
      </w:r>
      <w:r>
        <w:rPr>
          <w:snapToGrid w:val="0"/>
        </w:rPr>
        <w:softHyphen/>
        <w:t>мой денежной массы Очевидно, что если деноминацию проводить как чисто техническую меру, то есть вводить ровно столько новых денег, сколько выводить из обращения старых, то эффект от нее будет отрица</w:t>
      </w:r>
      <w:r>
        <w:rPr>
          <w:snapToGrid w:val="0"/>
        </w:rPr>
        <w:softHyphen/>
        <w:t>тельный, поскольку за счет округления цен инфляция будет выше пред</w:t>
      </w:r>
      <w:r>
        <w:rPr>
          <w:snapToGrid w:val="0"/>
        </w:rPr>
        <w:softHyphen/>
        <w:t>полагаемой и может выхол</w:t>
      </w:r>
      <w:bookmarkStart w:id="0" w:name="OCRUncertain659"/>
      <w:r>
        <w:rPr>
          <w:snapToGrid w:val="0"/>
        </w:rPr>
        <w:t>остить усилия по ее проведению. Думается,  торопимся с чеканкой копеечных номиналов, поскольку деноминируют</w:t>
      </w:r>
      <w:bookmarkEnd w:id="0"/>
      <w:r>
        <w:rPr>
          <w:snapToGrid w:val="0"/>
        </w:rPr>
        <w:t>ся не четыре, а три нуля. Если даже хлеб</w:t>
      </w:r>
      <w:r>
        <w:rPr>
          <w:noProof/>
          <w:snapToGrid w:val="0"/>
        </w:rPr>
        <w:t xml:space="preserve"> -</w:t>
      </w:r>
      <w:r>
        <w:rPr>
          <w:snapToGrid w:val="0"/>
        </w:rPr>
        <w:t xml:space="preserve"> в новом масштабе цен будет стоить около трех рублей, то для какого товара пригодятся копейки. Поскольку одна из задач проведения деноминации видится в достижении населением пси</w:t>
      </w:r>
      <w:r>
        <w:rPr>
          <w:snapToGrid w:val="0"/>
        </w:rPr>
        <w:softHyphen/>
        <w:t>хологического комфорта, то следовало бы переходить к привычному масштабу 1980-х гг</w:t>
      </w:r>
      <w:bookmarkStart w:id="1" w:name="OCRUncertain663"/>
      <w:r>
        <w:rPr>
          <w:snapToGrid w:val="0"/>
        </w:rPr>
        <w:t>.,</w:t>
      </w:r>
      <w:bookmarkEnd w:id="1"/>
      <w:r>
        <w:rPr>
          <w:snapToGrid w:val="0"/>
        </w:rPr>
        <w:t xml:space="preserve"> который из</w:t>
      </w:r>
      <w:bookmarkStart w:id="2" w:name="OCRUncertain664"/>
      <w:r>
        <w:rPr>
          <w:snapToGrid w:val="0"/>
        </w:rPr>
        <w:t>м</w:t>
      </w:r>
      <w:bookmarkEnd w:id="2"/>
      <w:r>
        <w:rPr>
          <w:snapToGrid w:val="0"/>
        </w:rPr>
        <w:t>енился примерно в</w:t>
      </w:r>
      <w:r>
        <w:rPr>
          <w:noProof/>
          <w:snapToGrid w:val="0"/>
        </w:rPr>
        <w:t xml:space="preserve"> 10 000</w:t>
      </w:r>
      <w:r>
        <w:rPr>
          <w:snapToGrid w:val="0"/>
        </w:rPr>
        <w:t xml:space="preserve"> раз. В таком слу</w:t>
      </w:r>
      <w:bookmarkStart w:id="3" w:name="OCRUncertain665"/>
      <w:r>
        <w:rPr>
          <w:snapToGrid w:val="0"/>
        </w:rPr>
        <w:t>ч</w:t>
      </w:r>
      <w:bookmarkEnd w:id="3"/>
      <w:r>
        <w:rPr>
          <w:snapToGrid w:val="0"/>
        </w:rPr>
        <w:t>ае была бы оправдана и необходимость чеканки копеек.</w:t>
      </w:r>
    </w:p>
    <w:p w:rsidR="00EC5CAA" w:rsidRDefault="001466A2">
      <w:pPr>
        <w:widowControl w:val="0"/>
        <w:spacing w:line="360" w:lineRule="auto"/>
        <w:ind w:left="-540" w:firstLine="560"/>
        <w:jc w:val="both"/>
        <w:rPr>
          <w:snapToGrid w:val="0"/>
        </w:rPr>
      </w:pPr>
      <w:r>
        <w:rPr>
          <w:snapToGrid w:val="0"/>
        </w:rPr>
        <w:t>Оценивая последствия деноминации, можно заметить</w:t>
      </w:r>
      <w:bookmarkStart w:id="4" w:name="OCRUncertain666"/>
      <w:r>
        <w:rPr>
          <w:snapToGrid w:val="0"/>
        </w:rPr>
        <w:t>,</w:t>
      </w:r>
      <w:bookmarkEnd w:id="4"/>
      <w:r>
        <w:rPr>
          <w:snapToGrid w:val="0"/>
        </w:rPr>
        <w:t xml:space="preserve"> что количест</w:t>
      </w:r>
      <w:r>
        <w:rPr>
          <w:snapToGrid w:val="0"/>
        </w:rPr>
        <w:softHyphen/>
        <w:t>во нулей не влияет на изменение экономической с</w:t>
      </w:r>
      <w:bookmarkStart w:id="5" w:name="OCRUncertain667"/>
      <w:r>
        <w:rPr>
          <w:snapToGrid w:val="0"/>
        </w:rPr>
        <w:t>и</w:t>
      </w:r>
      <w:bookmarkEnd w:id="5"/>
      <w:r>
        <w:rPr>
          <w:snapToGrid w:val="0"/>
        </w:rPr>
        <w:t xml:space="preserve">туации. В качестве примера можно привести </w:t>
      </w:r>
      <w:bookmarkStart w:id="6" w:name="OCRUncertain668"/>
      <w:r>
        <w:rPr>
          <w:snapToGrid w:val="0"/>
        </w:rPr>
        <w:t>и</w:t>
      </w:r>
      <w:bookmarkEnd w:id="6"/>
      <w:r>
        <w:rPr>
          <w:snapToGrid w:val="0"/>
        </w:rPr>
        <w:t xml:space="preserve"> Италию, где на банкнотах также много ну</w:t>
      </w:r>
      <w:r>
        <w:rPr>
          <w:snapToGrid w:val="0"/>
        </w:rPr>
        <w:softHyphen/>
        <w:t>лей? но это не мешает стране входить в “семерку” ведущих промышлен</w:t>
      </w:r>
      <w:r>
        <w:rPr>
          <w:snapToGrid w:val="0"/>
        </w:rPr>
        <w:softHyphen/>
        <w:t>но развитых стран. Решающим является вопрос о выборе времени для ее осуществления. Наиболее благоприятным является периода, когда объе</w:t>
      </w:r>
      <w:r>
        <w:rPr>
          <w:snapToGrid w:val="0"/>
        </w:rPr>
        <w:softHyphen/>
        <w:t>мы внешнего и внутреннего долга не выше прогнозируемого роста объ</w:t>
      </w:r>
      <w:r>
        <w:rPr>
          <w:snapToGrid w:val="0"/>
        </w:rPr>
        <w:softHyphen/>
        <w:t>емов ВВП в банковской сфере приемлемая для долгосрочных инвести</w:t>
      </w:r>
      <w:r>
        <w:rPr>
          <w:snapToGrid w:val="0"/>
        </w:rPr>
        <w:softHyphen/>
        <w:t>ций кредитная ставка  и низкая инфляция держится не за счет ограни</w:t>
      </w:r>
      <w:r>
        <w:rPr>
          <w:snapToGrid w:val="0"/>
        </w:rPr>
        <w:softHyphen/>
        <w:t>чения платежеспосо</w:t>
      </w:r>
      <w:bookmarkStart w:id="7" w:name="OCRUncertain677"/>
      <w:r>
        <w:rPr>
          <w:snapToGrid w:val="0"/>
        </w:rPr>
        <w:t>б</w:t>
      </w:r>
      <w:bookmarkEnd w:id="7"/>
      <w:r>
        <w:rPr>
          <w:snapToGrid w:val="0"/>
        </w:rPr>
        <w:t>ного спроса, а за счет высокой конкуренции. Но в данный момент эти факторы в стране отсутствуют, поэтому следует иметь в виду, что последствия деноминации могут измениться под влиянием роста свободных цен</w:t>
      </w:r>
      <w:r>
        <w:rPr>
          <w:snapToGrid w:val="0"/>
          <w:sz w:val="28"/>
        </w:rPr>
        <w:t xml:space="preserve"> </w:t>
      </w:r>
      <w:r>
        <w:rPr>
          <w:snapToGrid w:val="0"/>
        </w:rPr>
        <w:t>в нежелательном направлении.</w:t>
      </w:r>
    </w:p>
    <w:p w:rsidR="00EC5CAA" w:rsidRDefault="001466A2">
      <w:pPr>
        <w:widowControl w:val="0"/>
        <w:spacing w:line="360" w:lineRule="auto"/>
        <w:ind w:left="-540" w:firstLine="540"/>
        <w:jc w:val="both"/>
        <w:rPr>
          <w:snapToGrid w:val="0"/>
        </w:rPr>
      </w:pPr>
      <w:r>
        <w:rPr>
          <w:snapToGrid w:val="0"/>
        </w:rPr>
        <w:t>Та</w:t>
      </w:r>
      <w:r>
        <w:t xml:space="preserve">ким образом для </w:t>
      </w:r>
      <w:r>
        <w:rPr>
          <w:snapToGrid w:val="0"/>
        </w:rPr>
        <w:t>решения проблемы прекращения спад прои</w:t>
      </w:r>
      <w:bookmarkStart w:id="8" w:name="OCRUncertain516"/>
      <w:r>
        <w:rPr>
          <w:snapToGrid w:val="0"/>
        </w:rPr>
        <w:t>з</w:t>
      </w:r>
      <w:bookmarkEnd w:id="8"/>
      <w:r>
        <w:rPr>
          <w:snapToGrid w:val="0"/>
        </w:rPr>
        <w:t>водства и о</w:t>
      </w:r>
      <w:bookmarkStart w:id="9" w:name="OCRUncertain517"/>
      <w:r>
        <w:rPr>
          <w:snapToGrid w:val="0"/>
        </w:rPr>
        <w:t>бе</w:t>
      </w:r>
      <w:bookmarkEnd w:id="9"/>
      <w:r>
        <w:rPr>
          <w:snapToGrid w:val="0"/>
        </w:rPr>
        <w:t>спеч</w:t>
      </w:r>
      <w:bookmarkStart w:id="10" w:name="OCRUncertain518"/>
      <w:r>
        <w:rPr>
          <w:snapToGrid w:val="0"/>
        </w:rPr>
        <w:t>е</w:t>
      </w:r>
      <w:bookmarkEnd w:id="10"/>
      <w:r>
        <w:rPr>
          <w:snapToGrid w:val="0"/>
        </w:rPr>
        <w:t>ния эконо</w:t>
      </w:r>
      <w:bookmarkStart w:id="11" w:name="OCRUncertain519"/>
      <w:r>
        <w:rPr>
          <w:snapToGrid w:val="0"/>
        </w:rPr>
        <w:t>м</w:t>
      </w:r>
      <w:bookmarkEnd w:id="11"/>
      <w:r>
        <w:rPr>
          <w:snapToGrid w:val="0"/>
        </w:rPr>
        <w:t>ического роста состоит в о</w:t>
      </w:r>
      <w:bookmarkStart w:id="12" w:name="OCRUncertain520"/>
      <w:r>
        <w:rPr>
          <w:snapToGrid w:val="0"/>
        </w:rPr>
        <w:t>б</w:t>
      </w:r>
      <w:bookmarkEnd w:id="12"/>
      <w:r>
        <w:rPr>
          <w:snapToGrid w:val="0"/>
        </w:rPr>
        <w:t>есп</w:t>
      </w:r>
      <w:bookmarkStart w:id="13" w:name="OCRUncertain521"/>
      <w:r>
        <w:rPr>
          <w:snapToGrid w:val="0"/>
        </w:rPr>
        <w:t>е</w:t>
      </w:r>
      <w:bookmarkEnd w:id="13"/>
      <w:r>
        <w:rPr>
          <w:snapToGrid w:val="0"/>
        </w:rPr>
        <w:t>че</w:t>
      </w:r>
      <w:r>
        <w:rPr>
          <w:snapToGrid w:val="0"/>
        </w:rPr>
        <w:softHyphen/>
        <w:t>нии а</w:t>
      </w:r>
      <w:bookmarkStart w:id="14" w:name="OCRUncertain522"/>
      <w:r>
        <w:rPr>
          <w:snapToGrid w:val="0"/>
        </w:rPr>
        <w:t>де</w:t>
      </w:r>
      <w:bookmarkEnd w:id="14"/>
      <w:r>
        <w:rPr>
          <w:snapToGrid w:val="0"/>
        </w:rPr>
        <w:t xml:space="preserve">кватного уровню ВВП объема </w:t>
      </w:r>
      <w:bookmarkStart w:id="15" w:name="OCRUncertain523"/>
      <w:r>
        <w:rPr>
          <w:snapToGrid w:val="0"/>
        </w:rPr>
        <w:t>д</w:t>
      </w:r>
      <w:bookmarkEnd w:id="15"/>
      <w:r>
        <w:rPr>
          <w:snapToGrid w:val="0"/>
        </w:rPr>
        <w:t>ен</w:t>
      </w:r>
      <w:bookmarkStart w:id="16" w:name="OCRUncertain524"/>
      <w:r>
        <w:rPr>
          <w:snapToGrid w:val="0"/>
        </w:rPr>
        <w:t>е</w:t>
      </w:r>
      <w:bookmarkEnd w:id="16"/>
      <w:r>
        <w:rPr>
          <w:snapToGrid w:val="0"/>
        </w:rPr>
        <w:t xml:space="preserve">жной массы. Поэтому и </w:t>
      </w:r>
      <w:bookmarkStart w:id="17" w:name="OCRUncertain525"/>
      <w:r>
        <w:t>з</w:t>
      </w:r>
      <w:r>
        <w:rPr>
          <w:snapToGrid w:val="0"/>
        </w:rPr>
        <w:t xml:space="preserve">а </w:t>
      </w:r>
      <w:bookmarkEnd w:id="17"/>
      <w:r>
        <w:rPr>
          <w:snapToGrid w:val="0"/>
        </w:rPr>
        <w:t>счет соответствия товарно-денежны</w:t>
      </w:r>
      <w:bookmarkStart w:id="18" w:name="OCRUncertain526"/>
      <w:r>
        <w:rPr>
          <w:snapToGrid w:val="0"/>
        </w:rPr>
        <w:t>х</w:t>
      </w:r>
      <w:bookmarkEnd w:id="18"/>
      <w:r>
        <w:rPr>
          <w:snapToGrid w:val="0"/>
        </w:rPr>
        <w:t xml:space="preserve"> масс можно решить многи</w:t>
      </w:r>
      <w:bookmarkStart w:id="19" w:name="OCRUncertain527"/>
      <w:r>
        <w:rPr>
          <w:snapToGrid w:val="0"/>
        </w:rPr>
        <w:t>е</w:t>
      </w:r>
      <w:bookmarkEnd w:id="19"/>
      <w:r>
        <w:rPr>
          <w:snapToGrid w:val="0"/>
        </w:rPr>
        <w:t xml:space="preserve"> с</w:t>
      </w:r>
      <w:bookmarkStart w:id="20" w:name="OCRUncertain528"/>
      <w:r>
        <w:rPr>
          <w:snapToGrid w:val="0"/>
        </w:rPr>
        <w:t>е</w:t>
      </w:r>
      <w:bookmarkEnd w:id="20"/>
      <w:r>
        <w:rPr>
          <w:snapToGrid w:val="0"/>
        </w:rPr>
        <w:t>го</w:t>
      </w:r>
      <w:r>
        <w:rPr>
          <w:snapToGrid w:val="0"/>
        </w:rPr>
        <w:softHyphen/>
        <w:t>дняшние проб</w:t>
      </w:r>
      <w:bookmarkStart w:id="21" w:name="OCRUncertain529"/>
      <w:r>
        <w:rPr>
          <w:snapToGrid w:val="0"/>
        </w:rPr>
        <w:t>л</w:t>
      </w:r>
      <w:bookmarkEnd w:id="21"/>
      <w:r>
        <w:rPr>
          <w:snapToGrid w:val="0"/>
        </w:rPr>
        <w:t>емы</w:t>
      </w:r>
      <w:bookmarkStart w:id="22" w:name="OCRUncertain530"/>
      <w:r>
        <w:rPr>
          <w:snapToGrid w:val="0"/>
        </w:rPr>
        <w:t>,</w:t>
      </w:r>
      <w:bookmarkEnd w:id="22"/>
      <w:r>
        <w:rPr>
          <w:snapToGrid w:val="0"/>
        </w:rPr>
        <w:t xml:space="preserve"> вк</w:t>
      </w:r>
      <w:bookmarkStart w:id="23" w:name="OCRUncertain531"/>
      <w:r>
        <w:rPr>
          <w:snapToGrid w:val="0"/>
        </w:rPr>
        <w:t>л</w:t>
      </w:r>
      <w:bookmarkEnd w:id="23"/>
      <w:r>
        <w:rPr>
          <w:snapToGrid w:val="0"/>
        </w:rPr>
        <w:t>ючая рост ВВП. Но в ус</w:t>
      </w:r>
      <w:bookmarkStart w:id="24" w:name="OCRUncertain532"/>
      <w:r>
        <w:rPr>
          <w:snapToGrid w:val="0"/>
        </w:rPr>
        <w:t>л</w:t>
      </w:r>
      <w:bookmarkEnd w:id="24"/>
      <w:r>
        <w:rPr>
          <w:snapToGrid w:val="0"/>
        </w:rPr>
        <w:t>овия</w:t>
      </w:r>
      <w:bookmarkStart w:id="25" w:name="OCRUncertain533"/>
      <w:r>
        <w:rPr>
          <w:snapToGrid w:val="0"/>
        </w:rPr>
        <w:t>х</w:t>
      </w:r>
      <w:bookmarkEnd w:id="25"/>
      <w:r>
        <w:rPr>
          <w:snapToGrid w:val="0"/>
        </w:rPr>
        <w:t xml:space="preserve"> бесконтрольно раст</w:t>
      </w:r>
      <w:bookmarkStart w:id="26" w:name="OCRUncertain534"/>
      <w:r>
        <w:rPr>
          <w:snapToGrid w:val="0"/>
        </w:rPr>
        <w:t>у</w:t>
      </w:r>
      <w:bookmarkEnd w:id="26"/>
      <w:r>
        <w:rPr>
          <w:snapToGrid w:val="0"/>
        </w:rPr>
        <w:t>щих свободных цен</w:t>
      </w:r>
      <w:bookmarkStart w:id="27" w:name="OCRUncertain535"/>
      <w:r>
        <w:rPr>
          <w:snapToGrid w:val="0"/>
        </w:rPr>
        <w:t>,</w:t>
      </w:r>
      <w:bookmarkEnd w:id="27"/>
      <w:r>
        <w:rPr>
          <w:snapToGrid w:val="0"/>
        </w:rPr>
        <w:t xml:space="preserve"> которые реагируют на изменение объе</w:t>
      </w:r>
      <w:bookmarkStart w:id="28" w:name="OCRUncertain536"/>
      <w:r>
        <w:rPr>
          <w:snapToGrid w:val="0"/>
        </w:rPr>
        <w:t>м</w:t>
      </w:r>
      <w:bookmarkEnd w:id="28"/>
      <w:r>
        <w:rPr>
          <w:snapToGrid w:val="0"/>
        </w:rPr>
        <w:t>а де</w:t>
      </w:r>
      <w:r>
        <w:rPr>
          <w:snapToGrid w:val="0"/>
        </w:rPr>
        <w:softHyphen/>
        <w:t>нежной массы в о</w:t>
      </w:r>
      <w:bookmarkStart w:id="29" w:name="OCRUncertain537"/>
      <w:r>
        <w:rPr>
          <w:snapToGrid w:val="0"/>
        </w:rPr>
        <w:t>б</w:t>
      </w:r>
      <w:bookmarkEnd w:id="29"/>
      <w:r>
        <w:rPr>
          <w:snapToGrid w:val="0"/>
        </w:rPr>
        <w:t>ращении (при отсутствии серьезной конкуренции), мера по упорядочению скорости денежного обращ</w:t>
      </w:r>
      <w:bookmarkStart w:id="30" w:name="OCRUncertain539"/>
      <w:r>
        <w:rPr>
          <w:snapToGrid w:val="0"/>
        </w:rPr>
        <w:t>е</w:t>
      </w:r>
      <w:bookmarkEnd w:id="30"/>
      <w:r>
        <w:rPr>
          <w:snapToGrid w:val="0"/>
        </w:rPr>
        <w:t>ния даст только кратковременный эффект.</w:t>
      </w:r>
    </w:p>
    <w:p w:rsidR="00EC5CAA" w:rsidRDefault="00EC5CAA">
      <w:pPr>
        <w:widowControl w:val="0"/>
        <w:spacing w:line="360" w:lineRule="auto"/>
        <w:ind w:left="-540" w:firstLine="720"/>
        <w:jc w:val="both"/>
        <w:rPr>
          <w:snapToGrid w:val="0"/>
        </w:rPr>
      </w:pPr>
    </w:p>
    <w:p w:rsidR="00EC5CAA" w:rsidRDefault="00EC5CAA">
      <w:pPr>
        <w:spacing w:line="360" w:lineRule="auto"/>
        <w:ind w:left="-540" w:firstLine="540"/>
        <w:jc w:val="both"/>
        <w:rPr>
          <w:bCs/>
          <w:color w:val="000000"/>
          <w:szCs w:val="28"/>
        </w:rPr>
      </w:pPr>
    </w:p>
    <w:p w:rsidR="00EC5CAA" w:rsidRDefault="001466A2">
      <w:pPr>
        <w:pStyle w:val="30"/>
        <w:rPr>
          <w:b/>
          <w:color w:val="000000"/>
          <w:sz w:val="28"/>
          <w:szCs w:val="28"/>
        </w:rPr>
      </w:pPr>
      <w:r>
        <w:t xml:space="preserve">   </w:t>
      </w:r>
    </w:p>
    <w:p w:rsidR="00EC5CAA" w:rsidRDefault="00EC5CAA">
      <w:pPr>
        <w:spacing w:line="360" w:lineRule="auto"/>
        <w:ind w:left="-540" w:firstLine="540"/>
        <w:jc w:val="center"/>
        <w:rPr>
          <w:b/>
          <w:color w:val="000000"/>
          <w:sz w:val="28"/>
          <w:szCs w:val="28"/>
        </w:rPr>
      </w:pPr>
    </w:p>
    <w:p w:rsidR="00EC5CAA" w:rsidRDefault="00EC5CAA">
      <w:pPr>
        <w:spacing w:line="360" w:lineRule="auto"/>
        <w:ind w:left="-540" w:firstLine="540"/>
        <w:jc w:val="center"/>
        <w:rPr>
          <w:b/>
          <w:color w:val="000000"/>
          <w:sz w:val="28"/>
          <w:szCs w:val="28"/>
        </w:rPr>
      </w:pPr>
    </w:p>
    <w:p w:rsidR="00EC5CAA" w:rsidRDefault="00EC5CAA">
      <w:pPr>
        <w:spacing w:line="360" w:lineRule="auto"/>
        <w:ind w:left="-540" w:firstLine="540"/>
        <w:jc w:val="center"/>
        <w:rPr>
          <w:b/>
          <w:color w:val="000000"/>
          <w:sz w:val="28"/>
          <w:szCs w:val="28"/>
        </w:rPr>
      </w:pPr>
    </w:p>
    <w:p w:rsidR="00EC5CAA" w:rsidRDefault="00EC5CAA">
      <w:pPr>
        <w:spacing w:line="360" w:lineRule="auto"/>
        <w:ind w:left="-540" w:firstLine="540"/>
        <w:jc w:val="center"/>
        <w:rPr>
          <w:b/>
          <w:color w:val="000000"/>
          <w:sz w:val="28"/>
          <w:szCs w:val="28"/>
        </w:rPr>
      </w:pPr>
    </w:p>
    <w:p w:rsidR="00EC5CAA" w:rsidRDefault="00EC5CAA">
      <w:pPr>
        <w:spacing w:line="360" w:lineRule="auto"/>
        <w:ind w:left="-540" w:firstLine="540"/>
        <w:jc w:val="center"/>
        <w:rPr>
          <w:b/>
          <w:color w:val="000000"/>
          <w:sz w:val="28"/>
          <w:szCs w:val="28"/>
        </w:rPr>
      </w:pPr>
    </w:p>
    <w:p w:rsidR="00EC5CAA" w:rsidRDefault="00EC5CAA">
      <w:pPr>
        <w:spacing w:line="360" w:lineRule="auto"/>
        <w:ind w:left="-540" w:firstLine="540"/>
        <w:jc w:val="center"/>
        <w:rPr>
          <w:b/>
          <w:color w:val="000000"/>
          <w:sz w:val="28"/>
          <w:szCs w:val="28"/>
        </w:rPr>
      </w:pPr>
    </w:p>
    <w:p w:rsidR="00EC5CAA" w:rsidRDefault="00EC5CAA">
      <w:pPr>
        <w:spacing w:line="360" w:lineRule="auto"/>
        <w:ind w:left="-540" w:firstLine="540"/>
        <w:jc w:val="center"/>
        <w:rPr>
          <w:b/>
          <w:color w:val="000000"/>
          <w:sz w:val="28"/>
          <w:szCs w:val="28"/>
        </w:rPr>
      </w:pPr>
    </w:p>
    <w:p w:rsidR="00EC5CAA" w:rsidRDefault="00EC5CAA">
      <w:pPr>
        <w:spacing w:line="360" w:lineRule="auto"/>
        <w:ind w:left="-540" w:firstLine="540"/>
        <w:jc w:val="center"/>
        <w:rPr>
          <w:b/>
          <w:color w:val="000000"/>
          <w:sz w:val="28"/>
          <w:szCs w:val="28"/>
        </w:rPr>
      </w:pPr>
    </w:p>
    <w:p w:rsidR="00EC5CAA" w:rsidRDefault="00EC5CAA">
      <w:pPr>
        <w:spacing w:line="360" w:lineRule="auto"/>
        <w:ind w:left="-540" w:firstLine="540"/>
        <w:jc w:val="center"/>
        <w:rPr>
          <w:b/>
          <w:color w:val="000000"/>
          <w:sz w:val="28"/>
          <w:szCs w:val="28"/>
        </w:rPr>
      </w:pPr>
    </w:p>
    <w:p w:rsidR="00EC5CAA" w:rsidRDefault="00EC5CAA">
      <w:pPr>
        <w:spacing w:line="360" w:lineRule="auto"/>
        <w:ind w:left="-540" w:firstLine="540"/>
        <w:jc w:val="center"/>
        <w:rPr>
          <w:b/>
          <w:color w:val="000000"/>
          <w:sz w:val="28"/>
          <w:szCs w:val="28"/>
        </w:rPr>
      </w:pPr>
    </w:p>
    <w:p w:rsidR="00EC5CAA" w:rsidRDefault="001466A2">
      <w:pPr>
        <w:spacing w:line="360" w:lineRule="auto"/>
        <w:ind w:left="-540" w:firstLine="540"/>
        <w:jc w:val="center"/>
        <w:rPr>
          <w:b/>
          <w:color w:val="000000"/>
          <w:sz w:val="44"/>
          <w:szCs w:val="28"/>
        </w:rPr>
      </w:pPr>
      <w:r>
        <w:rPr>
          <w:b/>
          <w:color w:val="000000"/>
          <w:sz w:val="28"/>
          <w:szCs w:val="28"/>
        </w:rPr>
        <w:t xml:space="preserve">  </w:t>
      </w:r>
      <w:r>
        <w:rPr>
          <w:b/>
          <w:color w:val="000000"/>
          <w:sz w:val="44"/>
          <w:szCs w:val="28"/>
        </w:rPr>
        <w:t>Список используемой литературы</w:t>
      </w:r>
    </w:p>
    <w:p w:rsidR="00EC5CAA" w:rsidRDefault="00EC5CAA">
      <w:pPr>
        <w:spacing w:line="360" w:lineRule="auto"/>
        <w:ind w:hanging="180"/>
        <w:jc w:val="both"/>
        <w:rPr>
          <w:b/>
          <w:color w:val="000000"/>
        </w:rPr>
      </w:pPr>
    </w:p>
    <w:p w:rsidR="00EC5CAA" w:rsidRDefault="001466A2">
      <w:pPr>
        <w:spacing w:line="360" w:lineRule="auto"/>
        <w:ind w:hanging="180"/>
        <w:jc w:val="both"/>
        <w:rPr>
          <w:b/>
          <w:color w:val="000000"/>
          <w:sz w:val="28"/>
        </w:rPr>
      </w:pPr>
      <w:r>
        <w:rPr>
          <w:b/>
          <w:color w:val="000000"/>
          <w:sz w:val="28"/>
        </w:rPr>
        <w:t>1.Камаев В.Д. и коллектив авторов/Учебник по основам экономической теории  (экономика).- М.: “ВЛАДОС”, 1994;</w:t>
      </w:r>
    </w:p>
    <w:p w:rsidR="00EC5CAA" w:rsidRDefault="001466A2">
      <w:pPr>
        <w:spacing w:line="360" w:lineRule="auto"/>
        <w:ind w:hanging="180"/>
        <w:jc w:val="both"/>
        <w:rPr>
          <w:b/>
          <w:color w:val="000000"/>
          <w:sz w:val="28"/>
        </w:rPr>
      </w:pPr>
      <w:r>
        <w:rPr>
          <w:b/>
          <w:color w:val="000000"/>
          <w:sz w:val="28"/>
        </w:rPr>
        <w:t>2.Финансы и кредит субъектов Российской Федерации: Учебник/Л.И.Сергеев, А.Н.Соколов и др.; Под ред. проф. Л.И.Сергеева. – Калининград, Балтийский институт экономики и финансов (БИЭФ), 1999;</w:t>
      </w:r>
    </w:p>
    <w:p w:rsidR="00EC5CAA" w:rsidRDefault="001466A2">
      <w:pPr>
        <w:pStyle w:val="21"/>
        <w:rPr>
          <w:sz w:val="28"/>
        </w:rPr>
      </w:pPr>
      <w:r>
        <w:rPr>
          <w:sz w:val="28"/>
        </w:rPr>
        <w:t>3.Макконнел К.Р., Брю С.Л./Экономикс: принципы, проблема и политика: Т.1: – М.: ИНФРА – М, 2001;</w:t>
      </w:r>
    </w:p>
    <w:p w:rsidR="00EC5CAA" w:rsidRDefault="001466A2">
      <w:pPr>
        <w:spacing w:line="360" w:lineRule="auto"/>
        <w:ind w:hanging="180"/>
        <w:jc w:val="both"/>
        <w:rPr>
          <w:b/>
          <w:bCs/>
          <w:sz w:val="28"/>
        </w:rPr>
      </w:pPr>
      <w:r>
        <w:rPr>
          <w:b/>
          <w:bCs/>
          <w:sz w:val="28"/>
        </w:rPr>
        <w:t>4. Райзберг Б.А. Курс экономики. -  М.: ИНФРА – М, 2000.</w:t>
      </w:r>
    </w:p>
    <w:p w:rsidR="00EC5CAA" w:rsidRDefault="00EC5CAA">
      <w:pPr>
        <w:spacing w:line="360" w:lineRule="auto"/>
        <w:ind w:hanging="180"/>
        <w:jc w:val="both"/>
        <w:rPr>
          <w:b/>
        </w:rPr>
      </w:pPr>
      <w:bookmarkStart w:id="31" w:name="_GoBack"/>
      <w:bookmarkEnd w:id="31"/>
    </w:p>
    <w:sectPr w:rsidR="00EC5CAA">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CAA" w:rsidRDefault="001466A2">
      <w:r>
        <w:separator/>
      </w:r>
    </w:p>
  </w:endnote>
  <w:endnote w:type="continuationSeparator" w:id="0">
    <w:p w:rsidR="00EC5CAA" w:rsidRDefault="0014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CAA" w:rsidRDefault="001466A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C5CAA" w:rsidRDefault="00EC5C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CAA" w:rsidRDefault="001466A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32</w:t>
    </w:r>
    <w:r>
      <w:rPr>
        <w:rStyle w:val="a4"/>
      </w:rPr>
      <w:fldChar w:fldCharType="end"/>
    </w:r>
  </w:p>
  <w:p w:rsidR="00EC5CAA" w:rsidRDefault="00EC5C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CAA" w:rsidRDefault="001466A2">
      <w:r>
        <w:separator/>
      </w:r>
    </w:p>
  </w:footnote>
  <w:footnote w:type="continuationSeparator" w:id="0">
    <w:p w:rsidR="00EC5CAA" w:rsidRDefault="001466A2">
      <w:r>
        <w:continuationSeparator/>
      </w:r>
    </w:p>
  </w:footnote>
  <w:footnote w:id="1">
    <w:p w:rsidR="00EC5CAA" w:rsidRDefault="001466A2">
      <w:pPr>
        <w:pStyle w:val="a6"/>
      </w:pPr>
      <w:r>
        <w:rPr>
          <w:rStyle w:val="a7"/>
        </w:rPr>
        <w:footnoteRef/>
      </w:r>
      <w:r>
        <w:t xml:space="preserve"> (3.286)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C2872"/>
    <w:multiLevelType w:val="hybridMultilevel"/>
    <w:tmpl w:val="0AA81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A8E244F"/>
    <w:multiLevelType w:val="hybridMultilevel"/>
    <w:tmpl w:val="3334CF58"/>
    <w:lvl w:ilvl="0" w:tplc="1C22AC6C">
      <w:start w:val="2"/>
      <w:numFmt w:val="bullet"/>
      <w:lvlText w:val=""/>
      <w:lvlJc w:val="left"/>
      <w:pPr>
        <w:tabs>
          <w:tab w:val="num" w:pos="915"/>
        </w:tabs>
        <w:ind w:left="915" w:hanging="555"/>
      </w:pPr>
      <w:rPr>
        <w:rFonts w:ascii="Symbol" w:eastAsia="Times New Roman" w:hAnsi="Symbol"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77653D"/>
    <w:multiLevelType w:val="hybridMultilevel"/>
    <w:tmpl w:val="4346625C"/>
    <w:lvl w:ilvl="0" w:tplc="E73A524A">
      <w:start w:val="2"/>
      <w:numFmt w:val="bullet"/>
      <w:lvlText w:val=""/>
      <w:lvlJc w:val="left"/>
      <w:pPr>
        <w:tabs>
          <w:tab w:val="num" w:pos="720"/>
        </w:tabs>
        <w:ind w:left="720" w:hanging="360"/>
      </w:pPr>
      <w:rPr>
        <w:rFonts w:ascii="Symbol" w:eastAsia="Times New Roman" w:hAnsi="Symbol"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28E4833"/>
    <w:multiLevelType w:val="hybridMultilevel"/>
    <w:tmpl w:val="33CC6A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EFB137C"/>
    <w:multiLevelType w:val="hybridMultilevel"/>
    <w:tmpl w:val="8CC037C0"/>
    <w:lvl w:ilvl="0" w:tplc="C7F80F18">
      <w:start w:val="2"/>
      <w:numFmt w:val="bullet"/>
      <w:lvlText w:val=""/>
      <w:lvlJc w:val="left"/>
      <w:pPr>
        <w:tabs>
          <w:tab w:val="num" w:pos="1200"/>
        </w:tabs>
        <w:ind w:left="1200" w:hanging="84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1F45C2D"/>
    <w:multiLevelType w:val="hybridMultilevel"/>
    <w:tmpl w:val="02DAB5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4EA0F93"/>
    <w:multiLevelType w:val="hybridMultilevel"/>
    <w:tmpl w:val="FFA858D6"/>
    <w:lvl w:ilvl="0" w:tplc="F9C83906">
      <w:start w:val="2"/>
      <w:numFmt w:val="bullet"/>
      <w:lvlText w:val=""/>
      <w:lvlJc w:val="left"/>
      <w:pPr>
        <w:tabs>
          <w:tab w:val="num" w:pos="1110"/>
        </w:tabs>
        <w:ind w:left="1110" w:hanging="75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6A2"/>
    <w:rsid w:val="001466A2"/>
    <w:rsid w:val="00711068"/>
    <w:rsid w:val="00EC5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6D5A6B7-D4DD-4C27-A21B-0C0663BF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00"/>
      <w:ind w:left="80"/>
      <w:jc w:val="both"/>
      <w:outlineLvl w:val="0"/>
    </w:pPr>
    <w:rPr>
      <w:sz w:val="28"/>
      <w:szCs w:val="20"/>
    </w:rPr>
  </w:style>
  <w:style w:type="paragraph" w:styleId="2">
    <w:name w:val="heading 2"/>
    <w:basedOn w:val="a"/>
    <w:next w:val="a"/>
    <w:qFormat/>
    <w:pPr>
      <w:keepNext/>
      <w:shd w:val="clear" w:color="auto" w:fill="FFFFFF"/>
      <w:autoSpaceDE w:val="0"/>
      <w:autoSpaceDN w:val="0"/>
      <w:adjustRightInd w:val="0"/>
      <w:ind w:left="-180" w:hanging="180"/>
      <w:jc w:val="both"/>
      <w:outlineLvl w:val="1"/>
    </w:pPr>
    <w:rPr>
      <w:bCs/>
      <w:color w:val="000000"/>
      <w:sz w:val="28"/>
      <w:szCs w:val="28"/>
    </w:rPr>
  </w:style>
  <w:style w:type="paragraph" w:styleId="3">
    <w:name w:val="heading 3"/>
    <w:basedOn w:val="a"/>
    <w:next w:val="a"/>
    <w:qFormat/>
    <w:pPr>
      <w:keepNext/>
      <w:shd w:val="clear" w:color="auto" w:fill="FFFFFF"/>
      <w:autoSpaceDE w:val="0"/>
      <w:autoSpaceDN w:val="0"/>
      <w:adjustRightInd w:val="0"/>
      <w:ind w:left="-360"/>
      <w:jc w:val="both"/>
      <w:outlineLvl w:val="2"/>
    </w:pPr>
    <w:rPr>
      <w:b/>
      <w:color w:val="000000"/>
      <w:sz w:val="36"/>
      <w:szCs w:val="28"/>
    </w:rPr>
  </w:style>
  <w:style w:type="paragraph" w:styleId="4">
    <w:name w:val="heading 4"/>
    <w:basedOn w:val="a"/>
    <w:next w:val="a"/>
    <w:qFormat/>
    <w:pPr>
      <w:keepNext/>
      <w:shd w:val="clear" w:color="auto" w:fill="FFFFFF"/>
      <w:autoSpaceDE w:val="0"/>
      <w:autoSpaceDN w:val="0"/>
      <w:adjustRightInd w:val="0"/>
      <w:ind w:left="-180" w:hanging="180"/>
      <w:jc w:val="both"/>
      <w:outlineLvl w:val="3"/>
    </w:pPr>
    <w:rPr>
      <w:bCs/>
      <w:color w:val="000000"/>
      <w:sz w:val="36"/>
      <w:szCs w:val="28"/>
    </w:rPr>
  </w:style>
  <w:style w:type="paragraph" w:styleId="5">
    <w:name w:val="heading 5"/>
    <w:basedOn w:val="a"/>
    <w:next w:val="a"/>
    <w:qFormat/>
    <w:pPr>
      <w:keepNext/>
      <w:shd w:val="clear" w:color="auto" w:fill="FFFFFF"/>
      <w:autoSpaceDE w:val="0"/>
      <w:autoSpaceDN w:val="0"/>
      <w:adjustRightInd w:val="0"/>
      <w:ind w:left="-180" w:hanging="180"/>
      <w:jc w:val="both"/>
      <w:outlineLvl w:val="4"/>
    </w:pPr>
    <w:rPr>
      <w:b/>
      <w:color w:val="000000"/>
      <w:sz w:val="36"/>
      <w:szCs w:val="28"/>
    </w:rPr>
  </w:style>
  <w:style w:type="paragraph" w:styleId="6">
    <w:name w:val="heading 6"/>
    <w:basedOn w:val="a"/>
    <w:next w:val="a"/>
    <w:qFormat/>
    <w:pPr>
      <w:keepNext/>
      <w:shd w:val="clear" w:color="auto" w:fill="FFFFFF"/>
      <w:autoSpaceDE w:val="0"/>
      <w:autoSpaceDN w:val="0"/>
      <w:adjustRightInd w:val="0"/>
      <w:spacing w:line="360" w:lineRule="auto"/>
      <w:ind w:left="-539" w:firstLine="539"/>
      <w:jc w:val="center"/>
      <w:outlineLvl w:val="5"/>
    </w:pPr>
    <w:rPr>
      <w:rFonts w:ascii="Arial" w:hAnsi="Arial"/>
      <w:b/>
      <w:bCs/>
      <w:color w:val="000000"/>
      <w:sz w:val="44"/>
      <w:szCs w:val="28"/>
    </w:rPr>
  </w:style>
  <w:style w:type="paragraph" w:styleId="7">
    <w:name w:val="heading 7"/>
    <w:basedOn w:val="a"/>
    <w:next w:val="a"/>
    <w:qFormat/>
    <w:pPr>
      <w:keepNext/>
      <w:shd w:val="clear" w:color="auto" w:fill="FFFFFF"/>
      <w:autoSpaceDE w:val="0"/>
      <w:autoSpaceDN w:val="0"/>
      <w:adjustRightInd w:val="0"/>
      <w:spacing w:line="360" w:lineRule="auto"/>
      <w:ind w:left="-540" w:firstLine="540"/>
      <w:jc w:val="center"/>
      <w:outlineLvl w:val="6"/>
    </w:pPr>
    <w:rPr>
      <w:b/>
      <w:bCs/>
      <w:color w:val="000000"/>
      <w:sz w:val="44"/>
      <w:szCs w:val="28"/>
    </w:rPr>
  </w:style>
  <w:style w:type="paragraph" w:styleId="8">
    <w:name w:val="heading 8"/>
    <w:basedOn w:val="a"/>
    <w:next w:val="a"/>
    <w:qFormat/>
    <w:pPr>
      <w:keepNext/>
      <w:shd w:val="clear" w:color="auto" w:fill="FFFFFF"/>
      <w:autoSpaceDE w:val="0"/>
      <w:autoSpaceDN w:val="0"/>
      <w:adjustRightInd w:val="0"/>
      <w:spacing w:line="360" w:lineRule="auto"/>
      <w:ind w:left="-540" w:firstLine="540"/>
      <w:jc w:val="center"/>
      <w:outlineLvl w:val="7"/>
    </w:pPr>
    <w:rPr>
      <w:b/>
      <w:bCs/>
      <w:color w:val="000000"/>
      <w:sz w:val="32"/>
      <w:szCs w:val="28"/>
    </w:rPr>
  </w:style>
  <w:style w:type="paragraph" w:styleId="9">
    <w:name w:val="heading 9"/>
    <w:basedOn w:val="a"/>
    <w:next w:val="a"/>
    <w:qFormat/>
    <w:pPr>
      <w:keepNext/>
      <w:jc w:val="center"/>
      <w:outlineLvl w:val="8"/>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20">
    <w:name w:val="Body Text 2"/>
    <w:basedOn w:val="a"/>
    <w:semiHidden/>
    <w:pPr>
      <w:jc w:val="center"/>
    </w:pPr>
    <w:rPr>
      <w:b/>
      <w:sz w:val="32"/>
      <w:szCs w:val="20"/>
    </w:rPr>
  </w:style>
  <w:style w:type="paragraph" w:styleId="a5">
    <w:name w:val="Body Text Indent"/>
    <w:basedOn w:val="a"/>
    <w:semiHidden/>
    <w:pPr>
      <w:widowControl w:val="0"/>
      <w:autoSpaceDE w:val="0"/>
      <w:autoSpaceDN w:val="0"/>
      <w:adjustRightInd w:val="0"/>
      <w:ind w:left="-900" w:firstLine="360"/>
      <w:jc w:val="both"/>
    </w:pPr>
    <w:rPr>
      <w:szCs w:val="22"/>
    </w:rPr>
  </w:style>
  <w:style w:type="paragraph" w:styleId="21">
    <w:name w:val="Body Text Indent 2"/>
    <w:basedOn w:val="a"/>
    <w:semiHidden/>
    <w:pPr>
      <w:spacing w:line="360" w:lineRule="auto"/>
      <w:ind w:hanging="180"/>
      <w:jc w:val="both"/>
    </w:pPr>
    <w:rPr>
      <w:b/>
      <w:bCs/>
    </w:rPr>
  </w:style>
  <w:style w:type="paragraph" w:styleId="a6">
    <w:name w:val="footnote text"/>
    <w:basedOn w:val="a"/>
    <w:semiHidden/>
    <w:rPr>
      <w:sz w:val="20"/>
      <w:szCs w:val="20"/>
    </w:rPr>
  </w:style>
  <w:style w:type="character" w:styleId="a7">
    <w:name w:val="footnote reference"/>
    <w:basedOn w:val="a0"/>
    <w:semiHidden/>
    <w:rPr>
      <w:vertAlign w:val="superscript"/>
    </w:rPr>
  </w:style>
  <w:style w:type="paragraph" w:styleId="30">
    <w:name w:val="Body Text Indent 3"/>
    <w:basedOn w:val="a"/>
    <w:semiHidden/>
    <w:pPr>
      <w:spacing w:line="360" w:lineRule="auto"/>
      <w:ind w:left="-540" w:firstLine="5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11158</Words>
  <Characters>63607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74616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David</dc:creator>
  <cp:keywords/>
  <dc:description/>
  <cp:lastModifiedBy>Irina</cp:lastModifiedBy>
  <cp:revision>2</cp:revision>
  <cp:lastPrinted>2004-03-30T13:48:00Z</cp:lastPrinted>
  <dcterms:created xsi:type="dcterms:W3CDTF">2014-09-18T05:35:00Z</dcterms:created>
  <dcterms:modified xsi:type="dcterms:W3CDTF">2014-09-18T05:35:00Z</dcterms:modified>
</cp:coreProperties>
</file>