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FA" w:rsidRDefault="001C555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Подготовка к сражению </w:t>
      </w:r>
      <w:r>
        <w:rPr>
          <w:b/>
          <w:bCs/>
        </w:rPr>
        <w:br/>
        <w:t>1.1 Турецкая армия</w:t>
      </w:r>
      <w:r>
        <w:rPr>
          <w:b/>
          <w:bCs/>
        </w:rPr>
        <w:br/>
        <w:t>1.2 Российская армия</w:t>
      </w:r>
      <w:r>
        <w:rPr>
          <w:b/>
          <w:bCs/>
        </w:rPr>
        <w:br/>
      </w:r>
      <w:r>
        <w:br/>
      </w:r>
      <w:r>
        <w:rPr>
          <w:b/>
          <w:bCs/>
        </w:rPr>
        <w:t>2 Начало сражения</w:t>
      </w:r>
      <w:r>
        <w:br/>
      </w:r>
      <w:r>
        <w:rPr>
          <w:b/>
          <w:bCs/>
        </w:rPr>
        <w:t>3 Атака турецкого лагеря</w:t>
      </w:r>
      <w:r>
        <w:br/>
      </w:r>
      <w:r>
        <w:rPr>
          <w:b/>
          <w:bCs/>
        </w:rPr>
        <w:t>4 Итоги сражения</w:t>
      </w:r>
      <w:r>
        <w:br/>
      </w:r>
      <w:r>
        <w:rPr>
          <w:b/>
          <w:bCs/>
        </w:rPr>
        <w:t>5 Новая тактика, применённая в сражении</w:t>
      </w:r>
      <w:r>
        <w:br/>
      </w:r>
      <w:r>
        <w:rPr>
          <w:b/>
          <w:bCs/>
        </w:rPr>
        <w:t>Список литературы</w:t>
      </w:r>
    </w:p>
    <w:p w:rsidR="007615FA" w:rsidRDefault="001C555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615FA" w:rsidRDefault="001C555E">
      <w:pPr>
        <w:pStyle w:val="a3"/>
      </w:pPr>
      <w:r>
        <w:t>Сражение при Кагуле — одна из ключевых битв русско-турецкой войны 1768—1774, состоявшаяся 1 августа 1770 года на реке Кагул, на юге современной Молдавии (недалеко от Вулканешты). В ней русская армия, насчитывавшая не более 32 тысяч человек при 118 орудиях, наголову разгромила османскую армию из 150 тысяч человек при 140 орудиях.</w:t>
      </w:r>
    </w:p>
    <w:p w:rsidR="007615FA" w:rsidRDefault="001C555E">
      <w:pPr>
        <w:pStyle w:val="a3"/>
      </w:pPr>
      <w:r>
        <w:t>Одной из особенностей русско-турецкой войны 1768—1774 гг. было количественное превосходство турок в силах перед русскими войсками, главным образом в лёгкой, иррегулярного типа кавалерии. Поэтому, зачастую основной формой боевого порядка русских войск было каре — четырёхугольное построение, при котором пехота могла вести боевые действия даже при полном окружении и отражать атаки конницы. Другой особенностью конфликта были слаженные и эффективные действия русской артиллерии, которая своим огнём успешно подавляла турецкие батареи и во многом сводила на нет численное превосходство султанских войск перед русскими воинскими частями.</w:t>
      </w:r>
    </w:p>
    <w:p w:rsidR="007615FA" w:rsidRDefault="001C555E">
      <w:pPr>
        <w:pStyle w:val="21"/>
        <w:pageBreakBefore/>
        <w:numPr>
          <w:ilvl w:val="0"/>
          <w:numId w:val="0"/>
        </w:numPr>
      </w:pPr>
      <w:r>
        <w:t xml:space="preserve">1. Подготовка к сражению </w:t>
      </w:r>
    </w:p>
    <w:p w:rsidR="007615FA" w:rsidRDefault="001C555E">
      <w:pPr>
        <w:pStyle w:val="31"/>
        <w:numPr>
          <w:ilvl w:val="0"/>
          <w:numId w:val="0"/>
        </w:numPr>
      </w:pPr>
      <w:r>
        <w:t>1.1. Турецкая армия</w:t>
      </w:r>
    </w:p>
    <w:p w:rsidR="007615FA" w:rsidRDefault="001C555E">
      <w:pPr>
        <w:pStyle w:val="a3"/>
      </w:pPr>
      <w:r>
        <w:t>Уже в начале мая в Бабадаге Портой было собрано до 150 000 человек, которые направились в Исакчу. Во главе этих войск находился великий визирь Иваззаде Халил-паша.</w:t>
      </w:r>
    </w:p>
    <w:p w:rsidR="007615FA" w:rsidRDefault="001C555E">
      <w:pPr>
        <w:pStyle w:val="a3"/>
      </w:pPr>
      <w:r>
        <w:t>Визиря не смутило поражение при Ларге и он оставался в уверенности, что он с такими силами непобедим, и что ему лично надо только перейти Дунай, чтобы уничтожить российскую армию. На военном совете его предложение атаковать было принято с восторгом, тем более, что считалось, что русские войска нуждаются в продовольствии, а крымский хан обещал атаковать с тыла в то время, как визирь атакует с фронта. Разделив свою армию на три колонны, визирь оставил себе центр, а фланги поручил двум лучшим пашам, и начал движение к озеру Кагул.</w:t>
      </w:r>
    </w:p>
    <w:p w:rsidR="007615FA" w:rsidRDefault="001C555E">
      <w:pPr>
        <w:pStyle w:val="a3"/>
      </w:pPr>
      <w:r>
        <w:t>В распоряжении османских и татарских военачальников находилось значительные массы лёгкой конницы. При столкновении с армиями европейского типа эти османские и татарские всадники предпочитали применять тактику рассыпного строя, при которой каждый воин, вооружённый и оснащённый в соответствии с собственными предпочтениями, мог действовать с наибольшей эффективностью</w:t>
      </w:r>
      <w:r>
        <w:rPr>
          <w:position w:val="10"/>
        </w:rPr>
        <w:t>[4]</w:t>
      </w:r>
      <w:r>
        <w:t>. Борьба с многочисленной лёгкой конницей неприятеля входила в число первоочередных задач российского командования.</w:t>
      </w:r>
    </w:p>
    <w:p w:rsidR="007615FA" w:rsidRDefault="001C555E">
      <w:pPr>
        <w:pStyle w:val="31"/>
        <w:numPr>
          <w:ilvl w:val="0"/>
          <w:numId w:val="0"/>
        </w:numPr>
      </w:pPr>
      <w:r>
        <w:t>1.2. Российская армия</w:t>
      </w:r>
    </w:p>
    <w:p w:rsidR="007615FA" w:rsidRDefault="001C555E">
      <w:pPr>
        <w:pStyle w:val="a3"/>
      </w:pPr>
      <w:r>
        <w:t>Румянцев хотел немедленно двинуться на неприятеля, но не считал возможным сделать это, не имея с собой по крайней мере семидневного провианта, и потому послал приказание о немедленном движении обозов, а для ускорения выслал навстречу полковые повозки, вооружил и усилил погонщиков. В ожидании прибытия провианта Румянцев не мог двинуться с места и тем самым дал туркам возможность усилить турецкие войска всей армией визиря — до 50 000 человек пехоты и 100 000 конницы. Кроме того, 80 000 татар стояло у озера Ялпуг, намереваясь атаковать российские обозы и транспорты, идущие от Фальчи; послe чего татары могли напасть на армию Румянцева с тыла. Положение Румянцева было следующее: перед его фронтом стояло 150 000 турок; справа и слева длинные озёра Кагул и Ялпуг препятствовали свободному движению, продовольствия оставалось на два-четыре дня. В случае неудачи армия оказалась бы в тяжёлом положении, будучи запертой в узком пространстве между рек и больших озёр, атакуемая с фронта и с тыла противником в десять раз сильнее. Румянцев мог легко выйти из этого положения, достаточно было только отступить к Фальчи, и, обеспечив себя продовольствием, ждать нападения противника на выбранной позиции. Тогда даже в случае проигрыша сражения он мог отступить на соединение со Второй армией и затем снова перейти в наступление. Но Румянцев остался верным своему правилу: «не сносить присутствия неприятеля, не атаковав его». Румянцев приказал армейским обозам, следовавшим от Фальчи к реке Сальче, перейти к реке Кагул для предотвращения нападения татар из-за Ялпуга.</w:t>
      </w:r>
    </w:p>
    <w:p w:rsidR="007615FA" w:rsidRDefault="001C555E">
      <w:pPr>
        <w:pStyle w:val="21"/>
        <w:pageBreakBefore/>
        <w:numPr>
          <w:ilvl w:val="0"/>
          <w:numId w:val="0"/>
        </w:numPr>
      </w:pPr>
      <w:r>
        <w:t>2. Начало сражения</w:t>
      </w:r>
    </w:p>
    <w:p w:rsidR="007615FA" w:rsidRDefault="001C555E">
      <w:pPr>
        <w:pStyle w:val="a3"/>
      </w:pPr>
      <w:r>
        <w:t>Карта сражения</w:t>
      </w:r>
    </w:p>
    <w:p w:rsidR="007615FA" w:rsidRDefault="001C555E">
      <w:pPr>
        <w:pStyle w:val="a3"/>
      </w:pPr>
      <w:r>
        <w:t>Турки заметили неподвижность армии Румянцева, но думали, что она происходит от осознания собственной обречённости. В 10 часов утра 20 июля турецкая армия снялась со своей позиции и двинулась к селению Грачени. Румянцев наблюдал это движение с высокого холма. При виде турецкой армии, остановившейся к вечеру в двух верстах не доходя Траянова вала и выбирающей позицию, Румянцев — несмотря на малочисленность своей армии, в которой после отвлечения до 6 000 человек на прикрытие обозов оставалось всего 17 000 человек — сказал окружавшему его штабу: «если турки осмелятся в этом месте разбить хоть одну палатку, я их атакую в эту же ночь». Турецкая армия разбила свой лагерь в семи верстах от русских войск, на левом берегу реки Кагул близ её устья. После рекогносцировки русской позиции 19 июля визирь составил следующий план атаки: имитируя наступление на центр русской армии, все главные силы устремить на левое крыло, стараясь опрокинуть русских в реку Кагул. При звуке выстрелов крымский хан должен был перейти реку Сальчу и всеми своими силами ударить с тылa. По сведениям, полученным от пленных, визирь и хан планировали атаку на 21 июля. Румянцеву было необходимо атаковать турок прежде, чем татары успеють напасть с другой стороны. Поэтому в час ночи на 21 июля русские войска выступили с позиции и, соблюдая тишину, проследовали к Траянову валу. Во время этого движения в турецком лагере произошла фальшивая тревога со стрельбой, но затем вновь восстановилось спокойствие. На рассвете русская армия перешла Траянов вал и выстроилась в линии. Когда турки заметили атакующих, они послали массы конницы, которая растянулась перед всем русским фронтом и повела атаку. Российские каре остановились и открыли огонь. Особенно эффективен был огонь батарей Мелиссино. Когда артиллерия отбила атаку на центр, турки переместили удар вправо для усиления атаки на колонны генерала Брюса и князя Репнина. Воспользовавщись лощиной между этими каре, турки окружили их со всех сторон.</w:t>
      </w:r>
    </w:p>
    <w:p w:rsidR="007615FA" w:rsidRDefault="001C555E">
      <w:pPr>
        <w:pStyle w:val="a3"/>
      </w:pPr>
      <w:r>
        <w:t>В это время Румянцев отправил резервы из атакованных колонн для занятия лощины и создания угрозы турецким путям отступления к лагерю и ретраншаментам. Этот манёвр удался: турки, боясь потерять пути отступления, бросились из лощины к ретраншаменту под картечным огнём русской артиллерии. При этом остальная турецкая конница, атаковавшая каре на правом и левом флангах также поспешно отступила. Неуспех сопутствовал туркам и на левом их фланге, где генерал Баур не только отбил атаку, но и перешёл в наступление и под огнём успешно штурмовал 25-пушечную батарею, а затем захватил и ретраншамент, овладев 93 орудиями.</w:t>
      </w:r>
    </w:p>
    <w:p w:rsidR="007615FA" w:rsidRDefault="001C555E">
      <w:pPr>
        <w:pStyle w:val="21"/>
        <w:pageBreakBefore/>
        <w:numPr>
          <w:ilvl w:val="0"/>
          <w:numId w:val="0"/>
        </w:numPr>
      </w:pPr>
      <w:r>
        <w:t>3. Атака турецкого лагеря</w:t>
      </w:r>
    </w:p>
    <w:p w:rsidR="007615FA" w:rsidRDefault="001C555E">
      <w:pPr>
        <w:pStyle w:val="a3"/>
      </w:pPr>
      <w:r>
        <w:t>Отразив турецкую атаку, русские войска в 8 часу утра двинулись к главному ретраншаменту турецкого лагеря. При подходе русских войск турки открыли огонь по каре генералов Олица и Племянникова. При подходе каре Племянникова к ретраншаменту, около 10 000 янычар спустились в лощину между центром и левым флангом укрепления и ринулись на каре, ворвались в него и смяли некоторые части. Каре было расстроено, янычары захватили два знамени и несколько зарядных ящиков, русские солдаты спасались бегством, пытаясь укрыться в каре генерала Олица и тем приводя его в беспорядок. Заметив это и опасаясь за участь каре Румянцев обратился к принцу Брауншвейгскому, бывшему поблизости и спокойно сказал «Теперь настало наше дело». С этими словами он поскакал из каре Олица к бегущим войскам Племянникова и одной фразой, «Ребята, стой!», удержал бегущих, которые остановились и сгруппировались около Румянцева. Одновременно по янычарам открыла огонь батарея Мелиссино, с двух сторон их атаковала кавалерия, а генерал Баур, уже вошедший в ретраншамент, отправил от себя батальон егерей для атаки янычар слева и для продольного обстрела рва перед ретраншаментом, в котором также засели янычары. После замешательства, произведённого взрывом зарядного ящика, 1-й гренадёрский полк бросился в штыки. Янычары были обращены в бегство, кавалерия стала их преследовать. В это же время каре были приведены в порядок, фланговые колонны заняли весь ретраншамент и отбили захваченные турками знамёна. После потери укреплений, артиллерии и обозов турки увидели, что корпус князя Релнина заходит им в тыл, в 9 часов утра оставили лагерь и обратились в бегство под фланговым огнём корпуса Репнина. Попытки Иваззаде Халил-паши и Мустафы-паши остановить бегущих с помощью угроз и казней не привели к успеху. Усталость солдат, бывших на ногах с часу ночи не позволила русской пехоте продолжать преследование далее четырёх верст, после чего преследование продолжалось кавалерией. По окончании сражения Румянцев занял позицию позади бывшего турецкого лагеря.</w:t>
      </w:r>
    </w:p>
    <w:p w:rsidR="007615FA" w:rsidRDefault="001C555E">
      <w:pPr>
        <w:pStyle w:val="21"/>
        <w:pageBreakBefore/>
        <w:numPr>
          <w:ilvl w:val="0"/>
          <w:numId w:val="0"/>
        </w:numPr>
      </w:pPr>
      <w:r>
        <w:t>4. Итоги сражения</w:t>
      </w:r>
    </w:p>
    <w:p w:rsidR="007615FA" w:rsidRDefault="001C555E">
      <w:pPr>
        <w:pStyle w:val="a3"/>
      </w:pPr>
      <w:r>
        <w:t>Русские трофеи состояли из ста сорока пушек на лафетах со всеми принадлежностями, всего турецкого багажа, обозов и лагеря. Даже денежная казна визиря была оставлена в ходе битвы, но казаки или арнауты успели разграбить её до того, как об этом узнало начальство. Румянцев велел отыскать захвативших казну, но безуспешно. Потери турок были велики: только на поле перед ретраншаментом и в лагере было собрано 3 000 убитых. На пути отступления на расстоянии до семи вёрст лежали груды тел. По «умеренному счёту» турки потеряли до 20 000 человек</w:t>
      </w:r>
      <w:r>
        <w:rPr>
          <w:position w:val="10"/>
        </w:rPr>
        <w:t>[1]</w:t>
      </w:r>
      <w:r>
        <w:t>. Российские потери составили: убитыми 353 человека, без вести пропавшими 11, ранеными 550 человек. В донесении о победе, отправленном с бригадиром Озеровым, 1-й гренадерский полк которого решил победу, Румянцев написал:</w:t>
      </w:r>
    </w:p>
    <w:p w:rsidR="007615FA" w:rsidRDefault="001C555E">
      <w:pPr>
        <w:pStyle w:val="a3"/>
      </w:pPr>
      <w:r>
        <w:t>Да позволено мне будет, всемилостивейшая государыня, настоящее дело уподобить делам древних Римлян, коим ваше величество мне велели подражать: не так ли армия вашего императорского величества теперь поступает, когда не спрашивает, как велик неприятель, а ищет только, где он.</w:t>
      </w:r>
    </w:p>
    <w:p w:rsidR="007615FA" w:rsidRDefault="001C555E">
      <w:pPr>
        <w:pStyle w:val="a3"/>
      </w:pPr>
      <w:r>
        <w:t>Успех Румянцева вызвал восхищение современников. Екатерина II в своём рескрипте отметила:</w:t>
      </w:r>
    </w:p>
    <w:p w:rsidR="007615FA" w:rsidRDefault="001C555E">
      <w:pPr>
        <w:pStyle w:val="a3"/>
      </w:pPr>
      <w:r>
        <w:t>Одно ваше слово «стой!» проложило путь новой славе, ибо по сие время едва ли слыхано было, чтоб в каком-либо народе, теми же людьми и на том же месте вновь формировался разорванный однажды каре, в виду неприятеля, и чтоб ещё в тот же час, идучи вперед, имел он участие в победе.</w:t>
      </w:r>
    </w:p>
    <w:p w:rsidR="007615FA" w:rsidRDefault="001C555E">
      <w:pPr>
        <w:pStyle w:val="a3"/>
      </w:pPr>
      <w:r>
        <w:t>Не менее лестно было и письмо короля Фридриха Великого к Румянцеву с поздравлением.</w:t>
      </w:r>
    </w:p>
    <w:p w:rsidR="007615FA" w:rsidRDefault="001C555E">
      <w:pPr>
        <w:pStyle w:val="21"/>
        <w:pageBreakBefore/>
        <w:numPr>
          <w:ilvl w:val="0"/>
          <w:numId w:val="0"/>
        </w:numPr>
      </w:pPr>
      <w:r>
        <w:t>5. Новая тактика, применённая в сражении</w:t>
      </w:r>
    </w:p>
    <w:p w:rsidR="007615FA" w:rsidRDefault="001C555E">
      <w:pPr>
        <w:pStyle w:val="a3"/>
      </w:pPr>
      <w:r>
        <w:t>В Кагульском сражении Румянцев коренным способом изменил тактику российской армии:</w:t>
      </w:r>
    </w:p>
    <w:p w:rsidR="007615FA" w:rsidRDefault="001C555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для сдерживания вражеской конницы вместо рогаток была использована артиллерия, поставленная батареями перед фронтом каре.</w:t>
      </w:r>
    </w:p>
    <w:p w:rsidR="007615FA" w:rsidRDefault="001C555E">
      <w:pPr>
        <w:pStyle w:val="a3"/>
        <w:numPr>
          <w:ilvl w:val="0"/>
          <w:numId w:val="2"/>
        </w:numPr>
        <w:tabs>
          <w:tab w:val="left" w:pos="707"/>
        </w:tabs>
      </w:pPr>
      <w:r>
        <w:t>отдельное положение дивизионных каре давало возможность взаимной обороны. Кроме того, отдельные каре могли удобно двигаться по всякой местности и легко обходить препятствия, не расстраивая строй.</w:t>
      </w:r>
    </w:p>
    <w:p w:rsidR="007615FA" w:rsidRDefault="001C555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615FA" w:rsidRDefault="001C55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 Л. Зиссерман. Военно-исторические очерки. Гл. IX. // Русский вестник, Т. 130. Июль 1877. Тип. Волкова, 1877.</w:t>
      </w:r>
    </w:p>
    <w:p w:rsidR="007615FA" w:rsidRDefault="001C55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km.ru: "The battle of Kagul"</w:t>
      </w:r>
    </w:p>
    <w:p w:rsidR="007615FA" w:rsidRDefault="001C55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Stone David</w:t>
      </w:r>
      <w:r>
        <w:t xml:space="preserve"> A Military History of Russia. — Greenwood Publishing Group, 2006. — ISBN 0275985024</w:t>
      </w:r>
    </w:p>
    <w:p w:rsidR="007615FA" w:rsidRDefault="001C555E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Тараторин В. В.</w:t>
      </w:r>
      <w:r>
        <w:t xml:space="preserve"> Тактика русской кавалерии в боях с турецкой конницей. // Конница на войне. История кавалерии с древнейших времён до эпохи наполеоновских войн / Ответственный за выпуск Ю. Г. Хацкевич. — Минск: «Харвест», 1999. — 359 с. — (Библиотека военной истории). — 15000 экз. — ISBN 9854334961</w:t>
      </w:r>
    </w:p>
    <w:p w:rsidR="007615FA" w:rsidRDefault="001C555E">
      <w:pPr>
        <w:pStyle w:val="a3"/>
        <w:spacing w:after="0"/>
      </w:pPr>
      <w:r>
        <w:t>Источник: http://ru.wikipedia.org/wiki/Сражение_при_Кагуле</w:t>
      </w:r>
      <w:bookmarkStart w:id="0" w:name="_GoBack"/>
      <w:bookmarkEnd w:id="0"/>
    </w:p>
    <w:sectPr w:rsidR="007615F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55E"/>
    <w:rsid w:val="000A72F6"/>
    <w:rsid w:val="001C555E"/>
    <w:rsid w:val="007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F2D1-E6D2-4644-987A-A012508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</Words>
  <Characters>9558</Characters>
  <Application>Microsoft Office Word</Application>
  <DocSecurity>0</DocSecurity>
  <Lines>79</Lines>
  <Paragraphs>22</Paragraphs>
  <ScaleCrop>false</ScaleCrop>
  <Company>diakov.net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2014-08-29T21:04:00Z</dcterms:created>
  <dcterms:modified xsi:type="dcterms:W3CDTF">2014-08-29T21:04:00Z</dcterms:modified>
</cp:coreProperties>
</file>