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4F" w:rsidRDefault="008E1F4F">
      <w:pPr>
        <w:pStyle w:val="2"/>
        <w:jc w:val="both"/>
      </w:pPr>
    </w:p>
    <w:p w:rsidR="00212977" w:rsidRDefault="00212977">
      <w:pPr>
        <w:pStyle w:val="2"/>
        <w:jc w:val="both"/>
      </w:pPr>
      <w:r>
        <w:t>Философская лирика Ф. И. Тютчева</w:t>
      </w:r>
    </w:p>
    <w:p w:rsidR="00212977" w:rsidRDefault="002129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212977" w:rsidRPr="008E1F4F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Иванович Тютчев - первый в истории русской литературы поэт, центральной темой творчества которого являются «предельные основания бытия», общие вопросы мироустройства. Ею лирический герой не является выразителем какой-то определенной философской концепции, он только задастся «проклятыми», не имеющими ответа вопросами: что есть человек? для чего он заброшен I в мир? для чего сотворена сама природа? в чем загадка природного бытия? Драматическое ощущение бесперспективности философского поиска нашло отражение в знаменитом тютчевском четверостишии: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- сфинкс. И тем она верней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искусом губит человека,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 статься, никакой от века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Загадки нет и не было у ней.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 «последовательно противоречив» в своей философской позиции относительно сущности природной) бытия - прежде всего и вопросе о том, обращен ли природный мир к человеку.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стороны, автор указывает на наличие в природном бытии высших духовных начал: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мните вы, природа: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слепок, не бездушный лик -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есть душа, в ней есть свобода,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есть любовь, в ней есть язык...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ряде тютчевских стихов природа действительно одушевлена: ручьи «гласят» и «предвещают», родник «шепчет», вершины берез «бредят», море «ходит» и «дышит», поле «отдыхает». С другой стороны, автор говорит о глухоте природы к мольбам своих детей, о ее равнодушии как к смерти человека, так и к его страданиям и страстям.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Сравним стихотворение Тютчева «От жизни той, что бушевала здесь...» с философской элегией Пушкина «Вновь я посетил...». Как и Тютчев, Пушкин пишет о неумолимом беге отведенного человеку времени («...много переменилось в жизни для меня», «...сам... переменился я»), о величественной неспешности природы («...кажется, вечор еще бродил я в ЭТИХ рощах»). Но у Пушкина с образами деревьев связывается идея преемственности поколений и связанная с ней идея бессмертия всякой) бытия - и природного, и человеческого: как дерево продолжает себя в других деревьях («младая роща»» «зеленая семья» теснится близ «устарелых» корней старых сосен), так и человек не умирает в своих потомках. Отсюда философский оптимизм заключительной части стихотворения: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племя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Младое, незнакомое! не я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твой могучий, поздний возраст...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Тютчевские деревья олицетворяют бесстрастность, самодостаточность природы, се равнодушие к духовной жизни людей: «Красуются, шумят, - и нет им дела, / Чей прах, чью память роют корни их». Природа не просто лишена души, памяти, любви - она, по Тютчеву, превыше и души, и любви, и памяти, и человека, как творец превыше своего творения: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...перед ней мы смутно сознаем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самих - лишь грезою природы.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как и в ряде других стихотворений, звучит мотив бездны (хаоса) - один из ключевых мотивов тютчевской лирики. В стихотворении «От жизни той, что бушевала здесь...» бездна мыслится как одна из частей или одна из функций физического мира: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знать не знает о былом...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Поочередно всех своих детей, Свершающих свой подвиг бесполезный, Она равно приветствует своей Всепомогающей и миротворной бездной, - с жутковатой иронией («приветствует») пишет поэт.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творческом наследии Тютчева есть немало светлых и радостных стихотворений, в которых выражены благоговейные, восторженные чувства, вызванные красотой мира («Весна», «Летний вечер», «Утро в горах», «Нет, моего к тебе пристрастья...», «Зима недаром злится...»). Такова знаменитая «Весенняя гроза», наполненная торжествующими интонациями, ликующим звучанием симфонии красок и звуков, энергией обновления жизни: Гремят раскаты молодые, Вот дождик брызнул, пыль летит, Повисли перлы дождевые, И солнце нити золотит. Однако бытие человека в мире, бытие самой природы воспринимаются поэтом как пролог к неотвратимой катастрофе. Отсюда трагизм звучания таких стихотворений поэта, как «Видение» (1829), «Бессонница» (1829), «Как океан объемлет шар земной» (1830), «Сои па море» (1833). В «Бессоннице» Тютчев рисует образ времени. В начале стихотворения «часов однообразный бой» осмыслен как «глухие стенания» времени, как его язык, «равно чужой и внятный каждому»; в конце - как «металла голос погребальный». Напоминание о неумолимом движении времени заставляет человека увидеть себя (и человечество в целом) стоящим «на краю земли», ощущать свое бытийное одиночество в мире («...мы... покинуты на нас самих»). </w:t>
      </w:r>
    </w:p>
    <w:p w:rsidR="00212977" w:rsidRDefault="002129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«...Мы плывем, пылающею бездной. / Со всех сторон окружены», - говорит Тютчев в стихотворении «Как океан объемлет шар земной». Путь жизни есть путь в никуда; небытие - последнее пристанище и человека, и мира природы. Эта мысль выражена в стихотворной философской миниатюре «Последний катаклизм»: Когда пробьет последний час природы, Состав частей разрушится земных: Все зримое опять покроют воды, И Божий лик изобразится в них!</w:t>
      </w:r>
      <w:bookmarkStart w:id="0" w:name="_GoBack"/>
      <w:bookmarkEnd w:id="0"/>
    </w:p>
    <w:sectPr w:rsidR="0021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F4F"/>
    <w:rsid w:val="00212977"/>
    <w:rsid w:val="0024123B"/>
    <w:rsid w:val="008E1F4F"/>
    <w:rsid w:val="00A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49A3D-E00D-45B7-B4FF-BF2AE4D2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Философская лирика Ф. И. Тютчева - CoolReferat.com</vt:lpstr>
    </vt:vector>
  </TitlesOfParts>
  <Company>*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Философская лирика Ф. И. Тютчева - CoolReferat.com</dc:title>
  <dc:subject/>
  <dc:creator>Admin</dc:creator>
  <cp:keywords/>
  <dc:description/>
  <cp:lastModifiedBy>Irina</cp:lastModifiedBy>
  <cp:revision>2</cp:revision>
  <dcterms:created xsi:type="dcterms:W3CDTF">2014-08-19T09:55:00Z</dcterms:created>
  <dcterms:modified xsi:type="dcterms:W3CDTF">2014-08-19T09:55:00Z</dcterms:modified>
</cp:coreProperties>
</file>