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B6B" w:rsidRDefault="00590B6B" w:rsidP="0067323D">
      <w:pPr>
        <w:ind w:firstLine="540"/>
        <w:jc w:val="center"/>
        <w:rPr>
          <w:rFonts w:ascii="Times New Roman" w:hAnsi="Times New Roman"/>
          <w:sz w:val="26"/>
          <w:szCs w:val="26"/>
          <w:lang w:val="ru-RU"/>
        </w:rPr>
      </w:pPr>
    </w:p>
    <w:p w:rsidR="0067323D" w:rsidRPr="004F771A" w:rsidRDefault="0067323D" w:rsidP="0067323D">
      <w:pPr>
        <w:ind w:firstLine="540"/>
        <w:jc w:val="center"/>
        <w:rPr>
          <w:rFonts w:ascii="Times New Roman" w:hAnsi="Times New Roman"/>
          <w:sz w:val="26"/>
          <w:szCs w:val="26"/>
          <w:lang w:val="ru-RU"/>
        </w:rPr>
      </w:pPr>
      <w:r w:rsidRPr="004F771A">
        <w:rPr>
          <w:rFonts w:ascii="Times New Roman" w:hAnsi="Times New Roman"/>
          <w:sz w:val="26"/>
          <w:szCs w:val="26"/>
          <w:lang w:val="ru-RU"/>
        </w:rPr>
        <w:t>МОСКОВСКИЙ ГУМАНИТАРНЫЙ УНИВЕРСИТЕТ</w:t>
      </w:r>
    </w:p>
    <w:p w:rsidR="0067323D" w:rsidRPr="004F771A" w:rsidRDefault="0067323D" w:rsidP="0067323D">
      <w:pPr>
        <w:ind w:firstLine="540"/>
        <w:jc w:val="center"/>
        <w:rPr>
          <w:rFonts w:ascii="Times New Roman" w:hAnsi="Times New Roman"/>
          <w:sz w:val="26"/>
          <w:szCs w:val="26"/>
          <w:lang w:val="ru-RU"/>
        </w:rPr>
      </w:pPr>
    </w:p>
    <w:p w:rsidR="0067323D" w:rsidRPr="004F771A" w:rsidRDefault="0067323D" w:rsidP="0067323D">
      <w:pPr>
        <w:ind w:firstLine="540"/>
        <w:jc w:val="center"/>
        <w:rPr>
          <w:rFonts w:ascii="Times New Roman" w:hAnsi="Times New Roman"/>
          <w:b/>
          <w:sz w:val="48"/>
          <w:szCs w:val="48"/>
          <w:lang w:val="ru-RU"/>
        </w:rPr>
      </w:pPr>
    </w:p>
    <w:p w:rsidR="0067323D" w:rsidRPr="004F771A" w:rsidRDefault="0067323D" w:rsidP="0067323D">
      <w:pPr>
        <w:ind w:firstLine="540"/>
        <w:jc w:val="center"/>
        <w:rPr>
          <w:rFonts w:ascii="Times New Roman" w:hAnsi="Times New Roman"/>
          <w:b/>
          <w:sz w:val="56"/>
          <w:szCs w:val="56"/>
          <w:lang w:val="ru-RU"/>
        </w:rPr>
      </w:pPr>
      <w:r w:rsidRPr="004F771A">
        <w:rPr>
          <w:rFonts w:ascii="Times New Roman" w:hAnsi="Times New Roman"/>
          <w:b/>
          <w:sz w:val="56"/>
          <w:szCs w:val="56"/>
          <w:lang w:val="ru-RU"/>
        </w:rPr>
        <w:t>Курсовая работа</w:t>
      </w:r>
    </w:p>
    <w:p w:rsidR="0067323D" w:rsidRPr="004F771A" w:rsidRDefault="0067323D" w:rsidP="0067323D">
      <w:pPr>
        <w:ind w:firstLine="540"/>
        <w:jc w:val="center"/>
        <w:rPr>
          <w:rFonts w:ascii="Times New Roman" w:hAnsi="Times New Roman"/>
          <w:sz w:val="28"/>
          <w:szCs w:val="28"/>
          <w:lang w:val="ru-RU"/>
        </w:rPr>
      </w:pPr>
    </w:p>
    <w:p w:rsidR="0067323D" w:rsidRPr="004F771A" w:rsidRDefault="0067323D" w:rsidP="0067323D">
      <w:pPr>
        <w:ind w:firstLine="540"/>
        <w:jc w:val="center"/>
        <w:rPr>
          <w:rFonts w:ascii="Times New Roman" w:hAnsi="Times New Roman"/>
          <w:sz w:val="36"/>
          <w:szCs w:val="36"/>
          <w:lang w:val="ru-RU"/>
        </w:rPr>
      </w:pPr>
      <w:r w:rsidRPr="004F771A">
        <w:rPr>
          <w:rFonts w:ascii="Times New Roman" w:hAnsi="Times New Roman"/>
          <w:sz w:val="36"/>
          <w:szCs w:val="36"/>
          <w:lang w:val="ru-RU"/>
        </w:rPr>
        <w:t>По предмету: «Финансы»</w:t>
      </w:r>
    </w:p>
    <w:p w:rsidR="0067323D" w:rsidRPr="004F771A" w:rsidRDefault="0067323D" w:rsidP="0067323D">
      <w:pPr>
        <w:ind w:firstLine="540"/>
        <w:jc w:val="center"/>
        <w:rPr>
          <w:rFonts w:ascii="Times New Roman" w:hAnsi="Times New Roman"/>
          <w:sz w:val="36"/>
          <w:szCs w:val="36"/>
          <w:lang w:val="ru-RU"/>
        </w:rPr>
      </w:pPr>
      <w:r w:rsidRPr="004F771A">
        <w:rPr>
          <w:rFonts w:ascii="Times New Roman" w:hAnsi="Times New Roman"/>
          <w:sz w:val="36"/>
          <w:szCs w:val="36"/>
          <w:lang w:val="ru-RU"/>
        </w:rPr>
        <w:t xml:space="preserve">На тему: «Пенсионный фонд Российской Федерации и его роль в </w:t>
      </w:r>
      <w:r w:rsidR="00073FC6">
        <w:rPr>
          <w:rFonts w:ascii="Times New Roman" w:hAnsi="Times New Roman"/>
          <w:sz w:val="36"/>
          <w:szCs w:val="36"/>
          <w:lang w:val="ru-RU"/>
        </w:rPr>
        <w:t>осуществлении пенсионной реформы</w:t>
      </w:r>
      <w:r w:rsidRPr="004F771A">
        <w:rPr>
          <w:rFonts w:ascii="Times New Roman" w:hAnsi="Times New Roman"/>
          <w:sz w:val="36"/>
          <w:szCs w:val="36"/>
          <w:lang w:val="ru-RU"/>
        </w:rPr>
        <w:t>»</w:t>
      </w:r>
    </w:p>
    <w:p w:rsidR="0067323D" w:rsidRPr="004F771A" w:rsidRDefault="0067323D" w:rsidP="0067323D">
      <w:pPr>
        <w:ind w:firstLine="540"/>
        <w:jc w:val="center"/>
        <w:rPr>
          <w:rFonts w:ascii="Times New Roman" w:hAnsi="Times New Roman"/>
          <w:sz w:val="36"/>
          <w:szCs w:val="36"/>
          <w:lang w:val="ru-RU"/>
        </w:rPr>
      </w:pPr>
    </w:p>
    <w:p w:rsidR="0067323D" w:rsidRPr="004F771A" w:rsidRDefault="0067323D" w:rsidP="0067323D">
      <w:pPr>
        <w:ind w:firstLine="540"/>
        <w:jc w:val="center"/>
        <w:rPr>
          <w:rFonts w:ascii="Times New Roman" w:hAnsi="Times New Roman"/>
          <w:sz w:val="36"/>
          <w:szCs w:val="36"/>
          <w:lang w:val="ru-RU"/>
        </w:rPr>
      </w:pPr>
    </w:p>
    <w:p w:rsidR="0067323D" w:rsidRPr="004F771A" w:rsidRDefault="0067323D" w:rsidP="0067323D">
      <w:pPr>
        <w:ind w:firstLine="540"/>
        <w:jc w:val="center"/>
        <w:rPr>
          <w:rFonts w:ascii="Times New Roman" w:hAnsi="Times New Roman"/>
          <w:sz w:val="36"/>
          <w:szCs w:val="36"/>
          <w:lang w:val="ru-RU"/>
        </w:rPr>
      </w:pPr>
    </w:p>
    <w:p w:rsidR="0067323D" w:rsidRPr="004F771A" w:rsidRDefault="0067323D" w:rsidP="0067323D">
      <w:pPr>
        <w:ind w:firstLine="540"/>
        <w:jc w:val="both"/>
        <w:rPr>
          <w:rFonts w:ascii="Times New Roman" w:hAnsi="Times New Roman"/>
          <w:sz w:val="36"/>
          <w:szCs w:val="36"/>
          <w:lang w:val="ru-RU"/>
        </w:rPr>
      </w:pPr>
    </w:p>
    <w:p w:rsidR="0067323D" w:rsidRPr="004F771A" w:rsidRDefault="0067323D" w:rsidP="0067323D">
      <w:pPr>
        <w:ind w:firstLine="540"/>
        <w:jc w:val="right"/>
        <w:rPr>
          <w:rFonts w:ascii="Times New Roman" w:hAnsi="Times New Roman"/>
          <w:sz w:val="36"/>
          <w:szCs w:val="36"/>
          <w:lang w:val="ru-RU"/>
        </w:rPr>
      </w:pPr>
    </w:p>
    <w:p w:rsidR="0067323D" w:rsidRPr="004F771A" w:rsidRDefault="0067323D" w:rsidP="00A33C7C">
      <w:pPr>
        <w:ind w:left="3972" w:firstLine="708"/>
        <w:jc w:val="both"/>
        <w:rPr>
          <w:rFonts w:ascii="Times New Roman" w:hAnsi="Times New Roman"/>
          <w:sz w:val="28"/>
          <w:szCs w:val="28"/>
          <w:lang w:val="ru-RU"/>
        </w:rPr>
      </w:pPr>
      <w:r w:rsidRPr="004F771A">
        <w:rPr>
          <w:rFonts w:ascii="Times New Roman" w:hAnsi="Times New Roman"/>
          <w:sz w:val="28"/>
          <w:szCs w:val="28"/>
          <w:lang w:val="ru-RU"/>
        </w:rPr>
        <w:t xml:space="preserve">Студента </w:t>
      </w:r>
      <w:r w:rsidRPr="004F771A">
        <w:rPr>
          <w:rFonts w:ascii="Times New Roman" w:hAnsi="Times New Roman"/>
          <w:sz w:val="28"/>
          <w:szCs w:val="28"/>
        </w:rPr>
        <w:t>I</w:t>
      </w:r>
      <w:r w:rsidRPr="004F771A">
        <w:rPr>
          <w:rFonts w:ascii="Times New Roman" w:hAnsi="Times New Roman"/>
          <w:sz w:val="28"/>
          <w:szCs w:val="28"/>
          <w:lang w:val="ru-RU"/>
        </w:rPr>
        <w:t xml:space="preserve"> курса :</w:t>
      </w:r>
    </w:p>
    <w:p w:rsidR="0067323D" w:rsidRPr="004F771A" w:rsidRDefault="0067323D" w:rsidP="00A33C7C">
      <w:pPr>
        <w:ind w:left="3972" w:firstLine="708"/>
        <w:rPr>
          <w:rFonts w:ascii="Times New Roman" w:hAnsi="Times New Roman"/>
          <w:sz w:val="28"/>
          <w:szCs w:val="28"/>
          <w:lang w:val="ru-RU"/>
        </w:rPr>
      </w:pPr>
      <w:r w:rsidRPr="004F771A">
        <w:rPr>
          <w:rFonts w:ascii="Times New Roman" w:hAnsi="Times New Roman"/>
          <w:sz w:val="28"/>
          <w:szCs w:val="28"/>
          <w:lang w:val="ru-RU"/>
        </w:rPr>
        <w:t>Васильева Д.С.</w:t>
      </w:r>
    </w:p>
    <w:p w:rsidR="0067323D" w:rsidRPr="004F771A" w:rsidRDefault="0067323D" w:rsidP="00A33C7C">
      <w:pPr>
        <w:ind w:left="4680"/>
        <w:rPr>
          <w:rFonts w:ascii="Times New Roman" w:hAnsi="Times New Roman"/>
          <w:sz w:val="28"/>
          <w:szCs w:val="28"/>
          <w:lang w:val="ru-RU"/>
        </w:rPr>
      </w:pPr>
      <w:r w:rsidRPr="004F771A">
        <w:rPr>
          <w:rFonts w:ascii="Times New Roman" w:hAnsi="Times New Roman"/>
          <w:sz w:val="28"/>
          <w:szCs w:val="28"/>
          <w:lang w:val="ru-RU"/>
        </w:rPr>
        <w:t>Факультет: экономика и управление</w:t>
      </w:r>
    </w:p>
    <w:p w:rsidR="0067323D" w:rsidRPr="004F771A" w:rsidRDefault="0067323D" w:rsidP="00A33C7C">
      <w:pPr>
        <w:ind w:left="4680"/>
        <w:rPr>
          <w:rFonts w:ascii="Times New Roman" w:hAnsi="Times New Roman"/>
          <w:sz w:val="28"/>
          <w:szCs w:val="28"/>
          <w:lang w:val="ru-RU"/>
        </w:rPr>
      </w:pPr>
      <w:r w:rsidRPr="004F771A">
        <w:rPr>
          <w:rFonts w:ascii="Times New Roman" w:hAnsi="Times New Roman"/>
          <w:sz w:val="28"/>
          <w:szCs w:val="28"/>
          <w:lang w:val="ru-RU"/>
        </w:rPr>
        <w:t>Специальность: финансы и кредит</w:t>
      </w:r>
    </w:p>
    <w:p w:rsidR="0067323D" w:rsidRPr="004F771A" w:rsidRDefault="0067323D" w:rsidP="00A33C7C">
      <w:pPr>
        <w:ind w:left="3972" w:firstLine="708"/>
        <w:jc w:val="both"/>
        <w:rPr>
          <w:rFonts w:ascii="Times New Roman" w:hAnsi="Times New Roman"/>
          <w:sz w:val="28"/>
          <w:szCs w:val="28"/>
          <w:lang w:val="ru-RU"/>
        </w:rPr>
      </w:pPr>
      <w:r w:rsidRPr="004F771A">
        <w:rPr>
          <w:rFonts w:ascii="Times New Roman" w:hAnsi="Times New Roman"/>
          <w:sz w:val="28"/>
          <w:szCs w:val="28"/>
          <w:lang w:val="ru-RU"/>
        </w:rPr>
        <w:t>Преподаватель: Губин А.В.</w:t>
      </w:r>
    </w:p>
    <w:p w:rsidR="0067323D" w:rsidRDefault="0067323D" w:rsidP="0067323D">
      <w:pPr>
        <w:jc w:val="both"/>
        <w:rPr>
          <w:rFonts w:ascii="Times New Roman" w:hAnsi="Times New Roman"/>
          <w:sz w:val="28"/>
          <w:szCs w:val="28"/>
          <w:lang w:val="ru-RU"/>
        </w:rPr>
      </w:pPr>
    </w:p>
    <w:p w:rsidR="00A33C7C" w:rsidRDefault="00A33C7C" w:rsidP="0067323D">
      <w:pPr>
        <w:jc w:val="both"/>
        <w:rPr>
          <w:rFonts w:ascii="Times New Roman" w:hAnsi="Times New Roman"/>
          <w:sz w:val="28"/>
          <w:szCs w:val="28"/>
          <w:lang w:val="ru-RU"/>
        </w:rPr>
      </w:pPr>
    </w:p>
    <w:p w:rsidR="00A33C7C" w:rsidRPr="004F771A" w:rsidRDefault="00A33C7C" w:rsidP="0067323D">
      <w:pPr>
        <w:jc w:val="both"/>
        <w:rPr>
          <w:rFonts w:ascii="Times New Roman" w:hAnsi="Times New Roman"/>
          <w:sz w:val="28"/>
          <w:szCs w:val="28"/>
          <w:lang w:val="ru-RU"/>
        </w:rPr>
      </w:pPr>
    </w:p>
    <w:p w:rsidR="0067323D" w:rsidRPr="004F771A" w:rsidRDefault="0067323D" w:rsidP="0067323D">
      <w:pPr>
        <w:ind w:firstLine="540"/>
        <w:jc w:val="both"/>
        <w:rPr>
          <w:rFonts w:ascii="Times New Roman" w:hAnsi="Times New Roman"/>
          <w:sz w:val="28"/>
          <w:szCs w:val="28"/>
          <w:lang w:val="ru-RU"/>
        </w:rPr>
      </w:pPr>
    </w:p>
    <w:p w:rsidR="0067323D" w:rsidRDefault="0067323D" w:rsidP="0067323D">
      <w:pPr>
        <w:pStyle w:val="ab"/>
        <w:ind w:firstLine="540"/>
        <w:jc w:val="center"/>
        <w:rPr>
          <w:lang w:val="ru-RU"/>
        </w:rPr>
      </w:pPr>
      <w:r w:rsidRPr="004F771A">
        <w:rPr>
          <w:lang w:val="ru-RU"/>
        </w:rPr>
        <w:t xml:space="preserve">Москва </w:t>
      </w:r>
      <w:smartTag w:uri="urn:schemas-microsoft-com:office:smarttags" w:element="metricconverter">
        <w:smartTagPr>
          <w:attr w:name="ProductID" w:val="2007 г"/>
        </w:smartTagPr>
        <w:r w:rsidRPr="004F771A">
          <w:rPr>
            <w:lang w:val="ru-RU"/>
          </w:rPr>
          <w:t>2007 г</w:t>
        </w:r>
      </w:smartTag>
      <w:r w:rsidRPr="004F771A">
        <w:rPr>
          <w:lang w:val="ru-RU"/>
        </w:rPr>
        <w:t>.</w:t>
      </w:r>
    </w:p>
    <w:p w:rsidR="0067323D" w:rsidRPr="00687944" w:rsidRDefault="0067323D" w:rsidP="0067323D">
      <w:pPr>
        <w:pStyle w:val="ab"/>
        <w:ind w:firstLine="540"/>
        <w:jc w:val="center"/>
        <w:rPr>
          <w:b/>
          <w:lang w:val="ru-RU"/>
        </w:rPr>
      </w:pPr>
      <w:r w:rsidRPr="004F771A">
        <w:rPr>
          <w:lang w:val="ru-RU"/>
        </w:rPr>
        <w:br w:type="page"/>
      </w:r>
    </w:p>
    <w:p w:rsidR="0067323D" w:rsidRPr="004F771A" w:rsidRDefault="0067323D" w:rsidP="0067323D">
      <w:pPr>
        <w:pStyle w:val="aff"/>
        <w:rPr>
          <w:rFonts w:ascii="Times New Roman" w:hAnsi="Times New Roman"/>
        </w:rPr>
      </w:pPr>
      <w:r w:rsidRPr="004F771A">
        <w:rPr>
          <w:rFonts w:ascii="Times New Roman" w:hAnsi="Times New Roman"/>
        </w:rPr>
        <w:t>Оглавление</w:t>
      </w:r>
    </w:p>
    <w:p w:rsidR="0034106C" w:rsidRPr="0034106C" w:rsidRDefault="00A05C3B">
      <w:pPr>
        <w:pStyle w:val="11"/>
        <w:tabs>
          <w:tab w:val="right" w:leader="dot" w:pos="9344"/>
        </w:tabs>
        <w:rPr>
          <w:rFonts w:ascii="Times New Roman" w:hAnsi="Times New Roman"/>
          <w:noProof/>
          <w:sz w:val="28"/>
          <w:lang w:val="ru-RU" w:eastAsia="ru-RU" w:bidi="ar-SA"/>
        </w:rPr>
      </w:pPr>
      <w:r w:rsidRPr="0034106C">
        <w:rPr>
          <w:rFonts w:ascii="Times New Roman" w:hAnsi="Times New Roman"/>
          <w:sz w:val="28"/>
          <w:lang w:val="ru-RU"/>
        </w:rPr>
        <w:fldChar w:fldCharType="begin"/>
      </w:r>
      <w:r w:rsidR="0067323D" w:rsidRPr="0034106C">
        <w:rPr>
          <w:rFonts w:ascii="Times New Roman" w:hAnsi="Times New Roman"/>
          <w:sz w:val="28"/>
          <w:lang w:val="ru-RU"/>
        </w:rPr>
        <w:instrText xml:space="preserve"> TOC \o "1-3" \h \z \u </w:instrText>
      </w:r>
      <w:r w:rsidRPr="0034106C">
        <w:rPr>
          <w:rFonts w:ascii="Times New Roman" w:hAnsi="Times New Roman"/>
          <w:sz w:val="28"/>
          <w:lang w:val="ru-RU"/>
        </w:rPr>
        <w:fldChar w:fldCharType="separate"/>
      </w:r>
      <w:hyperlink w:anchor="_Toc185046927" w:history="1">
        <w:r w:rsidR="0034106C" w:rsidRPr="0034106C">
          <w:rPr>
            <w:rStyle w:val="aff0"/>
            <w:rFonts w:ascii="Times New Roman" w:hAnsi="Times New Roman"/>
            <w:noProof/>
            <w:sz w:val="28"/>
            <w:lang w:val="ru-RU"/>
          </w:rPr>
          <w:t>Введение.</w:t>
        </w:r>
        <w:r w:rsidR="0034106C" w:rsidRPr="0034106C">
          <w:rPr>
            <w:rFonts w:ascii="Times New Roman" w:hAnsi="Times New Roman"/>
            <w:noProof/>
            <w:webHidden/>
            <w:sz w:val="28"/>
          </w:rPr>
          <w:tab/>
        </w:r>
        <w:r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_Toc185046927 \h </w:instrText>
        </w:r>
        <w:r w:rsidRPr="0034106C">
          <w:rPr>
            <w:rFonts w:ascii="Times New Roman" w:hAnsi="Times New Roman"/>
            <w:noProof/>
            <w:webHidden/>
            <w:sz w:val="28"/>
          </w:rPr>
        </w:r>
        <w:r w:rsidRPr="0034106C">
          <w:rPr>
            <w:rFonts w:ascii="Times New Roman" w:hAnsi="Times New Roman"/>
            <w:noProof/>
            <w:webHidden/>
            <w:sz w:val="28"/>
          </w:rPr>
          <w:fldChar w:fldCharType="separate"/>
        </w:r>
        <w:r w:rsidR="0034106C" w:rsidRPr="0034106C">
          <w:rPr>
            <w:rFonts w:ascii="Times New Roman" w:hAnsi="Times New Roman"/>
            <w:noProof/>
            <w:webHidden/>
            <w:sz w:val="28"/>
          </w:rPr>
          <w:t>3</w:t>
        </w:r>
        <w:r w:rsidRPr="0034106C">
          <w:rPr>
            <w:rFonts w:ascii="Times New Roman" w:hAnsi="Times New Roman"/>
            <w:noProof/>
            <w:webHidden/>
            <w:sz w:val="28"/>
          </w:rPr>
          <w:fldChar w:fldCharType="end"/>
        </w:r>
      </w:hyperlink>
    </w:p>
    <w:p w:rsidR="0034106C" w:rsidRPr="0034106C" w:rsidRDefault="00DF3431">
      <w:pPr>
        <w:pStyle w:val="11"/>
        <w:tabs>
          <w:tab w:val="right" w:leader="dot" w:pos="9344"/>
        </w:tabs>
        <w:rPr>
          <w:rFonts w:ascii="Times New Roman" w:hAnsi="Times New Roman"/>
          <w:noProof/>
          <w:sz w:val="28"/>
          <w:lang w:val="ru-RU" w:eastAsia="ru-RU" w:bidi="ar-SA"/>
        </w:rPr>
      </w:pPr>
      <w:hyperlink w:anchor="_Toc185046928" w:history="1">
        <w:r w:rsidR="0034106C" w:rsidRPr="0034106C">
          <w:rPr>
            <w:rStyle w:val="aff0"/>
            <w:rFonts w:ascii="Times New Roman" w:hAnsi="Times New Roman"/>
            <w:noProof/>
            <w:sz w:val="28"/>
            <w:lang w:val="ru-RU"/>
          </w:rPr>
          <w:t>1.Пенсионный фонд России его история, состав и значение.</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_Toc185046928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5</w:t>
        </w:r>
        <w:r w:rsidR="00A05C3B" w:rsidRPr="0034106C">
          <w:rPr>
            <w:rFonts w:ascii="Times New Roman" w:hAnsi="Times New Roman"/>
            <w:noProof/>
            <w:webHidden/>
            <w:sz w:val="28"/>
          </w:rPr>
          <w:fldChar w:fldCharType="end"/>
        </w:r>
      </w:hyperlink>
    </w:p>
    <w:p w:rsidR="0034106C" w:rsidRPr="0034106C" w:rsidRDefault="00DF3431">
      <w:pPr>
        <w:pStyle w:val="23"/>
        <w:tabs>
          <w:tab w:val="right" w:leader="dot" w:pos="9344"/>
        </w:tabs>
        <w:rPr>
          <w:rFonts w:ascii="Times New Roman" w:hAnsi="Times New Roman"/>
          <w:noProof/>
          <w:sz w:val="28"/>
          <w:lang w:val="ru-RU" w:eastAsia="ru-RU" w:bidi="ar-SA"/>
        </w:rPr>
      </w:pPr>
      <w:hyperlink w:anchor="_Toc185046929" w:history="1">
        <w:r w:rsidR="0034106C" w:rsidRPr="0034106C">
          <w:rPr>
            <w:rStyle w:val="aff0"/>
            <w:rFonts w:ascii="Times New Roman" w:hAnsi="Times New Roman"/>
            <w:noProof/>
            <w:sz w:val="28"/>
            <w:lang w:val="ru-RU"/>
          </w:rPr>
          <w:t>1.1 История возникновения  и развития пенсионного страхования в России.</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_Toc185046929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5</w:t>
        </w:r>
        <w:r w:rsidR="00A05C3B" w:rsidRPr="0034106C">
          <w:rPr>
            <w:rFonts w:ascii="Times New Roman" w:hAnsi="Times New Roman"/>
            <w:noProof/>
            <w:webHidden/>
            <w:sz w:val="28"/>
          </w:rPr>
          <w:fldChar w:fldCharType="end"/>
        </w:r>
      </w:hyperlink>
    </w:p>
    <w:p w:rsidR="0034106C" w:rsidRPr="0034106C" w:rsidRDefault="00DF3431">
      <w:pPr>
        <w:pStyle w:val="23"/>
        <w:tabs>
          <w:tab w:val="right" w:leader="dot" w:pos="9344"/>
        </w:tabs>
        <w:rPr>
          <w:rFonts w:ascii="Times New Roman" w:hAnsi="Times New Roman"/>
          <w:noProof/>
          <w:sz w:val="28"/>
          <w:lang w:val="ru-RU" w:eastAsia="ru-RU" w:bidi="ar-SA"/>
        </w:rPr>
      </w:pPr>
      <w:hyperlink w:anchor="_Toc185046930" w:history="1">
        <w:r w:rsidR="0034106C" w:rsidRPr="0034106C">
          <w:rPr>
            <w:rStyle w:val="aff0"/>
            <w:rFonts w:ascii="Times New Roman" w:hAnsi="Times New Roman"/>
            <w:noProof/>
            <w:sz w:val="28"/>
            <w:lang w:val="ru-RU"/>
          </w:rPr>
          <w:t>1.2 Сущность и роль, основные задачи ПФР</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_Toc185046930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12</w:t>
        </w:r>
        <w:r w:rsidR="00A05C3B" w:rsidRPr="0034106C">
          <w:rPr>
            <w:rFonts w:ascii="Times New Roman" w:hAnsi="Times New Roman"/>
            <w:noProof/>
            <w:webHidden/>
            <w:sz w:val="28"/>
          </w:rPr>
          <w:fldChar w:fldCharType="end"/>
        </w:r>
      </w:hyperlink>
    </w:p>
    <w:p w:rsidR="0034106C" w:rsidRPr="0034106C" w:rsidRDefault="00DF3431">
      <w:pPr>
        <w:pStyle w:val="23"/>
        <w:tabs>
          <w:tab w:val="right" w:leader="dot" w:pos="9344"/>
        </w:tabs>
        <w:rPr>
          <w:rFonts w:ascii="Times New Roman" w:hAnsi="Times New Roman"/>
          <w:noProof/>
          <w:sz w:val="28"/>
          <w:lang w:val="ru-RU" w:eastAsia="ru-RU" w:bidi="ar-SA"/>
        </w:rPr>
      </w:pPr>
      <w:hyperlink w:anchor="_Toc185046931" w:history="1">
        <w:r w:rsidR="0034106C" w:rsidRPr="0034106C">
          <w:rPr>
            <w:rStyle w:val="aff0"/>
            <w:rFonts w:ascii="Times New Roman" w:hAnsi="Times New Roman"/>
            <w:noProof/>
            <w:sz w:val="28"/>
            <w:lang w:val="ru-RU"/>
          </w:rPr>
          <w:t>1.3 Порядок формирования и расходования средств Пенсионного фонда.</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_Toc185046931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18</w:t>
        </w:r>
        <w:r w:rsidR="00A05C3B" w:rsidRPr="0034106C">
          <w:rPr>
            <w:rFonts w:ascii="Times New Roman" w:hAnsi="Times New Roman"/>
            <w:noProof/>
            <w:webHidden/>
            <w:sz w:val="28"/>
          </w:rPr>
          <w:fldChar w:fldCharType="end"/>
        </w:r>
      </w:hyperlink>
    </w:p>
    <w:p w:rsidR="0034106C" w:rsidRPr="0034106C" w:rsidRDefault="00DF3431">
      <w:pPr>
        <w:pStyle w:val="11"/>
        <w:tabs>
          <w:tab w:val="right" w:leader="dot" w:pos="9344"/>
        </w:tabs>
        <w:rPr>
          <w:rFonts w:ascii="Times New Roman" w:hAnsi="Times New Roman"/>
          <w:noProof/>
          <w:sz w:val="28"/>
          <w:lang w:val="ru-RU" w:eastAsia="ru-RU" w:bidi="ar-SA"/>
        </w:rPr>
      </w:pPr>
      <w:hyperlink w:anchor="_Toc185046932" w:history="1">
        <w:r w:rsidR="0034106C" w:rsidRPr="0034106C">
          <w:rPr>
            <w:rStyle w:val="aff0"/>
            <w:rFonts w:ascii="Times New Roman" w:hAnsi="Times New Roman"/>
            <w:noProof/>
            <w:sz w:val="28"/>
            <w:lang w:val="ru-RU"/>
          </w:rPr>
          <w:t>2. Анализ формирования и использования Пенсионного фонда России.</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_Toc185046932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27</w:t>
        </w:r>
        <w:r w:rsidR="00A05C3B" w:rsidRPr="0034106C">
          <w:rPr>
            <w:rFonts w:ascii="Times New Roman" w:hAnsi="Times New Roman"/>
            <w:noProof/>
            <w:webHidden/>
            <w:sz w:val="28"/>
          </w:rPr>
          <w:fldChar w:fldCharType="end"/>
        </w:r>
      </w:hyperlink>
    </w:p>
    <w:p w:rsidR="0034106C" w:rsidRPr="0034106C" w:rsidRDefault="00DF3431">
      <w:pPr>
        <w:pStyle w:val="23"/>
        <w:tabs>
          <w:tab w:val="right" w:leader="dot" w:pos="9344"/>
        </w:tabs>
        <w:rPr>
          <w:rFonts w:ascii="Times New Roman" w:hAnsi="Times New Roman"/>
          <w:noProof/>
          <w:sz w:val="28"/>
          <w:lang w:val="ru-RU" w:eastAsia="ru-RU" w:bidi="ar-SA"/>
        </w:rPr>
      </w:pPr>
      <w:hyperlink w:anchor="_Toc185046933" w:history="1">
        <w:r w:rsidR="0034106C" w:rsidRPr="0034106C">
          <w:rPr>
            <w:rStyle w:val="aff0"/>
            <w:rFonts w:ascii="Times New Roman" w:hAnsi="Times New Roman"/>
            <w:noProof/>
            <w:sz w:val="28"/>
            <w:lang w:val="ru-RU"/>
          </w:rPr>
          <w:t>2.1 Анализ формирования доходной части бюджета ПФР.</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_Toc185046933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27</w:t>
        </w:r>
        <w:r w:rsidR="00A05C3B" w:rsidRPr="0034106C">
          <w:rPr>
            <w:rFonts w:ascii="Times New Roman" w:hAnsi="Times New Roman"/>
            <w:noProof/>
            <w:webHidden/>
            <w:sz w:val="28"/>
          </w:rPr>
          <w:fldChar w:fldCharType="end"/>
        </w:r>
      </w:hyperlink>
    </w:p>
    <w:p w:rsidR="0034106C" w:rsidRPr="0034106C" w:rsidRDefault="00DF3431">
      <w:pPr>
        <w:pStyle w:val="23"/>
        <w:tabs>
          <w:tab w:val="right" w:leader="dot" w:pos="9344"/>
        </w:tabs>
        <w:rPr>
          <w:rFonts w:ascii="Times New Roman" w:hAnsi="Times New Roman"/>
          <w:noProof/>
          <w:sz w:val="28"/>
          <w:lang w:val="ru-RU" w:eastAsia="ru-RU" w:bidi="ar-SA"/>
        </w:rPr>
      </w:pPr>
      <w:hyperlink w:anchor="_Toc185046934" w:history="1">
        <w:r w:rsidR="0034106C" w:rsidRPr="0034106C">
          <w:rPr>
            <w:rStyle w:val="aff0"/>
            <w:rFonts w:ascii="Times New Roman" w:hAnsi="Times New Roman"/>
            <w:noProof/>
            <w:sz w:val="28"/>
            <w:lang w:val="ru-RU"/>
          </w:rPr>
          <w:t>2.2 Основные направления расходования средств Пенсионного фонда.</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_Toc185046934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30</w:t>
        </w:r>
        <w:r w:rsidR="00A05C3B" w:rsidRPr="0034106C">
          <w:rPr>
            <w:rFonts w:ascii="Times New Roman" w:hAnsi="Times New Roman"/>
            <w:noProof/>
            <w:webHidden/>
            <w:sz w:val="28"/>
          </w:rPr>
          <w:fldChar w:fldCharType="end"/>
        </w:r>
      </w:hyperlink>
    </w:p>
    <w:p w:rsidR="0034106C" w:rsidRPr="0034106C" w:rsidRDefault="00DF3431">
      <w:pPr>
        <w:pStyle w:val="11"/>
        <w:tabs>
          <w:tab w:val="right" w:leader="dot" w:pos="9344"/>
        </w:tabs>
        <w:rPr>
          <w:rFonts w:ascii="Times New Roman" w:hAnsi="Times New Roman"/>
          <w:noProof/>
          <w:sz w:val="28"/>
          <w:lang w:val="ru-RU" w:eastAsia="ru-RU" w:bidi="ar-SA"/>
        </w:rPr>
      </w:pPr>
      <w:hyperlink w:anchor="_Toc185046935" w:history="1">
        <w:r w:rsidR="0034106C" w:rsidRPr="0034106C">
          <w:rPr>
            <w:rStyle w:val="aff0"/>
            <w:rFonts w:ascii="Times New Roman" w:hAnsi="Times New Roman"/>
            <w:noProof/>
            <w:sz w:val="28"/>
            <w:lang w:val="ru-RU"/>
          </w:rPr>
          <w:t>Заключение.</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_Toc185046935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37</w:t>
        </w:r>
        <w:r w:rsidR="00A05C3B" w:rsidRPr="0034106C">
          <w:rPr>
            <w:rFonts w:ascii="Times New Roman" w:hAnsi="Times New Roman"/>
            <w:noProof/>
            <w:webHidden/>
            <w:sz w:val="28"/>
          </w:rPr>
          <w:fldChar w:fldCharType="end"/>
        </w:r>
      </w:hyperlink>
    </w:p>
    <w:p w:rsidR="0034106C" w:rsidRPr="0034106C" w:rsidRDefault="00DF3431">
      <w:pPr>
        <w:pStyle w:val="11"/>
        <w:tabs>
          <w:tab w:val="right" w:leader="dot" w:pos="9344"/>
        </w:tabs>
        <w:rPr>
          <w:rFonts w:ascii="Times New Roman" w:hAnsi="Times New Roman"/>
          <w:noProof/>
          <w:sz w:val="28"/>
          <w:lang w:val="ru-RU" w:eastAsia="ru-RU" w:bidi="ar-SA"/>
        </w:rPr>
      </w:pPr>
      <w:hyperlink w:anchor="_Toc185046936" w:history="1">
        <w:r w:rsidR="0034106C" w:rsidRPr="0034106C">
          <w:rPr>
            <w:rStyle w:val="aff0"/>
            <w:rFonts w:ascii="Times New Roman" w:hAnsi="Times New Roman"/>
            <w:noProof/>
            <w:sz w:val="28"/>
            <w:lang w:val="ru-RU"/>
          </w:rPr>
          <w:t>Список литературы.</w:t>
        </w:r>
        <w:r w:rsidR="0034106C" w:rsidRPr="0034106C">
          <w:rPr>
            <w:rFonts w:ascii="Times New Roman" w:hAnsi="Times New Roman"/>
            <w:noProof/>
            <w:webHidden/>
            <w:sz w:val="28"/>
          </w:rPr>
          <w:tab/>
        </w:r>
        <w:r w:rsidR="00A05C3B" w:rsidRPr="0034106C">
          <w:rPr>
            <w:rFonts w:ascii="Times New Roman" w:hAnsi="Times New Roman"/>
            <w:noProof/>
            <w:webHidden/>
            <w:sz w:val="28"/>
          </w:rPr>
          <w:fldChar w:fldCharType="begin"/>
        </w:r>
        <w:r w:rsidR="0034106C" w:rsidRPr="0034106C">
          <w:rPr>
            <w:rFonts w:ascii="Times New Roman" w:hAnsi="Times New Roman"/>
            <w:noProof/>
            <w:webHidden/>
            <w:sz w:val="28"/>
          </w:rPr>
          <w:instrText xml:space="preserve"> PAGEREF _Toc185046936 \h </w:instrText>
        </w:r>
        <w:r w:rsidR="00A05C3B" w:rsidRPr="0034106C">
          <w:rPr>
            <w:rFonts w:ascii="Times New Roman" w:hAnsi="Times New Roman"/>
            <w:noProof/>
            <w:webHidden/>
            <w:sz w:val="28"/>
          </w:rPr>
        </w:r>
        <w:r w:rsidR="00A05C3B" w:rsidRPr="0034106C">
          <w:rPr>
            <w:rFonts w:ascii="Times New Roman" w:hAnsi="Times New Roman"/>
            <w:noProof/>
            <w:webHidden/>
            <w:sz w:val="28"/>
          </w:rPr>
          <w:fldChar w:fldCharType="separate"/>
        </w:r>
        <w:r w:rsidR="0034106C" w:rsidRPr="0034106C">
          <w:rPr>
            <w:rFonts w:ascii="Times New Roman" w:hAnsi="Times New Roman"/>
            <w:noProof/>
            <w:webHidden/>
            <w:sz w:val="28"/>
          </w:rPr>
          <w:t>40</w:t>
        </w:r>
        <w:r w:rsidR="00A05C3B" w:rsidRPr="0034106C">
          <w:rPr>
            <w:rFonts w:ascii="Times New Roman" w:hAnsi="Times New Roman"/>
            <w:noProof/>
            <w:webHidden/>
            <w:sz w:val="28"/>
          </w:rPr>
          <w:fldChar w:fldCharType="end"/>
        </w:r>
      </w:hyperlink>
    </w:p>
    <w:p w:rsidR="0067323D" w:rsidRPr="0034106C" w:rsidRDefault="00A05C3B" w:rsidP="0067323D">
      <w:pPr>
        <w:rPr>
          <w:rFonts w:ascii="Times New Roman" w:hAnsi="Times New Roman"/>
          <w:sz w:val="28"/>
          <w:lang w:val="ru-RU"/>
        </w:rPr>
      </w:pPr>
      <w:r w:rsidRPr="0034106C">
        <w:rPr>
          <w:rFonts w:ascii="Times New Roman" w:hAnsi="Times New Roman"/>
          <w:sz w:val="28"/>
          <w:lang w:val="ru-RU"/>
        </w:rPr>
        <w:fldChar w:fldCharType="end"/>
      </w:r>
    </w:p>
    <w:p w:rsidR="0067323D" w:rsidRPr="004F771A" w:rsidRDefault="0067323D" w:rsidP="0067323D">
      <w:pPr>
        <w:pStyle w:val="1"/>
        <w:rPr>
          <w:rFonts w:ascii="Times New Roman" w:hAnsi="Times New Roman"/>
          <w:lang w:val="ru-RU"/>
        </w:rPr>
      </w:pPr>
    </w:p>
    <w:p w:rsidR="0067323D" w:rsidRPr="004F771A" w:rsidRDefault="0067323D" w:rsidP="0067323D">
      <w:pPr>
        <w:pStyle w:val="1"/>
        <w:tabs>
          <w:tab w:val="left" w:pos="6039"/>
        </w:tabs>
        <w:jc w:val="left"/>
        <w:rPr>
          <w:rFonts w:ascii="Times New Roman" w:hAnsi="Times New Roman"/>
          <w:lang w:val="ru-RU"/>
        </w:rPr>
      </w:pPr>
      <w:r w:rsidRPr="004F771A">
        <w:rPr>
          <w:rFonts w:ascii="Times New Roman" w:hAnsi="Times New Roman"/>
          <w:lang w:val="ru-RU"/>
        </w:rPr>
        <w:tab/>
      </w:r>
    </w:p>
    <w:p w:rsidR="0067323D" w:rsidRPr="004F771A" w:rsidRDefault="0067323D" w:rsidP="0067323D">
      <w:pPr>
        <w:pStyle w:val="1"/>
        <w:rPr>
          <w:rFonts w:ascii="Times New Roman" w:hAnsi="Times New Roman"/>
          <w:lang w:val="ru-RU"/>
        </w:rPr>
      </w:pPr>
      <w:r w:rsidRPr="004F771A">
        <w:rPr>
          <w:rFonts w:ascii="Times New Roman" w:hAnsi="Times New Roman"/>
          <w:lang w:val="ru-RU"/>
        </w:rPr>
        <w:br w:type="page"/>
      </w:r>
      <w:bookmarkStart w:id="0" w:name="_Toc185046927"/>
      <w:r w:rsidRPr="004F771A">
        <w:rPr>
          <w:rFonts w:ascii="Times New Roman" w:hAnsi="Times New Roman"/>
          <w:lang w:val="ru-RU"/>
        </w:rPr>
        <w:t>Введение.</w:t>
      </w:r>
      <w:bookmarkEnd w:id="0"/>
    </w:p>
    <w:p w:rsidR="0067323D" w:rsidRPr="00B84B97" w:rsidRDefault="0067323D" w:rsidP="0067323D">
      <w:pPr>
        <w:spacing w:line="360" w:lineRule="auto"/>
        <w:ind w:right="42" w:firstLine="567"/>
        <w:jc w:val="both"/>
        <w:rPr>
          <w:rFonts w:ascii="Times New Roman" w:hAnsi="Times New Roman"/>
          <w:sz w:val="28"/>
          <w:lang w:val="ru-RU"/>
        </w:rPr>
      </w:pPr>
      <w:r w:rsidRPr="004F771A">
        <w:rPr>
          <w:rFonts w:ascii="Times New Roman" w:hAnsi="Times New Roman"/>
          <w:sz w:val="28"/>
          <w:lang w:val="ru-RU"/>
        </w:rPr>
        <w:t>Бюджетный Кодекс Российской Федерации включает в число государственных внебюджетных фондов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Государственный фонд занятости населения Ро</w:t>
      </w:r>
      <w:r w:rsidR="00B84B97">
        <w:rPr>
          <w:rFonts w:ascii="Times New Roman" w:hAnsi="Times New Roman"/>
          <w:sz w:val="28"/>
          <w:lang w:val="ru-RU"/>
        </w:rPr>
        <w:t>ссийской Федерации</w:t>
      </w:r>
      <w:r w:rsidR="00B84B97" w:rsidRPr="00B84B97">
        <w:rPr>
          <w:rFonts w:ascii="Times New Roman" w:hAnsi="Times New Roman"/>
          <w:sz w:val="28"/>
          <w:lang w:val="ru-RU"/>
        </w:rPr>
        <w:t>.</w:t>
      </w:r>
    </w:p>
    <w:p w:rsidR="0067323D" w:rsidRPr="004F771A" w:rsidRDefault="0067323D" w:rsidP="0067323D">
      <w:pPr>
        <w:spacing w:line="360" w:lineRule="auto"/>
        <w:ind w:right="42" w:firstLine="567"/>
        <w:jc w:val="both"/>
        <w:rPr>
          <w:rFonts w:ascii="Times New Roman" w:hAnsi="Times New Roman"/>
          <w:sz w:val="28"/>
          <w:lang w:val="ru-RU"/>
        </w:rPr>
      </w:pPr>
      <w:r w:rsidRPr="004F771A">
        <w:rPr>
          <w:rFonts w:ascii="Times New Roman" w:hAnsi="Times New Roman"/>
          <w:sz w:val="28"/>
          <w:lang w:val="ru-RU"/>
        </w:rPr>
        <w:t xml:space="preserve">Пенсионный фонд имеет огромное влияние на экономику страны, так как главной целью его является – обеспечить заработанный человеком уровень жизненных благ путем перераспределения и накопления средств во времени и в пространстве – где бы человек ни жил, он своим трудом и прошлыми социальными отчислениями гарантирует себе определенный прожиточный уровень в будущем. </w:t>
      </w:r>
    </w:p>
    <w:p w:rsidR="0067323D" w:rsidRPr="004F771A" w:rsidRDefault="0067323D" w:rsidP="0067323D">
      <w:pPr>
        <w:spacing w:line="360" w:lineRule="auto"/>
        <w:ind w:right="42" w:firstLine="567"/>
        <w:jc w:val="both"/>
        <w:rPr>
          <w:rFonts w:ascii="Times New Roman" w:hAnsi="Times New Roman"/>
          <w:sz w:val="28"/>
          <w:lang w:val="ru-RU"/>
        </w:rPr>
      </w:pPr>
      <w:r w:rsidRPr="004F771A">
        <w:rPr>
          <w:rFonts w:ascii="Times New Roman" w:hAnsi="Times New Roman"/>
          <w:sz w:val="28"/>
          <w:lang w:val="ru-RU"/>
        </w:rPr>
        <w:t>Пенсионный фонд своими средствами обеспечивает выплату ежемесячных пособий, пенсий людям которые в силу определенных обстоятельств не могут обеспечить свое проживание, в том числе пенсионеров. Так, средства расходуются на выплаты государственных пенсий, пенсий инвалидам, военным, компенсации пенсионерам, пособий для детей в возрасте от 1,5 до 6 лет и на многие другие социальные цели. Таким образом, определяется его важное социальное значение.</w:t>
      </w:r>
    </w:p>
    <w:p w:rsidR="0067323D" w:rsidRPr="004F771A" w:rsidRDefault="0067323D" w:rsidP="0067323D">
      <w:pPr>
        <w:spacing w:line="360" w:lineRule="auto"/>
        <w:ind w:right="42" w:firstLine="567"/>
        <w:jc w:val="both"/>
        <w:rPr>
          <w:rFonts w:ascii="Times New Roman" w:hAnsi="Times New Roman"/>
          <w:sz w:val="28"/>
          <w:lang w:val="ru-RU"/>
        </w:rPr>
      </w:pPr>
      <w:r w:rsidRPr="004F771A">
        <w:rPr>
          <w:rFonts w:ascii="Times New Roman" w:hAnsi="Times New Roman"/>
          <w:sz w:val="28"/>
          <w:lang w:val="ru-RU"/>
        </w:rPr>
        <w:t>Актуальностью темы рассмотренной в курсовой работе является, то, что для рядового гражданина страны реформа ПФ РФ кажется весьма далекой от его повседневных нужд и забот. А между тем вся текущая жизнь любого сколько-нибудь серьезного финансового учреждения, а тем более столь сложного и социально значимого, как Пенсионный фонд РФ, непосредственно зависит от того, насколько экономически обосновано и правильно были определены соответствующие бюджетный параметры.</w:t>
      </w:r>
    </w:p>
    <w:p w:rsidR="0067323D" w:rsidRPr="004F771A" w:rsidRDefault="0067323D" w:rsidP="0067323D">
      <w:pPr>
        <w:spacing w:line="360" w:lineRule="auto"/>
        <w:ind w:right="42" w:firstLine="567"/>
        <w:jc w:val="both"/>
        <w:rPr>
          <w:rFonts w:ascii="Times New Roman" w:hAnsi="Times New Roman"/>
          <w:i/>
          <w:sz w:val="28"/>
          <w:lang w:val="ru-RU"/>
        </w:rPr>
      </w:pPr>
      <w:r w:rsidRPr="004F771A">
        <w:rPr>
          <w:rFonts w:ascii="Times New Roman" w:hAnsi="Times New Roman"/>
          <w:sz w:val="28"/>
          <w:lang w:val="ru-RU"/>
        </w:rPr>
        <w:t>Пенсионный фонд РФ должен обеспечивать сбор страховых взносов, необходимых для финансирования выплат государственных пенсий</w:t>
      </w:r>
      <w:r w:rsidRPr="004F771A">
        <w:rPr>
          <w:rFonts w:ascii="Times New Roman" w:hAnsi="Times New Roman"/>
          <w:i/>
          <w:sz w:val="28"/>
          <w:lang w:val="ru-RU"/>
        </w:rPr>
        <w:t xml:space="preserve">. </w:t>
      </w:r>
      <w:r w:rsidRPr="004F771A">
        <w:rPr>
          <w:rFonts w:ascii="Times New Roman" w:hAnsi="Times New Roman"/>
          <w:sz w:val="28"/>
          <w:lang w:val="ru-RU"/>
        </w:rPr>
        <w:t>Выплачиваемые пенсионные пособия все меньше отвечают своему социально-экономическому значению – обеспечивать достойный уровень жизни людям не имеющим трудовых доходов. Таким образом, можно сделать вывод, что выполнение социальных целей государства является основной задачей Пенсионного фонда РФ, и что такая задача только ему под силу, так как бюджет Российской Федерации не справляется даже с собственными задачами и переложение такой задачи на его плечи оказалось бы непосильной ношей для него.</w:t>
      </w:r>
    </w:p>
    <w:p w:rsidR="0067323D" w:rsidRPr="004F771A" w:rsidRDefault="0067323D" w:rsidP="0067323D">
      <w:pPr>
        <w:spacing w:line="360" w:lineRule="auto"/>
        <w:ind w:right="42" w:firstLine="567"/>
        <w:jc w:val="both"/>
        <w:rPr>
          <w:rFonts w:ascii="Times New Roman" w:hAnsi="Times New Roman"/>
          <w:sz w:val="28"/>
          <w:lang w:val="ru-RU"/>
        </w:rPr>
      </w:pPr>
      <w:r w:rsidRPr="004F771A">
        <w:rPr>
          <w:rFonts w:ascii="Times New Roman" w:hAnsi="Times New Roman"/>
          <w:sz w:val="28"/>
          <w:lang w:val="ru-RU"/>
        </w:rPr>
        <w:t xml:space="preserve">Целью работы является определение </w:t>
      </w:r>
      <w:r w:rsidR="00A33C7C">
        <w:rPr>
          <w:rFonts w:ascii="Times New Roman" w:hAnsi="Times New Roman"/>
          <w:sz w:val="28"/>
          <w:lang w:val="ru-RU"/>
        </w:rPr>
        <w:t>роли Пенсионного Фонда в пенсионной реформе</w:t>
      </w:r>
      <w:r w:rsidRPr="004F771A">
        <w:rPr>
          <w:rFonts w:ascii="Times New Roman" w:hAnsi="Times New Roman"/>
          <w:sz w:val="28"/>
          <w:lang w:val="ru-RU"/>
        </w:rPr>
        <w:t>.</w:t>
      </w:r>
    </w:p>
    <w:p w:rsidR="0067323D" w:rsidRPr="004F771A" w:rsidRDefault="0067323D" w:rsidP="0067323D">
      <w:pPr>
        <w:spacing w:line="360" w:lineRule="auto"/>
        <w:ind w:right="42" w:firstLine="567"/>
        <w:jc w:val="both"/>
        <w:rPr>
          <w:rFonts w:ascii="Times New Roman" w:hAnsi="Times New Roman"/>
          <w:sz w:val="28"/>
          <w:lang w:val="ru-RU"/>
        </w:rPr>
      </w:pPr>
      <w:r w:rsidRPr="004F771A">
        <w:rPr>
          <w:rFonts w:ascii="Times New Roman" w:hAnsi="Times New Roman"/>
          <w:sz w:val="28"/>
          <w:lang w:val="ru-RU"/>
        </w:rPr>
        <w:t>Для реализации поставленной цели, необходимо решить следующие задачи:</w:t>
      </w:r>
    </w:p>
    <w:p w:rsidR="0067323D" w:rsidRPr="004F771A" w:rsidRDefault="0067323D" w:rsidP="0067323D">
      <w:pPr>
        <w:widowControl w:val="0"/>
        <w:numPr>
          <w:ilvl w:val="0"/>
          <w:numId w:val="3"/>
        </w:numPr>
        <w:tabs>
          <w:tab w:val="num" w:pos="0"/>
        </w:tabs>
        <w:spacing w:line="360" w:lineRule="auto"/>
        <w:ind w:left="0" w:right="42" w:firstLine="567"/>
        <w:jc w:val="both"/>
        <w:rPr>
          <w:rFonts w:ascii="Times New Roman" w:hAnsi="Times New Roman"/>
          <w:sz w:val="28"/>
          <w:lang w:val="ru-RU"/>
        </w:rPr>
      </w:pPr>
      <w:r w:rsidRPr="004F771A">
        <w:rPr>
          <w:rFonts w:ascii="Times New Roman" w:hAnsi="Times New Roman"/>
          <w:sz w:val="28"/>
          <w:lang w:val="ru-RU"/>
        </w:rPr>
        <w:t>проследить историю и развитие государственного пенсионного обеспечения в России;</w:t>
      </w:r>
    </w:p>
    <w:p w:rsidR="00A33C7C" w:rsidRDefault="0067323D" w:rsidP="0067323D">
      <w:pPr>
        <w:widowControl w:val="0"/>
        <w:numPr>
          <w:ilvl w:val="0"/>
          <w:numId w:val="3"/>
        </w:numPr>
        <w:tabs>
          <w:tab w:val="num" w:pos="0"/>
        </w:tabs>
        <w:spacing w:line="360" w:lineRule="auto"/>
        <w:ind w:left="0" w:right="42" w:firstLine="567"/>
        <w:jc w:val="both"/>
        <w:rPr>
          <w:rFonts w:ascii="Times New Roman" w:hAnsi="Times New Roman"/>
          <w:sz w:val="28"/>
          <w:lang w:val="ru-RU"/>
        </w:rPr>
      </w:pPr>
      <w:r w:rsidRPr="004F771A">
        <w:rPr>
          <w:rFonts w:ascii="Times New Roman" w:hAnsi="Times New Roman"/>
          <w:sz w:val="28"/>
          <w:lang w:val="ru-RU"/>
        </w:rPr>
        <w:t xml:space="preserve">рассмотреть </w:t>
      </w:r>
      <w:r w:rsidR="00A33C7C">
        <w:rPr>
          <w:rFonts w:ascii="Times New Roman" w:hAnsi="Times New Roman"/>
          <w:sz w:val="28"/>
          <w:lang w:val="ru-RU"/>
        </w:rPr>
        <w:t>сущность Пенсионного Фонда</w:t>
      </w:r>
    </w:p>
    <w:p w:rsidR="0067323D" w:rsidRPr="004F771A" w:rsidRDefault="0067323D" w:rsidP="0067323D">
      <w:pPr>
        <w:widowControl w:val="0"/>
        <w:numPr>
          <w:ilvl w:val="0"/>
          <w:numId w:val="3"/>
        </w:numPr>
        <w:tabs>
          <w:tab w:val="num" w:pos="0"/>
        </w:tabs>
        <w:spacing w:line="360" w:lineRule="auto"/>
        <w:ind w:left="0" w:right="42" w:firstLine="567"/>
        <w:jc w:val="both"/>
        <w:rPr>
          <w:rFonts w:ascii="Times New Roman" w:hAnsi="Times New Roman"/>
          <w:sz w:val="28"/>
          <w:lang w:val="ru-RU"/>
        </w:rPr>
      </w:pPr>
      <w:r w:rsidRPr="004F771A">
        <w:rPr>
          <w:rFonts w:ascii="Times New Roman" w:hAnsi="Times New Roman"/>
          <w:sz w:val="28"/>
          <w:lang w:val="ru-RU"/>
        </w:rPr>
        <w:t>провести анализ</w:t>
      </w:r>
      <w:r w:rsidRPr="004F771A">
        <w:rPr>
          <w:rFonts w:ascii="Times New Roman" w:hAnsi="Times New Roman"/>
          <w:color w:val="000000"/>
          <w:sz w:val="28"/>
          <w:szCs w:val="28"/>
          <w:lang w:val="ru-RU"/>
        </w:rPr>
        <w:t xml:space="preserve"> формирования и использования средств Пенсионного фонда России</w:t>
      </w:r>
      <w:r w:rsidRPr="004F771A">
        <w:rPr>
          <w:rFonts w:ascii="Times New Roman" w:hAnsi="Times New Roman"/>
          <w:sz w:val="28"/>
          <w:lang w:val="ru-RU"/>
        </w:rPr>
        <w:t>.</w:t>
      </w:r>
    </w:p>
    <w:p w:rsidR="0067323D" w:rsidRPr="004F771A" w:rsidRDefault="0067323D" w:rsidP="0067323D">
      <w:pPr>
        <w:widowControl w:val="0"/>
        <w:numPr>
          <w:ilvl w:val="0"/>
          <w:numId w:val="3"/>
        </w:numPr>
        <w:tabs>
          <w:tab w:val="num" w:pos="0"/>
        </w:tabs>
        <w:spacing w:line="360" w:lineRule="auto"/>
        <w:ind w:left="0" w:right="42" w:firstLine="567"/>
        <w:jc w:val="both"/>
        <w:rPr>
          <w:rFonts w:ascii="Times New Roman" w:hAnsi="Times New Roman"/>
          <w:sz w:val="28"/>
          <w:lang w:val="ru-RU"/>
        </w:rPr>
      </w:pPr>
      <w:r w:rsidRPr="004F771A">
        <w:rPr>
          <w:rFonts w:ascii="Times New Roman" w:hAnsi="Times New Roman"/>
          <w:sz w:val="28"/>
          <w:lang w:val="ru-RU"/>
        </w:rPr>
        <w:t xml:space="preserve">определить </w:t>
      </w:r>
      <w:r w:rsidR="00A33C7C">
        <w:rPr>
          <w:rFonts w:ascii="Times New Roman" w:hAnsi="Times New Roman"/>
          <w:sz w:val="28"/>
          <w:lang w:val="ru-RU"/>
        </w:rPr>
        <w:t>основные направления расходования средств Пенсионного Фонда</w:t>
      </w:r>
      <w:r w:rsidRPr="004F771A">
        <w:rPr>
          <w:rFonts w:ascii="Times New Roman" w:hAnsi="Times New Roman"/>
          <w:sz w:val="28"/>
          <w:lang w:val="ru-RU"/>
        </w:rPr>
        <w:t>;</w:t>
      </w:r>
    </w:p>
    <w:p w:rsidR="0067323D" w:rsidRPr="004F771A" w:rsidRDefault="0067323D" w:rsidP="0067323D">
      <w:pPr>
        <w:spacing w:line="360" w:lineRule="auto"/>
        <w:ind w:firstLine="567"/>
        <w:jc w:val="both"/>
        <w:rPr>
          <w:rFonts w:ascii="Times New Roman" w:hAnsi="Times New Roman"/>
          <w:sz w:val="28"/>
          <w:lang w:val="ru-RU"/>
        </w:rPr>
      </w:pPr>
      <w:r w:rsidRPr="004F771A">
        <w:rPr>
          <w:rFonts w:ascii="Times New Roman" w:hAnsi="Times New Roman"/>
          <w:sz w:val="28"/>
          <w:lang w:val="ru-RU"/>
        </w:rPr>
        <w:t>В качестве теоретической базы курсовой работы были использованы учебные пособия, а также широкий ряд нормативных актов Российского пенсионного законодательства.</w:t>
      </w:r>
    </w:p>
    <w:p w:rsidR="00A33C7C" w:rsidRDefault="00A33C7C">
      <w:pPr>
        <w:rPr>
          <w:rFonts w:ascii="Times New Roman" w:hAnsi="Times New Roman"/>
          <w:sz w:val="28"/>
          <w:lang w:val="ru-RU"/>
        </w:rPr>
      </w:pPr>
      <w:r>
        <w:rPr>
          <w:rFonts w:ascii="Times New Roman" w:hAnsi="Times New Roman"/>
          <w:sz w:val="28"/>
          <w:lang w:val="ru-RU"/>
        </w:rPr>
        <w:br w:type="page"/>
      </w:r>
    </w:p>
    <w:p w:rsidR="004F771A" w:rsidRPr="004F771A" w:rsidRDefault="004F771A" w:rsidP="004F771A">
      <w:pPr>
        <w:pStyle w:val="1"/>
        <w:rPr>
          <w:lang w:val="ru-RU"/>
        </w:rPr>
      </w:pPr>
      <w:bookmarkStart w:id="1" w:name="_Toc185046928"/>
      <w:r w:rsidRPr="004F771A">
        <w:rPr>
          <w:lang w:val="ru-RU"/>
        </w:rPr>
        <w:t>1</w:t>
      </w:r>
      <w:r w:rsidR="0034106C">
        <w:rPr>
          <w:lang w:val="ru-RU"/>
        </w:rPr>
        <w:t>.</w:t>
      </w:r>
      <w:r w:rsidRPr="004F771A">
        <w:rPr>
          <w:lang w:val="ru-RU"/>
        </w:rPr>
        <w:t>Пенсионный фонд России его история, состав и значение.</w:t>
      </w:r>
      <w:bookmarkEnd w:id="1"/>
    </w:p>
    <w:p w:rsidR="00734BC9" w:rsidRPr="00734BC9" w:rsidRDefault="004F771A" w:rsidP="00734BC9">
      <w:pPr>
        <w:pStyle w:val="2"/>
        <w:rPr>
          <w:rStyle w:val="TimesNewRoman0"/>
        </w:rPr>
      </w:pPr>
      <w:bookmarkStart w:id="2" w:name="_Toc185046929"/>
      <w:r w:rsidRPr="004F771A">
        <w:rPr>
          <w:lang w:val="ru-RU"/>
        </w:rPr>
        <w:t>1.1 История возникновения  и развития пенсионного страхования в России.</w:t>
      </w:r>
      <w:bookmarkStart w:id="3" w:name="_Toc185046930"/>
      <w:bookmarkEnd w:id="2"/>
      <w:r w:rsidR="00734BC9" w:rsidRPr="00734BC9">
        <w:rPr>
          <w:rStyle w:val="TimesNewRoman0"/>
          <w:rFonts w:ascii="Times New Roman" w:hAnsi="Times New Roman"/>
        </w:rPr>
        <w:t>Пенсионный фонд Российской Федерации образован 22 декабря 1990 года постановлением Верховного Совета РСФСР №442-1 «Об организации Пенсионного фонда РСФСР» для государственного управления финансами пенсионного обеспечения России. Его создание позволило внедрить принципиально новый процесс финансирования и выплаты пенсий и пособий. Средства были выведены в самостоятельный бюджетный механизм и стали формироваться за счёт поступления обязательных страховых взносов. Положением о Пенсионном фонде России, утверждённом 27 декабря 1991 года, был определён целевой характер денежных средств Пенсионного фонда, и закреплен запрет на их изъятие из бюджета ПФР на другие цели.</w:t>
      </w:r>
      <w:r w:rsidR="00734BC9" w:rsidRPr="00734BC9">
        <w:rPr>
          <w:rStyle w:val="TimesNewRoman0"/>
          <w:rFonts w:ascii="Times New Roman" w:hAnsi="Times New Roman"/>
        </w:rPr>
        <w:br/>
        <w:t> </w:t>
      </w:r>
      <w:r w:rsidR="00734BC9" w:rsidRPr="00734BC9">
        <w:rPr>
          <w:rStyle w:val="TimesNewRoman0"/>
          <w:rFonts w:ascii="Times New Roman" w:hAnsi="Times New Roman"/>
        </w:rPr>
        <w:br/>
        <w:t>Изначально основной функцией Пенсионного фонда России был сбор страховых взносов на финансирование выплаты пенсий по старости, инвалидности и по случаю потери кормильца. Однако ещё в 1992 году в ряде регионов страны был начат эксперимент по созданию единых пенсионных служб (ЕПС), осуществляющих одновременно назначение и выплату государственных пенсий. Дальнейшим развитием этого процесса стал Указ Президента РФ от 27 сентября 2000 года № 1709 «О мерах по совершенствованию управления государственным пенсионным обеспечением в Российской Федерации». Он рекомендовал органам региональной власти  заключить с Пенсионным фондом РФ соглашения о передаче территориальным органам ПФР полномочий по назначению и выплате пенсий, находящихся на тот момент у  органов социальной защиты регионов.</w:t>
      </w:r>
      <w:r w:rsidR="00734BC9" w:rsidRPr="00734BC9">
        <w:rPr>
          <w:rStyle w:val="TimesNewRoman0"/>
          <w:rFonts w:ascii="Times New Roman" w:hAnsi="Times New Roman"/>
        </w:rPr>
        <w:br/>
        <w:t> </w:t>
      </w:r>
      <w:r w:rsidR="00734BC9" w:rsidRPr="00734BC9">
        <w:rPr>
          <w:rStyle w:val="TimesNewRoman0"/>
          <w:rFonts w:ascii="Times New Roman" w:hAnsi="Times New Roman"/>
        </w:rPr>
        <w:br/>
        <w:t xml:space="preserve">В 1997 году вступил в силу федеральный закон  «Об индивидуальном (персонифицированном) учёте в системе государственного пенсионного страхования» № 27-ФЗ. В соответствии с этим законом, основное значение для увеличения размера пенсии приобретал не общий трудовой стаж, а учтённый страховой стаж и размеры платежей, которые осуществлял в интересах работника его работодатель. В системе Пенсионного фонда был создан  Информационный центр персонифицированного учёта для обеспечения оперативного взаимодействия со всеми  территориальными отделениями ПФР и для ведения базы данных персонифицированного учёта центрального уровня.  </w:t>
      </w:r>
      <w:r w:rsidR="00734BC9" w:rsidRPr="00734BC9">
        <w:rPr>
          <w:rStyle w:val="TimesNewRoman0"/>
          <w:rFonts w:ascii="Times New Roman" w:hAnsi="Times New Roman"/>
        </w:rPr>
        <w:br/>
        <w:t> </w:t>
      </w:r>
      <w:r w:rsidR="00734BC9" w:rsidRPr="00734BC9">
        <w:rPr>
          <w:rStyle w:val="TimesNewRoman0"/>
          <w:rFonts w:ascii="Times New Roman" w:hAnsi="Times New Roman"/>
        </w:rPr>
        <w:br/>
        <w:t xml:space="preserve">В дальнейшем система страховых взносов была закреплена Федеральным законом от 15.12.2001 № 167-ФЗ «Об обязательном пенсионном страховании в Российской Федерации», в соответствии с которым определен новый статус ПФР,  как страховщика и государственного учреждения, а также урегулирован порядок уплаты страховых взносов на обязательное пенсионное страхование, права и обязанности субъектов правоотношений по обязательному пенсионному страхованию. </w:t>
      </w:r>
      <w:r w:rsidR="00734BC9" w:rsidRPr="00734BC9">
        <w:rPr>
          <w:rStyle w:val="TimesNewRoman0"/>
          <w:rFonts w:ascii="Times New Roman" w:hAnsi="Times New Roman"/>
        </w:rPr>
        <w:br/>
        <w:t> </w:t>
      </w:r>
      <w:r w:rsidR="00734BC9" w:rsidRPr="00734BC9">
        <w:rPr>
          <w:rStyle w:val="TimesNewRoman0"/>
          <w:rFonts w:ascii="Times New Roman" w:hAnsi="Times New Roman"/>
        </w:rPr>
        <w:br/>
        <w:t xml:space="preserve">Федеральный закон от 17.12.2001 № 173-ФЗ «О трудовых пенсиях в Российской Федерации» еще больше расширил функции ПФР и внес изменения в порядок возникновения и реализации прав граждан на трудовые пенсии. Так, в частности, размер трудовой пенсии теперь состоит из трех частей: базовой, страховой и накопительной. При этом базовая часть финансируется за счет средств федерального бюджета, страховая часть - за счет сумм страховых взносов, уплачиваемых страхователем за застрахованных лиц на финансирование страховой части трудовой пенсии, накопительная – за счет сумм страховых взносов, уплачиваемых страхователями за застрахованных лиц на накопительную часть трудовой пенсии и дохода от их инвестирования. Инвестирование средств пенсионных накоплений осуществляет Пенсионный фонд через управляющие компании, выбранные гражданами, или негосударственные пенсионные фонды. </w:t>
      </w:r>
      <w:r w:rsidR="00734BC9" w:rsidRPr="00734BC9">
        <w:rPr>
          <w:rStyle w:val="TimesNewRoman0"/>
          <w:rFonts w:ascii="Times New Roman" w:hAnsi="Times New Roman"/>
        </w:rPr>
        <w:br/>
        <w:t> </w:t>
      </w:r>
      <w:r w:rsidR="00734BC9" w:rsidRPr="00734BC9">
        <w:rPr>
          <w:rStyle w:val="TimesNewRoman0"/>
          <w:rFonts w:ascii="Times New Roman" w:hAnsi="Times New Roman"/>
        </w:rPr>
        <w:br/>
        <w:t xml:space="preserve">Дополнительно к основной деятельности, с 2000 года Пенсионным фондом финансируются социальные программы в регионах РФ. В 2008 году на эти цели ПФР выделил 1 млрд. рублей, в 2009 – 1,2 млрд рублей. </w:t>
      </w:r>
      <w:r w:rsidR="00734BC9" w:rsidRPr="00734BC9">
        <w:rPr>
          <w:rStyle w:val="TimesNewRoman0"/>
          <w:rFonts w:ascii="Times New Roman" w:hAnsi="Times New Roman"/>
        </w:rPr>
        <w:br/>
        <w:t> </w:t>
      </w:r>
      <w:r w:rsidR="00734BC9" w:rsidRPr="00734BC9">
        <w:rPr>
          <w:rStyle w:val="TimesNewRoman0"/>
          <w:rFonts w:ascii="Times New Roman" w:hAnsi="Times New Roman"/>
        </w:rPr>
        <w:br/>
        <w:t>С 2005 года на Пенсионный фонд также возложены функции по начислению гражданам ежемесячных денежных выплат и реализации их прав на получение государственной социальной помощи в виде набора социальных услуг. С этой целью ПФР создан и поддерживается в актуальном состоянии едины  й регистр федеральных льготников, производятся регулярные выплаты получателям социальных льгот.</w:t>
      </w:r>
      <w:r w:rsidR="00734BC9" w:rsidRPr="00734BC9">
        <w:rPr>
          <w:rStyle w:val="TimesNewRoman0"/>
          <w:rFonts w:ascii="Times New Roman" w:hAnsi="Times New Roman"/>
        </w:rPr>
        <w:br/>
        <w:t> </w:t>
      </w:r>
      <w:r w:rsidR="00734BC9" w:rsidRPr="00734BC9">
        <w:rPr>
          <w:rStyle w:val="TimesNewRoman0"/>
          <w:rFonts w:ascii="Times New Roman" w:hAnsi="Times New Roman"/>
        </w:rPr>
        <w:br/>
        <w:t>С 2007 года на ПФР была возложена дополнительная задача – выдача сертификатов на материнский (семейный) капитал. Изначально предполагалось, что первые деньги на реализацию сертификата на МСК будут направлены не ранее 2010 года, поскольку соответствующий закон не предусматривает возможность распоряжения средствами МСК до достижения ребенком трехлетнего возраста. Однако в конце декабря 2008 года в связи с неблагоприятной экономической ситуацией в мире и в России, Правительство РФ разрешило гражданам с 1 января 2009 года направлять средства материнского (семейного) капитала на погашение жилищных кредитов, не дожидаясь, пока ребенку исполнится три года. В кратчайшие сроки органами ПФР была проведена вся необходимая организационная работа и практически сразу после новогодних праздников были приняты первые заявления от граждан на распоряжение средствами материнского (семейного) капитала. </w:t>
      </w:r>
      <w:r w:rsidR="00734BC9" w:rsidRPr="00734BC9">
        <w:rPr>
          <w:rStyle w:val="TimesNewRoman0"/>
          <w:rFonts w:ascii="Times New Roman" w:hAnsi="Times New Roman"/>
        </w:rPr>
        <w:br/>
        <w:t> </w:t>
      </w:r>
      <w:r w:rsidR="00734BC9" w:rsidRPr="00734BC9">
        <w:rPr>
          <w:rStyle w:val="TimesNewRoman0"/>
          <w:rFonts w:ascii="Times New Roman" w:hAnsi="Times New Roman"/>
        </w:rPr>
        <w:br/>
        <w:t xml:space="preserve">В связи с принятием летом 2009 года ряда законодательных актов, которые с 1 января 2010 года в значительной степени изменили российскую пенсионную систему, сфера деятельности Пенсионного фонда Российской Федерации существенно расширилась. </w:t>
      </w:r>
      <w:r w:rsidR="00734BC9" w:rsidRPr="00734BC9">
        <w:rPr>
          <w:rStyle w:val="TimesNewRoman0"/>
          <w:rFonts w:ascii="Times New Roman" w:hAnsi="Times New Roman"/>
        </w:rPr>
        <w:br/>
        <w:t xml:space="preserve">В первую очередь, Пенсионный фонд провел валоризацию пенсий. Валоризация – это переоценка расчетного пенсионного капитала, которая направлена в первую очередь на тех, кто имеет большой «советский» трудовой стаж. Пенсионеры, имеющие трудовой стаж в период до 2002 года, получили 10% прибавки к объему пенсионных прав, которые сформировались у них до начала пенсионной реформы 2002 года. Также дополнительно за каждый год советского трудового стажа до 1991 года к расчетному пенсионному капиталу  добавилось по 1%. </w:t>
      </w:r>
      <w:r w:rsidR="00734BC9" w:rsidRPr="00734BC9">
        <w:rPr>
          <w:rStyle w:val="TimesNewRoman0"/>
          <w:rFonts w:ascii="Times New Roman" w:hAnsi="Times New Roman"/>
        </w:rPr>
        <w:br/>
        <w:t xml:space="preserve">Если после валоризации размер пенсии в сумме с другими причитающимися пенсионеру выплатами оказался ниже прожиточного минимума пенсионера в его субъекте РФ, то такому пенсионеру установлена соответствующая социальная доплата. Если пенсионер живет в регионе, где прожиточный минимум пенсионера ниже федерального, то ему  установлена федеральная соцдоплата к пенсии, которая выплачивается Пенсионным фондом Российской Федерации. Если пенсионер живет в субъекте Федерации, где прожиточный минимум выше федерального, то ему установлена региональная соцдоплата, которую выплачивают органы социальной защиты населения региона. </w:t>
      </w:r>
      <w:r w:rsidR="00734BC9" w:rsidRPr="00734BC9">
        <w:rPr>
          <w:rStyle w:val="TimesNewRoman0"/>
          <w:rFonts w:ascii="Times New Roman" w:hAnsi="Times New Roman"/>
        </w:rPr>
        <w:br/>
        <w:t>Еще одно важное нововведение 2010 года – единый социальный налог (ЕСН) с 1 января заменен страховыми взносами в Пенсионный фонд Российской Федерации, Фонд социального страхования Российской Федерации и фонды обязательного медицинского страхования. При этом функция администрирования взносов в ПФР и ФОМС передана от налоговых органов ПФР.</w:t>
      </w:r>
      <w:r w:rsidR="00734BC9" w:rsidRPr="00734BC9">
        <w:rPr>
          <w:rStyle w:val="TimesNewRoman0"/>
          <w:rFonts w:ascii="Times New Roman" w:hAnsi="Times New Roman"/>
        </w:rPr>
        <w:br/>
        <w:t xml:space="preserve">В 2010 году Пенсионному фонду исполнится 20 лет. К юбилею ПФР подходит в качестве одной из крупнейших организаций в стране, тысячи сотрудников которой ежедневно работают над тем, чтобы пенсионная система при любых условиях функционировала стабильно, надежно, а гарантированные государством выплаты осуществлялись полностью и точно в срок. </w:t>
      </w:r>
      <w:r w:rsidR="00734BC9" w:rsidRPr="00734BC9">
        <w:rPr>
          <w:rStyle w:val="TimesNewRoman0"/>
          <w:rFonts w:ascii="Times New Roman" w:hAnsi="Times New Roman"/>
        </w:rPr>
        <w:br/>
        <w:t> </w:t>
      </w:r>
      <w:r w:rsidR="00734BC9" w:rsidRPr="00734BC9">
        <w:rPr>
          <w:rStyle w:val="TimesNewRoman0"/>
          <w:rFonts w:ascii="Times New Roman" w:hAnsi="Times New Roman"/>
        </w:rPr>
        <w:br/>
        <w:t xml:space="preserve">Одно из дальнейших направлений работы ПФР - повышение качества обслуживания клиентов. Фонд будет стремиться к тому, чтобы  любое взаимодействие с гражданами было результативным и комфортным. С этой целью уже сейчас вводятся в строй новые клиентские службы, постоянно проводится обучение персонала и повышение его квалификации, активно используется сеть Интернет для предоставления услуг или справочной информации. </w:t>
      </w:r>
    </w:p>
    <w:p w:rsidR="004F771A" w:rsidRPr="004F771A" w:rsidRDefault="004F771A" w:rsidP="00734BC9">
      <w:pPr>
        <w:pStyle w:val="2"/>
        <w:rPr>
          <w:lang w:val="ru-RU"/>
        </w:rPr>
      </w:pPr>
      <w:r w:rsidRPr="00734BC9">
        <w:rPr>
          <w:rStyle w:val="TimesNewRoman0"/>
          <w:rFonts w:ascii="Times New Roman" w:hAnsi="Times New Roman"/>
        </w:rPr>
        <w:t>1.2</w:t>
      </w:r>
      <w:r w:rsidRPr="004F771A">
        <w:rPr>
          <w:lang w:val="ru-RU"/>
        </w:rPr>
        <w:t xml:space="preserve"> Сущность и роль, основные задачи ПФР</w:t>
      </w:r>
      <w:bookmarkEnd w:id="3"/>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Положение о Пенсионном фонде Российской Федера</w:t>
      </w:r>
      <w:r w:rsidRPr="004F771A">
        <w:rPr>
          <w:rFonts w:ascii="Times New Roman" w:hAnsi="Times New Roman"/>
          <w:color w:val="000000"/>
          <w:sz w:val="28"/>
          <w:szCs w:val="28"/>
          <w:lang w:val="ru-RU"/>
        </w:rPr>
        <w:softHyphen/>
        <w:t>ции утверждено постановлением Верховного Совета РФ от 27 декабря 1991г. В соответствии с Положением Пенсион</w:t>
      </w:r>
      <w:r w:rsidRPr="004F771A">
        <w:rPr>
          <w:rFonts w:ascii="Times New Roman" w:hAnsi="Times New Roman"/>
          <w:color w:val="000000"/>
          <w:sz w:val="28"/>
          <w:szCs w:val="28"/>
          <w:lang w:val="ru-RU"/>
        </w:rPr>
        <w:softHyphen/>
        <w:t xml:space="preserve">ный фонд РФ подчинен Правительству РФ. Пенсионный фонд </w:t>
      </w:r>
      <w:r w:rsidRPr="004F771A">
        <w:rPr>
          <w:rFonts w:ascii="Times New Roman" w:hAnsi="Times New Roman"/>
          <w:sz w:val="28"/>
          <w:szCs w:val="28"/>
          <w:lang w:val="ru-RU"/>
        </w:rPr>
        <w:t>является самостоятельным финансово-кредитным учреждением, осуществляющим свою деятельность в соответствии с законодательством Российской Федерации.</w:t>
      </w:r>
      <w:r w:rsidRPr="004F771A">
        <w:rPr>
          <w:rFonts w:ascii="Times New Roman" w:hAnsi="Times New Roman"/>
          <w:color w:val="000000"/>
          <w:sz w:val="28"/>
          <w:szCs w:val="28"/>
          <w:lang w:val="ru-RU"/>
        </w:rPr>
        <w:t xml:space="preserve"> Правовой основой ныне действующей в России пенсион</w:t>
      </w:r>
      <w:r w:rsidRPr="004F771A">
        <w:rPr>
          <w:rFonts w:ascii="Times New Roman" w:hAnsi="Times New Roman"/>
          <w:color w:val="000000"/>
          <w:sz w:val="28"/>
          <w:szCs w:val="28"/>
          <w:lang w:val="ru-RU"/>
        </w:rPr>
        <w:softHyphen/>
        <w:t>ной системы являются Конституция Российской Федерации; Федеральный закон "О государственном пенсионном обеспечении в Российской Федерации" от 15 декабря 2001г. № 166-ФЗ; Федеральный закон "О трудовых пенсиях в Российской Федерации" от 17 декабря 2001г. № 173-ФЗ; Федеральный закон "Об обязательном пенсионном страховании в Российской Федерации" от 15 декабря 2001г. № 167-ФЗ.</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Пенсионный фонд и его денежные средства находятся в государственной собственности Российской Федерации. Денежные средства фонда не входят в состав бюджетов, других фондов и изъятию не подлежат.</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В основные задачи ПФ РФ входят:</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целевой сбор и аккумуляция страховых взносов, а также финансирование расходов в соответствии с назначением ПФ РФ;</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капитализация средств ПФ РФ, а также привлечение в него добровольных взносов (в том числе валютных ценностей) физических и юридических лиц;</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контроль с участием налоговых органов за своевременным и полным поступлением в ПФ РФ страховых взносов, а также за правильным и рациональным расходованием его средств;</w:t>
      </w:r>
    </w:p>
    <w:p w:rsidR="004F771A" w:rsidRPr="004F771A" w:rsidRDefault="004F771A" w:rsidP="004F771A">
      <w:pPr>
        <w:widowControl w:val="0"/>
        <w:spacing w:line="360" w:lineRule="auto"/>
        <w:ind w:right="40" w:firstLine="567"/>
        <w:jc w:val="both"/>
        <w:rPr>
          <w:rFonts w:ascii="Times New Roman" w:hAnsi="Times New Roman"/>
          <w:sz w:val="28"/>
          <w:szCs w:val="28"/>
          <w:lang w:val="ru-RU"/>
        </w:rPr>
      </w:pPr>
      <w:r w:rsidRPr="004F771A">
        <w:rPr>
          <w:rFonts w:ascii="Times New Roman" w:hAnsi="Times New Roman"/>
          <w:sz w:val="28"/>
          <w:szCs w:val="28"/>
          <w:lang w:val="ru-RU"/>
        </w:rPr>
        <w:t>- межгосударственное и международное сотрудничество РФ по вопросам, относящимся к компетенции ПФ РФ,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Основными задачами управления Пенсионного фонда в федеральном округе являются:</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координация и контроль за деятельность отделений Пенсионного фонда в федеральном округе;</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взаимодействие с полномочным представителем Президента Российской Федерации;</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координация программ социальной защиты пожилых и нетрудоспособных граждан;</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взаимодействие с органами Федерального казначейства, Министерства по налогам и сборам, органами государственной власти и местного самоуправления по вопросам прохождения средств и обобщения сведений о доходной части бюджета Пенсионного фонда.</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Пенсионный фонд является важным звеном финансовой системы государства, при этом обладая рядом особенностей:</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lang w:val="ru-RU"/>
        </w:rPr>
      </w:pPr>
      <w:r w:rsidRPr="004F771A">
        <w:rPr>
          <w:rFonts w:ascii="Times New Roman" w:hAnsi="Times New Roman"/>
          <w:sz w:val="28"/>
          <w:szCs w:val="28"/>
          <w:lang w:val="ru-RU"/>
        </w:rPr>
        <w:t xml:space="preserve"> фонд запланирован органами власти и управления, и имеет  строгую целевую направленность;</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денежные средства фонда используются для финансирования государственных расходов, не включенных в бюджет;</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формируется в основном за счет обязательных отчислений юридических и физических лиц;</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на отношения, связанные с исчислением, уплатой  и взысканием взносов в фонд, распространено большинство норм и положений Налогового Кодекса РФ;</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lang w:val="ru-RU"/>
        </w:rPr>
      </w:pPr>
      <w:r w:rsidRPr="004F771A">
        <w:rPr>
          <w:rFonts w:ascii="Times New Roman" w:hAnsi="Times New Roman"/>
          <w:sz w:val="28"/>
          <w:szCs w:val="28"/>
          <w:lang w:val="ru-RU"/>
        </w:rPr>
        <w:t xml:space="preserve"> расходование средств из фонда осуществляется по распоряжению Правительства или специально уполномоченного органа (Правление фонда).</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Руководство Пенсионного фонда России осуществляет Правление и его постоянно действующий орган - Исполнительная дирекция. Дирекции подчиняются отделения в республиках в составе РФ, отделения в национально - государственных и административно-территориальных образованиях. На местах (в городах, районах) имеются уполномоченные Фонда. Отделения обеспечивают организационную работу по сбору взносов на социальное страхование, финансирование органов социального обеспечения, региональных программ  социального обеспечения, а также контроль за расходованием средств.</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Пенсионный фонд РФ является самостоятельным финансово - кредитным учреждением, однако эта самостоятельность имеет свои особенности, и существенно отличается от экономической и финансовой самостоятельности государственных, акционерных, кооперативных, частных предприятий и организаций. Как уже было сказано выше, ПФ РФ организует мобилизацию и использование средств фонда в размерах и  на цели, регламентированные государством. Государство также определяет уровень страховых платежей, принимает решение об изменениях структуры и уровня денежных социальных выплат.</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Трудовая пенсия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трудовой пенсии.</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В России установлены следующие виды трудовых пенсий:</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1) трудовая пенсия по старости (по возрасту);</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2) трудовая пенсия по инвалидности;</w:t>
      </w:r>
    </w:p>
    <w:p w:rsidR="004F771A" w:rsidRPr="004F771A" w:rsidRDefault="004F771A" w:rsidP="004F771A">
      <w:pPr>
        <w:shd w:val="clear" w:color="auto" w:fill="FFFFFF"/>
        <w:spacing w:line="360" w:lineRule="auto"/>
        <w:ind w:firstLine="540"/>
        <w:jc w:val="both"/>
        <w:rPr>
          <w:rFonts w:ascii="Times New Roman" w:hAnsi="Times New Roman"/>
          <w:color w:val="000000"/>
          <w:sz w:val="28"/>
          <w:szCs w:val="28"/>
          <w:lang w:val="ru-RU"/>
        </w:rPr>
      </w:pPr>
      <w:r w:rsidRPr="004F771A">
        <w:rPr>
          <w:rFonts w:ascii="Times New Roman" w:hAnsi="Times New Roman"/>
          <w:color w:val="000000"/>
          <w:sz w:val="28"/>
          <w:szCs w:val="28"/>
          <w:lang w:val="ru-RU"/>
        </w:rPr>
        <w:t>3) трудовая пенсия по случаю потери кормильца.</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Трудовая пенсия по старости и инвалидности состоят из следующих частей: базовой части; страховой части; накопительной части.</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Право на трудовую пенсию по старости имеют:</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мужчины, достигшие возраста 60 лет;</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женщины, достигшие возраста 55 лет.</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Трудовая пенсия по старости назначается при наличии не менее пяти лет страхового стажа.</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Государственные пенсии назначаются и выплачиваются в соответствии с Законом "О государственном пенсионном обеспечении в Российской Федерации" отдельным категориям граждан за счет средств федерального бюджета.</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Пенсия по государственному пенсионному обеспечению — ежемесячная государственная денежная выплата, право на получение которой определяется федеральным законом. Она предоставляется гражданам в целях компенсации им заработка, утраченного в связи с прекращением государственной службы при достижении установленных законом выслуг при выходе на трудовую пенсию.</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Пенсии по государственному пенсионному обеспечению имеют следующие виды: пенсия за выслугу лет; пенсия по старости; пенсия по инвалидности; социальная пенсия.</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Установлены следующие размеры пенсий федеральным служащим за выслугу лет при наличии стажа государственной службы не менее 15 лет в размере 45% среднемесячного заработка федерального государственного служащего за вычетом базовой и страховой частей трудовой пенсии по старости. За каждый полный год стажа государственной службы сверх 15 лет пенсия за выслугу увеличивается на 3% среднемесячного заработка. При этом общая сумма пенсии за выслугу лет не может превышать 75% среднемесячного заработка федерального государственного служащего.</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Пенсии, пособия и другие виды социальной помощи должны обеспечивать прожиточный уровень жизни.</w:t>
      </w:r>
    </w:p>
    <w:p w:rsidR="004F771A" w:rsidRPr="004F771A" w:rsidRDefault="004F771A" w:rsidP="004F771A">
      <w:pPr>
        <w:widowControl w:val="0"/>
        <w:spacing w:line="360" w:lineRule="auto"/>
        <w:ind w:right="42" w:firstLine="540"/>
        <w:jc w:val="both"/>
        <w:rPr>
          <w:rFonts w:ascii="Times New Roman" w:hAnsi="Times New Roman"/>
          <w:sz w:val="28"/>
          <w:szCs w:val="28"/>
          <w:lang w:val="ru-RU"/>
        </w:rPr>
      </w:pPr>
      <w:r w:rsidRPr="004F771A">
        <w:rPr>
          <w:rFonts w:ascii="Times New Roman" w:hAnsi="Times New Roman"/>
          <w:sz w:val="28"/>
          <w:szCs w:val="28"/>
          <w:lang w:val="ru-RU"/>
        </w:rPr>
        <w:t>В настоящее время в России используется так называемая накопительная система пенсионного обеспечения.</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xml:space="preserve">При такой системе взносы, аккумулирующиеся в пенсионной системе за счет платежей работника и его работодателя, не расходуются на выплаты сегодняшним пенсионерам, а накапливаются, инвестируются и приносят доход до тех пор пока плательщик не выходит на пенсию. Все сбережения плательщика и весь его инвестиционный доход, полученный на эти сбережения, являются его личной собственностью, которая и обеспечит выплату пенсии. </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Пожилой человек при данной системе не зависит ни от государства, ни от молодого поколения. В этом случае не может быть пенсионной уравниловки, в то же время экономика получает огромные ресурсы для долгосрочных вложений. В ряде случаев управление пенсионными деньгами остается за государством, но часто эту обязанность берут на себя и частные компании. Может существовать даже система конкурирующих друг с другом негосударственных пенсионных фондов.</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Основные принципы, по которым все большее число стран переходит с распределительной системы на накопительную, следующие:</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а) при накопительной пенсионной системе существует прямая связь между тем, сколько человек зарабатывал, и тем, какой будет размер его пенсии. Деньги на  пенсионных счетах – собственность граждан, а не государства, поэтому надежность пенсионного обеспечения в накопительной системе повышается;</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 xml:space="preserve">б) демографическая ситуация в мире сегодня такая, что на одного человека  преклонного возраста постепенно приходится все меньшее число работающих. </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в) накопительная система повышает норму сбережений в стране, что очень важно для ускорения экономического роста, тем более что основной фактор, определяющий низкий уровень пенсий в Российской Федерации – состояние экономики и производительности труда.</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Таким образом, результатом десятилетнего развития Пенсионного фонда является создание достаточно прочной системы пенсионного обеспечения населения, при которой такой важной задачей занимается не аппарат управления государством из средств государственного бюджета, а отдельно, специально созданный для этого государственный институт, занимающийся только непосредственно данной задачей, и использующий только собственные средства не входящие в какой-либо бюджет. Также при этой системе собираются необходимые статистические данные необходимые для дальнейшего развития пенсионного дела, и обязательные при прогнозировании необходимых средств, для обеспечения людей нуждающихся в социальной защите.</w:t>
      </w:r>
    </w:p>
    <w:p w:rsidR="004F771A" w:rsidRPr="004F771A" w:rsidRDefault="004F771A" w:rsidP="004F771A">
      <w:pPr>
        <w:spacing w:line="360" w:lineRule="auto"/>
        <w:jc w:val="both"/>
        <w:rPr>
          <w:rFonts w:ascii="Times New Roman" w:hAnsi="Times New Roman"/>
          <w:sz w:val="28"/>
          <w:szCs w:val="28"/>
          <w:lang w:val="ru-RU"/>
        </w:rPr>
      </w:pPr>
    </w:p>
    <w:p w:rsidR="004F771A" w:rsidRPr="004F771A" w:rsidRDefault="004F771A" w:rsidP="004F771A">
      <w:pPr>
        <w:pStyle w:val="2"/>
        <w:rPr>
          <w:lang w:val="ru-RU"/>
        </w:rPr>
      </w:pPr>
      <w:bookmarkStart w:id="4" w:name="_Toc185046931"/>
      <w:r w:rsidRPr="004F771A">
        <w:rPr>
          <w:lang w:val="ru-RU"/>
        </w:rPr>
        <w:t>1.3 Порядок формирования и расходования средств Пенсионного фонда.</w:t>
      </w:r>
      <w:bookmarkEnd w:id="4"/>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Материальным источником любого внебюджетного фонда</w:t>
      </w:r>
      <w:r w:rsidRPr="004F771A">
        <w:rPr>
          <w:rFonts w:ascii="Times New Roman" w:hAnsi="Times New Roman"/>
          <w:i/>
          <w:iCs/>
          <w:sz w:val="28"/>
          <w:szCs w:val="28"/>
          <w:lang w:val="ru-RU"/>
        </w:rPr>
        <w:t xml:space="preserve"> </w:t>
      </w:r>
      <w:r w:rsidRPr="004F771A">
        <w:rPr>
          <w:rFonts w:ascii="Times New Roman" w:hAnsi="Times New Roman"/>
          <w:sz w:val="28"/>
          <w:szCs w:val="28"/>
          <w:lang w:val="ru-RU"/>
        </w:rPr>
        <w:t>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Специальные налоги и сборы</w:t>
      </w:r>
      <w:r w:rsidRPr="004F771A">
        <w:rPr>
          <w:rFonts w:ascii="Times New Roman" w:hAnsi="Times New Roman"/>
          <w:i/>
          <w:iCs/>
          <w:sz w:val="28"/>
          <w:szCs w:val="28"/>
          <w:lang w:val="ru-RU"/>
        </w:rPr>
        <w:t xml:space="preserve"> </w:t>
      </w:r>
      <w:r w:rsidRPr="004F771A">
        <w:rPr>
          <w:rFonts w:ascii="Times New Roman" w:hAnsi="Times New Roman"/>
          <w:sz w:val="28"/>
          <w:szCs w:val="28"/>
          <w:lang w:val="ru-RU"/>
        </w:rPr>
        <w:t xml:space="preserve">устанавливаются законодательной властью. </w:t>
      </w:r>
      <w:r w:rsidRPr="004F771A">
        <w:rPr>
          <w:rFonts w:ascii="Times New Roman" w:hAnsi="Times New Roman"/>
          <w:color w:val="000000"/>
          <w:sz w:val="28"/>
          <w:szCs w:val="28"/>
          <w:lang w:val="ru-RU"/>
        </w:rPr>
        <w:t>Большинство из них традиционны и совпадают с теми, которые были таковыми и в 2004 году.</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xml:space="preserve">Но в их числе появились и новые обязательства федерального бюджета в связи с выпадающими доходами за счет сокращения </w:t>
      </w:r>
      <w:r w:rsidRPr="004F771A">
        <w:rPr>
          <w:rFonts w:ascii="Times New Roman" w:hAnsi="Times New Roman"/>
          <w:color w:val="000000"/>
          <w:sz w:val="28"/>
          <w:szCs w:val="28"/>
        </w:rPr>
        <w:t>EC</w:t>
      </w:r>
      <w:r w:rsidRPr="004F771A">
        <w:rPr>
          <w:rFonts w:ascii="Times New Roman" w:hAnsi="Times New Roman"/>
          <w:color w:val="000000"/>
          <w:sz w:val="28"/>
          <w:szCs w:val="28"/>
          <w:lang w:val="ru-RU"/>
        </w:rPr>
        <w:t xml:space="preserve">Н и </w:t>
      </w:r>
      <w:r w:rsidRPr="004F771A">
        <w:rPr>
          <w:rFonts w:ascii="Times New Roman" w:hAnsi="Times New Roman"/>
          <w:bCs/>
          <w:color w:val="000000"/>
          <w:sz w:val="28"/>
          <w:szCs w:val="28"/>
          <w:lang w:val="ru-RU"/>
        </w:rPr>
        <w:t>нарастающим</w:t>
      </w:r>
      <w:r w:rsidRPr="004F771A">
        <w:rPr>
          <w:rFonts w:ascii="Times New Roman" w:hAnsi="Times New Roman"/>
          <w:b/>
          <w:bCs/>
          <w:color w:val="000000"/>
          <w:sz w:val="28"/>
          <w:szCs w:val="28"/>
          <w:lang w:val="ru-RU"/>
        </w:rPr>
        <w:t xml:space="preserve"> </w:t>
      </w:r>
      <w:r w:rsidRPr="004F771A">
        <w:rPr>
          <w:rFonts w:ascii="Times New Roman" w:hAnsi="Times New Roman"/>
          <w:color w:val="000000"/>
          <w:sz w:val="28"/>
          <w:szCs w:val="28"/>
          <w:lang w:val="ru-RU"/>
        </w:rPr>
        <w:t>дефицитом.</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xml:space="preserve">Установлен объем субвенций из федерального бюджета в сумме 74,67 млрд. рублей. Кроме того, бюджет переведет фонду 1,58 млрд. рублей па единовременную денежную выплату ветеранам войны в связи с 60-летием Победы в Великой Отечественной войне и 99,9 млрд. рублей — на финансирование ежемесячных денежных выплат федеральным льготникам: ветеранам; инвалидам; гражданам, подвергшимся воздействию радиации вследствие радиационных аварий и ядерных испытаний; Героям Советского Союза, </w:t>
      </w:r>
      <w:r w:rsidRPr="004F771A">
        <w:rPr>
          <w:rFonts w:ascii="Times New Roman" w:hAnsi="Times New Roman"/>
          <w:bCs/>
          <w:color w:val="000000"/>
          <w:sz w:val="28"/>
          <w:szCs w:val="28"/>
          <w:lang w:val="ru-RU"/>
        </w:rPr>
        <w:t xml:space="preserve">Герои </w:t>
      </w:r>
      <w:r w:rsidRPr="004F771A">
        <w:rPr>
          <w:rFonts w:ascii="Times New Roman" w:hAnsi="Times New Roman"/>
          <w:color w:val="000000"/>
          <w:sz w:val="28"/>
          <w:szCs w:val="28"/>
          <w:lang w:val="ru-RU"/>
        </w:rPr>
        <w:t>РФ, полным кавалерам ордена Славы, Героям Социалистического Труда и полным кавалерам ордена Трудовой Славы и др.</w:t>
      </w:r>
      <w:r w:rsidRPr="004F771A">
        <w:rPr>
          <w:rStyle w:val="af"/>
          <w:rFonts w:ascii="Times New Roman" w:hAnsi="Times New Roman"/>
          <w:color w:val="000000"/>
          <w:sz w:val="28"/>
          <w:szCs w:val="28"/>
        </w:rPr>
        <w:footnoteReference w:id="1"/>
      </w:r>
    </w:p>
    <w:p w:rsidR="004F771A" w:rsidRPr="004F771A" w:rsidRDefault="004F771A" w:rsidP="004F771A">
      <w:pPr>
        <w:widowControl w:val="0"/>
        <w:spacing w:line="360" w:lineRule="auto"/>
        <w:ind w:right="42" w:firstLine="540"/>
        <w:jc w:val="both"/>
        <w:rPr>
          <w:rFonts w:ascii="Times New Roman" w:hAnsi="Times New Roman"/>
          <w:sz w:val="28"/>
          <w:szCs w:val="28"/>
          <w:lang w:val="ru-RU"/>
        </w:rPr>
      </w:pPr>
      <w:r w:rsidRPr="004F771A">
        <w:rPr>
          <w:rFonts w:ascii="Times New Roman" w:hAnsi="Times New Roman"/>
          <w:sz w:val="28"/>
          <w:szCs w:val="28"/>
          <w:lang w:val="ru-RU"/>
        </w:rPr>
        <w:t>Значительное количество фондов формируется за счет средств центрального и региональных местных бюджетов. Средства бюджетов поступают в форме безвозмездных субсидий или определенных отчислений от налоговых доходов бюджета. Доходами внебюджетных фондов могут выступать и заемные средства. Имеющиеся у внебюджетных фондов положительное сальдо может быть использовано для приобретения ценных бумаг и получения прибыли в форме дивидендов или процентов.</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Денежные средства Пенсионного фонда формируются за счет:</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страховых взносов граждан, занимающихся индивидуальной трудовой деятельностью;</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страховых взносов иных категорий граждан;</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ассигнований из федерального и республиканского бюджетов РФ на выплату государственных пенсий и пособий военнослужащим, их семьям, пособий на детей старше 1,5 лет;</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добровольных взносов физических и юридических лиц. С 1 января 2001г. введен Единый социальный налог, зачисляемый в государственные внебюджетные фонды. Согласно этому Единому социальному налогу (страховому взносу) установлен страховой взнос в Пенсионный фонд:</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а) для предприятий и организаций — в размере 28%,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являются выполнение работ и оказание услуг, а также по авторским договорам;</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б) для сельскохозяйственных предприятий, в том числе иностранных граждан, лиц без гражданства, проживающих на территории РФ, а также для частных лиц, крестьянских (фермерских) хозяйств — в размере 20,6% дохода от предпринимательской либо иной деятельности за вычетом расходов, связанных с его извлечением;</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в) для индивидуальных предпринимателей, применяющих упрощенную систему налогообложения — в размере 20,6% доходов, определяемых исходя из стоимости патента.</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По данным Пенсионного фонда России, на 1 августа 2004 года система обязательного пенсионного страхования России характеризовалась следующими основными показателями</w:t>
      </w:r>
      <w:r w:rsidRPr="004F771A">
        <w:rPr>
          <w:rFonts w:ascii="Times New Roman" w:hAnsi="Times New Roman"/>
          <w:i/>
          <w:sz w:val="28"/>
          <w:szCs w:val="28"/>
          <w:lang w:val="ru-RU"/>
        </w:rPr>
        <w:t>)</w:t>
      </w:r>
      <w:r w:rsidRPr="004F771A">
        <w:rPr>
          <w:rFonts w:ascii="Times New Roman" w:hAnsi="Times New Roman"/>
          <w:i/>
          <w:iCs/>
          <w:color w:val="000000"/>
          <w:sz w:val="28"/>
          <w:szCs w:val="28"/>
          <w:lang w:val="ru-RU"/>
        </w:rPr>
        <w:t>.</w:t>
      </w:r>
    </w:p>
    <w:p w:rsidR="004F771A" w:rsidRPr="004F771A" w:rsidRDefault="004F771A" w:rsidP="004F771A">
      <w:pPr>
        <w:shd w:val="clear" w:color="auto" w:fill="FFFFFF"/>
        <w:spacing w:line="360" w:lineRule="auto"/>
        <w:ind w:firstLine="540"/>
        <w:jc w:val="both"/>
        <w:rPr>
          <w:rFonts w:ascii="Times New Roman" w:hAnsi="Times New Roman"/>
          <w:color w:val="000000"/>
          <w:sz w:val="28"/>
          <w:szCs w:val="28"/>
          <w:lang w:val="ru-RU"/>
        </w:rPr>
      </w:pPr>
      <w:r w:rsidRPr="004F771A">
        <w:rPr>
          <w:rFonts w:ascii="Times New Roman" w:hAnsi="Times New Roman"/>
          <w:color w:val="000000"/>
          <w:sz w:val="28"/>
          <w:szCs w:val="28"/>
          <w:lang w:val="ru-RU"/>
        </w:rPr>
        <w:t>Поступление средств на финансирование накопительной части трудовой пенсии в 2004 году составило 15 млрд. руб.</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18"/>
          <w:lang w:val="ru-RU"/>
        </w:rPr>
        <w:t xml:space="preserve">Вторая составляющая пенсионной системы России — система негосударственного пенсионного обеспечения — по данным ФСФР, имела по состоянию на 01.10.2004 г. следующие характеристики </w:t>
      </w:r>
      <w:r w:rsidRPr="004F771A">
        <w:rPr>
          <w:rFonts w:ascii="Times New Roman" w:hAnsi="Times New Roman"/>
          <w:color w:val="000000"/>
          <w:sz w:val="28"/>
          <w:szCs w:val="28"/>
          <w:lang w:val="ru-RU"/>
        </w:rPr>
        <w:t>На Пенсионный фонд РФ и налоговые органы возложен контроль за своевременным и полным поступлением страховых взносов в Пенсионный фонд.</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С 1 января 1997г. на территории Российской Федерации вступил в силу Федеральный закон "Об индивидуальном (персонифицированном) учете в системе государственного пенсионного страхования" (принят Государственной Думой 8 декабря 1995г., одобрен Советом Федерации 20 марта 1996г.)</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Целями индивидуального учета являются:</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создание условий для назначения пенсий в соответствии с результатами труда каждого застрахованного лица;</w:t>
      </w:r>
    </w:p>
    <w:p w:rsidR="004F771A" w:rsidRPr="004F771A" w:rsidRDefault="004F771A" w:rsidP="004F771A">
      <w:pPr>
        <w:shd w:val="clear" w:color="auto" w:fill="FFFFFF"/>
        <w:spacing w:line="360" w:lineRule="auto"/>
        <w:ind w:firstLine="540"/>
        <w:jc w:val="both"/>
        <w:rPr>
          <w:rFonts w:ascii="Times New Roman" w:hAnsi="Times New Roman"/>
          <w:color w:val="000000"/>
          <w:sz w:val="28"/>
          <w:szCs w:val="28"/>
          <w:lang w:val="ru-RU"/>
        </w:rPr>
      </w:pPr>
      <w:r w:rsidRPr="004F771A">
        <w:rPr>
          <w:rFonts w:ascii="Times New Roman" w:hAnsi="Times New Roman"/>
          <w:color w:val="000000"/>
          <w:sz w:val="28"/>
          <w:szCs w:val="28"/>
          <w:lang w:val="ru-RU"/>
        </w:rPr>
        <w:t>♦ обеспечение достоверности сведений о стаже и заработке, определяющих размер пенсии при ее назначении;</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создание условий для контроля за уплатой страховых взносов застрахованными лицами.</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На каждое застрахованное лицо Пенсионный фонд РФ открывает индивидуальный лицевой счет с постоянным страховым номером. Каждому застрахованному лицу выдается страховое свидетельства.</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Организации-работодатели представляют в органы Пенсионного фонда сведения о заработке и начисленных взносах застрахованного лица. Сведения включаются в лицевой счет застрахованного лица.</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Налог, отчисляемый в федеральный бюджет, начисляется от налогооблагаемой базы и составляет для данной категории работников 9,6 процента. Налоговая база для индивидуальных предпринимателей определяется как сумма доходов, полученных за налоговый период (один календарный год) как в денежной, так и в натуральной форме от предпринимательской либо иной профессиональной деятельности, за вычетом расходов, связанных с их извлечением.</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Для индивидуальных предпринимателей, применяющих упрощенную систему налогообложения, налоговая база определяется как произведение валовой выручки и коэффициента 0,1.</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Законодательство предусматривает для индивидуальных предпринимателей и другой режим налогообложения — в виде единого налога на вмененный доход для определенных видов деятельности. Применение данной системы налогообложения имеет некоторые особенности при расчетах с ПФР. Однако независимо от формы налогообложения проблемы с пенсионным обеспечением у предпринимателей одни и те же.</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На долю Пенсионного фонда РФ приходится почти 78 процентов средств внебюджетных социальных фондов.</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bookmarkStart w:id="5" w:name="l554"/>
      <w:bookmarkEnd w:id="5"/>
      <w:r w:rsidRPr="004F771A">
        <w:rPr>
          <w:rFonts w:ascii="Times New Roman" w:hAnsi="Times New Roman"/>
          <w:sz w:val="28"/>
          <w:szCs w:val="28"/>
          <w:lang w:val="ru-RU"/>
        </w:rPr>
        <w:t>Согласно статье НК РФ от уплаты единого социального налога освобождаются:</w:t>
      </w:r>
    </w:p>
    <w:p w:rsidR="004F771A" w:rsidRPr="004F771A" w:rsidRDefault="004F771A" w:rsidP="004F771A">
      <w:pPr>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 xml:space="preserve">а) организации любых организационно - правовых форм - с сумм выплат и иных вознаграждений, не превышающих в течение налогового периода 100000 рублей на каждого работника, являющегося инвалидом </w:t>
      </w:r>
      <w:r w:rsidRPr="004F771A">
        <w:rPr>
          <w:rFonts w:ascii="Times New Roman" w:hAnsi="Times New Roman"/>
          <w:sz w:val="28"/>
          <w:szCs w:val="28"/>
        </w:rPr>
        <w:t>I</w:t>
      </w:r>
      <w:r w:rsidRPr="004F771A">
        <w:rPr>
          <w:rFonts w:ascii="Times New Roman" w:hAnsi="Times New Roman"/>
          <w:sz w:val="28"/>
          <w:szCs w:val="28"/>
          <w:lang w:val="ru-RU"/>
        </w:rPr>
        <w:t xml:space="preserve">, </w:t>
      </w:r>
      <w:r w:rsidRPr="004F771A">
        <w:rPr>
          <w:rFonts w:ascii="Times New Roman" w:hAnsi="Times New Roman"/>
          <w:sz w:val="28"/>
          <w:szCs w:val="28"/>
        </w:rPr>
        <w:t>II</w:t>
      </w:r>
      <w:r w:rsidRPr="004F771A">
        <w:rPr>
          <w:rFonts w:ascii="Times New Roman" w:hAnsi="Times New Roman"/>
          <w:sz w:val="28"/>
          <w:szCs w:val="28"/>
          <w:lang w:val="ru-RU"/>
        </w:rPr>
        <w:t xml:space="preserve"> или </w:t>
      </w:r>
      <w:r w:rsidRPr="004F771A">
        <w:rPr>
          <w:rFonts w:ascii="Times New Roman" w:hAnsi="Times New Roman"/>
          <w:sz w:val="28"/>
          <w:szCs w:val="28"/>
        </w:rPr>
        <w:t>III</w:t>
      </w:r>
      <w:r w:rsidRPr="004F771A">
        <w:rPr>
          <w:rFonts w:ascii="Times New Roman" w:hAnsi="Times New Roman"/>
          <w:sz w:val="28"/>
          <w:szCs w:val="28"/>
          <w:lang w:val="ru-RU"/>
        </w:rPr>
        <w:t xml:space="preserve"> группы; </w:t>
      </w:r>
    </w:p>
    <w:p w:rsidR="004F771A" w:rsidRPr="004F771A" w:rsidRDefault="004F771A" w:rsidP="004F771A">
      <w:pPr>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 xml:space="preserve">б) следующие категории налогоплательщиков - работодателей - с суммой выплат и иных вознаграждений, не превышающих 100000 рублей в течение налогового периода на каждого отдельного работника: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региональные и местные отделения; 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учреждения, созданные для достижения образовательных, культурных, лечебно - оздоровительных, физкультурно - 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 </w:t>
      </w:r>
    </w:p>
    <w:p w:rsidR="004F771A" w:rsidRPr="004F771A" w:rsidRDefault="004F771A" w:rsidP="004F771A">
      <w:pPr>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 xml:space="preserve">Указанные в настоящем  подпункте льготы не распространяются на налогоплательщиков,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 </w:t>
      </w:r>
    </w:p>
    <w:p w:rsidR="004F771A" w:rsidRPr="004F771A" w:rsidRDefault="004F771A" w:rsidP="004F771A">
      <w:pPr>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 xml:space="preserve">в) налогоплательщики, указанные в подпункте 2 пункта 1 статьи 235 НК, являющиеся инвалидами </w:t>
      </w:r>
      <w:r w:rsidRPr="004F771A">
        <w:rPr>
          <w:rFonts w:ascii="Times New Roman" w:hAnsi="Times New Roman"/>
          <w:sz w:val="28"/>
          <w:szCs w:val="28"/>
        </w:rPr>
        <w:t>I</w:t>
      </w:r>
      <w:r w:rsidRPr="004F771A">
        <w:rPr>
          <w:rFonts w:ascii="Times New Roman" w:hAnsi="Times New Roman"/>
          <w:sz w:val="28"/>
          <w:szCs w:val="28"/>
          <w:lang w:val="ru-RU"/>
        </w:rPr>
        <w:t xml:space="preserve">, </w:t>
      </w:r>
      <w:r w:rsidRPr="004F771A">
        <w:rPr>
          <w:rFonts w:ascii="Times New Roman" w:hAnsi="Times New Roman"/>
          <w:sz w:val="28"/>
          <w:szCs w:val="28"/>
        </w:rPr>
        <w:t>II</w:t>
      </w:r>
      <w:r w:rsidRPr="004F771A">
        <w:rPr>
          <w:rFonts w:ascii="Times New Roman" w:hAnsi="Times New Roman"/>
          <w:sz w:val="28"/>
          <w:szCs w:val="28"/>
          <w:lang w:val="ru-RU"/>
        </w:rPr>
        <w:t xml:space="preserve">  или </w:t>
      </w:r>
      <w:r w:rsidRPr="004F771A">
        <w:rPr>
          <w:rFonts w:ascii="Times New Roman" w:hAnsi="Times New Roman"/>
          <w:sz w:val="28"/>
          <w:szCs w:val="28"/>
        </w:rPr>
        <w:t>III</w:t>
      </w:r>
      <w:r w:rsidRPr="004F771A">
        <w:rPr>
          <w:rFonts w:ascii="Times New Roman" w:hAnsi="Times New Roman"/>
          <w:sz w:val="28"/>
          <w:szCs w:val="28"/>
          <w:lang w:val="ru-RU"/>
        </w:rPr>
        <w:t xml:space="preserve"> группы, в части доходов от их предпринимательской деятельности и иной профессиональной деятельности в размере, не превышающем 100000 рублей в течение налогового периода. </w:t>
      </w:r>
    </w:p>
    <w:p w:rsidR="004F771A" w:rsidRPr="004F771A" w:rsidRDefault="004F771A" w:rsidP="004F771A">
      <w:pPr>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 xml:space="preserve">Поскольку перечисленные категории страхователей освобождены от уплаты единого социального налога, </w:t>
      </w:r>
      <w:bookmarkStart w:id="6" w:name="YANDEX_131"/>
      <w:bookmarkEnd w:id="6"/>
      <w:r w:rsidRPr="004F771A">
        <w:rPr>
          <w:rFonts w:ascii="Times New Roman" w:hAnsi="Times New Roman"/>
          <w:sz w:val="28"/>
          <w:szCs w:val="28"/>
          <w:lang w:val="ru-RU"/>
        </w:rPr>
        <w:t xml:space="preserve">уплата </w:t>
      </w:r>
      <w:bookmarkStart w:id="7" w:name="YANDEX_132"/>
      <w:bookmarkEnd w:id="7"/>
      <w:r w:rsidRPr="004F771A">
        <w:rPr>
          <w:rFonts w:ascii="Times New Roman" w:hAnsi="Times New Roman"/>
          <w:sz w:val="28"/>
          <w:szCs w:val="28"/>
          <w:lang w:val="ru-RU"/>
        </w:rPr>
        <w:t xml:space="preserve">страховых взносов в </w:t>
      </w:r>
      <w:bookmarkStart w:id="8" w:name="YANDEX_134"/>
      <w:bookmarkEnd w:id="8"/>
      <w:r w:rsidRPr="004F771A">
        <w:rPr>
          <w:rFonts w:ascii="Times New Roman" w:hAnsi="Times New Roman"/>
          <w:sz w:val="28"/>
          <w:szCs w:val="28"/>
          <w:lang w:val="ru-RU"/>
        </w:rPr>
        <w:t>П</w:t>
      </w:r>
      <w:bookmarkStart w:id="9" w:name="YANDEX_135"/>
      <w:bookmarkStart w:id="10" w:name="YANDEX_136"/>
      <w:bookmarkStart w:id="11" w:name="YANDEX_137"/>
      <w:bookmarkEnd w:id="9"/>
      <w:bookmarkEnd w:id="10"/>
      <w:bookmarkEnd w:id="11"/>
      <w:r w:rsidRPr="004F771A">
        <w:rPr>
          <w:rFonts w:ascii="Times New Roman" w:hAnsi="Times New Roman"/>
          <w:sz w:val="28"/>
          <w:szCs w:val="28"/>
          <w:lang w:val="ru-RU"/>
        </w:rPr>
        <w:t xml:space="preserve">Ф РФ для этих категорий страхователей не влечет применения налогового вычета. </w:t>
      </w:r>
    </w:p>
    <w:p w:rsidR="004F771A" w:rsidRPr="004F771A" w:rsidRDefault="004F771A" w:rsidP="004F771A">
      <w:pPr>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 xml:space="preserve">При этом в соответствии со статьей 14 Федерального закона от 15 декабря 2001г. </w:t>
      </w:r>
      <w:r w:rsidRPr="004F771A">
        <w:rPr>
          <w:rFonts w:ascii="Times New Roman" w:hAnsi="Times New Roman"/>
          <w:sz w:val="28"/>
          <w:szCs w:val="28"/>
        </w:rPr>
        <w:t>N</w:t>
      </w:r>
      <w:r w:rsidRPr="004F771A">
        <w:rPr>
          <w:rFonts w:ascii="Times New Roman" w:hAnsi="Times New Roman"/>
          <w:sz w:val="28"/>
          <w:szCs w:val="28"/>
          <w:lang w:val="ru-RU"/>
        </w:rPr>
        <w:t xml:space="preserve"> 167-ФЗ они обязаны своевременно и в полном объеме уплачивать страховые </w:t>
      </w:r>
      <w:bookmarkStart w:id="12" w:name="YANDEX_139"/>
      <w:bookmarkEnd w:id="12"/>
      <w:r w:rsidRPr="004F771A">
        <w:rPr>
          <w:rFonts w:ascii="Times New Roman" w:hAnsi="Times New Roman"/>
          <w:sz w:val="28"/>
          <w:szCs w:val="28"/>
          <w:lang w:val="ru-RU"/>
        </w:rPr>
        <w:t xml:space="preserve">взносы в бюджет </w:t>
      </w:r>
      <w:bookmarkStart w:id="13" w:name="YANDEX_140"/>
      <w:bookmarkEnd w:id="13"/>
      <w:r w:rsidRPr="004F771A">
        <w:rPr>
          <w:rFonts w:ascii="Times New Roman" w:hAnsi="Times New Roman"/>
          <w:sz w:val="28"/>
          <w:szCs w:val="28"/>
          <w:lang w:val="ru-RU"/>
        </w:rPr>
        <w:t>П</w:t>
      </w:r>
      <w:bookmarkStart w:id="14" w:name="YANDEX_141"/>
      <w:bookmarkStart w:id="15" w:name="YANDEX_142"/>
      <w:bookmarkStart w:id="16" w:name="YANDEX_143"/>
      <w:bookmarkEnd w:id="14"/>
      <w:bookmarkEnd w:id="15"/>
      <w:bookmarkEnd w:id="16"/>
      <w:r w:rsidRPr="004F771A">
        <w:rPr>
          <w:rFonts w:ascii="Times New Roman" w:hAnsi="Times New Roman"/>
          <w:sz w:val="28"/>
          <w:szCs w:val="28"/>
          <w:lang w:val="ru-RU"/>
        </w:rPr>
        <w:t>Ф РФ и вести учет, связанный с начислением и перечислением стр</w:t>
      </w:r>
      <w:bookmarkStart w:id="17" w:name="YANDEX_146"/>
      <w:bookmarkStart w:id="18" w:name="l544"/>
      <w:bookmarkEnd w:id="17"/>
      <w:bookmarkEnd w:id="18"/>
      <w:r w:rsidRPr="004F771A">
        <w:rPr>
          <w:rFonts w:ascii="Times New Roman" w:hAnsi="Times New Roman"/>
          <w:sz w:val="28"/>
          <w:szCs w:val="28"/>
          <w:lang w:val="ru-RU"/>
        </w:rPr>
        <w:t>аховых взносов в указанный бюджет.</w:t>
      </w:r>
    </w:p>
    <w:p w:rsidR="004F771A" w:rsidRPr="004F771A" w:rsidRDefault="004F771A" w:rsidP="004F771A">
      <w:pPr>
        <w:autoSpaceDE w:val="0"/>
        <w:autoSpaceDN w:val="0"/>
        <w:adjustRightInd w:val="0"/>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 xml:space="preserve">Страховые взносы в Пенсионный фонд начисляются на все виды заработка (дохода) в денежной или натуральной формах, независимо от источника их финансирования, в том числе с учетом штатных, нештатных, сезонных и временных работников, а также работающих по совместительству или выполняющих разовые, случайные и кратковременные работы. В 2005 году Пенсионным фондом РФ, на финансирование социальных программ выделено 13181,84 тыс.руб., в том числе на укрепление </w:t>
      </w:r>
      <w:r w:rsidRPr="004F771A">
        <w:rPr>
          <w:rFonts w:ascii="Times New Roman" w:hAnsi="Times New Roman"/>
          <w:color w:val="000000"/>
          <w:sz w:val="28"/>
          <w:szCs w:val="28"/>
          <w:lang w:val="ru-RU"/>
        </w:rPr>
        <w:t>материально-технической базы учреждений социального обслуживания населения</w:t>
      </w:r>
      <w:r w:rsidRPr="004F771A">
        <w:rPr>
          <w:rFonts w:ascii="Times New Roman" w:hAnsi="Times New Roman"/>
          <w:sz w:val="28"/>
          <w:szCs w:val="28"/>
          <w:lang w:val="ru-RU"/>
        </w:rPr>
        <w:t xml:space="preserve"> 8028,52 тыс.руб., на оказание адресной помощи 5153,32 тыс.руб. Согласно социальной программе на 2005 год оказание адресной помощи и в соответствии с Федеральным законом от 28.12.2004 г. № 184-ФЗ "О бюджете Пенсионного фонда Российской Федерации на 2005 год" и постановлением Правительства Российской Федерации от 16.04.2005 г. № 226 выделены средства в сумме 3802,81 тыс. руб. на осуществление мероприятий, связанных с празднованием Дня Победы</w:t>
      </w:r>
      <w:r w:rsidRPr="004F771A">
        <w:rPr>
          <w:rStyle w:val="af"/>
          <w:rFonts w:ascii="Times New Roman" w:hAnsi="Times New Roman"/>
          <w:sz w:val="28"/>
          <w:szCs w:val="28"/>
        </w:rPr>
        <w:footnoteReference w:id="2"/>
      </w:r>
      <w:r w:rsidRPr="004F771A">
        <w:rPr>
          <w:rFonts w:ascii="Times New Roman" w:hAnsi="Times New Roman"/>
          <w:sz w:val="28"/>
          <w:szCs w:val="28"/>
          <w:lang w:val="ru-RU"/>
        </w:rPr>
        <w:t>.</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При нарушении установленных сроков уплаты взносов (независимо от причин нарушения) невнесенная сумма считается недоимкой и взыскивается отделением ПФ РФ с начислением пеней.</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Срок исковой давности по взысканию с физических лиц недоимки, пени, а также сумм штрафов и иных финансовых санкций составляет 3 года. Бесспорный порядок взыскания этих сумм с юридического лица может быть применен в течение 6 лет с даты образования указанной недоимки.</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Среди поступлений в доходную часть бюджета Пенсионного фонда России подавляющую долю составляют страховые взносы (до 78%).</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В расходной части бюджета Пенсионного фонда на выплату пенсий населению приходится 90% (с доставкой и пересылкой пенсий).</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Согласно статье 147 Бюджетного Кодекса РФ – расходование средств государственных внебюджетных фондов осуществляется исключительно на цели, определенные законодательством Российской Федерации, субъектов Российской Федерации, регламентирующим их деятельность, в соответствии с бюджетами указанных фондов, утвержденными федеральными законами, законами субъектов Российской Федерации.</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Средства Пенсионного фонда направляются на выплату:</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lang w:val="ru-RU"/>
        </w:rPr>
      </w:pPr>
      <w:r w:rsidRPr="004F771A">
        <w:rPr>
          <w:rFonts w:ascii="Times New Roman" w:hAnsi="Times New Roman"/>
          <w:sz w:val="28"/>
          <w:szCs w:val="28"/>
          <w:lang w:val="ru-RU"/>
        </w:rPr>
        <w:t>государственных пенсий по возрасту, за выслугу лет, при потере кормильца;</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rPr>
      </w:pPr>
      <w:r w:rsidRPr="004F771A">
        <w:rPr>
          <w:rFonts w:ascii="Times New Roman" w:hAnsi="Times New Roman"/>
          <w:sz w:val="28"/>
          <w:szCs w:val="28"/>
        </w:rPr>
        <w:t>пенсий по инвалидности;</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rPr>
      </w:pPr>
      <w:r w:rsidRPr="004F771A">
        <w:rPr>
          <w:rFonts w:ascii="Times New Roman" w:hAnsi="Times New Roman"/>
          <w:sz w:val="28"/>
          <w:szCs w:val="28"/>
        </w:rPr>
        <w:t>пенсий военнослужащим;</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rPr>
      </w:pPr>
      <w:r w:rsidRPr="004F771A">
        <w:rPr>
          <w:rFonts w:ascii="Times New Roman" w:hAnsi="Times New Roman"/>
          <w:sz w:val="28"/>
          <w:szCs w:val="28"/>
        </w:rPr>
        <w:t>компенсации пенсионерам;</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lang w:val="ru-RU"/>
        </w:rPr>
      </w:pPr>
      <w:r w:rsidRPr="004F771A">
        <w:rPr>
          <w:rFonts w:ascii="Times New Roman" w:hAnsi="Times New Roman"/>
          <w:sz w:val="28"/>
          <w:szCs w:val="28"/>
          <w:lang w:val="ru-RU"/>
        </w:rPr>
        <w:t>материальной помощи престарелым и инвалидам;</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lang w:val="ru-RU"/>
        </w:rPr>
      </w:pPr>
      <w:r w:rsidRPr="004F771A">
        <w:rPr>
          <w:rFonts w:ascii="Times New Roman" w:hAnsi="Times New Roman"/>
          <w:sz w:val="28"/>
          <w:szCs w:val="28"/>
          <w:lang w:val="ru-RU"/>
        </w:rPr>
        <w:t>пособий на детей от 1,5 до 6 лет, одиноким матерям, на детей инфицированных вирусом иммунодефицита;</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lang w:val="ru-RU"/>
        </w:rPr>
      </w:pPr>
      <w:r w:rsidRPr="004F771A">
        <w:rPr>
          <w:rFonts w:ascii="Times New Roman" w:hAnsi="Times New Roman"/>
          <w:sz w:val="28"/>
          <w:szCs w:val="28"/>
          <w:lang w:val="ru-RU"/>
        </w:rPr>
        <w:t>пострадавшим от аварии на Чернобыльской АЭС;</w:t>
      </w:r>
    </w:p>
    <w:p w:rsidR="004F771A" w:rsidRPr="004F771A" w:rsidRDefault="004F771A" w:rsidP="004F771A">
      <w:pPr>
        <w:widowControl w:val="0"/>
        <w:numPr>
          <w:ilvl w:val="0"/>
          <w:numId w:val="3"/>
        </w:numPr>
        <w:tabs>
          <w:tab w:val="num" w:pos="0"/>
        </w:tabs>
        <w:autoSpaceDE w:val="0"/>
        <w:autoSpaceDN w:val="0"/>
        <w:spacing w:after="0" w:line="360" w:lineRule="auto"/>
        <w:ind w:left="0" w:right="42" w:firstLine="567"/>
        <w:jc w:val="both"/>
        <w:rPr>
          <w:rFonts w:ascii="Times New Roman" w:hAnsi="Times New Roman"/>
          <w:sz w:val="28"/>
          <w:szCs w:val="28"/>
          <w:lang w:val="ru-RU"/>
        </w:rPr>
      </w:pPr>
      <w:r w:rsidRPr="004F771A">
        <w:rPr>
          <w:rFonts w:ascii="Times New Roman" w:hAnsi="Times New Roman"/>
          <w:sz w:val="28"/>
          <w:szCs w:val="28"/>
          <w:lang w:val="ru-RU"/>
        </w:rPr>
        <w:t>также в бюджете на 2006 год заложены средства на проведение индексации всех видов государственных пенсий.</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На обязательное пенсионное обеспечение с учетом расходов на доставку пенсий будет затрачено в 2005г. 87,1% от общих расходов фонда.</w:t>
      </w:r>
    </w:p>
    <w:p w:rsidR="004F771A" w:rsidRPr="004F771A" w:rsidRDefault="004F771A" w:rsidP="004F771A">
      <w:pPr>
        <w:shd w:val="clear" w:color="auto" w:fill="FFFFFF"/>
        <w:spacing w:line="360" w:lineRule="auto"/>
        <w:ind w:firstLine="540"/>
        <w:jc w:val="both"/>
        <w:rPr>
          <w:rFonts w:ascii="Times New Roman" w:hAnsi="Times New Roman"/>
          <w:sz w:val="28"/>
          <w:szCs w:val="28"/>
          <w:lang w:val="ru-RU"/>
        </w:rPr>
      </w:pPr>
      <w:r w:rsidRPr="004F771A">
        <w:rPr>
          <w:rFonts w:ascii="Times New Roman" w:hAnsi="Times New Roman"/>
          <w:color w:val="000000"/>
          <w:sz w:val="28"/>
          <w:szCs w:val="28"/>
          <w:lang w:val="ru-RU"/>
        </w:rPr>
        <w:t xml:space="preserve">Доля базовой части трудовой пенсии, которая не связана ни </w:t>
      </w:r>
      <w:r w:rsidRPr="004F771A">
        <w:rPr>
          <w:rFonts w:ascii="Times New Roman" w:hAnsi="Times New Roman"/>
          <w:bCs/>
          <w:color w:val="000000"/>
          <w:sz w:val="28"/>
          <w:szCs w:val="28"/>
          <w:lang w:val="ru-RU"/>
        </w:rPr>
        <w:t>с</w:t>
      </w:r>
      <w:r w:rsidRPr="004F771A">
        <w:rPr>
          <w:rFonts w:ascii="Times New Roman" w:hAnsi="Times New Roman"/>
          <w:b/>
          <w:bCs/>
          <w:color w:val="000000"/>
          <w:sz w:val="28"/>
          <w:szCs w:val="28"/>
          <w:lang w:val="ru-RU"/>
        </w:rPr>
        <w:t xml:space="preserve"> </w:t>
      </w:r>
      <w:r w:rsidRPr="004F771A">
        <w:rPr>
          <w:rFonts w:ascii="Times New Roman" w:hAnsi="Times New Roman"/>
          <w:color w:val="000000"/>
          <w:sz w:val="28"/>
          <w:szCs w:val="28"/>
          <w:lang w:val="ru-RU"/>
        </w:rPr>
        <w:t xml:space="preserve">трудом, ни со страховыми взносами, по-прежнему занимает в структуре пенсии около 40 процентов. Так, базовая часть обойдется бюджету в 336,5 млрд. рублей, а </w:t>
      </w:r>
      <w:r w:rsidRPr="004F771A">
        <w:rPr>
          <w:rFonts w:ascii="Times New Roman" w:hAnsi="Times New Roman"/>
          <w:bCs/>
          <w:color w:val="000000"/>
          <w:sz w:val="28"/>
          <w:szCs w:val="28"/>
          <w:lang w:val="ru-RU"/>
        </w:rPr>
        <w:t>страхо</w:t>
      </w:r>
      <w:r w:rsidRPr="004F771A">
        <w:rPr>
          <w:rFonts w:ascii="Times New Roman" w:hAnsi="Times New Roman"/>
          <w:color w:val="000000"/>
          <w:sz w:val="28"/>
          <w:szCs w:val="28"/>
          <w:lang w:val="ru-RU"/>
        </w:rPr>
        <w:t>вая — в 607,4 млрд. руб.</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Часть средств Пенсионного фонда используется на капитальные вложения и проектные работы, разработку и ввод в эксплуатацию автоматизированной системы фонда, подготовку и переподготовку кадров, содержание органов Пенсионного фонда, возврат краткосрочных ссуд и полученных от коммерческих банков кредитов.</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В условиях инфляции пенсии гражданам пересматриваются в сторону повышения также за счет Пенсионного фонда. ПФ РФ финансирует различные программы по социальной поддержке инвалидов, пенсионеров, детей. Средства фонда идут также на финансирование административной деятельности фонда. Временно свободные средства ПФ РФ могут быть вложены в ценные бумаги.</w:t>
      </w:r>
    </w:p>
    <w:p w:rsidR="004F771A" w:rsidRPr="004F771A" w:rsidRDefault="004F771A" w:rsidP="004F771A">
      <w:pPr>
        <w:pStyle w:val="a8"/>
        <w:spacing w:line="360" w:lineRule="auto"/>
        <w:ind w:firstLine="540"/>
        <w:rPr>
          <w:sz w:val="28"/>
          <w:szCs w:val="28"/>
          <w:lang w:val="ru-RU"/>
        </w:rPr>
      </w:pPr>
      <w:r w:rsidRPr="004F771A">
        <w:rPr>
          <w:sz w:val="28"/>
          <w:szCs w:val="28"/>
          <w:lang w:val="ru-RU"/>
        </w:rPr>
        <w:t xml:space="preserve">Особый интерес к формированию и исполнению бюджета Пенсионного фонда РФ прошлого года объясняется также рядом дополнительных обстоятельств, связанных с реализацией уже принятых и готовящихся нормативных актов к ним относится и </w:t>
      </w:r>
      <w:r w:rsidRPr="004F771A">
        <w:rPr>
          <w:color w:val="000000"/>
          <w:sz w:val="28"/>
          <w:szCs w:val="28"/>
          <w:lang w:val="ru-RU"/>
        </w:rPr>
        <w:t xml:space="preserve">Постановлением Правительства РФ от 11 июля 2005г. № 419 утверждены индексы увеличения трудовой пенсии. В этот раз увеличение трудовых пенсий произойдет несколько непривычным способом: с 1 апреля 2005г. — на 4,8 процента и с 1 августа 2005г. — на 6 процентов исходя из прогнозного уровня цен за </w:t>
      </w:r>
      <w:r w:rsidRPr="004F771A">
        <w:rPr>
          <w:color w:val="000000"/>
          <w:sz w:val="28"/>
          <w:szCs w:val="28"/>
        </w:rPr>
        <w:t>I</w:t>
      </w:r>
      <w:r w:rsidRPr="004F771A">
        <w:rPr>
          <w:color w:val="000000"/>
          <w:sz w:val="28"/>
          <w:szCs w:val="28"/>
          <w:lang w:val="ru-RU"/>
        </w:rPr>
        <w:t xml:space="preserve"> полугодие 2005 года. Затраты фонда на выплату пенсий по государственному пенсионному обеспечению и другие выплаты за счет средств федерального бюджета составят 62 млрд. 209,9 млн. рублей.</w:t>
      </w:r>
    </w:p>
    <w:p w:rsidR="004F771A" w:rsidRPr="004F771A" w:rsidRDefault="004F771A" w:rsidP="004F771A">
      <w:pPr>
        <w:widowControl w:val="0"/>
        <w:spacing w:line="360" w:lineRule="auto"/>
        <w:ind w:right="42" w:firstLine="567"/>
        <w:jc w:val="both"/>
        <w:rPr>
          <w:rFonts w:ascii="Times New Roman" w:hAnsi="Times New Roman"/>
          <w:sz w:val="28"/>
          <w:szCs w:val="28"/>
          <w:lang w:val="ru-RU"/>
        </w:rPr>
      </w:pPr>
      <w:r w:rsidRPr="004F771A">
        <w:rPr>
          <w:rFonts w:ascii="Times New Roman" w:hAnsi="Times New Roman"/>
          <w:sz w:val="28"/>
          <w:szCs w:val="28"/>
          <w:lang w:val="ru-RU"/>
        </w:rPr>
        <w:t>Бюджет ПФ РФ как основной документ, определяющий повседневную жизнь крупнейшего и наиболее общественно значимого финансового учреждения нашей страны, содержит много и других не менее важных для каждого пенсионера моментов. Но даже рассмотренные проблемы, бесспорно, близки и понятны не только пенсионерам, но и всем гражданам.</w:t>
      </w:r>
    </w:p>
    <w:p w:rsidR="004F771A" w:rsidRPr="004F771A" w:rsidRDefault="004F771A" w:rsidP="004F771A">
      <w:pPr>
        <w:pStyle w:val="1"/>
        <w:rPr>
          <w:lang w:val="ru-RU"/>
        </w:rPr>
      </w:pPr>
      <w:r w:rsidRPr="004F771A">
        <w:rPr>
          <w:lang w:val="ru-RU"/>
        </w:rPr>
        <w:br w:type="page"/>
      </w:r>
      <w:bookmarkStart w:id="19" w:name="_Toc185046932"/>
      <w:r w:rsidRPr="004F771A">
        <w:rPr>
          <w:lang w:val="ru-RU"/>
        </w:rPr>
        <w:t>2. Анализ формирования и использования Пенсионного фонда России.</w:t>
      </w:r>
      <w:bookmarkEnd w:id="19"/>
    </w:p>
    <w:p w:rsidR="004F771A" w:rsidRPr="004F771A" w:rsidRDefault="004F771A" w:rsidP="003A3C1F">
      <w:pPr>
        <w:pStyle w:val="2"/>
        <w:rPr>
          <w:lang w:val="ru-RU"/>
        </w:rPr>
      </w:pPr>
      <w:bookmarkStart w:id="20" w:name="_Toc185046933"/>
      <w:r w:rsidRPr="004F771A">
        <w:rPr>
          <w:lang w:val="ru-RU"/>
        </w:rPr>
        <w:t>2.1 Анализ формирования доходной части бюджета ПФР.</w:t>
      </w:r>
      <w:bookmarkEnd w:id="20"/>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 бюджетную систему России поступило всего за период январь-апрель 2004 года 1324,55 млрд.руб. из них налоги и сборы в консолидированный бюджет составили 1118,11 млрд.руб. и в государственные внебюджетные фонды в размере 206,44 млрд.руб. А за тот же период в 2005 году всего </w:t>
      </w:r>
      <w:r w:rsidRPr="004F771A">
        <w:rPr>
          <w:rFonts w:ascii="Times New Roman" w:hAnsi="Times New Roman"/>
          <w:bCs/>
          <w:sz w:val="28"/>
          <w:szCs w:val="28"/>
        </w:rPr>
        <w:t>1880,83 млрд.руб., что</w:t>
      </w:r>
      <w:r w:rsidRPr="004F771A">
        <w:rPr>
          <w:rFonts w:ascii="Times New Roman" w:hAnsi="Times New Roman"/>
          <w:b/>
          <w:bCs/>
          <w:sz w:val="28"/>
          <w:szCs w:val="28"/>
        </w:rPr>
        <w:t xml:space="preserve"> </w:t>
      </w:r>
      <w:r w:rsidRPr="004F771A">
        <w:rPr>
          <w:rFonts w:ascii="Times New Roman" w:hAnsi="Times New Roman"/>
          <w:bCs/>
          <w:sz w:val="28"/>
          <w:szCs w:val="28"/>
        </w:rPr>
        <w:t>в процентах к 2004 году составляет 142% и следовательно поступления увеличились на 556,28 млн.руб., а поступления в</w:t>
      </w:r>
      <w:r w:rsidRPr="004F771A">
        <w:rPr>
          <w:rFonts w:ascii="Times New Roman" w:hAnsi="Times New Roman"/>
          <w:sz w:val="28"/>
          <w:szCs w:val="28"/>
        </w:rPr>
        <w:t xml:space="preserve"> консолидированный бюджет составили 1648,83 млрд.руб., что больше чем в 2004 году на 530,72 тыс.руб. и в государственные внебюджетные фонды в размере 232,00 млрд.руб., что больше чем 2004 году на 25,56%.</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 доходы бюджета Фонда включены суммы единого социального налога, поступающего из федерального бюджета, страховые взносы на обязательное пенсионное страхование, средства федерального бюджета, передаваемые Фонду на выплату пенсий и пособий, субвенции из федерального бюджета, передаваемые Фонду на покрытие дефицита бюджета Фонда в связи с недостатком средств на выплату базовой части трудовой пенсии, суммы недоимки, пеней и иных финансовых санкций, а также иные источники установленные законодательством Российской Федерации. </w:t>
      </w:r>
    </w:p>
    <w:p w:rsidR="004F771A" w:rsidRPr="004F771A" w:rsidRDefault="00B84B97" w:rsidP="004F771A">
      <w:pPr>
        <w:pStyle w:val="justify2"/>
        <w:spacing w:line="360" w:lineRule="auto"/>
        <w:rPr>
          <w:rFonts w:ascii="Times New Roman" w:hAnsi="Times New Roman"/>
          <w:sz w:val="28"/>
          <w:szCs w:val="28"/>
        </w:rPr>
      </w:pPr>
      <w:r>
        <w:rPr>
          <w:rFonts w:ascii="Times New Roman" w:hAnsi="Times New Roman"/>
          <w:sz w:val="28"/>
          <w:szCs w:val="28"/>
        </w:rPr>
        <w:t>П</w:t>
      </w:r>
      <w:r w:rsidR="004F771A" w:rsidRPr="004F771A">
        <w:rPr>
          <w:rFonts w:ascii="Times New Roman" w:hAnsi="Times New Roman"/>
          <w:sz w:val="28"/>
          <w:szCs w:val="28"/>
        </w:rPr>
        <w:t>омимо того, что увеличился объем самого фонда с 206,44 млрд.руб. (за 2004) до 232,00 млрд.руб. (за 2005), увеличился так же объем отчислений во все фонды (территориальные фонды обязательного страхования, федеральные фонды обязательного медицинского страхования, фонды социального страхования, страховые взносы в Пенсионный фонд России на 25,92 млрд.руб. с 154,51 млрд.руб. (2004) до 180,43 млрд.руб. (2005).</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Изменение налогового законодательства в части снижения базовой ставки ЕСН с 28 до 20 процентов (ставка ЕСН снижена с 14% до 6%) с одновременным изменением до 280 тыс. рублей верхней пороговой величины интервала налоговой базы, начиная с которой будет действовать регрессивная шкала налогообложения, приведет к сокращению поступлений доходов в бюджет Фонда более чем на 200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Тариф страховых взносов на обязательное пенсионное страхование сохраняется на том же уровне - 14%. С 2005 года лица до 1967 года рождения выведены из накопительной системы, поэтому 2% страховых взносов ранее перечисляемые в накопительную составляющую будут направляться в ПФ РФ на финансирование страховой части трудовой пенсии. </w:t>
      </w:r>
    </w:p>
    <w:p w:rsidR="004F771A" w:rsidRPr="004F771A" w:rsidRDefault="004F771A" w:rsidP="004F771A">
      <w:pPr>
        <w:pStyle w:val="justify2"/>
        <w:spacing w:line="360" w:lineRule="auto"/>
        <w:rPr>
          <w:rFonts w:ascii="Times New Roman" w:hAnsi="Times New Roman"/>
          <w:i/>
          <w:sz w:val="28"/>
          <w:szCs w:val="28"/>
        </w:rPr>
      </w:pPr>
      <w:r w:rsidRPr="004F771A">
        <w:rPr>
          <w:rFonts w:ascii="Times New Roman" w:hAnsi="Times New Roman"/>
          <w:sz w:val="28"/>
          <w:szCs w:val="28"/>
        </w:rPr>
        <w:t>Поступление страховых взносов на обязательное пенсионное страхование, направляемых на выплату страховой части трудовой пенсии, предусмотрено в сумме 558,44 млрд. рублей, что соответствует 147,2% к поступлениям страховых взносов, установленным бюджетом Фонда на 2004 год</w:t>
      </w:r>
    </w:p>
    <w:p w:rsidR="004F771A" w:rsidRPr="004F771A" w:rsidRDefault="004F771A" w:rsidP="004F771A">
      <w:pPr>
        <w:pStyle w:val="justify2"/>
        <w:jc w:val="center"/>
        <w:rPr>
          <w:rFonts w:ascii="Times New Roman" w:hAnsi="Times New Roman"/>
          <w:sz w:val="28"/>
          <w:szCs w:val="28"/>
        </w:rPr>
      </w:pP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 2005 году предусмотрены поступления сумм недоимки, пеней и иных финансовых санкций, образовавшихся по состоянию на 1 января 2001 года, в сумме 12 млрд. рублей. В указанный объем включены поступления от проведения мероприятий по реструктуризации задолженности по страховым взносам в Фонд, пеням и штрафам.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Остаток средств резерва бюджета Фонда по состоянию на 1 января 2005 года, в части не связанной с обязательным накопительным финансированием трудовых пенсий, оценивается в объеме 97,14 млрд. рублей, в том числе: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- 58,22 млрд. рублей - денежные средства;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- 38,92 млрд. рублей размещено в ценных бумагах, из них: </w:t>
      </w:r>
    </w:p>
    <w:p w:rsidR="004F771A" w:rsidRPr="004F771A" w:rsidRDefault="004F771A" w:rsidP="004F771A">
      <w:pPr>
        <w:pStyle w:val="justify2"/>
        <w:spacing w:line="360" w:lineRule="auto"/>
        <w:ind w:left="600"/>
        <w:rPr>
          <w:rFonts w:ascii="Times New Roman" w:hAnsi="Times New Roman"/>
          <w:sz w:val="28"/>
          <w:szCs w:val="28"/>
        </w:rPr>
      </w:pPr>
      <w:r w:rsidRPr="004F771A">
        <w:rPr>
          <w:rFonts w:ascii="Times New Roman" w:hAnsi="Times New Roman"/>
          <w:sz w:val="28"/>
          <w:szCs w:val="28"/>
        </w:rPr>
        <w:t xml:space="preserve">- 37,66 млрд. рублей - в облигации федерального займа с фиксированным купонным доходом (в валюте Российской Федерации); </w:t>
      </w:r>
    </w:p>
    <w:p w:rsidR="004F771A" w:rsidRPr="004F771A" w:rsidRDefault="004F771A" w:rsidP="004F771A">
      <w:pPr>
        <w:pStyle w:val="justify2"/>
        <w:spacing w:line="360" w:lineRule="auto"/>
        <w:ind w:left="600"/>
        <w:rPr>
          <w:rFonts w:ascii="Times New Roman" w:hAnsi="Times New Roman"/>
          <w:sz w:val="28"/>
          <w:szCs w:val="28"/>
        </w:rPr>
      </w:pPr>
      <w:r w:rsidRPr="004F771A">
        <w:rPr>
          <w:rFonts w:ascii="Times New Roman" w:hAnsi="Times New Roman"/>
          <w:sz w:val="28"/>
          <w:szCs w:val="28"/>
        </w:rPr>
        <w:t xml:space="preserve">- 1,26 млрд. рублей - в ценных бумагах кредитных организаций, принятых в счет погашения просроченной задолженности по страховым взносам в Фонд, образовавшейся до 1 января 2001 года.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 доходной части бюджета Пенсионного Фонда на 2005 год учтены доходы от размещения временно свободных средств Фонда - в сумме 3,74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Кроме того, из федерального бюджета в связи с празднованием в 2005 году 60-летия Победы в Великой Отечественной войне на осуществление единовременной денежной выплаты в бюджете Фонда предусмотрены средства в сумме - 1,58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В 2005 году в связи с переводом натуральных льгот в денежные выплаты, из федерального бюджета предусмотрена передача Фонду средств в сумме 99,9 млрд. рублей на финансирование ежемесячной денежной выплаты отдельным категориям граждан.</w:t>
      </w:r>
    </w:p>
    <w:p w:rsidR="004F771A" w:rsidRPr="004F771A" w:rsidRDefault="004F771A" w:rsidP="004F771A">
      <w:pPr>
        <w:pStyle w:val="justify2"/>
        <w:spacing w:line="360" w:lineRule="auto"/>
        <w:rPr>
          <w:rFonts w:ascii="Times New Roman" w:hAnsi="Times New Roman"/>
          <w:sz w:val="28"/>
          <w:szCs w:val="28"/>
        </w:rPr>
      </w:pPr>
    </w:p>
    <w:p w:rsidR="004F771A" w:rsidRPr="00A25ECF" w:rsidRDefault="004F771A" w:rsidP="004F771A">
      <w:pPr>
        <w:pStyle w:val="2"/>
        <w:rPr>
          <w:lang w:val="ru-RU"/>
        </w:rPr>
      </w:pPr>
      <w:r w:rsidRPr="00A25ECF">
        <w:rPr>
          <w:lang w:val="ru-RU"/>
        </w:rPr>
        <w:br w:type="page"/>
      </w:r>
      <w:bookmarkStart w:id="21" w:name="_Toc185046934"/>
      <w:r w:rsidRPr="00A25ECF">
        <w:rPr>
          <w:lang w:val="ru-RU"/>
        </w:rPr>
        <w:t>2.2 Основные направления расходования средств Пенсионного фонда.</w:t>
      </w:r>
      <w:bookmarkEnd w:id="21"/>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Общее число пенсионеров в 2003 году составило- 38,2 млн. чел в 2004 году-38,3 млн. чел, а в2005 году уже- 38,4 млн.чел.</w:t>
      </w:r>
      <w:r w:rsidRPr="004F771A">
        <w:rPr>
          <w:rFonts w:ascii="Times New Roman" w:hAnsi="Times New Roman"/>
          <w:i/>
          <w:sz w:val="28"/>
          <w:szCs w:val="28"/>
        </w:rPr>
        <w:t>).</w:t>
      </w:r>
    </w:p>
    <w:p w:rsidR="004F771A" w:rsidRPr="004F771A" w:rsidRDefault="004F771A" w:rsidP="004F771A">
      <w:pPr>
        <w:spacing w:line="360" w:lineRule="auto"/>
        <w:ind w:firstLine="540"/>
        <w:jc w:val="both"/>
        <w:rPr>
          <w:rFonts w:ascii="Times New Roman" w:hAnsi="Times New Roman"/>
          <w:sz w:val="28"/>
          <w:szCs w:val="28"/>
          <w:lang w:val="ru-RU"/>
        </w:rPr>
      </w:pPr>
      <w:r w:rsidRPr="004F771A">
        <w:rPr>
          <w:rFonts w:ascii="Times New Roman" w:hAnsi="Times New Roman"/>
          <w:sz w:val="28"/>
          <w:szCs w:val="28"/>
          <w:lang w:val="ru-RU"/>
        </w:rPr>
        <w:t>При этом численность населения трудоспособного возраста сократиться на 9,5 млн.чел. и составит в 2015 году 82,4 млн.чел или 56,6% от общей численности населения. Доля же населения старше трудоспособного возрастет к 2015 году до 23,7% против 20,4% в 2005 году.</w:t>
      </w:r>
      <w:r w:rsidRPr="004F771A">
        <w:rPr>
          <w:rFonts w:ascii="Times New Roman" w:hAnsi="Times New Roman"/>
          <w:i/>
          <w:sz w:val="28"/>
          <w:szCs w:val="28"/>
          <w:lang w:val="ru-RU"/>
        </w:rPr>
        <w:t xml:space="preserve">() </w:t>
      </w:r>
      <w:r w:rsidRPr="004F771A">
        <w:rPr>
          <w:rFonts w:ascii="Times New Roman" w:hAnsi="Times New Roman"/>
          <w:sz w:val="28"/>
          <w:szCs w:val="28"/>
          <w:lang w:val="ru-RU"/>
        </w:rPr>
        <w:t>Удельный вес численности пенсионеров в общей численности населения Российской Федерации с 25,3% в 2005 году до 26,66% в 2015 году т.е. почти на 1,4%, нагрузка пенсионной системы на наемных работников будет возрастать к 2015 году на 100 получателей трудовых пенсий будет приходиться 124 наемных работника, тогда как в 2005 -135 человек.</w:t>
      </w:r>
    </w:p>
    <w:p w:rsidR="004F771A" w:rsidRPr="004F771A" w:rsidRDefault="004F771A" w:rsidP="004F771A">
      <w:pPr>
        <w:pStyle w:val="justify2"/>
        <w:spacing w:line="360" w:lineRule="auto"/>
        <w:ind w:firstLine="0"/>
        <w:rPr>
          <w:rFonts w:ascii="Times New Roman" w:hAnsi="Times New Roman"/>
          <w:sz w:val="28"/>
          <w:szCs w:val="28"/>
        </w:rPr>
      </w:pPr>
      <w:r w:rsidRPr="004F771A">
        <w:rPr>
          <w:rFonts w:ascii="Times New Roman" w:hAnsi="Times New Roman"/>
          <w:sz w:val="28"/>
          <w:szCs w:val="28"/>
        </w:rPr>
        <w:t>Расходы бюджета Фонда в части, не связанной с</w:t>
      </w:r>
      <w:r w:rsidRPr="004F771A">
        <w:rPr>
          <w:rFonts w:ascii="Times New Roman" w:hAnsi="Times New Roman"/>
        </w:rPr>
        <w:t xml:space="preserve"> </w:t>
      </w:r>
      <w:r w:rsidRPr="004F771A">
        <w:rPr>
          <w:rFonts w:ascii="Times New Roman" w:hAnsi="Times New Roman"/>
          <w:sz w:val="28"/>
          <w:szCs w:val="28"/>
        </w:rPr>
        <w:t>обязательным накопительным финансированием трудовых пенсий, в 2005 году определены в сумме 1176,13 млрд. рублей, что составляет 125,1% по сравнению с указанными расходами Фонда, установленными бюджетом на 2004 год и 146,3% по сравнению с 2003 годом.</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В целом расходы на выплату и доставку труд</w:t>
      </w:r>
      <w:r w:rsidR="0034106C">
        <w:rPr>
          <w:rFonts w:ascii="Times New Roman" w:hAnsi="Times New Roman"/>
          <w:sz w:val="28"/>
          <w:szCs w:val="28"/>
        </w:rPr>
        <w:t>овых пенсий в 2005 году составили</w:t>
      </w:r>
      <w:r w:rsidRPr="004F771A">
        <w:rPr>
          <w:rFonts w:ascii="Times New Roman" w:hAnsi="Times New Roman"/>
          <w:sz w:val="28"/>
          <w:szCs w:val="28"/>
        </w:rPr>
        <w:t xml:space="preserve"> 959,12 млрд. рублей, что составляет 113,9% к соответствующим расходам бюджета Фонда на 2004 год.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Общие расходы на выплату и доставку базовой части трудовой пенсии, финансируемой за счет сумм единого социального налога и средств федерального бюджета, предусмотрены в</w:t>
      </w:r>
      <w:r w:rsidRPr="004F771A">
        <w:rPr>
          <w:rFonts w:ascii="Times New Roman" w:hAnsi="Times New Roman"/>
        </w:rPr>
        <w:t xml:space="preserve"> </w:t>
      </w:r>
      <w:r w:rsidRPr="004F771A">
        <w:rPr>
          <w:rFonts w:ascii="Times New Roman" w:hAnsi="Times New Roman"/>
          <w:sz w:val="28"/>
          <w:szCs w:val="28"/>
        </w:rPr>
        <w:t xml:space="preserve">сумме 341,17 млрд. рублей. Текущий дефицит средств на выплату базовой части пенсии, возникший в связи со снижением ставок ЕСН, составляет 74,7 млрд. рублей. Расходы на выплату базовой части трудовой пенсии определены с учетом дополнительных затрат по увеличению (индексации) размера базовой части трудовой пенсии с учетом уровня инфляции в пределах 107,5-108,5%, исходя из прогноза Минэкономразвития России.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Проектом федерального бюджета предусмотрен предельный объем субвенций бюджету Фонда на выплаты пенсий по государственному пенсионному обеспечению, доплат к пенсиям, дополнительного материального обеспечения, пособий и компенсаций в объеме 64,99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Вместе с тем, считаем что финансирование из федерального бюджета расходов на выплату базовой части трудовой пенсии и пенсий по государственному обеспечению должно осуществляться в порядке авансирования в размере, необходимом для выплаты указанных пенсий, а также для оплаты расходов по их пересылке. </w:t>
      </w:r>
    </w:p>
    <w:p w:rsidR="004F771A" w:rsidRPr="004F771A" w:rsidRDefault="0034106C" w:rsidP="004F771A">
      <w:pPr>
        <w:pStyle w:val="justify2"/>
        <w:spacing w:line="360" w:lineRule="auto"/>
        <w:ind w:firstLine="0"/>
        <w:rPr>
          <w:rFonts w:ascii="Times New Roman" w:hAnsi="Times New Roman"/>
          <w:sz w:val="28"/>
          <w:szCs w:val="28"/>
        </w:rPr>
      </w:pPr>
      <w:r>
        <w:rPr>
          <w:rFonts w:ascii="Times New Roman" w:hAnsi="Times New Roman"/>
          <w:sz w:val="28"/>
          <w:szCs w:val="28"/>
        </w:rPr>
        <w:t>В 2005 году было произведено</w:t>
      </w:r>
      <w:r w:rsidR="004F771A" w:rsidRPr="004F771A">
        <w:rPr>
          <w:rFonts w:ascii="Times New Roman" w:hAnsi="Times New Roman"/>
          <w:sz w:val="28"/>
          <w:szCs w:val="28"/>
        </w:rPr>
        <w:t xml:space="preserve"> увеличение базовой части трудовой пенсии по старости с 1 апреля 2005г. с 660 рублей до 695 рублей в месяц, что соответствует индексации на расчетный индекс роста инфляции - 5,3%, и с 1 августа 2005г. - до 719 рублей (на 3,5%).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Общий объем средств на выплату, доставку, индексацию и увеличение страховой ча</w:t>
      </w:r>
      <w:r w:rsidR="0034106C">
        <w:rPr>
          <w:rFonts w:ascii="Times New Roman" w:hAnsi="Times New Roman"/>
          <w:sz w:val="28"/>
          <w:szCs w:val="28"/>
        </w:rPr>
        <w:t>сти трудовой пенсии составил</w:t>
      </w:r>
      <w:r w:rsidRPr="004F771A">
        <w:rPr>
          <w:rFonts w:ascii="Times New Roman" w:hAnsi="Times New Roman"/>
          <w:sz w:val="28"/>
          <w:szCs w:val="28"/>
        </w:rPr>
        <w:t xml:space="preserve"> 617,95 млрд. рублей, в том числе на индексацию - 36,0 млрд. рублей, при поступлении страховых взносов в сумме 558,44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Планируемый объем текущих поступлений страховых взносов не покрывает расходов, предусмотренных на выплату страховой части трудовой пенсии, включая расходы по их доставке и другие расходы.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Покрытие текущего дефицита в целях обеспечения сбалансированности доходной и расходной частей бюджета в сумме 82,85 млрд. рублей </w:t>
      </w:r>
      <w:r w:rsidR="0034106C">
        <w:rPr>
          <w:rFonts w:ascii="Times New Roman" w:hAnsi="Times New Roman"/>
          <w:sz w:val="28"/>
          <w:szCs w:val="28"/>
        </w:rPr>
        <w:t>осуществлялс</w:t>
      </w:r>
      <w:r w:rsidRPr="004F771A">
        <w:rPr>
          <w:rFonts w:ascii="Times New Roman" w:hAnsi="Times New Roman"/>
          <w:sz w:val="28"/>
          <w:szCs w:val="28"/>
        </w:rPr>
        <w:t xml:space="preserve">я за счет остатка средств по распределительной составляющей бюджета по состоянию на 1 января 2005 года (97,14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В связи с этим Пенсионный фон</w:t>
      </w:r>
      <w:r w:rsidR="0034106C">
        <w:rPr>
          <w:rFonts w:ascii="Times New Roman" w:hAnsi="Times New Roman"/>
          <w:sz w:val="28"/>
          <w:szCs w:val="28"/>
        </w:rPr>
        <w:t>д Российской Федерации планировал</w:t>
      </w:r>
      <w:r w:rsidRPr="004F771A">
        <w:rPr>
          <w:rFonts w:ascii="Times New Roman" w:hAnsi="Times New Roman"/>
          <w:sz w:val="28"/>
          <w:szCs w:val="28"/>
        </w:rPr>
        <w:t xml:space="preserve"> осуществить продажу всех активов, в которые были размещены временно свободные средства бюджета Фонда.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В результате остаток сре</w:t>
      </w:r>
      <w:r w:rsidR="0034106C">
        <w:rPr>
          <w:rFonts w:ascii="Times New Roman" w:hAnsi="Times New Roman"/>
          <w:sz w:val="28"/>
          <w:szCs w:val="28"/>
        </w:rPr>
        <w:t>дств на конец 2005 года составил</w:t>
      </w:r>
      <w:r w:rsidRPr="004F771A">
        <w:rPr>
          <w:rFonts w:ascii="Times New Roman" w:hAnsi="Times New Roman"/>
          <w:sz w:val="28"/>
          <w:szCs w:val="28"/>
        </w:rPr>
        <w:t xml:space="preserve"> 14,28 млрд. рублей при установленном нормативе средств на выплату пенсий в январе 2006 года в сумме 48,5 млрд. рублей. В складывающейся ситуации вызывает обеспокоенность финансовая устойчивость пенсионной системы не только в течение 2005 года, но и в 2006 году.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 этой связи необходимо в федеральном бюджете предусмотреть передачу Пенсионному фонду Российской Федерации средств федерального бюджета в объемах, обеспечивающих переходящий остаток средств на конец 2005 года, на уровне не ниже норматива оборотных средств.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 бюджете Фонда предусмотрены расходы на дополнительное увеличение с 1 апреля 2005 года страховой части трудовой пенсии на 4,8%. Индексацию страховой части трудовой пенсии предусмотрено осуществить с 1 августа 2005г. - на 6% исходя из прогнозного уровня роста цен за I полугодие 2005 года.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Кроме того, на основании страховых взносов, поступивших за застрахованное лицо, бюджетом Фонда предусмотрены расходы на перерасчет страховой части трудовой пенсии с 1 июля 2005 года.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По данным на 1 августа 2004 года величина задолженности федерального бюджета перед бюджетом Фонда по возмещению расходов на выплату пенсий и пособий, должна составляла на начало 2005 года 16,22 млрд. рублей. С учетом планируемого в течение года возмещения объема задолженности федерального бюджета перед Фондом на 1 января 2006 года состави</w:t>
      </w:r>
      <w:r w:rsidR="0034106C">
        <w:rPr>
          <w:rFonts w:ascii="Times New Roman" w:hAnsi="Times New Roman"/>
          <w:sz w:val="28"/>
          <w:szCs w:val="28"/>
        </w:rPr>
        <w:t>л</w:t>
      </w:r>
      <w:r w:rsidRPr="004F771A">
        <w:rPr>
          <w:rFonts w:ascii="Times New Roman" w:hAnsi="Times New Roman"/>
          <w:sz w:val="28"/>
          <w:szCs w:val="28"/>
        </w:rPr>
        <w:t xml:space="preserve"> 13,4 млрд. рублей. При ежегодно (начиная с 2003 года) планируемом объеме возмещения 500 млн. рублей погашение указанной задолженности может продлиться десятки лет. В этой связи считали бы целесообразным Правительству Российской Федерации разработать порядок реструктуризации задолженности федерального бюджета перед Фондом предусмотрев в нем погашение ее в более короткие сроки.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Проектом федерального бюджета предусмотрено направление остатков средств федерального бюджета по состоянию на 1 января 2005 года, образовавшихся в результате превышения в 2004 году суммы поступлений по ЕСН над объемом финансирования расходов федерального бюджета, направляемым в Пенсионный фонд Российской Федерации на выплату базовой части трудовой пенсии.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Вместе с тем, учитывая складывающуюся ситуацию, необходимо установить срок перечисления сумм указанного превышения в Пенсионный фонд Российской Федерации до 1 июля 2005 года.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Проектом бюджета Фонда на 2005 год предусмотрено финансирование расходов на оказание социальной помощи в сумме 11,5 млрд. рублей, в том числе на: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 на оказание адресной социальной помощи неработающим пенсионерам - 1,4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 проведение мероприятий по ликвидации последствий чрезвычайных ситуаций и стихийных бедствий в части оказания адресной социальной помощи неработающим пенсионерам в размере до 0,1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 оказание дополнительной медицинской помощи, в том числе предусматривающую обеспечение необходимыми лекарственными средствами пенсионеров и инвалидов - 10 млрд. рублей.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Указанные расходы предусмотрено осуществлять за счет сумм недоимки, пеней и иных финансовых санкций по взносам в Фонд, образовавшихся по состоянию на 1 января 2001 года.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Впервые за ряд лет в 2005 году не предусмотрено финансирование работ по укреплению материально-технической базы государственных и муниципальных стационарных и полустационарных учреждений социального обслуживания населения.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Учитывая ситуацию с доходами бюджета Фонда, текущим дефицитом по средствам на финансирование страховой части трудовой пенсии, считаем нецелесообразным отвлекать средства на финансирование дополнительной медицинской помощи, в том числе на обеспечение лекарственными средствами пенсионеров и инвалидов.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Кроме того в рамках средств, выделяемых в связи с заменой натуральных льгот на ежемесячную денежную выплату, предусмотрен набор социальных услуг "социальный пакет", включающий обеспечение инвалидов и других категорий граждан необходимыми лекарственными средствами.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До внесения изменений в Федеральный закон "Об обязательном медицинском страховании в Российской Федерации" финансирование Пенсионным фондом Российской Федерации дополнительной медицинской помощи должно осуществляться за счет средств федерального бюджета.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В связи с этим в федеральном бюджете в 2005 год необходимо предусмотреть передачу Фонду средств в размере 10 млрд. рублей.</w:t>
      </w:r>
      <w:r w:rsidRPr="004F771A">
        <w:rPr>
          <w:rFonts w:ascii="Times New Roman" w:hAnsi="Times New Roman"/>
        </w:rPr>
        <w:t xml:space="preserve"> </w:t>
      </w:r>
      <w:r w:rsidRPr="004F771A">
        <w:rPr>
          <w:rFonts w:ascii="Times New Roman" w:hAnsi="Times New Roman"/>
          <w:sz w:val="28"/>
          <w:szCs w:val="28"/>
        </w:rPr>
        <w:t xml:space="preserve">Расходы на финансовое и материально-техническое обеспечение деятельности Фонда и его органов в 2005 году составят 33,86 млрд. рублей, или 129,1% к расходам 2004 года. Удельный вес к расходам Фонда по распределительной составляющей составит 2,9%, что соответствует уровню 2004 года. Расходы определены с учетом: создания дополнительных рабочих мест в связи с функциями, связанными с дополнительными полномочиями Фонда по реализации Федерального закона N 122-ФЗ от 22.08.04; расходов по информированию застрахованных лиц о состоянии индивидуальных лицевых счетов и других затрат Фонда.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 соответствии с Федеральным законом N 122-ФЗ от 22 августа 2004 года в бюджете Фонда на 2005 год предусмотрены расходы в сумме 99,9 млрд. рублей на осуществление ежемесячной денежной выплаты отдельным категориям граждан, включая расходы на ее доставку.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Учитывая тот факт, что ежемесячная денежная выплата (ЕДВ) будет выплачиваться Пенсионным фондом Российской Федерации одновременно с пенсией, необходимо предусмотреть авансовые перечисления из федерального бюджета в декабре 2005 года на выплату ЕДВ в январе 2006 года. Направление Пенсионным фондом Российской Федерации собственных средств на авансирование ЕДВ не предусмотрено Федеральным законом "Об обязательном пенсионном страховании в Российской Федерации" и будет расцениваться как нецелевое использование средств Пенсионного фонда Российской Федерации.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В связи с этим Правительству Российской Федерации необходимо разработать механизм передачи Фонду средств на авансирование ЕДВ в декабре 2005 года и внести соответствующие изменения в федеральный бюджет на 2005 год. </w:t>
      </w:r>
    </w:p>
    <w:p w:rsidR="004F771A" w:rsidRPr="004F771A" w:rsidRDefault="004F771A" w:rsidP="004F771A">
      <w:pPr>
        <w:pStyle w:val="justify2"/>
        <w:spacing w:line="360" w:lineRule="auto"/>
        <w:rPr>
          <w:rFonts w:ascii="Times New Roman" w:hAnsi="Times New Roman"/>
          <w:sz w:val="28"/>
          <w:szCs w:val="28"/>
        </w:rPr>
      </w:pPr>
      <w:r w:rsidRPr="004F771A">
        <w:rPr>
          <w:rFonts w:ascii="Times New Roman" w:hAnsi="Times New Roman"/>
          <w:sz w:val="28"/>
          <w:szCs w:val="28"/>
        </w:rPr>
        <w:t xml:space="preserve">Кроме того, поскольку </w:t>
      </w:r>
      <w:r>
        <w:rPr>
          <w:rFonts w:ascii="Times New Roman" w:hAnsi="Times New Roman"/>
          <w:sz w:val="28"/>
          <w:szCs w:val="28"/>
        </w:rPr>
        <w:t xml:space="preserve"> Федеральный закон </w:t>
      </w:r>
      <w:r w:rsidRPr="004F771A">
        <w:rPr>
          <w:rFonts w:ascii="Times New Roman" w:hAnsi="Times New Roman"/>
          <w:sz w:val="28"/>
          <w:szCs w:val="28"/>
        </w:rPr>
        <w:t>Об обязательном пенсионном страховании в Российской Федерации" не предусматривает осуществления Фондом функций установления, выплаты и организации доставки ЕДВ отдельным категориям граждан, финансирование дополнительных затрат на финансовое и материально-техническое обеспечение деятельности Фонда и его территориальных органов с 1 января 2005 года должно осуществляться за счет средств федерального бюджета.</w:t>
      </w:r>
    </w:p>
    <w:p w:rsidR="004F771A" w:rsidRPr="004F771A" w:rsidRDefault="004F771A" w:rsidP="004F771A">
      <w:pPr>
        <w:spacing w:line="360" w:lineRule="auto"/>
        <w:jc w:val="both"/>
        <w:rPr>
          <w:rFonts w:ascii="Times New Roman" w:hAnsi="Times New Roman"/>
          <w:sz w:val="28"/>
          <w:szCs w:val="28"/>
          <w:lang w:val="ru-RU"/>
        </w:rPr>
      </w:pPr>
    </w:p>
    <w:p w:rsidR="0067323D" w:rsidRPr="004F771A" w:rsidRDefault="004F771A" w:rsidP="004F771A">
      <w:pPr>
        <w:pStyle w:val="1"/>
        <w:rPr>
          <w:rFonts w:ascii="Times New Roman" w:hAnsi="Times New Roman"/>
          <w:lang w:val="ru-RU"/>
        </w:rPr>
      </w:pPr>
      <w:r w:rsidRPr="004F771A">
        <w:rPr>
          <w:rFonts w:ascii="Times New Roman" w:hAnsi="Times New Roman"/>
          <w:sz w:val="28"/>
          <w:lang w:val="ru-RU"/>
        </w:rPr>
        <w:br w:type="page"/>
      </w:r>
      <w:bookmarkStart w:id="22" w:name="_Toc185046935"/>
      <w:r w:rsidR="0067323D" w:rsidRPr="004F771A">
        <w:rPr>
          <w:rFonts w:ascii="Times New Roman" w:hAnsi="Times New Roman"/>
          <w:lang w:val="ru-RU"/>
        </w:rPr>
        <w:t>Заключение.</w:t>
      </w:r>
      <w:bookmarkEnd w:id="22"/>
    </w:p>
    <w:p w:rsidR="0067323D" w:rsidRPr="004F771A"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Программа пенсионной реформы РФ, утвержденная в мае 1998 года, в долгосрочной перспективе предусматривает переход от действующей распределительной к смешанной системе пенсионного обеспечения, которая будет в себя включать:</w:t>
      </w:r>
    </w:p>
    <w:p w:rsidR="0067323D" w:rsidRPr="004F771A" w:rsidRDefault="0067323D" w:rsidP="0067323D">
      <w:pPr>
        <w:widowControl w:val="0"/>
        <w:numPr>
          <w:ilvl w:val="0"/>
          <w:numId w:val="3"/>
        </w:numPr>
        <w:tabs>
          <w:tab w:val="num" w:pos="0"/>
        </w:tabs>
        <w:spacing w:line="360" w:lineRule="auto"/>
        <w:ind w:left="0" w:right="-2" w:firstLine="567"/>
        <w:jc w:val="both"/>
        <w:rPr>
          <w:rFonts w:ascii="Times New Roman" w:hAnsi="Times New Roman"/>
          <w:sz w:val="28"/>
          <w:lang w:val="ru-RU"/>
        </w:rPr>
      </w:pPr>
      <w:r w:rsidRPr="004F771A">
        <w:rPr>
          <w:rFonts w:ascii="Times New Roman" w:hAnsi="Times New Roman"/>
          <w:sz w:val="28"/>
          <w:lang w:val="ru-RU"/>
        </w:rPr>
        <w:t>государственное пенсионное страхование, по которому выплата пенсий осуществляется в зависимости от страхового (трудового) стажа, суммы уплаченных взносов в бюджет государственного пенсионного страхования, финансируется государственное пенсионное страхование как за счет текущих поступлений в Пенсионный фонд РФ, так и за счет средств, полученных от направления части обязательных взносов на накопления;</w:t>
      </w:r>
    </w:p>
    <w:p w:rsidR="0067323D" w:rsidRPr="004F771A" w:rsidRDefault="0067323D" w:rsidP="0067323D">
      <w:pPr>
        <w:widowControl w:val="0"/>
        <w:numPr>
          <w:ilvl w:val="0"/>
          <w:numId w:val="3"/>
        </w:numPr>
        <w:tabs>
          <w:tab w:val="num" w:pos="0"/>
        </w:tabs>
        <w:spacing w:line="360" w:lineRule="auto"/>
        <w:ind w:left="0" w:right="-2" w:firstLine="567"/>
        <w:jc w:val="both"/>
        <w:rPr>
          <w:rFonts w:ascii="Times New Roman" w:hAnsi="Times New Roman"/>
          <w:sz w:val="28"/>
          <w:lang w:val="ru-RU"/>
        </w:rPr>
      </w:pPr>
      <w:r w:rsidRPr="004F771A">
        <w:rPr>
          <w:rFonts w:ascii="Times New Roman" w:hAnsi="Times New Roman"/>
          <w:sz w:val="28"/>
          <w:lang w:val="ru-RU"/>
        </w:rPr>
        <w:t>государственное пенсионное обеспечение для отдельных категорий граждан, а также лиц, которые не приобрели права на пенсию по государственному пенсионному страхования, - за счет средств федерального бюджета;</w:t>
      </w:r>
    </w:p>
    <w:p w:rsidR="0067323D" w:rsidRPr="004F771A" w:rsidRDefault="0067323D" w:rsidP="0067323D">
      <w:pPr>
        <w:widowControl w:val="0"/>
        <w:numPr>
          <w:ilvl w:val="0"/>
          <w:numId w:val="3"/>
        </w:numPr>
        <w:tabs>
          <w:tab w:val="num" w:pos="0"/>
        </w:tabs>
        <w:spacing w:line="360" w:lineRule="auto"/>
        <w:ind w:left="0" w:right="-2" w:firstLine="567"/>
        <w:jc w:val="both"/>
        <w:rPr>
          <w:rFonts w:ascii="Times New Roman" w:hAnsi="Times New Roman"/>
          <w:sz w:val="28"/>
          <w:lang w:val="ru-RU"/>
        </w:rPr>
      </w:pPr>
      <w:r w:rsidRPr="004F771A">
        <w:rPr>
          <w:rFonts w:ascii="Times New Roman" w:hAnsi="Times New Roman"/>
          <w:sz w:val="28"/>
          <w:lang w:val="ru-RU"/>
        </w:rPr>
        <w:t>дополнительное пенсионное страхование, осуществляемое за счет добровольных взносов работодателей и работников, а в случаях, установленных законодательством РФ – обязательных страховых взносов.</w:t>
      </w:r>
    </w:p>
    <w:p w:rsidR="0067323D" w:rsidRPr="004F771A"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Для сокращения дефицита бюджета Пенсионного фонда Правительство РФ рассматривает варианты изменения структуры отчислений денежных средств предприятий и граждан в Пенсионный фонд. Так, в частности, предполагается, что предприятия будут отчислять в Пенсионный фонд всего 21% от фонда оплаты труда работников, а не 28%, как это происходит сейчас. Одновременно с этим будет увеличен процент отчислений с заработка работающих - эта цифра возрастет с уплачиваемого сейчас 1% до 6% от зарплаты. Кроме того, будет расширена база сбора средств в Пенсионный фонд, так как отчисления туда предполагается собирать со всех видов доходов, включая страховки и депозиты, с помощью которых выплачиваются большие зарплаты в коммерческих структурах.</w:t>
      </w:r>
    </w:p>
    <w:p w:rsidR="0067323D" w:rsidRPr="004F771A"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Сейчас необходимо пересмотреть систему взаимоотношений между Пенсионным фондом, государством и работодателями. Сейчас льготные пенсии составляют 20 процентов бюджета ПФ РФ. Их финансирование должно лечь на плечи отдельных профессиональных систем. Надбавки же к пенсиям таких категорий лиц, как участники войны, должно выплачивать государство из бюджета, а не Пенсионный фонд.</w:t>
      </w:r>
    </w:p>
    <w:p w:rsidR="0067323D" w:rsidRPr="004F771A"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Особое значение имеет законодательное обеспечение пенсионной системы. Должна действовать четкая система защиты интересов пенсионеров. Не менее важно сформировать общественное мнение, убедить людей в необходимости реформ, разъяснять предпринимаемые шаги.</w:t>
      </w:r>
    </w:p>
    <w:p w:rsidR="0067323D" w:rsidRPr="004F771A"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Необходимая составляющая политики экономического роста – усиление социальной ориентации системы государственного регулирования экономического развития, сопряжение социальных гарантий и финансовых возможностей. В политике доходов предстоит путем усиления государственного воздействия на распределительные процессы установить оптимальное соотношение в распределении вновь созданной стоимости по факторам производства, повысить долю оплаты труда в ВВП и издержках производства.</w:t>
      </w:r>
    </w:p>
    <w:p w:rsidR="0067323D" w:rsidRPr="00A25ECF"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 xml:space="preserve">В ряду преобразований необходимо отметить формирование современной структуры социальной поддержки населения, гармонизацию интересов государства, предпринимателей и граждан, расширение страховых форм защиты доходов россиян. </w:t>
      </w:r>
      <w:r w:rsidRPr="00A25ECF">
        <w:rPr>
          <w:rFonts w:ascii="Times New Roman" w:hAnsi="Times New Roman"/>
          <w:sz w:val="28"/>
          <w:lang w:val="ru-RU"/>
        </w:rPr>
        <w:t>Преобразования необходимо разделить на три пункта:</w:t>
      </w:r>
    </w:p>
    <w:p w:rsidR="0067323D" w:rsidRPr="004F771A"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а) требуется разработать научный инструментарий для оценки социальных рисков и обоснования соответствующих уровней социальных гарантий пенсионеров и для упорядочения на этой базе организационных, финансовых и правовых форм социального страхования, личного страхования и социальной помощи.</w:t>
      </w:r>
    </w:p>
    <w:p w:rsidR="0067323D" w:rsidRPr="004F771A" w:rsidRDefault="0067323D" w:rsidP="0067323D">
      <w:pPr>
        <w:spacing w:line="360" w:lineRule="auto"/>
        <w:ind w:right="-2" w:firstLine="567"/>
        <w:jc w:val="both"/>
        <w:rPr>
          <w:rFonts w:ascii="Times New Roman" w:hAnsi="Times New Roman"/>
          <w:sz w:val="28"/>
        </w:rPr>
      </w:pPr>
      <w:r w:rsidRPr="004F771A">
        <w:rPr>
          <w:rFonts w:ascii="Times New Roman" w:hAnsi="Times New Roman"/>
          <w:sz w:val="28"/>
          <w:lang w:val="ru-RU"/>
        </w:rPr>
        <w:t xml:space="preserve">б) необходимо предусмотреть новый порядок сбалансированного участия основных социальных субъектов в финансовом обеспечении системы. </w:t>
      </w:r>
      <w:r w:rsidRPr="004F771A">
        <w:rPr>
          <w:rFonts w:ascii="Times New Roman" w:hAnsi="Times New Roman"/>
          <w:sz w:val="28"/>
        </w:rPr>
        <w:t>Речь идет о том, чтобы в объеме затрат:</w:t>
      </w:r>
    </w:p>
    <w:p w:rsidR="0067323D" w:rsidRPr="004F771A" w:rsidRDefault="0067323D" w:rsidP="0067323D">
      <w:pPr>
        <w:widowControl w:val="0"/>
        <w:numPr>
          <w:ilvl w:val="0"/>
          <w:numId w:val="3"/>
        </w:numPr>
        <w:tabs>
          <w:tab w:val="num" w:pos="0"/>
        </w:tabs>
        <w:spacing w:line="360" w:lineRule="auto"/>
        <w:ind w:left="0" w:right="-2" w:firstLine="567"/>
        <w:jc w:val="both"/>
        <w:rPr>
          <w:rFonts w:ascii="Times New Roman" w:hAnsi="Times New Roman"/>
          <w:sz w:val="28"/>
          <w:lang w:val="ru-RU"/>
        </w:rPr>
      </w:pPr>
      <w:r w:rsidRPr="004F771A">
        <w:rPr>
          <w:rFonts w:ascii="Times New Roman" w:hAnsi="Times New Roman"/>
          <w:sz w:val="28"/>
          <w:lang w:val="ru-RU"/>
        </w:rPr>
        <w:t>повысить долю государства (за счет покрытия расходов по нестраховым периодам) с 8 до 15-20 процентов;</w:t>
      </w:r>
    </w:p>
    <w:p w:rsidR="0067323D" w:rsidRPr="004F771A" w:rsidRDefault="0067323D" w:rsidP="0067323D">
      <w:pPr>
        <w:widowControl w:val="0"/>
        <w:numPr>
          <w:ilvl w:val="0"/>
          <w:numId w:val="3"/>
        </w:numPr>
        <w:tabs>
          <w:tab w:val="num" w:pos="0"/>
        </w:tabs>
        <w:spacing w:line="360" w:lineRule="auto"/>
        <w:ind w:left="0" w:right="-2" w:firstLine="567"/>
        <w:jc w:val="both"/>
        <w:rPr>
          <w:rFonts w:ascii="Times New Roman" w:hAnsi="Times New Roman"/>
          <w:sz w:val="28"/>
          <w:lang w:val="ru-RU"/>
        </w:rPr>
      </w:pPr>
      <w:r w:rsidRPr="004F771A">
        <w:rPr>
          <w:rFonts w:ascii="Times New Roman" w:hAnsi="Times New Roman"/>
          <w:sz w:val="28"/>
          <w:lang w:val="ru-RU"/>
        </w:rPr>
        <w:t>снизить долю работодателей с 90 до 70-75 процентов</w:t>
      </w:r>
    </w:p>
    <w:p w:rsidR="0067323D" w:rsidRPr="004F771A" w:rsidRDefault="0067323D" w:rsidP="0067323D">
      <w:pPr>
        <w:widowControl w:val="0"/>
        <w:numPr>
          <w:ilvl w:val="0"/>
          <w:numId w:val="3"/>
        </w:numPr>
        <w:tabs>
          <w:tab w:val="num" w:pos="0"/>
        </w:tabs>
        <w:spacing w:line="360" w:lineRule="auto"/>
        <w:ind w:left="0" w:right="-2" w:firstLine="567"/>
        <w:jc w:val="both"/>
        <w:rPr>
          <w:rFonts w:ascii="Times New Roman" w:hAnsi="Times New Roman"/>
          <w:sz w:val="28"/>
          <w:lang w:val="ru-RU"/>
        </w:rPr>
      </w:pPr>
      <w:r w:rsidRPr="004F771A">
        <w:rPr>
          <w:rFonts w:ascii="Times New Roman" w:hAnsi="Times New Roman"/>
          <w:sz w:val="28"/>
          <w:lang w:val="ru-RU"/>
        </w:rPr>
        <w:t>поднять с 2 до 10-15 процентов долю работников</w:t>
      </w:r>
    </w:p>
    <w:p w:rsidR="0067323D" w:rsidRPr="004F771A"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в) нужно усилить взаимозависимость между страховыми взносами и пенсиями. Определение размера последних должно быть связано с величиной страховых накоплений, определяемой на протяжении всего трудового периода.</w:t>
      </w:r>
    </w:p>
    <w:p w:rsidR="0067323D" w:rsidRPr="004F771A" w:rsidRDefault="0067323D" w:rsidP="0067323D">
      <w:pPr>
        <w:spacing w:line="360" w:lineRule="auto"/>
        <w:ind w:right="-2" w:firstLine="567"/>
        <w:jc w:val="both"/>
        <w:rPr>
          <w:rFonts w:ascii="Times New Roman" w:hAnsi="Times New Roman"/>
          <w:sz w:val="28"/>
          <w:lang w:val="ru-RU"/>
        </w:rPr>
      </w:pPr>
      <w:r w:rsidRPr="004F771A">
        <w:rPr>
          <w:rFonts w:ascii="Times New Roman" w:hAnsi="Times New Roman"/>
          <w:sz w:val="28"/>
          <w:lang w:val="ru-RU"/>
        </w:rPr>
        <w:t>Необходима целенаправленная работа по созданию актуарной службы в Пенсионном фонде России для определения государственных обязательств перед застрахованными лицами. Поскольку производится переход на полное пенсионное страхование, то соответственно необходимо четко проводить эту политику и знать динамику численности работающих, демографическую ситуацию и другие необходимые данные. Исходя из этих данных в дальнейшем можно было бы выстраивать оптимальные схемы с возможными системами дополнительного профессионального пенсионного страхования.</w:t>
      </w:r>
    </w:p>
    <w:p w:rsidR="0067323D" w:rsidRPr="004F771A" w:rsidRDefault="0067323D" w:rsidP="0067323D">
      <w:pPr>
        <w:spacing w:line="360" w:lineRule="auto"/>
        <w:ind w:right="-2" w:firstLine="567"/>
        <w:jc w:val="both"/>
        <w:rPr>
          <w:rFonts w:ascii="Times New Roman" w:hAnsi="Times New Roman"/>
          <w:sz w:val="28"/>
          <w:lang w:val="ru-RU"/>
        </w:rPr>
      </w:pPr>
    </w:p>
    <w:p w:rsidR="0067323D" w:rsidRPr="00B84B97" w:rsidRDefault="0067323D" w:rsidP="00A25ECF">
      <w:pPr>
        <w:pStyle w:val="1"/>
        <w:rPr>
          <w:lang w:val="ru-RU"/>
        </w:rPr>
      </w:pPr>
      <w:r w:rsidRPr="004F771A">
        <w:rPr>
          <w:lang w:val="ru-RU"/>
        </w:rPr>
        <w:br w:type="page"/>
      </w:r>
      <w:bookmarkStart w:id="23" w:name="_Toc185046936"/>
      <w:r w:rsidRPr="00B84B97">
        <w:rPr>
          <w:lang w:val="ru-RU"/>
        </w:rPr>
        <w:t>Список литературы.</w:t>
      </w:r>
      <w:bookmarkEnd w:id="23"/>
    </w:p>
    <w:p w:rsidR="00687944" w:rsidRPr="00B84B97" w:rsidRDefault="00687944" w:rsidP="00687944">
      <w:pPr>
        <w:pStyle w:val="ad"/>
        <w:spacing w:line="360" w:lineRule="auto"/>
        <w:ind w:left="360"/>
        <w:jc w:val="center"/>
        <w:rPr>
          <w:sz w:val="28"/>
          <w:szCs w:val="28"/>
          <w:lang w:val="ru-RU"/>
        </w:rPr>
      </w:pPr>
      <w:r w:rsidRPr="00B84B97">
        <w:rPr>
          <w:b/>
          <w:i/>
          <w:sz w:val="28"/>
          <w:szCs w:val="28"/>
          <w:lang w:val="ru-RU"/>
        </w:rPr>
        <w:t>1. Законодательные и нормативные акты.</w:t>
      </w:r>
    </w:p>
    <w:p w:rsidR="00687944" w:rsidRPr="00687944" w:rsidRDefault="0067323D" w:rsidP="00687944">
      <w:pPr>
        <w:pStyle w:val="ad"/>
        <w:numPr>
          <w:ilvl w:val="0"/>
          <w:numId w:val="5"/>
        </w:numPr>
        <w:spacing w:line="360" w:lineRule="auto"/>
        <w:rPr>
          <w:sz w:val="28"/>
          <w:szCs w:val="28"/>
          <w:lang w:val="ru-RU"/>
        </w:rPr>
      </w:pPr>
      <w:r w:rsidRPr="00687944">
        <w:rPr>
          <w:sz w:val="28"/>
          <w:szCs w:val="28"/>
          <w:lang w:val="ru-RU"/>
        </w:rPr>
        <w:t>Бюджетный Кодекс Российской Федерации</w:t>
      </w:r>
      <w:r w:rsidR="00687944" w:rsidRPr="00687944">
        <w:rPr>
          <w:sz w:val="28"/>
          <w:szCs w:val="28"/>
          <w:lang w:val="ru-RU"/>
        </w:rPr>
        <w:t xml:space="preserve"> </w:t>
      </w:r>
      <w:r w:rsidR="00073FC6" w:rsidRPr="00073FC6">
        <w:rPr>
          <w:sz w:val="28"/>
          <w:szCs w:val="28"/>
          <w:lang w:val="ru-RU"/>
        </w:rPr>
        <w:t xml:space="preserve">от 31.07.1998 </w:t>
      </w:r>
      <w:r w:rsidR="00073FC6" w:rsidRPr="00073FC6">
        <w:rPr>
          <w:sz w:val="28"/>
          <w:szCs w:val="28"/>
        </w:rPr>
        <w:t>N</w:t>
      </w:r>
      <w:r w:rsidR="00073FC6" w:rsidRPr="00073FC6">
        <w:rPr>
          <w:sz w:val="28"/>
          <w:szCs w:val="28"/>
          <w:lang w:val="ru-RU"/>
        </w:rPr>
        <w:t xml:space="preserve"> 145-ФЗ</w:t>
      </w:r>
    </w:p>
    <w:p w:rsidR="00687944" w:rsidRPr="00687944" w:rsidRDefault="00687944" w:rsidP="00687944">
      <w:pPr>
        <w:pStyle w:val="ad"/>
        <w:numPr>
          <w:ilvl w:val="0"/>
          <w:numId w:val="5"/>
        </w:numPr>
        <w:spacing w:line="360" w:lineRule="auto"/>
        <w:rPr>
          <w:sz w:val="28"/>
          <w:szCs w:val="28"/>
          <w:lang w:val="ru-RU"/>
        </w:rPr>
      </w:pPr>
      <w:r w:rsidRPr="00687944">
        <w:rPr>
          <w:sz w:val="28"/>
          <w:szCs w:val="28"/>
          <w:lang w:val="ru-RU"/>
        </w:rPr>
        <w:t>Налоговый кодекс Российской федерации</w:t>
      </w:r>
      <w:r w:rsidR="00073FC6">
        <w:rPr>
          <w:sz w:val="28"/>
          <w:szCs w:val="28"/>
          <w:lang w:val="ru-RU"/>
        </w:rPr>
        <w:t xml:space="preserve"> </w:t>
      </w:r>
      <w:r w:rsidR="00073FC6" w:rsidRPr="00073FC6">
        <w:rPr>
          <w:sz w:val="28"/>
          <w:szCs w:val="28"/>
          <w:lang w:val="ru-RU"/>
        </w:rPr>
        <w:t xml:space="preserve">от 31.07.1998 </w:t>
      </w:r>
      <w:r w:rsidR="00073FC6" w:rsidRPr="00073FC6">
        <w:rPr>
          <w:sz w:val="28"/>
          <w:szCs w:val="28"/>
        </w:rPr>
        <w:t>N</w:t>
      </w:r>
      <w:r w:rsidR="00073FC6" w:rsidRPr="00073FC6">
        <w:rPr>
          <w:sz w:val="28"/>
          <w:szCs w:val="28"/>
          <w:lang w:val="ru-RU"/>
        </w:rPr>
        <w:t xml:space="preserve"> 146-ФЗ</w:t>
      </w:r>
    </w:p>
    <w:p w:rsidR="00687944" w:rsidRDefault="00687944" w:rsidP="00687944">
      <w:pPr>
        <w:pStyle w:val="ad"/>
        <w:ind w:left="360"/>
        <w:jc w:val="center"/>
        <w:rPr>
          <w:b/>
          <w:i/>
          <w:sz w:val="28"/>
          <w:szCs w:val="28"/>
        </w:rPr>
      </w:pPr>
      <w:r>
        <w:rPr>
          <w:b/>
          <w:i/>
          <w:sz w:val="28"/>
          <w:szCs w:val="28"/>
        </w:rPr>
        <w:t>2. Книги.</w:t>
      </w:r>
    </w:p>
    <w:p w:rsidR="0067323D" w:rsidRPr="004F771A" w:rsidRDefault="003D303D" w:rsidP="0045294F">
      <w:pPr>
        <w:widowControl w:val="0"/>
        <w:numPr>
          <w:ilvl w:val="0"/>
          <w:numId w:val="5"/>
        </w:numPr>
        <w:tabs>
          <w:tab w:val="left" w:pos="360"/>
        </w:tabs>
        <w:spacing w:line="360" w:lineRule="auto"/>
        <w:ind w:left="0" w:firstLine="0"/>
        <w:jc w:val="both"/>
        <w:rPr>
          <w:rFonts w:ascii="Times New Roman" w:hAnsi="Times New Roman"/>
          <w:sz w:val="28"/>
          <w:szCs w:val="28"/>
          <w:lang w:val="ru-RU"/>
        </w:rPr>
      </w:pPr>
      <w:r w:rsidRPr="003D303D">
        <w:rPr>
          <w:rFonts w:ascii="Times New Roman" w:hAnsi="Times New Roman"/>
          <w:sz w:val="28"/>
          <w:szCs w:val="28"/>
          <w:lang w:val="ru-RU"/>
        </w:rPr>
        <w:t>Финансы Учебное пособие/ Под. ред. проф. А.М. Ковалевой – М</w:t>
      </w:r>
      <w:r>
        <w:rPr>
          <w:rFonts w:ascii="Times New Roman" w:hAnsi="Times New Roman"/>
          <w:sz w:val="28"/>
          <w:szCs w:val="28"/>
          <w:lang w:val="ru-RU"/>
        </w:rPr>
        <w:t>.: Финансы и статистика</w:t>
      </w:r>
    </w:p>
    <w:p w:rsidR="0067323D" w:rsidRPr="004F771A" w:rsidRDefault="00A25ECF" w:rsidP="0045294F">
      <w:pPr>
        <w:widowControl w:val="0"/>
        <w:numPr>
          <w:ilvl w:val="0"/>
          <w:numId w:val="5"/>
        </w:numPr>
        <w:tabs>
          <w:tab w:val="left" w:pos="360"/>
        </w:tabs>
        <w:spacing w:line="360" w:lineRule="auto"/>
        <w:ind w:left="0" w:firstLine="0"/>
        <w:jc w:val="both"/>
        <w:rPr>
          <w:rFonts w:ascii="Times New Roman" w:hAnsi="Times New Roman"/>
          <w:sz w:val="28"/>
          <w:szCs w:val="28"/>
          <w:lang w:val="ru-RU"/>
        </w:rPr>
      </w:pPr>
      <w:r w:rsidRPr="003D303D">
        <w:rPr>
          <w:rFonts w:ascii="Times New Roman" w:hAnsi="Times New Roman"/>
          <w:color w:val="000000"/>
          <w:sz w:val="28"/>
          <w:szCs w:val="28"/>
          <w:lang w:val="ru-RU"/>
        </w:rPr>
        <w:t xml:space="preserve">Бюджетная система Российской Федерации: Учебник / М.В.Романовский </w:t>
      </w:r>
      <w:r w:rsidR="0045294F" w:rsidRPr="0045294F">
        <w:rPr>
          <w:rFonts w:ascii="Times New Roman" w:hAnsi="Times New Roman"/>
          <w:color w:val="000000"/>
          <w:sz w:val="28"/>
          <w:szCs w:val="28"/>
          <w:lang w:val="ru-RU"/>
        </w:rPr>
        <w:t xml:space="preserve">      </w:t>
      </w:r>
      <w:r w:rsidRPr="003D303D">
        <w:rPr>
          <w:rFonts w:ascii="Times New Roman" w:hAnsi="Times New Roman"/>
          <w:color w:val="000000"/>
          <w:sz w:val="28"/>
          <w:szCs w:val="28"/>
          <w:lang w:val="ru-RU"/>
        </w:rPr>
        <w:t>и др.; Под. ред. М.В.Романовского, О.В.Врублевской.-М.: Юрайт</w:t>
      </w:r>
      <w:r w:rsidRPr="004F771A">
        <w:rPr>
          <w:rFonts w:ascii="Times New Roman" w:hAnsi="Times New Roman"/>
          <w:sz w:val="28"/>
          <w:szCs w:val="28"/>
          <w:lang w:val="ru-RU"/>
        </w:rPr>
        <w:t xml:space="preserve"> </w:t>
      </w:r>
    </w:p>
    <w:p w:rsidR="00A25ECF" w:rsidRPr="00A25ECF" w:rsidRDefault="00A25ECF" w:rsidP="00A25ECF">
      <w:pPr>
        <w:widowControl w:val="0"/>
        <w:numPr>
          <w:ilvl w:val="0"/>
          <w:numId w:val="5"/>
        </w:numPr>
        <w:spacing w:line="360" w:lineRule="auto"/>
        <w:rPr>
          <w:rFonts w:ascii="Times New Roman" w:hAnsi="Times New Roman"/>
          <w:sz w:val="28"/>
          <w:szCs w:val="28"/>
          <w:lang w:val="ru-RU"/>
        </w:rPr>
      </w:pPr>
      <w:r w:rsidRPr="00A25ECF">
        <w:rPr>
          <w:rFonts w:ascii="Times New Roman" w:hAnsi="Times New Roman"/>
          <w:color w:val="000000"/>
          <w:sz w:val="28"/>
          <w:szCs w:val="28"/>
          <w:lang w:val="ru-RU"/>
        </w:rPr>
        <w:t>Соловьев А.К. Проблемы ра</w:t>
      </w:r>
      <w:r w:rsidR="0045294F">
        <w:rPr>
          <w:rFonts w:ascii="Times New Roman" w:hAnsi="Times New Roman"/>
          <w:color w:val="000000"/>
          <w:sz w:val="28"/>
          <w:szCs w:val="28"/>
          <w:lang w:val="ru-RU"/>
        </w:rPr>
        <w:t>звития системы государственного</w:t>
      </w:r>
      <w:r w:rsidR="0045294F" w:rsidRPr="0045294F">
        <w:rPr>
          <w:rFonts w:ascii="Times New Roman" w:hAnsi="Times New Roman"/>
          <w:color w:val="000000"/>
          <w:sz w:val="28"/>
          <w:szCs w:val="28"/>
          <w:lang w:val="ru-RU"/>
        </w:rPr>
        <w:t xml:space="preserve"> </w:t>
      </w:r>
      <w:r w:rsidRPr="00A25ECF">
        <w:rPr>
          <w:rFonts w:ascii="Times New Roman" w:hAnsi="Times New Roman"/>
          <w:color w:val="000000"/>
          <w:sz w:val="28"/>
          <w:szCs w:val="28"/>
          <w:lang w:val="ru-RU"/>
        </w:rPr>
        <w:t>пенсионного страхования в условиях переходной экономики // Вестник ПФР</w:t>
      </w:r>
    </w:p>
    <w:p w:rsidR="0045294F" w:rsidRPr="0045294F" w:rsidRDefault="0045294F" w:rsidP="0045294F">
      <w:pPr>
        <w:pStyle w:val="af7"/>
        <w:widowControl w:val="0"/>
        <w:numPr>
          <w:ilvl w:val="0"/>
          <w:numId w:val="5"/>
        </w:numPr>
        <w:spacing w:line="360" w:lineRule="auto"/>
        <w:ind w:right="-2"/>
        <w:jc w:val="both"/>
        <w:rPr>
          <w:rFonts w:ascii="Times New Roman" w:hAnsi="Times New Roman"/>
          <w:sz w:val="28"/>
          <w:szCs w:val="28"/>
          <w:lang w:val="ru-RU"/>
        </w:rPr>
      </w:pPr>
      <w:r w:rsidRPr="0045294F">
        <w:rPr>
          <w:rFonts w:ascii="Times New Roman" w:hAnsi="Times New Roman"/>
          <w:sz w:val="28"/>
          <w:szCs w:val="28"/>
          <w:lang w:val="ru-RU"/>
        </w:rPr>
        <w:t xml:space="preserve">Финансы: Учебник/ В.М. Родионова, Ю.Я Вавилов./ под. ред. В.М. Родионовой – М.: Финансы и статистика – </w:t>
      </w:r>
      <w:smartTag w:uri="urn:schemas-microsoft-com:office:smarttags" w:element="metricconverter">
        <w:smartTagPr>
          <w:attr w:name="ProductID" w:val="2003 г"/>
        </w:smartTagPr>
        <w:r w:rsidRPr="0045294F">
          <w:rPr>
            <w:rFonts w:ascii="Times New Roman" w:hAnsi="Times New Roman"/>
            <w:sz w:val="28"/>
            <w:szCs w:val="28"/>
            <w:lang w:val="ru-RU"/>
          </w:rPr>
          <w:t>2003 г</w:t>
        </w:r>
      </w:smartTag>
      <w:r w:rsidRPr="0045294F">
        <w:rPr>
          <w:rFonts w:ascii="Times New Roman" w:hAnsi="Times New Roman"/>
          <w:sz w:val="28"/>
          <w:szCs w:val="28"/>
          <w:lang w:val="ru-RU"/>
        </w:rPr>
        <w:t>.</w:t>
      </w:r>
    </w:p>
    <w:p w:rsidR="0045294F" w:rsidRPr="0045294F" w:rsidRDefault="0045294F" w:rsidP="0045294F">
      <w:pPr>
        <w:pStyle w:val="af7"/>
        <w:widowControl w:val="0"/>
        <w:numPr>
          <w:ilvl w:val="0"/>
          <w:numId w:val="5"/>
        </w:numPr>
        <w:spacing w:line="360" w:lineRule="auto"/>
        <w:ind w:right="-2"/>
        <w:jc w:val="both"/>
        <w:rPr>
          <w:rFonts w:ascii="Times New Roman" w:hAnsi="Times New Roman"/>
          <w:color w:val="000000"/>
          <w:sz w:val="28"/>
          <w:szCs w:val="28"/>
          <w:lang w:val="ru-RU"/>
        </w:rPr>
      </w:pPr>
      <w:r w:rsidRPr="0045294F">
        <w:rPr>
          <w:rFonts w:ascii="Times New Roman" w:hAnsi="Times New Roman"/>
          <w:sz w:val="28"/>
          <w:szCs w:val="28"/>
          <w:lang w:val="ru-RU"/>
        </w:rPr>
        <w:t>Якушев Л.П. О мировом опыте и национальных особенностях российской пенсионной системы // Пенсия. – 1998</w:t>
      </w:r>
    </w:p>
    <w:p w:rsidR="0045294F" w:rsidRPr="0045294F" w:rsidRDefault="0045294F" w:rsidP="0067323D">
      <w:pPr>
        <w:widowControl w:val="0"/>
        <w:numPr>
          <w:ilvl w:val="0"/>
          <w:numId w:val="5"/>
        </w:numPr>
        <w:spacing w:line="360" w:lineRule="auto"/>
        <w:rPr>
          <w:rFonts w:ascii="Times New Roman" w:hAnsi="Times New Roman"/>
          <w:sz w:val="28"/>
          <w:szCs w:val="28"/>
          <w:lang w:val="ru-RU"/>
        </w:rPr>
      </w:pPr>
      <w:r w:rsidRPr="0045294F">
        <w:rPr>
          <w:rFonts w:ascii="Times New Roman" w:hAnsi="Times New Roman"/>
          <w:color w:val="000000"/>
          <w:sz w:val="28"/>
          <w:szCs w:val="28"/>
          <w:lang w:val="ru-RU"/>
        </w:rPr>
        <w:t>Булгакова Н.С., Попкова Т.А. О некоторых итогах реализации Федерального закона «О порядке исчисления и увеличения государственных пенсий» // Пенсия. – 1998.</w:t>
      </w:r>
    </w:p>
    <w:p w:rsidR="0067323D" w:rsidRPr="0045294F" w:rsidRDefault="0067323D" w:rsidP="0067323D">
      <w:pPr>
        <w:widowControl w:val="0"/>
        <w:numPr>
          <w:ilvl w:val="0"/>
          <w:numId w:val="5"/>
        </w:numPr>
        <w:spacing w:line="360" w:lineRule="auto"/>
        <w:rPr>
          <w:rFonts w:ascii="Times New Roman" w:hAnsi="Times New Roman"/>
          <w:sz w:val="28"/>
          <w:szCs w:val="28"/>
          <w:lang w:val="ru-RU"/>
        </w:rPr>
      </w:pPr>
      <w:r w:rsidRPr="004F771A">
        <w:rPr>
          <w:rFonts w:ascii="Times New Roman" w:hAnsi="Times New Roman"/>
          <w:color w:val="000000"/>
          <w:sz w:val="28"/>
          <w:szCs w:val="28"/>
          <w:lang w:val="ru-RU"/>
        </w:rPr>
        <w:t xml:space="preserve">Прогнозирование и планирование в условиях рынка: Учебное пособие. - 3-е изд., перераб. и доп. </w:t>
      </w:r>
      <w:r w:rsidRPr="0045294F">
        <w:rPr>
          <w:rFonts w:ascii="Times New Roman" w:hAnsi="Times New Roman"/>
          <w:color w:val="000000"/>
          <w:sz w:val="28"/>
          <w:szCs w:val="28"/>
          <w:lang w:val="ru-RU"/>
        </w:rPr>
        <w:t>Владимирова</w:t>
      </w:r>
      <w:r w:rsidRPr="004F771A">
        <w:rPr>
          <w:rFonts w:ascii="Times New Roman" w:hAnsi="Times New Roman"/>
          <w:color w:val="000000"/>
          <w:sz w:val="28"/>
          <w:szCs w:val="28"/>
        </w:rPr>
        <w:t> </w:t>
      </w:r>
      <w:r w:rsidRPr="0045294F">
        <w:rPr>
          <w:rFonts w:ascii="Times New Roman" w:hAnsi="Times New Roman"/>
          <w:color w:val="000000"/>
          <w:sz w:val="28"/>
          <w:szCs w:val="28"/>
          <w:lang w:val="ru-RU"/>
        </w:rPr>
        <w:t>Л.П.  - М.: Дашков и К, 2004.</w:t>
      </w:r>
    </w:p>
    <w:p w:rsidR="00687944" w:rsidRDefault="00687944" w:rsidP="00687944">
      <w:pPr>
        <w:pStyle w:val="ad"/>
        <w:ind w:left="360"/>
        <w:jc w:val="center"/>
        <w:rPr>
          <w:b/>
          <w:i/>
          <w:sz w:val="28"/>
          <w:szCs w:val="28"/>
        </w:rPr>
      </w:pPr>
      <w:r>
        <w:rPr>
          <w:b/>
          <w:i/>
          <w:sz w:val="28"/>
          <w:szCs w:val="28"/>
        </w:rPr>
        <w:t>3. Интернет-сайты.</w:t>
      </w:r>
    </w:p>
    <w:p w:rsidR="00687944" w:rsidRPr="004F771A" w:rsidRDefault="00687944" w:rsidP="00687944">
      <w:pPr>
        <w:pStyle w:val="ad"/>
        <w:spacing w:line="360" w:lineRule="auto"/>
        <w:ind w:left="360"/>
        <w:rPr>
          <w:sz w:val="28"/>
          <w:szCs w:val="28"/>
        </w:rPr>
      </w:pPr>
    </w:p>
    <w:p w:rsidR="0067323D" w:rsidRPr="004F771A" w:rsidRDefault="004F771A" w:rsidP="00A33C7C">
      <w:pPr>
        <w:pStyle w:val="ad"/>
        <w:numPr>
          <w:ilvl w:val="0"/>
          <w:numId w:val="5"/>
        </w:numPr>
        <w:tabs>
          <w:tab w:val="left" w:pos="360"/>
        </w:tabs>
        <w:spacing w:line="276" w:lineRule="auto"/>
        <w:rPr>
          <w:sz w:val="28"/>
          <w:szCs w:val="28"/>
          <w:lang w:val="ru-RU"/>
        </w:rPr>
      </w:pPr>
      <w:r w:rsidRPr="00A33C7C">
        <w:rPr>
          <w:sz w:val="28"/>
          <w:szCs w:val="28"/>
        </w:rPr>
        <w:t>http</w:t>
      </w:r>
      <w:r w:rsidRPr="00A33C7C">
        <w:rPr>
          <w:sz w:val="28"/>
          <w:szCs w:val="28"/>
          <w:lang w:val="ru-RU"/>
        </w:rPr>
        <w:t>://</w:t>
      </w:r>
      <w:r w:rsidRPr="00A33C7C">
        <w:rPr>
          <w:sz w:val="28"/>
          <w:szCs w:val="28"/>
        </w:rPr>
        <w:t>www</w:t>
      </w:r>
      <w:r w:rsidRPr="00A33C7C">
        <w:rPr>
          <w:sz w:val="28"/>
          <w:szCs w:val="28"/>
          <w:lang w:val="ru-RU"/>
        </w:rPr>
        <w:t>.</w:t>
      </w:r>
      <w:r w:rsidRPr="00A33C7C">
        <w:rPr>
          <w:sz w:val="28"/>
          <w:szCs w:val="28"/>
        </w:rPr>
        <w:t>pfrf</w:t>
      </w:r>
      <w:r w:rsidRPr="00A33C7C">
        <w:rPr>
          <w:sz w:val="28"/>
          <w:szCs w:val="28"/>
          <w:lang w:val="ru-RU"/>
        </w:rPr>
        <w:t>.</w:t>
      </w:r>
      <w:r w:rsidRPr="00A33C7C">
        <w:rPr>
          <w:sz w:val="28"/>
          <w:szCs w:val="28"/>
        </w:rPr>
        <w:t>ru</w:t>
      </w:r>
      <w:r w:rsidR="0067323D" w:rsidRPr="004F771A">
        <w:rPr>
          <w:sz w:val="28"/>
          <w:szCs w:val="28"/>
          <w:lang w:val="ru-RU"/>
        </w:rPr>
        <w:t xml:space="preserve"> Официальный сайт Пенсионного фонда Российской Федерации </w:t>
      </w:r>
      <w:bookmarkStart w:id="24" w:name="_GoBack"/>
      <w:bookmarkEnd w:id="24"/>
    </w:p>
    <w:sectPr w:rsidR="0067323D" w:rsidRPr="004F771A" w:rsidSect="00304ACD">
      <w:footerReference w:type="default" r:id="rId7"/>
      <w:pgSz w:w="11906" w:h="16838" w:code="9"/>
      <w:pgMar w:top="1134" w:right="851"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BC8" w:rsidRDefault="002F6BC8" w:rsidP="008263C8">
      <w:pPr>
        <w:spacing w:after="0" w:line="240" w:lineRule="auto"/>
      </w:pPr>
      <w:r>
        <w:separator/>
      </w:r>
    </w:p>
  </w:endnote>
  <w:endnote w:type="continuationSeparator" w:id="0">
    <w:p w:rsidR="002F6BC8" w:rsidRDefault="002F6BC8" w:rsidP="0082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C8" w:rsidRDefault="00A05C3B">
    <w:pPr>
      <w:pStyle w:val="a5"/>
      <w:jc w:val="right"/>
    </w:pPr>
    <w:r>
      <w:fldChar w:fldCharType="begin"/>
    </w:r>
    <w:r>
      <w:instrText xml:space="preserve"> PAGE   \* MERGEFORMAT </w:instrText>
    </w:r>
    <w:r>
      <w:fldChar w:fldCharType="separate"/>
    </w:r>
    <w:r w:rsidR="00590B6B">
      <w:rPr>
        <w:noProof/>
      </w:rPr>
      <w:t>2</w:t>
    </w:r>
    <w:r>
      <w:fldChar w:fldCharType="end"/>
    </w:r>
  </w:p>
  <w:p w:rsidR="009C728E" w:rsidRDefault="009C72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BC8" w:rsidRDefault="002F6BC8" w:rsidP="008263C8">
      <w:pPr>
        <w:spacing w:after="0" w:line="240" w:lineRule="auto"/>
      </w:pPr>
      <w:r>
        <w:separator/>
      </w:r>
    </w:p>
  </w:footnote>
  <w:footnote w:type="continuationSeparator" w:id="0">
    <w:p w:rsidR="002F6BC8" w:rsidRDefault="002F6BC8" w:rsidP="008263C8">
      <w:pPr>
        <w:spacing w:after="0" w:line="240" w:lineRule="auto"/>
      </w:pPr>
      <w:r>
        <w:continuationSeparator/>
      </w:r>
    </w:p>
  </w:footnote>
  <w:footnote w:id="1">
    <w:p w:rsidR="004F771A" w:rsidRPr="004F771A" w:rsidRDefault="004F771A" w:rsidP="004F771A">
      <w:pPr>
        <w:shd w:val="clear" w:color="auto" w:fill="FFFFFF"/>
        <w:jc w:val="both"/>
        <w:rPr>
          <w:sz w:val="20"/>
          <w:szCs w:val="20"/>
          <w:lang w:val="ru-RU"/>
        </w:rPr>
      </w:pPr>
      <w:r>
        <w:rPr>
          <w:rStyle w:val="af"/>
        </w:rPr>
        <w:footnoteRef/>
      </w:r>
      <w:r w:rsidRPr="004F771A">
        <w:rPr>
          <w:lang w:val="ru-RU"/>
        </w:rPr>
        <w:t xml:space="preserve"> </w:t>
      </w:r>
      <w:r w:rsidR="003D303D" w:rsidRPr="003D303D">
        <w:rPr>
          <w:bCs/>
          <w:color w:val="000000"/>
          <w:sz w:val="20"/>
          <w:szCs w:val="20"/>
          <w:lang w:val="ru-RU"/>
        </w:rPr>
        <w:t>Финансы: Учебник / Под ред. Дробозиной</w:t>
      </w:r>
      <w:r w:rsidR="003D303D" w:rsidRPr="003D303D">
        <w:rPr>
          <w:bCs/>
          <w:color w:val="000000"/>
          <w:sz w:val="20"/>
          <w:szCs w:val="20"/>
        </w:rPr>
        <w:t> </w:t>
      </w:r>
      <w:r w:rsidR="003D303D" w:rsidRPr="003D303D">
        <w:rPr>
          <w:bCs/>
          <w:color w:val="000000"/>
          <w:sz w:val="20"/>
          <w:szCs w:val="20"/>
          <w:lang w:val="ru-RU"/>
        </w:rPr>
        <w:t>Л.А. М.: ЮНИТИ, 1-е изд., 2001</w:t>
      </w:r>
    </w:p>
    <w:p w:rsidR="004F771A" w:rsidRPr="004F771A" w:rsidRDefault="004F771A" w:rsidP="004F771A">
      <w:pPr>
        <w:pStyle w:val="ad"/>
        <w:rPr>
          <w:lang w:val="ru-RU"/>
        </w:rPr>
      </w:pPr>
    </w:p>
  </w:footnote>
  <w:footnote w:id="2">
    <w:p w:rsidR="004F771A" w:rsidRPr="004F771A" w:rsidRDefault="004F771A" w:rsidP="004F771A">
      <w:pPr>
        <w:pStyle w:val="ad"/>
        <w:rPr>
          <w:lang w:val="ru-RU"/>
        </w:rPr>
      </w:pPr>
      <w:r>
        <w:rPr>
          <w:rStyle w:val="af"/>
        </w:rPr>
        <w:footnoteRef/>
      </w:r>
      <w:r w:rsidRPr="004F771A">
        <w:rPr>
          <w:lang w:val="ru-RU"/>
        </w:rPr>
        <w:t xml:space="preserve"> </w:t>
      </w:r>
      <w:r w:rsidRPr="003A3C1F">
        <w:t>http</w:t>
      </w:r>
      <w:r w:rsidRPr="003A3C1F">
        <w:rPr>
          <w:lang w:val="ru-RU"/>
        </w:rPr>
        <w:t>://</w:t>
      </w:r>
      <w:r w:rsidRPr="003A3C1F">
        <w:t>www</w:t>
      </w:r>
      <w:r w:rsidRPr="003A3C1F">
        <w:rPr>
          <w:lang w:val="ru-RU"/>
        </w:rPr>
        <w:t>.</w:t>
      </w:r>
      <w:r w:rsidRPr="003A3C1F">
        <w:t>pfrf</w:t>
      </w:r>
      <w:r w:rsidRPr="003A3C1F">
        <w:rPr>
          <w:lang w:val="ru-RU"/>
        </w:rPr>
        <w:t>.</w:t>
      </w:r>
      <w:r w:rsidRPr="003A3C1F">
        <w:t>ru</w:t>
      </w:r>
      <w:r w:rsidRPr="004F771A">
        <w:rPr>
          <w:lang w:val="ru-RU"/>
        </w:rPr>
        <w:t xml:space="preserve"> Официальный сайт Пенсионного фонда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A3A9D8E"/>
    <w:lvl w:ilvl="0">
      <w:start w:val="1"/>
      <w:numFmt w:val="decimal"/>
      <w:lvlText w:val="%1."/>
      <w:lvlJc w:val="left"/>
      <w:pPr>
        <w:tabs>
          <w:tab w:val="num" w:pos="1492"/>
        </w:tabs>
        <w:ind w:left="1492" w:hanging="360"/>
      </w:pPr>
    </w:lvl>
  </w:abstractNum>
  <w:abstractNum w:abstractNumId="1">
    <w:nsid w:val="FFFFFF7D"/>
    <w:multiLevelType w:val="singleLevel"/>
    <w:tmpl w:val="97029AF6"/>
    <w:lvl w:ilvl="0">
      <w:start w:val="1"/>
      <w:numFmt w:val="decimal"/>
      <w:lvlText w:val="%1."/>
      <w:lvlJc w:val="left"/>
      <w:pPr>
        <w:tabs>
          <w:tab w:val="num" w:pos="1209"/>
        </w:tabs>
        <w:ind w:left="1209" w:hanging="360"/>
      </w:pPr>
    </w:lvl>
  </w:abstractNum>
  <w:abstractNum w:abstractNumId="2">
    <w:nsid w:val="FFFFFF7E"/>
    <w:multiLevelType w:val="singleLevel"/>
    <w:tmpl w:val="8F2C2CE4"/>
    <w:lvl w:ilvl="0">
      <w:start w:val="1"/>
      <w:numFmt w:val="decimal"/>
      <w:lvlText w:val="%1."/>
      <w:lvlJc w:val="left"/>
      <w:pPr>
        <w:tabs>
          <w:tab w:val="num" w:pos="926"/>
        </w:tabs>
        <w:ind w:left="926" w:hanging="360"/>
      </w:pPr>
    </w:lvl>
  </w:abstractNum>
  <w:abstractNum w:abstractNumId="3">
    <w:nsid w:val="FFFFFF7F"/>
    <w:multiLevelType w:val="singleLevel"/>
    <w:tmpl w:val="9574F30A"/>
    <w:lvl w:ilvl="0">
      <w:start w:val="1"/>
      <w:numFmt w:val="decimal"/>
      <w:lvlText w:val="%1."/>
      <w:lvlJc w:val="left"/>
      <w:pPr>
        <w:tabs>
          <w:tab w:val="num" w:pos="643"/>
        </w:tabs>
        <w:ind w:left="643" w:hanging="360"/>
      </w:pPr>
    </w:lvl>
  </w:abstractNum>
  <w:abstractNum w:abstractNumId="4">
    <w:nsid w:val="FFFFFF80"/>
    <w:multiLevelType w:val="singleLevel"/>
    <w:tmpl w:val="D24071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4E688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C91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2056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832E59E"/>
    <w:lvl w:ilvl="0">
      <w:start w:val="1"/>
      <w:numFmt w:val="decimal"/>
      <w:lvlText w:val="%1."/>
      <w:lvlJc w:val="left"/>
      <w:pPr>
        <w:tabs>
          <w:tab w:val="num" w:pos="360"/>
        </w:tabs>
        <w:ind w:left="360" w:hanging="360"/>
      </w:pPr>
    </w:lvl>
  </w:abstractNum>
  <w:abstractNum w:abstractNumId="9">
    <w:nsid w:val="FFFFFF89"/>
    <w:multiLevelType w:val="singleLevel"/>
    <w:tmpl w:val="19E48CD8"/>
    <w:lvl w:ilvl="0">
      <w:start w:val="1"/>
      <w:numFmt w:val="bullet"/>
      <w:lvlText w:val=""/>
      <w:lvlJc w:val="left"/>
      <w:pPr>
        <w:tabs>
          <w:tab w:val="num" w:pos="360"/>
        </w:tabs>
        <w:ind w:left="360" w:hanging="360"/>
      </w:pPr>
      <w:rPr>
        <w:rFonts w:ascii="Symbol" w:hAnsi="Symbol" w:hint="default"/>
      </w:rPr>
    </w:lvl>
  </w:abstractNum>
  <w:abstractNum w:abstractNumId="10">
    <w:nsid w:val="11B2165F"/>
    <w:multiLevelType w:val="hybridMultilevel"/>
    <w:tmpl w:val="62C82F5E"/>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7E507D"/>
    <w:multiLevelType w:val="multilevel"/>
    <w:tmpl w:val="0BFE5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92120E"/>
    <w:multiLevelType w:val="hybridMultilevel"/>
    <w:tmpl w:val="809A0792"/>
    <w:lvl w:ilvl="0" w:tplc="8086371C">
      <w:start w:val="26"/>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A62945"/>
    <w:multiLevelType w:val="singleLevel"/>
    <w:tmpl w:val="D88ADFE2"/>
    <w:lvl w:ilvl="0">
      <w:start w:val="1"/>
      <w:numFmt w:val="bullet"/>
      <w:lvlText w:val="-"/>
      <w:lvlJc w:val="left"/>
      <w:pPr>
        <w:tabs>
          <w:tab w:val="num" w:pos="1069"/>
        </w:tabs>
        <w:ind w:left="1069" w:hanging="360"/>
      </w:pPr>
      <w:rPr>
        <w:rFonts w:hint="default"/>
      </w:rPr>
    </w:lvl>
  </w:abstractNum>
  <w:abstractNum w:abstractNumId="14">
    <w:nsid w:val="70C20FD2"/>
    <w:multiLevelType w:val="multilevel"/>
    <w:tmpl w:val="4D8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461094"/>
    <w:multiLevelType w:val="multilevel"/>
    <w:tmpl w:val="6B946D36"/>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4"/>
  </w:num>
  <w:num w:numId="2">
    <w:abstractNumId w:val="11"/>
  </w:num>
  <w:num w:numId="3">
    <w:abstractNumId w:val="13"/>
  </w:num>
  <w:num w:numId="4">
    <w:abstractNumId w:val="15"/>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6DA"/>
    <w:rsid w:val="000546F5"/>
    <w:rsid w:val="00071C5F"/>
    <w:rsid w:val="00073FC6"/>
    <w:rsid w:val="00087785"/>
    <w:rsid w:val="000C66DF"/>
    <w:rsid w:val="000E6C17"/>
    <w:rsid w:val="00111C57"/>
    <w:rsid w:val="00135217"/>
    <w:rsid w:val="00151DE1"/>
    <w:rsid w:val="002524D7"/>
    <w:rsid w:val="00287CE5"/>
    <w:rsid w:val="002B01A5"/>
    <w:rsid w:val="002C149F"/>
    <w:rsid w:val="002D0E03"/>
    <w:rsid w:val="002D3210"/>
    <w:rsid w:val="002D43FE"/>
    <w:rsid w:val="002F6BC8"/>
    <w:rsid w:val="00304ACD"/>
    <w:rsid w:val="0034106C"/>
    <w:rsid w:val="003A3C1F"/>
    <w:rsid w:val="003D303D"/>
    <w:rsid w:val="003F1E52"/>
    <w:rsid w:val="003F56DA"/>
    <w:rsid w:val="004357AA"/>
    <w:rsid w:val="0045294F"/>
    <w:rsid w:val="004667D4"/>
    <w:rsid w:val="0048443D"/>
    <w:rsid w:val="004F771A"/>
    <w:rsid w:val="005079B6"/>
    <w:rsid w:val="00556E13"/>
    <w:rsid w:val="00567A61"/>
    <w:rsid w:val="00580A0B"/>
    <w:rsid w:val="00590B6B"/>
    <w:rsid w:val="005A3F21"/>
    <w:rsid w:val="005D08BE"/>
    <w:rsid w:val="005F404F"/>
    <w:rsid w:val="006209F7"/>
    <w:rsid w:val="00670814"/>
    <w:rsid w:val="0067323D"/>
    <w:rsid w:val="00682CD3"/>
    <w:rsid w:val="00687944"/>
    <w:rsid w:val="006965CF"/>
    <w:rsid w:val="006B6BAE"/>
    <w:rsid w:val="006E72BB"/>
    <w:rsid w:val="00723368"/>
    <w:rsid w:val="00734BC9"/>
    <w:rsid w:val="00760677"/>
    <w:rsid w:val="007F7518"/>
    <w:rsid w:val="008263C8"/>
    <w:rsid w:val="00826B27"/>
    <w:rsid w:val="008B497E"/>
    <w:rsid w:val="008C296D"/>
    <w:rsid w:val="0090253D"/>
    <w:rsid w:val="00924D59"/>
    <w:rsid w:val="00952EA2"/>
    <w:rsid w:val="00961F9A"/>
    <w:rsid w:val="00970A1B"/>
    <w:rsid w:val="00995BB2"/>
    <w:rsid w:val="009C6E08"/>
    <w:rsid w:val="009C728E"/>
    <w:rsid w:val="009F76E4"/>
    <w:rsid w:val="00A05C3B"/>
    <w:rsid w:val="00A25ECF"/>
    <w:rsid w:val="00A33C7C"/>
    <w:rsid w:val="00A64CBA"/>
    <w:rsid w:val="00A90ADA"/>
    <w:rsid w:val="00AC7158"/>
    <w:rsid w:val="00B27642"/>
    <w:rsid w:val="00B321A1"/>
    <w:rsid w:val="00B84B97"/>
    <w:rsid w:val="00BB5770"/>
    <w:rsid w:val="00BC1006"/>
    <w:rsid w:val="00C358BB"/>
    <w:rsid w:val="00C73E78"/>
    <w:rsid w:val="00C860A8"/>
    <w:rsid w:val="00CD0F27"/>
    <w:rsid w:val="00D00422"/>
    <w:rsid w:val="00D4733C"/>
    <w:rsid w:val="00DB41F3"/>
    <w:rsid w:val="00DE5AA0"/>
    <w:rsid w:val="00DF3431"/>
    <w:rsid w:val="00E00ED0"/>
    <w:rsid w:val="00E61BEC"/>
    <w:rsid w:val="00E731E5"/>
    <w:rsid w:val="00ED37F2"/>
    <w:rsid w:val="00FC4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003461-A980-4E25-B057-2270D0F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43D"/>
    <w:pPr>
      <w:spacing w:after="200" w:line="276" w:lineRule="auto"/>
    </w:pPr>
    <w:rPr>
      <w:sz w:val="22"/>
      <w:szCs w:val="22"/>
      <w:lang w:val="en-US" w:eastAsia="en-US" w:bidi="en-US"/>
    </w:rPr>
  </w:style>
  <w:style w:type="paragraph" w:styleId="1">
    <w:name w:val="heading 1"/>
    <w:basedOn w:val="a"/>
    <w:next w:val="a"/>
    <w:link w:val="10"/>
    <w:uiPriority w:val="9"/>
    <w:qFormat/>
    <w:rsid w:val="004F771A"/>
    <w:pPr>
      <w:keepNext/>
      <w:keepLines/>
      <w:spacing w:before="480" w:after="0"/>
      <w:jc w:val="center"/>
      <w:outlineLvl w:val="0"/>
    </w:pPr>
    <w:rPr>
      <w:rFonts w:ascii="Cambria" w:hAnsi="Cambria"/>
      <w:b/>
      <w:bCs/>
      <w:sz w:val="32"/>
      <w:szCs w:val="28"/>
    </w:rPr>
  </w:style>
  <w:style w:type="paragraph" w:styleId="2">
    <w:name w:val="heading 2"/>
    <w:basedOn w:val="a"/>
    <w:next w:val="a"/>
    <w:link w:val="20"/>
    <w:uiPriority w:val="9"/>
    <w:qFormat/>
    <w:rsid w:val="0048443D"/>
    <w:pPr>
      <w:keepNext/>
      <w:keepLines/>
      <w:spacing w:before="200" w:after="0"/>
      <w:jc w:val="center"/>
      <w:outlineLvl w:val="1"/>
    </w:pPr>
    <w:rPr>
      <w:rFonts w:ascii="Cambria" w:hAnsi="Cambria"/>
      <w:b/>
      <w:bCs/>
      <w:sz w:val="28"/>
      <w:szCs w:val="26"/>
    </w:rPr>
  </w:style>
  <w:style w:type="paragraph" w:styleId="3">
    <w:name w:val="heading 3"/>
    <w:basedOn w:val="a"/>
    <w:next w:val="a"/>
    <w:link w:val="30"/>
    <w:uiPriority w:val="9"/>
    <w:qFormat/>
    <w:rsid w:val="0048443D"/>
    <w:pPr>
      <w:keepNext/>
      <w:keepLines/>
      <w:spacing w:before="200" w:after="0"/>
      <w:outlineLvl w:val="2"/>
    </w:pPr>
    <w:rPr>
      <w:rFonts w:ascii="Cambria" w:hAnsi="Cambria"/>
      <w:b/>
      <w:bCs/>
      <w:color w:val="4F81BD"/>
    </w:rPr>
  </w:style>
  <w:style w:type="paragraph" w:styleId="4">
    <w:name w:val="heading 4"/>
    <w:basedOn w:val="a"/>
    <w:next w:val="a"/>
    <w:link w:val="40"/>
    <w:uiPriority w:val="9"/>
    <w:qFormat/>
    <w:rsid w:val="0048443D"/>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48443D"/>
    <w:pPr>
      <w:keepNext/>
      <w:keepLines/>
      <w:spacing w:before="200" w:after="0"/>
      <w:outlineLvl w:val="4"/>
    </w:pPr>
    <w:rPr>
      <w:rFonts w:ascii="Cambria" w:hAnsi="Cambria"/>
      <w:color w:val="243F60"/>
    </w:rPr>
  </w:style>
  <w:style w:type="paragraph" w:styleId="6">
    <w:name w:val="heading 6"/>
    <w:basedOn w:val="a"/>
    <w:next w:val="a"/>
    <w:link w:val="60"/>
    <w:uiPriority w:val="9"/>
    <w:qFormat/>
    <w:rsid w:val="0048443D"/>
    <w:pPr>
      <w:keepNext/>
      <w:keepLines/>
      <w:spacing w:before="200" w:after="0"/>
      <w:outlineLvl w:val="5"/>
    </w:pPr>
    <w:rPr>
      <w:rFonts w:ascii="Cambria" w:hAnsi="Cambria"/>
      <w:i/>
      <w:iCs/>
      <w:color w:val="243F60"/>
    </w:rPr>
  </w:style>
  <w:style w:type="paragraph" w:styleId="7">
    <w:name w:val="heading 7"/>
    <w:basedOn w:val="a"/>
    <w:next w:val="a"/>
    <w:link w:val="70"/>
    <w:uiPriority w:val="9"/>
    <w:qFormat/>
    <w:rsid w:val="0048443D"/>
    <w:pPr>
      <w:keepNext/>
      <w:keepLines/>
      <w:spacing w:before="200" w:after="0"/>
      <w:outlineLvl w:val="6"/>
    </w:pPr>
    <w:rPr>
      <w:rFonts w:ascii="Cambria" w:hAnsi="Cambria"/>
      <w:i/>
      <w:iCs/>
      <w:color w:val="404040"/>
    </w:rPr>
  </w:style>
  <w:style w:type="paragraph" w:styleId="8">
    <w:name w:val="heading 8"/>
    <w:basedOn w:val="a"/>
    <w:next w:val="a"/>
    <w:link w:val="80"/>
    <w:uiPriority w:val="9"/>
    <w:qFormat/>
    <w:rsid w:val="0048443D"/>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qFormat/>
    <w:rsid w:val="0048443D"/>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63C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263C8"/>
  </w:style>
  <w:style w:type="paragraph" w:styleId="a5">
    <w:name w:val="footer"/>
    <w:basedOn w:val="a"/>
    <w:link w:val="a6"/>
    <w:uiPriority w:val="99"/>
    <w:unhideWhenUsed/>
    <w:rsid w:val="008263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63C8"/>
  </w:style>
  <w:style w:type="character" w:styleId="a7">
    <w:name w:val="Strong"/>
    <w:basedOn w:val="a0"/>
    <w:qFormat/>
    <w:rsid w:val="0048443D"/>
    <w:rPr>
      <w:b/>
      <w:bCs/>
    </w:rPr>
  </w:style>
  <w:style w:type="paragraph" w:styleId="a8">
    <w:name w:val="Normal (Web)"/>
    <w:basedOn w:val="a"/>
    <w:unhideWhenUsed/>
    <w:rsid w:val="00111C57"/>
    <w:pPr>
      <w:spacing w:before="100" w:beforeAutospacing="1" w:after="100" w:afterAutospacing="1" w:line="240" w:lineRule="auto"/>
    </w:pPr>
    <w:rPr>
      <w:rFonts w:ascii="Times New Roman" w:hAnsi="Times New Roman"/>
      <w:sz w:val="24"/>
      <w:szCs w:val="24"/>
    </w:rPr>
  </w:style>
  <w:style w:type="paragraph" w:styleId="a9">
    <w:name w:val="Balloon Text"/>
    <w:basedOn w:val="a"/>
    <w:link w:val="aa"/>
    <w:uiPriority w:val="99"/>
    <w:semiHidden/>
    <w:unhideWhenUsed/>
    <w:rsid w:val="00111C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1C57"/>
    <w:rPr>
      <w:rFonts w:ascii="Tahoma" w:hAnsi="Tahoma" w:cs="Tahoma"/>
      <w:sz w:val="16"/>
      <w:szCs w:val="16"/>
    </w:rPr>
  </w:style>
  <w:style w:type="paragraph" w:customStyle="1" w:styleId="91">
    <w:name w:val="заголовок 9"/>
    <w:basedOn w:val="a"/>
    <w:next w:val="a"/>
    <w:rsid w:val="00C73E78"/>
    <w:pPr>
      <w:keepNext/>
      <w:autoSpaceDE w:val="0"/>
      <w:autoSpaceDN w:val="0"/>
      <w:spacing w:after="0" w:line="360" w:lineRule="auto"/>
      <w:ind w:right="42" w:firstLine="567"/>
      <w:jc w:val="both"/>
    </w:pPr>
    <w:rPr>
      <w:rFonts w:ascii="Times New Roman" w:hAnsi="Times New Roman"/>
      <w:sz w:val="28"/>
      <w:szCs w:val="28"/>
    </w:rPr>
  </w:style>
  <w:style w:type="paragraph" w:styleId="ab">
    <w:name w:val="Body Text"/>
    <w:basedOn w:val="a"/>
    <w:link w:val="ac"/>
    <w:rsid w:val="00C73E78"/>
    <w:pPr>
      <w:autoSpaceDE w:val="0"/>
      <w:autoSpaceDN w:val="0"/>
      <w:spacing w:after="0" w:line="240" w:lineRule="auto"/>
      <w:jc w:val="both"/>
    </w:pPr>
    <w:rPr>
      <w:rFonts w:ascii="Times New Roman" w:hAnsi="Times New Roman"/>
      <w:sz w:val="28"/>
      <w:szCs w:val="28"/>
    </w:rPr>
  </w:style>
  <w:style w:type="character" w:customStyle="1" w:styleId="ac">
    <w:name w:val="Основной текст Знак"/>
    <w:basedOn w:val="a0"/>
    <w:link w:val="ab"/>
    <w:rsid w:val="00C73E78"/>
    <w:rPr>
      <w:rFonts w:ascii="Times New Roman" w:eastAsia="Times New Roman" w:hAnsi="Times New Roman" w:cs="Times New Roman"/>
      <w:sz w:val="28"/>
      <w:szCs w:val="28"/>
    </w:rPr>
  </w:style>
  <w:style w:type="paragraph" w:styleId="ad">
    <w:name w:val="footnote text"/>
    <w:basedOn w:val="a"/>
    <w:link w:val="ae"/>
    <w:semiHidden/>
    <w:rsid w:val="00C73E78"/>
    <w:pPr>
      <w:autoSpaceDE w:val="0"/>
      <w:autoSpaceDN w:val="0"/>
      <w:spacing w:before="100" w:after="100" w:line="240" w:lineRule="auto"/>
    </w:pPr>
    <w:rPr>
      <w:rFonts w:ascii="Times New Roman" w:hAnsi="Times New Roman"/>
      <w:sz w:val="20"/>
      <w:szCs w:val="20"/>
    </w:rPr>
  </w:style>
  <w:style w:type="character" w:customStyle="1" w:styleId="ae">
    <w:name w:val="Текст сноски Знак"/>
    <w:basedOn w:val="a0"/>
    <w:link w:val="ad"/>
    <w:semiHidden/>
    <w:rsid w:val="00C73E78"/>
    <w:rPr>
      <w:rFonts w:ascii="Times New Roman" w:eastAsia="Times New Roman" w:hAnsi="Times New Roman" w:cs="Times New Roman"/>
      <w:sz w:val="20"/>
      <w:szCs w:val="20"/>
    </w:rPr>
  </w:style>
  <w:style w:type="character" w:styleId="af">
    <w:name w:val="footnote reference"/>
    <w:basedOn w:val="a0"/>
    <w:semiHidden/>
    <w:rsid w:val="00C73E78"/>
    <w:rPr>
      <w:vertAlign w:val="superscript"/>
    </w:rPr>
  </w:style>
  <w:style w:type="character" w:customStyle="1" w:styleId="10">
    <w:name w:val="Заголовок 1 Знак"/>
    <w:basedOn w:val="a0"/>
    <w:link w:val="1"/>
    <w:uiPriority w:val="9"/>
    <w:rsid w:val="004F771A"/>
    <w:rPr>
      <w:rFonts w:ascii="Cambria" w:eastAsia="Times New Roman" w:hAnsi="Cambria" w:cs="Times New Roman"/>
      <w:b/>
      <w:bCs/>
      <w:sz w:val="32"/>
      <w:szCs w:val="28"/>
    </w:rPr>
  </w:style>
  <w:style w:type="character" w:customStyle="1" w:styleId="20">
    <w:name w:val="Заголовок 2 Знак"/>
    <w:basedOn w:val="a0"/>
    <w:link w:val="2"/>
    <w:uiPriority w:val="9"/>
    <w:rsid w:val="0048443D"/>
    <w:rPr>
      <w:rFonts w:ascii="Cambria" w:eastAsia="Times New Roman" w:hAnsi="Cambria" w:cs="Times New Roman"/>
      <w:b/>
      <w:bCs/>
      <w:sz w:val="28"/>
      <w:szCs w:val="26"/>
    </w:rPr>
  </w:style>
  <w:style w:type="character" w:customStyle="1" w:styleId="30">
    <w:name w:val="Заголовок 3 Знак"/>
    <w:basedOn w:val="a0"/>
    <w:link w:val="3"/>
    <w:uiPriority w:val="9"/>
    <w:rsid w:val="0048443D"/>
    <w:rPr>
      <w:rFonts w:ascii="Cambria" w:eastAsia="Times New Roman" w:hAnsi="Cambria" w:cs="Times New Roman"/>
      <w:b/>
      <w:bCs/>
      <w:color w:val="4F81BD"/>
    </w:rPr>
  </w:style>
  <w:style w:type="character" w:customStyle="1" w:styleId="40">
    <w:name w:val="Заголовок 4 Знак"/>
    <w:basedOn w:val="a0"/>
    <w:link w:val="4"/>
    <w:uiPriority w:val="9"/>
    <w:rsid w:val="0048443D"/>
    <w:rPr>
      <w:rFonts w:ascii="Cambria" w:eastAsia="Times New Roman" w:hAnsi="Cambria" w:cs="Times New Roman"/>
      <w:b/>
      <w:bCs/>
      <w:i/>
      <w:iCs/>
      <w:color w:val="4F81BD"/>
    </w:rPr>
  </w:style>
  <w:style w:type="character" w:customStyle="1" w:styleId="50">
    <w:name w:val="Заголовок 5 Знак"/>
    <w:basedOn w:val="a0"/>
    <w:link w:val="5"/>
    <w:uiPriority w:val="9"/>
    <w:rsid w:val="0048443D"/>
    <w:rPr>
      <w:rFonts w:ascii="Cambria" w:eastAsia="Times New Roman" w:hAnsi="Cambria" w:cs="Times New Roman"/>
      <w:color w:val="243F60"/>
    </w:rPr>
  </w:style>
  <w:style w:type="character" w:customStyle="1" w:styleId="60">
    <w:name w:val="Заголовок 6 Знак"/>
    <w:basedOn w:val="a0"/>
    <w:link w:val="6"/>
    <w:uiPriority w:val="9"/>
    <w:rsid w:val="0048443D"/>
    <w:rPr>
      <w:rFonts w:ascii="Cambria" w:eastAsia="Times New Roman" w:hAnsi="Cambria" w:cs="Times New Roman"/>
      <w:i/>
      <w:iCs/>
      <w:color w:val="243F60"/>
    </w:rPr>
  </w:style>
  <w:style w:type="character" w:customStyle="1" w:styleId="70">
    <w:name w:val="Заголовок 7 Знак"/>
    <w:basedOn w:val="a0"/>
    <w:link w:val="7"/>
    <w:uiPriority w:val="9"/>
    <w:rsid w:val="0048443D"/>
    <w:rPr>
      <w:rFonts w:ascii="Cambria" w:eastAsia="Times New Roman" w:hAnsi="Cambria" w:cs="Times New Roman"/>
      <w:i/>
      <w:iCs/>
      <w:color w:val="404040"/>
    </w:rPr>
  </w:style>
  <w:style w:type="character" w:customStyle="1" w:styleId="80">
    <w:name w:val="Заголовок 8 Знак"/>
    <w:basedOn w:val="a0"/>
    <w:link w:val="8"/>
    <w:uiPriority w:val="9"/>
    <w:rsid w:val="0048443D"/>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48443D"/>
    <w:rPr>
      <w:rFonts w:ascii="Cambria" w:eastAsia="Times New Roman" w:hAnsi="Cambria" w:cs="Times New Roman"/>
      <w:i/>
      <w:iCs/>
      <w:color w:val="404040"/>
      <w:sz w:val="20"/>
      <w:szCs w:val="20"/>
    </w:rPr>
  </w:style>
  <w:style w:type="paragraph" w:styleId="af0">
    <w:name w:val="caption"/>
    <w:basedOn w:val="a"/>
    <w:next w:val="a"/>
    <w:uiPriority w:val="35"/>
    <w:qFormat/>
    <w:rsid w:val="0048443D"/>
    <w:pPr>
      <w:spacing w:line="240" w:lineRule="auto"/>
    </w:pPr>
    <w:rPr>
      <w:b/>
      <w:bCs/>
      <w:color w:val="4F81BD"/>
      <w:sz w:val="18"/>
      <w:szCs w:val="18"/>
    </w:rPr>
  </w:style>
  <w:style w:type="paragraph" w:styleId="af1">
    <w:name w:val="Title"/>
    <w:basedOn w:val="a"/>
    <w:next w:val="a"/>
    <w:link w:val="af2"/>
    <w:uiPriority w:val="10"/>
    <w:qFormat/>
    <w:rsid w:val="0048443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2">
    <w:name w:val="Название Знак"/>
    <w:basedOn w:val="a0"/>
    <w:link w:val="af1"/>
    <w:uiPriority w:val="10"/>
    <w:rsid w:val="0048443D"/>
    <w:rPr>
      <w:rFonts w:ascii="Cambria" w:eastAsia="Times New Roman" w:hAnsi="Cambria" w:cs="Times New Roman"/>
      <w:color w:val="17365D"/>
      <w:spacing w:val="5"/>
      <w:kern w:val="28"/>
      <w:sz w:val="52"/>
      <w:szCs w:val="52"/>
    </w:rPr>
  </w:style>
  <w:style w:type="paragraph" w:styleId="af3">
    <w:name w:val="Subtitle"/>
    <w:basedOn w:val="a"/>
    <w:next w:val="a"/>
    <w:link w:val="af4"/>
    <w:uiPriority w:val="11"/>
    <w:qFormat/>
    <w:rsid w:val="0048443D"/>
    <w:pPr>
      <w:numPr>
        <w:ilvl w:val="1"/>
      </w:numPr>
    </w:pPr>
    <w:rPr>
      <w:rFonts w:ascii="Cambria" w:hAnsi="Cambria"/>
      <w:i/>
      <w:iCs/>
      <w:color w:val="4F81BD"/>
      <w:spacing w:val="15"/>
      <w:sz w:val="24"/>
      <w:szCs w:val="24"/>
    </w:rPr>
  </w:style>
  <w:style w:type="character" w:customStyle="1" w:styleId="af4">
    <w:name w:val="Подзаголовок Знак"/>
    <w:basedOn w:val="a0"/>
    <w:link w:val="af3"/>
    <w:uiPriority w:val="11"/>
    <w:rsid w:val="0048443D"/>
    <w:rPr>
      <w:rFonts w:ascii="Cambria" w:eastAsia="Times New Roman" w:hAnsi="Cambria" w:cs="Times New Roman"/>
      <w:i/>
      <w:iCs/>
      <w:color w:val="4F81BD"/>
      <w:spacing w:val="15"/>
      <w:sz w:val="24"/>
      <w:szCs w:val="24"/>
    </w:rPr>
  </w:style>
  <w:style w:type="character" w:styleId="af5">
    <w:name w:val="Emphasis"/>
    <w:basedOn w:val="a0"/>
    <w:uiPriority w:val="20"/>
    <w:qFormat/>
    <w:rsid w:val="0048443D"/>
    <w:rPr>
      <w:i/>
      <w:iCs/>
    </w:rPr>
  </w:style>
  <w:style w:type="paragraph" w:styleId="af6">
    <w:name w:val="No Spacing"/>
    <w:uiPriority w:val="1"/>
    <w:qFormat/>
    <w:rsid w:val="0048443D"/>
    <w:rPr>
      <w:sz w:val="22"/>
      <w:szCs w:val="22"/>
      <w:lang w:val="en-US" w:eastAsia="en-US" w:bidi="en-US"/>
    </w:rPr>
  </w:style>
  <w:style w:type="paragraph" w:styleId="af7">
    <w:name w:val="List Paragraph"/>
    <w:basedOn w:val="a"/>
    <w:uiPriority w:val="34"/>
    <w:qFormat/>
    <w:rsid w:val="0048443D"/>
    <w:pPr>
      <w:ind w:left="720"/>
      <w:contextualSpacing/>
    </w:pPr>
  </w:style>
  <w:style w:type="paragraph" w:styleId="21">
    <w:name w:val="Quote"/>
    <w:basedOn w:val="a"/>
    <w:next w:val="a"/>
    <w:link w:val="22"/>
    <w:uiPriority w:val="29"/>
    <w:qFormat/>
    <w:rsid w:val="0048443D"/>
    <w:rPr>
      <w:i/>
      <w:iCs/>
      <w:color w:val="000000"/>
    </w:rPr>
  </w:style>
  <w:style w:type="character" w:customStyle="1" w:styleId="22">
    <w:name w:val="Цитата 2 Знак"/>
    <w:basedOn w:val="a0"/>
    <w:link w:val="21"/>
    <w:uiPriority w:val="29"/>
    <w:rsid w:val="0048443D"/>
    <w:rPr>
      <w:i/>
      <w:iCs/>
      <w:color w:val="000000"/>
    </w:rPr>
  </w:style>
  <w:style w:type="paragraph" w:styleId="af8">
    <w:name w:val="Intense Quote"/>
    <w:basedOn w:val="a"/>
    <w:next w:val="a"/>
    <w:link w:val="af9"/>
    <w:uiPriority w:val="30"/>
    <w:qFormat/>
    <w:rsid w:val="0048443D"/>
    <w:pPr>
      <w:pBdr>
        <w:bottom w:val="single" w:sz="4" w:space="4" w:color="4F81BD"/>
      </w:pBdr>
      <w:spacing w:before="200" w:after="280"/>
      <w:ind w:left="936" w:right="936"/>
    </w:pPr>
    <w:rPr>
      <w:b/>
      <w:bCs/>
      <w:i/>
      <w:iCs/>
      <w:color w:val="4F81BD"/>
    </w:rPr>
  </w:style>
  <w:style w:type="character" w:customStyle="1" w:styleId="af9">
    <w:name w:val="Выделенная цитата Знак"/>
    <w:basedOn w:val="a0"/>
    <w:link w:val="af8"/>
    <w:uiPriority w:val="30"/>
    <w:rsid w:val="0048443D"/>
    <w:rPr>
      <w:b/>
      <w:bCs/>
      <w:i/>
      <w:iCs/>
      <w:color w:val="4F81BD"/>
    </w:rPr>
  </w:style>
  <w:style w:type="character" w:styleId="afa">
    <w:name w:val="Subtle Emphasis"/>
    <w:basedOn w:val="a0"/>
    <w:uiPriority w:val="19"/>
    <w:qFormat/>
    <w:rsid w:val="0048443D"/>
    <w:rPr>
      <w:i/>
      <w:iCs/>
      <w:color w:val="808080"/>
    </w:rPr>
  </w:style>
  <w:style w:type="character" w:styleId="afb">
    <w:name w:val="Intense Emphasis"/>
    <w:basedOn w:val="a0"/>
    <w:uiPriority w:val="21"/>
    <w:qFormat/>
    <w:rsid w:val="0048443D"/>
    <w:rPr>
      <w:b/>
      <w:bCs/>
      <w:i/>
      <w:iCs/>
      <w:color w:val="4F81BD"/>
    </w:rPr>
  </w:style>
  <w:style w:type="character" w:styleId="afc">
    <w:name w:val="Subtle Reference"/>
    <w:basedOn w:val="a0"/>
    <w:uiPriority w:val="31"/>
    <w:qFormat/>
    <w:rsid w:val="0048443D"/>
    <w:rPr>
      <w:smallCaps/>
      <w:color w:val="C0504D"/>
      <w:u w:val="single"/>
    </w:rPr>
  </w:style>
  <w:style w:type="character" w:styleId="afd">
    <w:name w:val="Intense Reference"/>
    <w:basedOn w:val="a0"/>
    <w:uiPriority w:val="32"/>
    <w:qFormat/>
    <w:rsid w:val="0048443D"/>
    <w:rPr>
      <w:b/>
      <w:bCs/>
      <w:smallCaps/>
      <w:color w:val="C0504D"/>
      <w:spacing w:val="5"/>
      <w:u w:val="single"/>
    </w:rPr>
  </w:style>
  <w:style w:type="character" w:styleId="afe">
    <w:name w:val="Book Title"/>
    <w:basedOn w:val="a0"/>
    <w:uiPriority w:val="33"/>
    <w:qFormat/>
    <w:rsid w:val="0048443D"/>
    <w:rPr>
      <w:b/>
      <w:bCs/>
      <w:smallCaps/>
      <w:spacing w:val="5"/>
    </w:rPr>
  </w:style>
  <w:style w:type="paragraph" w:styleId="aff">
    <w:name w:val="TOC Heading"/>
    <w:basedOn w:val="1"/>
    <w:next w:val="a"/>
    <w:uiPriority w:val="39"/>
    <w:qFormat/>
    <w:rsid w:val="0048443D"/>
    <w:pPr>
      <w:outlineLvl w:val="9"/>
    </w:pPr>
  </w:style>
  <w:style w:type="paragraph" w:styleId="11">
    <w:name w:val="toc 1"/>
    <w:basedOn w:val="a"/>
    <w:next w:val="a"/>
    <w:autoRedefine/>
    <w:uiPriority w:val="39"/>
    <w:unhideWhenUsed/>
    <w:rsid w:val="0048443D"/>
    <w:pPr>
      <w:spacing w:after="100"/>
    </w:pPr>
  </w:style>
  <w:style w:type="paragraph" w:styleId="23">
    <w:name w:val="toc 2"/>
    <w:basedOn w:val="a"/>
    <w:next w:val="a"/>
    <w:autoRedefine/>
    <w:uiPriority w:val="39"/>
    <w:unhideWhenUsed/>
    <w:rsid w:val="0048443D"/>
    <w:pPr>
      <w:spacing w:after="100"/>
      <w:ind w:left="220"/>
    </w:pPr>
  </w:style>
  <w:style w:type="character" w:styleId="aff0">
    <w:name w:val="Hyperlink"/>
    <w:basedOn w:val="a0"/>
    <w:uiPriority w:val="99"/>
    <w:unhideWhenUsed/>
    <w:rsid w:val="0048443D"/>
    <w:rPr>
      <w:color w:val="0000FF"/>
      <w:u w:val="single"/>
    </w:rPr>
  </w:style>
  <w:style w:type="character" w:customStyle="1" w:styleId="aff1">
    <w:name w:val="знак сноски"/>
    <w:basedOn w:val="a0"/>
    <w:uiPriority w:val="99"/>
    <w:rsid w:val="005A3F21"/>
    <w:rPr>
      <w:vertAlign w:val="superscript"/>
    </w:rPr>
  </w:style>
  <w:style w:type="paragraph" w:styleId="aff2">
    <w:name w:val="endnote text"/>
    <w:basedOn w:val="a"/>
    <w:link w:val="aff3"/>
    <w:uiPriority w:val="99"/>
    <w:semiHidden/>
    <w:unhideWhenUsed/>
    <w:rsid w:val="006965CF"/>
    <w:pPr>
      <w:spacing w:after="0" w:line="240" w:lineRule="auto"/>
    </w:pPr>
    <w:rPr>
      <w:sz w:val="20"/>
      <w:szCs w:val="20"/>
    </w:rPr>
  </w:style>
  <w:style w:type="character" w:customStyle="1" w:styleId="aff3">
    <w:name w:val="Текст концевой сноски Знак"/>
    <w:basedOn w:val="a0"/>
    <w:link w:val="aff2"/>
    <w:uiPriority w:val="99"/>
    <w:semiHidden/>
    <w:rsid w:val="006965CF"/>
    <w:rPr>
      <w:sz w:val="20"/>
      <w:szCs w:val="20"/>
    </w:rPr>
  </w:style>
  <w:style w:type="character" w:styleId="aff4">
    <w:name w:val="endnote reference"/>
    <w:basedOn w:val="a0"/>
    <w:uiPriority w:val="99"/>
    <w:semiHidden/>
    <w:unhideWhenUsed/>
    <w:rsid w:val="006965CF"/>
    <w:rPr>
      <w:vertAlign w:val="superscript"/>
    </w:rPr>
  </w:style>
  <w:style w:type="paragraph" w:customStyle="1" w:styleId="justify2">
    <w:name w:val="justify2"/>
    <w:basedOn w:val="a"/>
    <w:rsid w:val="004F771A"/>
    <w:pPr>
      <w:spacing w:before="75" w:after="100" w:afterAutospacing="1" w:line="240" w:lineRule="auto"/>
      <w:ind w:firstLine="600"/>
      <w:jc w:val="both"/>
    </w:pPr>
    <w:rPr>
      <w:rFonts w:ascii="Verdana" w:hAnsi="Verdana"/>
      <w:sz w:val="18"/>
      <w:szCs w:val="18"/>
      <w:lang w:val="ru-RU" w:eastAsia="ru-RU" w:bidi="ar-SA"/>
    </w:rPr>
  </w:style>
  <w:style w:type="paragraph" w:customStyle="1" w:styleId="TimesNewRoman">
    <w:name w:val="Обычный + Times New Roman"/>
    <w:aliases w:val="14 пт,Черный"/>
    <w:basedOn w:val="2"/>
    <w:link w:val="TimesNewRoman0"/>
    <w:rsid w:val="00734BC9"/>
    <w:rPr>
      <w:lang w:val="ru-RU"/>
    </w:rPr>
  </w:style>
  <w:style w:type="character" w:customStyle="1" w:styleId="TimesNewRoman0">
    <w:name w:val="Обычный + Times New Roman Знак"/>
    <w:aliases w:val="14 пт Знак,Черный Знак"/>
    <w:basedOn w:val="20"/>
    <w:link w:val="TimesNewRoman"/>
    <w:rsid w:val="00734BC9"/>
    <w:rPr>
      <w:rFonts w:ascii="Cambria" w:eastAsia="Times New Roman" w:hAnsi="Cambria" w:cs="Times New Roman"/>
      <w:b/>
      <w:bCs/>
      <w:sz w:val="28"/>
      <w:szCs w:val="26"/>
      <w:lang w:val="ru-R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458834">
      <w:bodyDiv w:val="1"/>
      <w:marLeft w:val="0"/>
      <w:marRight w:val="0"/>
      <w:marTop w:val="0"/>
      <w:marBottom w:val="0"/>
      <w:divBdr>
        <w:top w:val="none" w:sz="0" w:space="0" w:color="auto"/>
        <w:left w:val="none" w:sz="0" w:space="0" w:color="auto"/>
        <w:bottom w:val="none" w:sz="0" w:space="0" w:color="auto"/>
        <w:right w:val="none" w:sz="0" w:space="0" w:color="auto"/>
      </w:divBdr>
      <w:divsChild>
        <w:div w:id="95905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8004</Words>
  <Characters>45628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МОСКОВСКИЙ ГУМАНИТАРНЫЙ УНИВЕРСИТЕТ</vt:lpstr>
    </vt:vector>
  </TitlesOfParts>
  <Company/>
  <LinksUpToDate>false</LinksUpToDate>
  <CharactersWithSpaces>53525</CharactersWithSpaces>
  <SharedDoc>false</SharedDoc>
  <HLinks>
    <vt:vector size="60" baseType="variant">
      <vt:variant>
        <vt:i4>1703993</vt:i4>
      </vt:variant>
      <vt:variant>
        <vt:i4>56</vt:i4>
      </vt:variant>
      <vt:variant>
        <vt:i4>0</vt:i4>
      </vt:variant>
      <vt:variant>
        <vt:i4>5</vt:i4>
      </vt:variant>
      <vt:variant>
        <vt:lpwstr/>
      </vt:variant>
      <vt:variant>
        <vt:lpwstr>_Toc185046936</vt:lpwstr>
      </vt:variant>
      <vt:variant>
        <vt:i4>1703993</vt:i4>
      </vt:variant>
      <vt:variant>
        <vt:i4>50</vt:i4>
      </vt:variant>
      <vt:variant>
        <vt:i4>0</vt:i4>
      </vt:variant>
      <vt:variant>
        <vt:i4>5</vt:i4>
      </vt:variant>
      <vt:variant>
        <vt:lpwstr/>
      </vt:variant>
      <vt:variant>
        <vt:lpwstr>_Toc185046935</vt:lpwstr>
      </vt:variant>
      <vt:variant>
        <vt:i4>1703993</vt:i4>
      </vt:variant>
      <vt:variant>
        <vt:i4>44</vt:i4>
      </vt:variant>
      <vt:variant>
        <vt:i4>0</vt:i4>
      </vt:variant>
      <vt:variant>
        <vt:i4>5</vt:i4>
      </vt:variant>
      <vt:variant>
        <vt:lpwstr/>
      </vt:variant>
      <vt:variant>
        <vt:lpwstr>_Toc185046934</vt:lpwstr>
      </vt:variant>
      <vt:variant>
        <vt:i4>1703993</vt:i4>
      </vt:variant>
      <vt:variant>
        <vt:i4>38</vt:i4>
      </vt:variant>
      <vt:variant>
        <vt:i4>0</vt:i4>
      </vt:variant>
      <vt:variant>
        <vt:i4>5</vt:i4>
      </vt:variant>
      <vt:variant>
        <vt:lpwstr/>
      </vt:variant>
      <vt:variant>
        <vt:lpwstr>_Toc185046933</vt:lpwstr>
      </vt:variant>
      <vt:variant>
        <vt:i4>1703993</vt:i4>
      </vt:variant>
      <vt:variant>
        <vt:i4>32</vt:i4>
      </vt:variant>
      <vt:variant>
        <vt:i4>0</vt:i4>
      </vt:variant>
      <vt:variant>
        <vt:i4>5</vt:i4>
      </vt:variant>
      <vt:variant>
        <vt:lpwstr/>
      </vt:variant>
      <vt:variant>
        <vt:lpwstr>_Toc185046932</vt:lpwstr>
      </vt:variant>
      <vt:variant>
        <vt:i4>1703993</vt:i4>
      </vt:variant>
      <vt:variant>
        <vt:i4>26</vt:i4>
      </vt:variant>
      <vt:variant>
        <vt:i4>0</vt:i4>
      </vt:variant>
      <vt:variant>
        <vt:i4>5</vt:i4>
      </vt:variant>
      <vt:variant>
        <vt:lpwstr/>
      </vt:variant>
      <vt:variant>
        <vt:lpwstr>_Toc185046931</vt:lpwstr>
      </vt:variant>
      <vt:variant>
        <vt:i4>1703993</vt:i4>
      </vt:variant>
      <vt:variant>
        <vt:i4>20</vt:i4>
      </vt:variant>
      <vt:variant>
        <vt:i4>0</vt:i4>
      </vt:variant>
      <vt:variant>
        <vt:i4>5</vt:i4>
      </vt:variant>
      <vt:variant>
        <vt:lpwstr/>
      </vt:variant>
      <vt:variant>
        <vt:lpwstr>_Toc185046930</vt:lpwstr>
      </vt:variant>
      <vt:variant>
        <vt:i4>1769529</vt:i4>
      </vt:variant>
      <vt:variant>
        <vt:i4>14</vt:i4>
      </vt:variant>
      <vt:variant>
        <vt:i4>0</vt:i4>
      </vt:variant>
      <vt:variant>
        <vt:i4>5</vt:i4>
      </vt:variant>
      <vt:variant>
        <vt:lpwstr/>
      </vt:variant>
      <vt:variant>
        <vt:lpwstr>_Toc185046929</vt:lpwstr>
      </vt:variant>
      <vt:variant>
        <vt:i4>1769529</vt:i4>
      </vt:variant>
      <vt:variant>
        <vt:i4>8</vt:i4>
      </vt:variant>
      <vt:variant>
        <vt:i4>0</vt:i4>
      </vt:variant>
      <vt:variant>
        <vt:i4>5</vt:i4>
      </vt:variant>
      <vt:variant>
        <vt:lpwstr/>
      </vt:variant>
      <vt:variant>
        <vt:lpwstr>_Toc185046928</vt:lpwstr>
      </vt:variant>
      <vt:variant>
        <vt:i4>1769529</vt:i4>
      </vt:variant>
      <vt:variant>
        <vt:i4>2</vt:i4>
      </vt:variant>
      <vt:variant>
        <vt:i4>0</vt:i4>
      </vt:variant>
      <vt:variant>
        <vt:i4>5</vt:i4>
      </vt:variant>
      <vt:variant>
        <vt:lpwstr/>
      </vt:variant>
      <vt:variant>
        <vt:lpwstr>_Toc185046927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ГУМАНИТАРНЫЙ УНИВЕРСИТЕТ</dc:title>
  <dc:subject/>
  <dc:creator>User</dc:creator>
  <cp:keywords/>
  <dc:description/>
  <cp:lastModifiedBy>admin</cp:lastModifiedBy>
  <cp:revision>2</cp:revision>
  <cp:lastPrinted>2007-12-06T21:14:00Z</cp:lastPrinted>
  <dcterms:created xsi:type="dcterms:W3CDTF">2014-04-23T06:06:00Z</dcterms:created>
  <dcterms:modified xsi:type="dcterms:W3CDTF">2014-04-23T06:06:00Z</dcterms:modified>
</cp:coreProperties>
</file>