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14" w:rsidRDefault="00F83F14"/>
    <w:p w:rsidR="00023161" w:rsidRDefault="00023161">
      <w:pPr>
        <w:rPr>
          <w:lang w:val="en-US"/>
        </w:rPr>
      </w:pPr>
      <w:r w:rsidRPr="0069443C">
        <w:t>Основные направления налоговой политики Российской Федерации на 2011 год и на плановый период 2012 и 2013 годов (далее – Основные направления налоговой политики) подготовлены в рамках составления проекта федерального бюджета на очередной финансовый год и двухлетний плановый период. Помимо решения задач в области бюджетного планирования Основные направления налоговой политики позволяют экономическим агентам определить ориентиры в налоговой сфере на трехлетний период, что должно способствовать стабилизации и повышению определенности условий ведения экономической деятельности на территории Российской Федерации.</w:t>
      </w:r>
    </w:p>
    <w:p w:rsidR="00023161" w:rsidRPr="0069443C" w:rsidRDefault="00023161" w:rsidP="0069443C">
      <w:r w:rsidRPr="0069443C">
        <w:t>В трехлетней перспективе 2011–2013 годов приоритеты Правительства Российской Федерации в области налоговой политики остаются такими же, как и ранее – создание эффективной налоговой системы, обеспечивающей бюджетную устойчивость в среднесрочной и долгосрочной перспективе. При этом в отличие от предыдущих лет налоговая политика ближайших лет впервые после долгого перерыва будет проводиться в условиях дефицита федерального бюджета. Вместе с тем Основные направления налоговой политики составлены с учетом преемственности ранее поставленных базовых целей и задач.</w:t>
      </w:r>
    </w:p>
    <w:p w:rsidR="00023161" w:rsidRPr="0069443C" w:rsidRDefault="00023161" w:rsidP="0069443C"/>
    <w:p w:rsidR="00023161" w:rsidRPr="0069443C" w:rsidRDefault="00023161" w:rsidP="0069443C">
      <w:r w:rsidRPr="0069443C">
        <w:t>Налоговая политика, с одной стороны, будет направлена на противодействие негативным эффектам экономического кризиса, а с другой стороны – на создание условий для восстановления положительных темпов экономического роста. В этой связи важнейшим фактором проводимой налоговой политики будет являться необходимость поддержания сбалансированности бюджетной системы и стимулирования инновационной активности. Создание стимулов для инновационной активности налогоплательщиков, а также поддержка инноваций и модернизации в Российской Федерации, будут основными целями налоговой политики в среднесрочной перспективе.</w:t>
      </w:r>
    </w:p>
    <w:p w:rsidR="00023161" w:rsidRPr="0069443C" w:rsidRDefault="00023161" w:rsidP="0069443C"/>
    <w:p w:rsidR="00023161" w:rsidRPr="0069443C" w:rsidRDefault="00023161" w:rsidP="0069443C">
      <w:r w:rsidRPr="0069443C">
        <w:t xml:space="preserve">С учетом отмены с 1 января 2010 года единого социального налога и введения страховых взносов на обязательное пенсионное, медицинское и социальное страхование, а также принимая во внимание, что указанные взносы в настоящее время составляют существенную часть фискальной нагрузки на фонд оплаты труда в экономике, основные направления налоговой политики содержат предложения в области исчисления и уплаты указанных страховых взносов. </w:t>
      </w:r>
    </w:p>
    <w:p w:rsidR="00023161" w:rsidRPr="0069443C" w:rsidRDefault="00023161" w:rsidP="0069443C"/>
    <w:p w:rsidR="00023161" w:rsidRPr="0069443C" w:rsidRDefault="00023161" w:rsidP="0069443C">
      <w:r w:rsidRPr="0069443C">
        <w:t>В процессе реализации налоговой политики следует также обращать внимание на анализ практики применения и администрирования налоговых льгот, содержащихся в налоговом законодательстве. Принятие решений по вопросам сохранения применения тех или иных льгот необходимо осуществлять по результатам такого анализа, при этом введение новых льгот следует производить на временной основе, с тем чтобы по истечении определенного срока решение о пролонгации действия льготы принималось также по результатам проведенного анализа результативности.</w:t>
      </w:r>
      <w:bookmarkStart w:id="0" w:name="_GoBack"/>
      <w:bookmarkEnd w:id="0"/>
    </w:p>
    <w:sectPr w:rsidR="00023161" w:rsidRPr="0069443C" w:rsidSect="00C5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43C"/>
    <w:rsid w:val="00023161"/>
    <w:rsid w:val="00241535"/>
    <w:rsid w:val="005419D1"/>
    <w:rsid w:val="0069443C"/>
    <w:rsid w:val="00714F76"/>
    <w:rsid w:val="00BC622C"/>
    <w:rsid w:val="00C55902"/>
    <w:rsid w:val="00D20A72"/>
    <w:rsid w:val="00F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1B60-7065-46BE-A2CE-8611F8D1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налоговой политики Российской Федерации на 2011 год и на плановый период 2012 и 2013 годов (далее – Основные направления налоговой политики) подготовлены в рамках составления проекта федерального бюджета на очередной финансовый год и</vt:lpstr>
    </vt:vector>
  </TitlesOfParts>
  <Company>CtrlSoft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налоговой политики Российской Федерации на 2011 год и на плановый период 2012 и 2013 годов (далее – Основные направления налоговой политики) подготовлены в рамках составления проекта федерального бюджета на очередной финансовый год и</dc:title>
  <dc:subject/>
  <dc:creator>Dancer</dc:creator>
  <cp:keywords/>
  <dc:description/>
  <cp:lastModifiedBy>Irina</cp:lastModifiedBy>
  <cp:revision>2</cp:revision>
  <dcterms:created xsi:type="dcterms:W3CDTF">2014-08-18T17:24:00Z</dcterms:created>
  <dcterms:modified xsi:type="dcterms:W3CDTF">2014-08-18T17:24:00Z</dcterms:modified>
</cp:coreProperties>
</file>