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8F" w:rsidRPr="00C83526" w:rsidRDefault="00C83526" w:rsidP="00C83526">
      <w:pPr>
        <w:spacing w:line="360" w:lineRule="auto"/>
        <w:ind w:firstLine="709"/>
        <w:jc w:val="both"/>
        <w:rPr>
          <w:b/>
          <w:bCs/>
          <w:iCs/>
          <w:noProof/>
          <w:color w:val="000000"/>
          <w:sz w:val="28"/>
        </w:rPr>
      </w:pPr>
      <w:r w:rsidRPr="00C83526">
        <w:rPr>
          <w:b/>
          <w:bCs/>
          <w:iCs/>
          <w:noProof/>
          <w:color w:val="000000"/>
          <w:sz w:val="28"/>
        </w:rPr>
        <w:t>План</w:t>
      </w:r>
    </w:p>
    <w:p w:rsidR="00C83526" w:rsidRPr="00C83526" w:rsidRDefault="00C83526" w:rsidP="00C83526">
      <w:pPr>
        <w:spacing w:line="360" w:lineRule="auto"/>
        <w:ind w:firstLine="709"/>
        <w:jc w:val="both"/>
        <w:rPr>
          <w:b/>
          <w:bCs/>
          <w:i/>
          <w:iCs/>
          <w:noProof/>
          <w:color w:val="000000"/>
          <w:sz w:val="28"/>
        </w:rPr>
      </w:pPr>
    </w:p>
    <w:p w:rsidR="00CC6A8F" w:rsidRPr="00C83526" w:rsidRDefault="00CC6A8F" w:rsidP="00C83526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Характеристика </w:t>
      </w:r>
      <w:r w:rsidR="00C83526" w:rsidRPr="00C83526">
        <w:rPr>
          <w:noProof/>
          <w:color w:val="000000"/>
          <w:sz w:val="28"/>
        </w:rPr>
        <w:t>нового бизнеса, товаров и услуг</w:t>
      </w:r>
    </w:p>
    <w:p w:rsidR="00CC6A8F" w:rsidRPr="00C83526" w:rsidRDefault="00CC6A8F" w:rsidP="00C83526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Анализ рынков сбыта и опреде</w:t>
      </w:r>
      <w:r w:rsidR="00C83526" w:rsidRPr="00C83526">
        <w:rPr>
          <w:noProof/>
          <w:color w:val="000000"/>
          <w:sz w:val="28"/>
        </w:rPr>
        <w:t>ление рыночной цены предприятия</w:t>
      </w:r>
    </w:p>
    <w:p w:rsidR="00CC6A8F" w:rsidRPr="00C83526" w:rsidRDefault="00CC6A8F" w:rsidP="00C83526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Структурный анализ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, оценка ее и</w:t>
      </w:r>
      <w:r w:rsidR="00C83526" w:rsidRPr="00C83526">
        <w:rPr>
          <w:noProof/>
          <w:color w:val="000000"/>
          <w:sz w:val="28"/>
        </w:rPr>
        <w:t>нвестиционной привлекательности</w:t>
      </w:r>
    </w:p>
    <w:p w:rsidR="00CC6A8F" w:rsidRPr="00C83526" w:rsidRDefault="00CC6A8F" w:rsidP="00C83526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Выбор и обоснован</w:t>
      </w:r>
      <w:r w:rsidR="00C83526" w:rsidRPr="00C83526">
        <w:rPr>
          <w:noProof/>
          <w:color w:val="000000"/>
          <w:sz w:val="28"/>
        </w:rPr>
        <w:t>ия конкурентной стратегии фирмы</w:t>
      </w:r>
    </w:p>
    <w:p w:rsidR="00CC6A8F" w:rsidRPr="00C83526" w:rsidRDefault="00CC6A8F" w:rsidP="00C83526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Выбор комплекса маркетинга и расч</w:t>
      </w:r>
      <w:r w:rsidR="00C83526" w:rsidRPr="00C83526">
        <w:rPr>
          <w:noProof/>
          <w:color w:val="000000"/>
          <w:sz w:val="28"/>
        </w:rPr>
        <w:t>ет объемов реализации продукции</w:t>
      </w:r>
    </w:p>
    <w:p w:rsidR="00CC6A8F" w:rsidRPr="00C83526" w:rsidRDefault="00CC6A8F" w:rsidP="00C83526">
      <w:pPr>
        <w:tabs>
          <w:tab w:val="left" w:pos="360"/>
        </w:tabs>
        <w:spacing w:line="360" w:lineRule="auto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Литература</w:t>
      </w:r>
    </w:p>
    <w:p w:rsidR="00CC6A8F" w:rsidRPr="00C83526" w:rsidRDefault="00C83526" w:rsidP="00C83526">
      <w:pPr>
        <w:numPr>
          <w:ilvl w:val="0"/>
          <w:numId w:val="2"/>
        </w:numPr>
        <w:spacing w:line="360" w:lineRule="auto"/>
        <w:ind w:left="0"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br w:type="page"/>
      </w:r>
      <w:r w:rsidR="00CC6A8F" w:rsidRPr="00C83526">
        <w:rPr>
          <w:b/>
          <w:noProof/>
          <w:color w:val="000000"/>
          <w:sz w:val="28"/>
        </w:rPr>
        <w:t xml:space="preserve">Характеристика </w:t>
      </w:r>
      <w:r w:rsidRPr="00C83526">
        <w:rPr>
          <w:b/>
          <w:noProof/>
          <w:color w:val="000000"/>
          <w:sz w:val="28"/>
        </w:rPr>
        <w:t>нового бизнеса, товаров и услуг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Цель данно</w:t>
      </w:r>
      <w:r w:rsidR="00B54638" w:rsidRPr="00C83526">
        <w:rPr>
          <w:noProof/>
          <w:color w:val="000000"/>
          <w:sz w:val="28"/>
        </w:rPr>
        <w:t>й</w:t>
      </w:r>
      <w:r w:rsidRPr="00C83526">
        <w:rPr>
          <w:noProof/>
          <w:color w:val="000000"/>
          <w:sz w:val="28"/>
        </w:rPr>
        <w:t xml:space="preserve"> ра</w:t>
      </w:r>
      <w:r w:rsidR="00B54638" w:rsidRPr="00C83526">
        <w:rPr>
          <w:noProof/>
          <w:color w:val="000000"/>
          <w:sz w:val="28"/>
        </w:rPr>
        <w:t>боты</w:t>
      </w:r>
      <w:r w:rsidRPr="00C83526">
        <w:rPr>
          <w:noProof/>
          <w:color w:val="000000"/>
          <w:sz w:val="28"/>
        </w:rPr>
        <w:t xml:space="preserve"> </w:t>
      </w:r>
      <w:r w:rsidR="003F3B90" w:rsidRPr="00C83526">
        <w:rPr>
          <w:noProof/>
          <w:color w:val="000000"/>
          <w:sz w:val="28"/>
        </w:rPr>
        <w:t>– перечислить основные компоненты прибыльной работы предприятия</w:t>
      </w:r>
      <w:r w:rsidRPr="00C83526">
        <w:rPr>
          <w:noProof/>
          <w:color w:val="000000"/>
          <w:sz w:val="28"/>
        </w:rPr>
        <w:t>, на чем собственно предприниматель должен сосредоточить свой бизнес. В чем заключается его убеждение в успехе нового дела? В среде бизнесменов бытует довольно распространенное мнение, что бизнес-идея - это уже половина успеха, поэтому решение вопроса, каким именно видом деятельности заниматься, какие ассортименты и товарную номенклатуру избрать есть ключевым в бизнесе-планировании. В БП не</w:t>
      </w:r>
      <w:r w:rsidR="003F3B90" w:rsidRPr="00C83526">
        <w:rPr>
          <w:noProof/>
          <w:color w:val="000000"/>
          <w:sz w:val="28"/>
        </w:rPr>
        <w:t>льзя</w:t>
      </w:r>
      <w:r w:rsidRPr="00C83526">
        <w:rPr>
          <w:noProof/>
          <w:color w:val="000000"/>
          <w:sz w:val="28"/>
        </w:rPr>
        <w:t xml:space="preserve"> </w:t>
      </w:r>
      <w:r w:rsidR="003F3B90" w:rsidRPr="00C83526">
        <w:rPr>
          <w:noProof/>
          <w:color w:val="000000"/>
          <w:sz w:val="28"/>
        </w:rPr>
        <w:t>ограничиваться общей фразой, например</w:t>
      </w:r>
      <w:r w:rsidRPr="00C83526">
        <w:rPr>
          <w:noProof/>
          <w:color w:val="000000"/>
          <w:sz w:val="28"/>
        </w:rPr>
        <w:t>: “выпускать спортивную обувь и одежду” или “ориентируемся на выпуск продуктов питания”.</w:t>
      </w:r>
      <w:r w:rsidR="00C83526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 xml:space="preserve">Такой БП не примет ни один инвестор. Предприниматель должен четко </w:t>
      </w:r>
      <w:r w:rsidR="003F3B90" w:rsidRPr="00C83526">
        <w:rPr>
          <w:noProof/>
          <w:color w:val="000000"/>
          <w:sz w:val="28"/>
        </w:rPr>
        <w:t>представлять</w:t>
      </w:r>
      <w:r w:rsidRPr="00C83526">
        <w:rPr>
          <w:noProof/>
          <w:color w:val="000000"/>
          <w:sz w:val="28"/>
        </w:rPr>
        <w:t xml:space="preserve"> цель своего предпринимательства и реально оценивать свои возможности ее достижения.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Таким образом, когда решение принято, дается характеристика продукции и услуг, которые предлагаются </w:t>
      </w:r>
      <w:r w:rsidR="00B54638" w:rsidRPr="00C83526">
        <w:rPr>
          <w:noProof/>
          <w:color w:val="000000"/>
          <w:sz w:val="28"/>
        </w:rPr>
        <w:t>раз</w:t>
      </w:r>
      <w:r w:rsidRPr="00C83526">
        <w:rPr>
          <w:noProof/>
          <w:color w:val="000000"/>
          <w:sz w:val="28"/>
        </w:rPr>
        <w:t>рабатывать.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При этом следует конкретно указать:</w:t>
      </w:r>
    </w:p>
    <w:p w:rsidR="00CC6A8F" w:rsidRPr="00C83526" w:rsidRDefault="00CC6A8F" w:rsidP="00C83526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функциональное назначение продукции, т.е. какие именно потребности потребителей она удовлетворяет.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Пример: товаром может быть все то, на что потребители предъявляют спрос и что может быть реализовано на рынке. При этом следует учитывать, что ценность конкретного товара с точки зрения потребителя определяется, какие именно потребности он удовлетворяет.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А.С.</w:t>
      </w:r>
      <w:r w:rsidR="00C83526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>Пушкин о</w:t>
      </w:r>
      <w:r w:rsidR="00B54638" w:rsidRPr="00C83526">
        <w:rPr>
          <w:noProof/>
          <w:color w:val="000000"/>
          <w:sz w:val="28"/>
        </w:rPr>
        <w:t xml:space="preserve">бъяснил, что такое вдохновение и </w:t>
      </w:r>
      <w:r w:rsidRPr="00C83526">
        <w:rPr>
          <w:noProof/>
          <w:color w:val="000000"/>
          <w:sz w:val="28"/>
        </w:rPr>
        <w:t>что такое товар в своих знаменитых строках: “не продается вдохновенье, но можно рукопись продать”.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Люди покупают не конкретные товары, а удовлетворение собственных нужд. Не сверло, а дырку от сверла.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  <w:u w:val="single"/>
        </w:rPr>
        <w:t xml:space="preserve">характерные потребительские качества </w:t>
      </w:r>
      <w:r w:rsidRPr="00C83526">
        <w:rPr>
          <w:noProof/>
          <w:color w:val="000000"/>
          <w:sz w:val="28"/>
        </w:rPr>
        <w:t xml:space="preserve">продукции, </w:t>
      </w:r>
      <w:r w:rsidR="009E6152" w:rsidRPr="00C83526">
        <w:rPr>
          <w:noProof/>
          <w:color w:val="000000"/>
          <w:sz w:val="28"/>
        </w:rPr>
        <w:t xml:space="preserve">делающие ее </w:t>
      </w:r>
      <w:r w:rsidRPr="00C83526">
        <w:rPr>
          <w:noProof/>
          <w:color w:val="000000"/>
          <w:sz w:val="28"/>
        </w:rPr>
        <w:t>более привлекательной, чем аналогичная продукция конкурентов: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  <w:u w:val="single"/>
        </w:rPr>
        <w:t>:</w:t>
      </w:r>
      <w:r w:rsidR="00C83526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>для пищевых продуктов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особые изначальные качества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польза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натуральные ингредиенты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отличная упаковка или внешний вид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срок годности, и т.п..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для бытовой техники: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универсальность 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простота использования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гарантийный срок пользования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дизайн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эстетичный вид и т.д.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  <w:u w:val="single"/>
        </w:rPr>
        <w:t>технологичность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возможность выпуска при применении экологически чистой технологии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или технологии с минимальными расходами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соответствие общепринятым стандартам (для однородной продукции)</w:t>
      </w:r>
    </w:p>
    <w:p w:rsidR="00C83526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  <w:u w:val="single"/>
        </w:rPr>
        <w:t>стадия</w:t>
      </w:r>
      <w:r w:rsidR="00C83526" w:rsidRPr="00C83526">
        <w:rPr>
          <w:noProof/>
          <w:color w:val="000000"/>
          <w:sz w:val="28"/>
          <w:u w:val="single"/>
        </w:rPr>
        <w:t xml:space="preserve"> </w:t>
      </w:r>
      <w:r w:rsidRPr="00C83526">
        <w:rPr>
          <w:noProof/>
          <w:color w:val="000000"/>
          <w:sz w:val="28"/>
        </w:rPr>
        <w:t>разработки</w:t>
      </w:r>
    </w:p>
    <w:p w:rsidR="00C83526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вывод на рынок </w:t>
      </w:r>
    </w:p>
    <w:p w:rsidR="00C83526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этап роста</w:t>
      </w:r>
    </w:p>
    <w:p w:rsidR="00C83526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этап зрелости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спад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требования по контролю за качеством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требования по подготовке пользователей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требования по гарантийному и послегарантийному обслуживанию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до и после продажный сервис</w:t>
      </w:r>
    </w:p>
    <w:p w:rsidR="00CC6A8F" w:rsidRPr="00C83526" w:rsidRDefault="00CC6A8F" w:rsidP="00C83526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  <w:u w:val="single"/>
        </w:rPr>
        <w:t>информация о патентной ситуации</w:t>
      </w:r>
      <w:r w:rsidRPr="00C83526">
        <w:rPr>
          <w:noProof/>
          <w:color w:val="000000"/>
          <w:sz w:val="28"/>
        </w:rPr>
        <w:t xml:space="preserve"> (защищенность товара или изобретения в стране производителя и в странах внешнего рынка, объем прав по патентам и авторским свидетельствам).</w:t>
      </w:r>
    </w:p>
    <w:p w:rsidR="00CC6A8F" w:rsidRPr="00C83526" w:rsidRDefault="00CC6A8F" w:rsidP="00C83526">
      <w:pPr>
        <w:pStyle w:val="a3"/>
        <w:rPr>
          <w:color w:val="000000"/>
          <w:lang w:val="ru-RU"/>
        </w:rPr>
      </w:pPr>
      <w:r w:rsidRPr="00C83526">
        <w:rPr>
          <w:color w:val="000000"/>
          <w:lang w:val="ru-RU"/>
        </w:rPr>
        <w:t>Не рекомендуется делать акценты на исключительных преимуществах товара, особенно в тех случаях, где</w:t>
      </w:r>
      <w:r w:rsidR="00C83526" w:rsidRPr="00C83526">
        <w:rPr>
          <w:color w:val="000000"/>
          <w:lang w:val="ru-RU"/>
        </w:rPr>
        <w:t xml:space="preserve"> </w:t>
      </w:r>
      <w:r w:rsidRPr="00C83526">
        <w:rPr>
          <w:color w:val="000000"/>
          <w:lang w:val="ru-RU"/>
        </w:rPr>
        <w:t>их нет, лучше сделать акцент на максимальном удовлетворении запросов рынка.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Самое главное, необходимо дать доказательства реальной полезности товара потенциальному потребителю.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17678D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Характеристика и анализ продукции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760"/>
        <w:gridCol w:w="2008"/>
        <w:gridCol w:w="1998"/>
        <w:gridCol w:w="1805"/>
      </w:tblGrid>
      <w:tr w:rsidR="00CC6A8F" w:rsidRPr="009C4908" w:rsidTr="009C4908">
        <w:trPr>
          <w:trHeight w:val="179"/>
        </w:trPr>
        <w:tc>
          <w:tcPr>
            <w:tcW w:w="1964" w:type="pct"/>
            <w:vMerge w:val="restar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036" w:type="pct"/>
            <w:gridSpan w:val="3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Конкуренты</w:t>
            </w:r>
          </w:p>
        </w:tc>
      </w:tr>
      <w:tr w:rsidR="00CC6A8F" w:rsidRPr="009C4908" w:rsidTr="009C4908">
        <w:trPr>
          <w:trHeight w:val="252"/>
        </w:trPr>
        <w:tc>
          <w:tcPr>
            <w:tcW w:w="1964" w:type="pct"/>
            <w:vMerge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49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А</w:t>
            </w:r>
          </w:p>
        </w:tc>
        <w:tc>
          <w:tcPr>
            <w:tcW w:w="1044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Б</w:t>
            </w:r>
          </w:p>
        </w:tc>
        <w:tc>
          <w:tcPr>
            <w:tcW w:w="943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Г</w:t>
            </w:r>
          </w:p>
        </w:tc>
      </w:tr>
      <w:tr w:rsidR="00CC6A8F" w:rsidRPr="009C4908" w:rsidTr="009C4908">
        <w:trPr>
          <w:trHeight w:val="371"/>
        </w:trPr>
        <w:tc>
          <w:tcPr>
            <w:tcW w:w="1964" w:type="pct"/>
            <w:shd w:val="clear" w:color="auto" w:fill="auto"/>
          </w:tcPr>
          <w:p w:rsidR="00CC6A8F" w:rsidRPr="009C4908" w:rsidRDefault="00CC6A8F" w:rsidP="009C4908">
            <w:pPr>
              <w:numPr>
                <w:ilvl w:val="0"/>
                <w:numId w:val="5"/>
              </w:numPr>
              <w:tabs>
                <w:tab w:val="num" w:pos="840"/>
              </w:tabs>
              <w:spacing w:line="360" w:lineRule="auto"/>
              <w:ind w:left="0" w:firstLine="0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Доля в общем объеме реализации</w:t>
            </w:r>
          </w:p>
        </w:tc>
        <w:tc>
          <w:tcPr>
            <w:tcW w:w="1049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30</w:t>
            </w:r>
          </w:p>
        </w:tc>
        <w:tc>
          <w:tcPr>
            <w:tcW w:w="1044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40</w:t>
            </w:r>
          </w:p>
        </w:tc>
        <w:tc>
          <w:tcPr>
            <w:tcW w:w="943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30</w:t>
            </w:r>
          </w:p>
        </w:tc>
      </w:tr>
      <w:tr w:rsidR="00CC6A8F" w:rsidRPr="009C4908" w:rsidTr="009C4908">
        <w:trPr>
          <w:trHeight w:val="599"/>
        </w:trPr>
        <w:tc>
          <w:tcPr>
            <w:tcW w:w="1964" w:type="pct"/>
            <w:shd w:val="clear" w:color="auto" w:fill="auto"/>
          </w:tcPr>
          <w:p w:rsidR="00CC6A8F" w:rsidRPr="009C4908" w:rsidRDefault="00CC6A8F" w:rsidP="009C4908">
            <w:pPr>
              <w:numPr>
                <w:ilvl w:val="0"/>
                <w:numId w:val="5"/>
              </w:numPr>
              <w:tabs>
                <w:tab w:val="num" w:pos="840"/>
              </w:tabs>
              <w:spacing w:line="360" w:lineRule="auto"/>
              <w:ind w:left="0" w:firstLine="0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 xml:space="preserve"> Функциональные особенности товара: качество, надежность.</w:t>
            </w:r>
            <w:r w:rsidR="00C83526" w:rsidRPr="009C4908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Высокая</w:t>
            </w:r>
          </w:p>
        </w:tc>
        <w:tc>
          <w:tcPr>
            <w:tcW w:w="1044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средняя</w:t>
            </w:r>
          </w:p>
        </w:tc>
        <w:tc>
          <w:tcPr>
            <w:tcW w:w="943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низкая</w:t>
            </w:r>
          </w:p>
        </w:tc>
      </w:tr>
      <w:tr w:rsidR="00CC6A8F" w:rsidRPr="009C4908" w:rsidTr="009C4908">
        <w:trPr>
          <w:trHeight w:val="131"/>
        </w:trPr>
        <w:tc>
          <w:tcPr>
            <w:tcW w:w="1964" w:type="pct"/>
            <w:shd w:val="clear" w:color="auto" w:fill="auto"/>
          </w:tcPr>
          <w:p w:rsidR="00CC6A8F" w:rsidRPr="009C4908" w:rsidRDefault="00CC6A8F" w:rsidP="009C4908">
            <w:pPr>
              <w:numPr>
                <w:ilvl w:val="0"/>
                <w:numId w:val="5"/>
              </w:numPr>
              <w:tabs>
                <w:tab w:val="num" w:pos="840"/>
              </w:tabs>
              <w:spacing w:line="360" w:lineRule="auto"/>
              <w:ind w:left="0" w:firstLine="0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 xml:space="preserve">Уровень цен </w:t>
            </w:r>
          </w:p>
        </w:tc>
        <w:tc>
          <w:tcPr>
            <w:tcW w:w="1049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Высокая</w:t>
            </w:r>
          </w:p>
        </w:tc>
        <w:tc>
          <w:tcPr>
            <w:tcW w:w="1044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средняя</w:t>
            </w:r>
          </w:p>
        </w:tc>
        <w:tc>
          <w:tcPr>
            <w:tcW w:w="943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низкая</w:t>
            </w:r>
          </w:p>
        </w:tc>
      </w:tr>
      <w:tr w:rsidR="00CC6A8F" w:rsidRPr="009C4908" w:rsidTr="009C4908">
        <w:trPr>
          <w:trHeight w:val="943"/>
        </w:trPr>
        <w:tc>
          <w:tcPr>
            <w:tcW w:w="1964" w:type="pct"/>
            <w:shd w:val="clear" w:color="auto" w:fill="auto"/>
          </w:tcPr>
          <w:p w:rsidR="00CC6A8F" w:rsidRPr="009C4908" w:rsidRDefault="00CC6A8F" w:rsidP="009C4908">
            <w:pPr>
              <w:numPr>
                <w:ilvl w:val="0"/>
                <w:numId w:val="5"/>
              </w:numPr>
              <w:tabs>
                <w:tab w:val="num" w:pos="840"/>
              </w:tabs>
              <w:spacing w:line="360" w:lineRule="auto"/>
              <w:ind w:left="0" w:firstLine="0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 xml:space="preserve">Стимулирование сбыта и расхода на рекламу </w:t>
            </w:r>
          </w:p>
        </w:tc>
        <w:tc>
          <w:tcPr>
            <w:tcW w:w="1049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Высокая</w:t>
            </w:r>
          </w:p>
        </w:tc>
        <w:tc>
          <w:tcPr>
            <w:tcW w:w="1044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43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Если речь идет о новых технологических разработках, то к описанию продукции необходимо прибавить</w:t>
      </w:r>
    </w:p>
    <w:p w:rsidR="00CC6A8F" w:rsidRPr="00C83526" w:rsidRDefault="00CC6A8F" w:rsidP="00C83526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Характеристик</w:t>
      </w:r>
      <w:r w:rsidR="0017678D" w:rsidRPr="00C83526">
        <w:rPr>
          <w:noProof/>
          <w:color w:val="000000"/>
          <w:sz w:val="28"/>
        </w:rPr>
        <w:t>у</w:t>
      </w:r>
      <w:r w:rsidRPr="00C83526">
        <w:rPr>
          <w:noProof/>
          <w:color w:val="000000"/>
          <w:sz w:val="28"/>
        </w:rPr>
        <w:t xml:space="preserve"> существующих технологических рисков.</w:t>
      </w:r>
    </w:p>
    <w:p w:rsidR="00CC6A8F" w:rsidRPr="00C83526" w:rsidRDefault="00CC6A8F" w:rsidP="00C83526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Описание концепции развития продукции следующих поколений.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При отборе продукции ориентированной на внешние рынки необходимо сделать оценку их конкурентоспособности.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2. Анализ рынка сбыта и определ</w:t>
      </w:r>
      <w:r w:rsidR="00C83526" w:rsidRPr="00C83526">
        <w:rPr>
          <w:b/>
          <w:noProof/>
          <w:color w:val="000000"/>
          <w:sz w:val="28"/>
        </w:rPr>
        <w:t>ение рыночной ниши предприятия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Как </w:t>
      </w:r>
      <w:r w:rsidR="0017678D" w:rsidRPr="00C83526">
        <w:rPr>
          <w:noProof/>
          <w:color w:val="000000"/>
          <w:sz w:val="28"/>
        </w:rPr>
        <w:t>узнать</w:t>
      </w:r>
      <w:r w:rsidRPr="00C83526">
        <w:rPr>
          <w:noProof/>
          <w:color w:val="000000"/>
          <w:sz w:val="28"/>
        </w:rPr>
        <w:t xml:space="preserve"> своих будущих клиентов в потребителях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Данный вопрос наверное есть наиболее сложн</w:t>
      </w:r>
      <w:r w:rsidR="0017678D" w:rsidRPr="00C83526">
        <w:rPr>
          <w:noProof/>
          <w:color w:val="000000"/>
          <w:sz w:val="28"/>
        </w:rPr>
        <w:t>ы</w:t>
      </w:r>
      <w:r w:rsidRPr="00C83526">
        <w:rPr>
          <w:noProof/>
          <w:color w:val="000000"/>
          <w:sz w:val="28"/>
        </w:rPr>
        <w:t xml:space="preserve">м в </w:t>
      </w:r>
      <w:r w:rsidR="0017678D" w:rsidRPr="00C83526">
        <w:rPr>
          <w:noProof/>
          <w:color w:val="000000"/>
          <w:sz w:val="28"/>
        </w:rPr>
        <w:t>бизнес</w:t>
      </w:r>
      <w:r w:rsidRPr="00C83526">
        <w:rPr>
          <w:noProof/>
          <w:color w:val="000000"/>
          <w:sz w:val="28"/>
        </w:rPr>
        <w:t xml:space="preserve"> планирования.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Некоторые разработчики бизнес</w:t>
      </w:r>
      <w:r w:rsidR="0017678D" w:rsidRPr="00C83526">
        <w:rPr>
          <w:noProof/>
          <w:color w:val="000000"/>
          <w:sz w:val="28"/>
        </w:rPr>
        <w:t>-</w:t>
      </w:r>
      <w:r w:rsidRPr="00C83526">
        <w:rPr>
          <w:noProof/>
          <w:color w:val="000000"/>
          <w:sz w:val="28"/>
        </w:rPr>
        <w:t>планов, с пребольшим удо</w:t>
      </w:r>
      <w:r w:rsidR="0017678D" w:rsidRPr="00C83526">
        <w:rPr>
          <w:noProof/>
          <w:color w:val="000000"/>
          <w:sz w:val="28"/>
        </w:rPr>
        <w:t xml:space="preserve">вольствием </w:t>
      </w:r>
      <w:r w:rsidRPr="00C83526">
        <w:rPr>
          <w:noProof/>
          <w:color w:val="000000"/>
          <w:sz w:val="28"/>
        </w:rPr>
        <w:t xml:space="preserve">задали </w:t>
      </w:r>
      <w:r w:rsidR="0017678D" w:rsidRPr="00C83526">
        <w:rPr>
          <w:noProof/>
          <w:color w:val="000000"/>
          <w:sz w:val="28"/>
        </w:rPr>
        <w:t xml:space="preserve">бы такой </w:t>
      </w:r>
      <w:r w:rsidRPr="00C83526">
        <w:rPr>
          <w:noProof/>
          <w:color w:val="000000"/>
          <w:sz w:val="28"/>
        </w:rPr>
        <w:t xml:space="preserve">вопрос: А зачем определять своих клиентов? Иногда и все так поняло. Но </w:t>
      </w:r>
      <w:r w:rsidR="0017678D" w:rsidRPr="00C83526">
        <w:rPr>
          <w:noProof/>
          <w:color w:val="000000"/>
          <w:sz w:val="28"/>
        </w:rPr>
        <w:t xml:space="preserve">нельзя, же </w:t>
      </w:r>
      <w:r w:rsidRPr="00C83526">
        <w:rPr>
          <w:noProof/>
          <w:color w:val="000000"/>
          <w:sz w:val="28"/>
        </w:rPr>
        <w:t>быть уверенным, что потенциальные инвесторы или партнеры согласятся с нашим мнением. И нужна уверенность, которая их капитал возвратится с процентами.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Наилучший способ досказать, что в продукции есть рынок сбыта - это провести маркетинговое</w:t>
      </w:r>
      <w:r w:rsidR="00C83526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 xml:space="preserve">(одно слово) исследование.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Это бывает значительно дешевле чем начать вырабатывать товар, а потом убедиться, что он никому ненужный вообще, или ненужный в таком количестве.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На Западе самые рыночные исследования редко стоят больше 500 тыс. долларов, а например неудача фирмы „форд” с автомобилем „</w:t>
      </w:r>
      <w:r w:rsidR="0017678D" w:rsidRPr="00C83526">
        <w:rPr>
          <w:noProof/>
          <w:color w:val="000000"/>
          <w:sz w:val="28"/>
        </w:rPr>
        <w:t>Эдем</w:t>
      </w:r>
      <w:r w:rsidRPr="00C83526">
        <w:rPr>
          <w:noProof/>
          <w:color w:val="000000"/>
          <w:sz w:val="28"/>
        </w:rPr>
        <w:t>” обошлось в 250 млн. долл.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Убыточная разработка сверхзвукового самолета </w:t>
      </w:r>
      <w:r w:rsidR="0017678D" w:rsidRPr="00C83526">
        <w:rPr>
          <w:noProof/>
          <w:color w:val="000000"/>
          <w:sz w:val="28"/>
        </w:rPr>
        <w:t xml:space="preserve">обошлось </w:t>
      </w:r>
      <w:r w:rsidRPr="00C83526">
        <w:rPr>
          <w:noProof/>
          <w:color w:val="000000"/>
          <w:sz w:val="28"/>
        </w:rPr>
        <w:t>для фирмы „</w:t>
      </w:r>
      <w:r w:rsidR="0017678D" w:rsidRPr="00C83526">
        <w:rPr>
          <w:noProof/>
          <w:color w:val="000000"/>
          <w:sz w:val="28"/>
        </w:rPr>
        <w:t>К</w:t>
      </w:r>
      <w:r w:rsidRPr="00C83526">
        <w:rPr>
          <w:noProof/>
          <w:color w:val="000000"/>
          <w:sz w:val="28"/>
        </w:rPr>
        <w:t xml:space="preserve">онкорд” 3 млрд. долл.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Статистику бездарно потраченных денег предприятием никто</w:t>
      </w:r>
      <w:r w:rsidR="00B54638" w:rsidRPr="00C83526">
        <w:rPr>
          <w:noProof/>
          <w:color w:val="000000"/>
          <w:sz w:val="28"/>
        </w:rPr>
        <w:t xml:space="preserve"> не ведет, но можно высказать предположение </w:t>
      </w:r>
      <w:r w:rsidRPr="00C83526">
        <w:rPr>
          <w:noProof/>
          <w:color w:val="000000"/>
          <w:sz w:val="28"/>
        </w:rPr>
        <w:t>что она была бы впечатляющей.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Способы оценки рыночного спроса</w:t>
      </w:r>
    </w:p>
    <w:p w:rsidR="00CC6A8F" w:rsidRPr="00C83526" w:rsidRDefault="00CC6A8F" w:rsidP="00C83526">
      <w:pPr>
        <w:numPr>
          <w:ilvl w:val="0"/>
          <w:numId w:val="7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Ведь определить потенциальных потребителей можно с помощью маркетинговых исследований. Лучше всего заказать такое исследование специализированной фирме.</w:t>
      </w:r>
      <w:r w:rsidR="0017678D" w:rsidRPr="00C83526">
        <w:rPr>
          <w:noProof/>
          <w:color w:val="000000"/>
          <w:sz w:val="28"/>
        </w:rPr>
        <w:t xml:space="preserve"> В данном случае гарантированно</w:t>
      </w:r>
      <w:r w:rsidRPr="00C83526">
        <w:rPr>
          <w:noProof/>
          <w:color w:val="000000"/>
          <w:sz w:val="28"/>
        </w:rPr>
        <w:t xml:space="preserve"> высокое качество исследований, но </w:t>
      </w:r>
      <w:r w:rsidR="0017678D" w:rsidRPr="00C83526">
        <w:rPr>
          <w:noProof/>
          <w:color w:val="000000"/>
          <w:sz w:val="28"/>
        </w:rPr>
        <w:t xml:space="preserve">и </w:t>
      </w:r>
      <w:r w:rsidRPr="00C83526">
        <w:rPr>
          <w:noProof/>
          <w:color w:val="000000"/>
          <w:sz w:val="28"/>
        </w:rPr>
        <w:t xml:space="preserve">высокие расходы. Если речь идет об исследовательских инвестициях с привлечением западных частных инвесторов, то они </w:t>
      </w:r>
      <w:r w:rsidR="0017678D" w:rsidRPr="00C83526">
        <w:rPr>
          <w:noProof/>
          <w:color w:val="000000"/>
          <w:sz w:val="28"/>
        </w:rPr>
        <w:t>чаще</w:t>
      </w:r>
      <w:r w:rsidRPr="00C83526">
        <w:rPr>
          <w:noProof/>
          <w:color w:val="000000"/>
          <w:sz w:val="28"/>
        </w:rPr>
        <w:t xml:space="preserve"> попросят сделать именно так. Так как в их </w:t>
      </w:r>
      <w:r w:rsidR="0017678D" w:rsidRPr="00C83526">
        <w:rPr>
          <w:noProof/>
          <w:color w:val="000000"/>
          <w:sz w:val="28"/>
        </w:rPr>
        <w:t>практике</w:t>
      </w:r>
      <w:r w:rsidRPr="00C83526">
        <w:rPr>
          <w:noProof/>
          <w:color w:val="000000"/>
          <w:sz w:val="28"/>
        </w:rPr>
        <w:t xml:space="preserve"> принято получать оценку рынка с помощью специализированных фирм. В данном случае </w:t>
      </w:r>
      <w:r w:rsidR="0017678D" w:rsidRPr="00C83526">
        <w:rPr>
          <w:noProof/>
          <w:color w:val="000000"/>
          <w:sz w:val="28"/>
        </w:rPr>
        <w:t>задачи инициаторов проекта сводя</w:t>
      </w:r>
      <w:r w:rsidRPr="00C83526">
        <w:rPr>
          <w:noProof/>
          <w:color w:val="000000"/>
          <w:sz w:val="28"/>
        </w:rPr>
        <w:t xml:space="preserve">тся лишь к </w:t>
      </w:r>
      <w:r w:rsidR="0017678D" w:rsidRPr="00C83526">
        <w:rPr>
          <w:noProof/>
          <w:color w:val="000000"/>
          <w:sz w:val="28"/>
        </w:rPr>
        <w:t xml:space="preserve">предварительному </w:t>
      </w:r>
      <w:r w:rsidRPr="00C83526">
        <w:rPr>
          <w:noProof/>
          <w:color w:val="000000"/>
          <w:sz w:val="28"/>
        </w:rPr>
        <w:t>формулированию задач исследования.</w:t>
      </w:r>
    </w:p>
    <w:p w:rsidR="00CC6A8F" w:rsidRPr="00C83526" w:rsidRDefault="00CC6A8F" w:rsidP="00C83526">
      <w:pPr>
        <w:numPr>
          <w:ilvl w:val="0"/>
          <w:numId w:val="7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Однако чаще всего от</w:t>
      </w:r>
      <w:r w:rsidR="0017678D" w:rsidRPr="00C83526">
        <w:rPr>
          <w:noProof/>
          <w:color w:val="000000"/>
          <w:sz w:val="28"/>
        </w:rPr>
        <w:t>ечественные разработчики бизнес-</w:t>
      </w:r>
      <w:r w:rsidRPr="00C83526">
        <w:rPr>
          <w:noProof/>
          <w:color w:val="000000"/>
          <w:sz w:val="28"/>
        </w:rPr>
        <w:t>планов не имеют возможности заказать маркетинговое исследование. Причина: неразвитость рынка</w:t>
      </w:r>
      <w:r w:rsidR="00C83526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 xml:space="preserve">таких услуг стране. </w:t>
      </w:r>
    </w:p>
    <w:p w:rsidR="004B4A11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В таком случае необходимо постараться провести маркетинговое исследование самому. Когда инициаторы проекта проводят самостоятельное маркетинговое исследование, это не</w:t>
      </w:r>
      <w:r w:rsidR="0017678D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>всегда демонстрирует инвестору серьезное отношение к делу.</w:t>
      </w:r>
    </w:p>
    <w:p w:rsidR="004B4A11" w:rsidRPr="00C83526" w:rsidRDefault="004B4A11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Очень часто инвесторы сталкиваются с такими проблемами:</w:t>
      </w:r>
    </w:p>
    <w:p w:rsidR="00CC6A8F" w:rsidRPr="00C83526" w:rsidRDefault="00CC6A8F" w:rsidP="00C83526">
      <w:pPr>
        <w:numPr>
          <w:ilvl w:val="0"/>
          <w:numId w:val="8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для потребительских товаров экспертами могут быть продавцы магазинов; их опрашивание может стоить недорого.</w:t>
      </w:r>
    </w:p>
    <w:p w:rsidR="00CC6A8F" w:rsidRPr="00C83526" w:rsidRDefault="00CC6A8F" w:rsidP="00C83526">
      <w:pPr>
        <w:numPr>
          <w:ilvl w:val="0"/>
          <w:numId w:val="8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Для товаров производственного назначения </w:t>
      </w:r>
      <w:r w:rsidR="004B4A11" w:rsidRPr="00C83526">
        <w:rPr>
          <w:noProof/>
          <w:color w:val="000000"/>
          <w:sz w:val="28"/>
        </w:rPr>
        <w:t>–</w:t>
      </w:r>
      <w:r w:rsidRPr="00C83526">
        <w:rPr>
          <w:noProof/>
          <w:color w:val="000000"/>
          <w:sz w:val="28"/>
        </w:rPr>
        <w:t xml:space="preserve"> </w:t>
      </w:r>
      <w:r w:rsidR="004B4A11" w:rsidRPr="00C83526">
        <w:rPr>
          <w:noProof/>
          <w:color w:val="000000"/>
          <w:sz w:val="28"/>
        </w:rPr>
        <w:t xml:space="preserve">оптовые </w:t>
      </w:r>
      <w:r w:rsidRPr="00C83526">
        <w:rPr>
          <w:noProof/>
          <w:color w:val="000000"/>
          <w:sz w:val="28"/>
        </w:rPr>
        <w:t xml:space="preserve">торговцы данного товара. </w:t>
      </w:r>
    </w:p>
    <w:p w:rsidR="00CC6A8F" w:rsidRPr="00C83526" w:rsidRDefault="004B4A11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Все-таки с меньшими рисками </w:t>
      </w:r>
      <w:r w:rsidR="00CC6A8F" w:rsidRPr="00C83526">
        <w:rPr>
          <w:noProof/>
          <w:color w:val="000000"/>
          <w:sz w:val="28"/>
        </w:rPr>
        <w:t>рыночный спрос можно оценить по аналогии, используя данные статистики.</w:t>
      </w:r>
    </w:p>
    <w:p w:rsidR="00CC6A8F" w:rsidRPr="00C83526" w:rsidRDefault="004B4A11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Вот несколько </w:t>
      </w:r>
      <w:r w:rsidR="00CC6A8F" w:rsidRPr="00C83526">
        <w:rPr>
          <w:noProof/>
          <w:color w:val="000000"/>
          <w:sz w:val="28"/>
        </w:rPr>
        <w:t>пример</w:t>
      </w:r>
      <w:r w:rsidRPr="00C83526">
        <w:rPr>
          <w:noProof/>
          <w:color w:val="000000"/>
          <w:sz w:val="28"/>
        </w:rPr>
        <w:t>ов</w:t>
      </w:r>
      <w:r w:rsidR="00CC6A8F" w:rsidRPr="00C83526">
        <w:rPr>
          <w:noProof/>
          <w:color w:val="000000"/>
          <w:sz w:val="28"/>
        </w:rPr>
        <w:t>:</w:t>
      </w:r>
    </w:p>
    <w:p w:rsidR="00B54638" w:rsidRPr="00C83526" w:rsidRDefault="00B54638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Пример 1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Пусть фирме, которая работает в Донецкой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хорошо известно, что ее продукцией пользуется 10% население. Таким </w:t>
      </w:r>
      <w:r w:rsidR="004B4A11" w:rsidRPr="00C83526">
        <w:rPr>
          <w:noProof/>
          <w:color w:val="000000"/>
          <w:sz w:val="28"/>
        </w:rPr>
        <w:t>образом</w:t>
      </w:r>
      <w:r w:rsidRPr="00C83526">
        <w:rPr>
          <w:noProof/>
          <w:color w:val="000000"/>
          <w:sz w:val="28"/>
        </w:rPr>
        <w:t>, если она желает ра</w:t>
      </w:r>
      <w:r w:rsidR="004B4A11" w:rsidRPr="00C83526">
        <w:rPr>
          <w:noProof/>
          <w:color w:val="000000"/>
          <w:sz w:val="28"/>
        </w:rPr>
        <w:t>звернуть свою деятельность на Ри</w:t>
      </w:r>
      <w:r w:rsidRPr="00C83526">
        <w:rPr>
          <w:noProof/>
          <w:color w:val="000000"/>
          <w:sz w:val="28"/>
        </w:rPr>
        <w:t>вненщине, то можно предположить, что в данном регионе она будет иметь 119 тыс. покупателей (1190 тыс*10%).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Пример 2: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Отдел сбыта Славутского пивзавода рассчитал, что их продукцию потребляет 20% взрослого населения. По аналогии, рынок сбыта в Остроге может составлять 12 тыс*0,2=2400 человек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Можно провести немного</w:t>
      </w:r>
      <w:r w:rsidR="004B4A11" w:rsidRPr="00C83526">
        <w:rPr>
          <w:noProof/>
          <w:color w:val="000000"/>
          <w:sz w:val="28"/>
        </w:rPr>
        <w:t xml:space="preserve"> более серьезные</w:t>
      </w:r>
      <w:r w:rsidRPr="00C83526">
        <w:rPr>
          <w:noProof/>
          <w:color w:val="000000"/>
          <w:sz w:val="28"/>
        </w:rPr>
        <w:t>, но совсем не сложные расчеты.</w:t>
      </w:r>
    </w:p>
    <w:p w:rsidR="00CC6A8F" w:rsidRPr="00C83526" w:rsidRDefault="00C83526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br w:type="page"/>
      </w:r>
      <w:r w:rsidR="00CC6A8F" w:rsidRPr="00C83526">
        <w:rPr>
          <w:noProof/>
          <w:color w:val="000000"/>
          <w:sz w:val="28"/>
        </w:rPr>
        <w:t>Пример 3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Пусть мы имеем следующие статистические данные: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191"/>
        <w:gridCol w:w="3191"/>
        <w:gridCol w:w="3189"/>
      </w:tblGrid>
      <w:tr w:rsidR="00CC6A8F" w:rsidRPr="009C4908" w:rsidTr="009C4908">
        <w:tc>
          <w:tcPr>
            <w:tcW w:w="1667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года</w:t>
            </w:r>
          </w:p>
        </w:tc>
        <w:tc>
          <w:tcPr>
            <w:tcW w:w="1667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Середньодушових доход, грн.</w:t>
            </w:r>
          </w:p>
        </w:tc>
        <w:tc>
          <w:tcPr>
            <w:tcW w:w="1667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Потребление мясопродуктов на душу населения, кг</w:t>
            </w:r>
          </w:p>
        </w:tc>
      </w:tr>
      <w:tr w:rsidR="00CC6A8F" w:rsidRPr="009C4908" w:rsidTr="009C4908">
        <w:tc>
          <w:tcPr>
            <w:tcW w:w="1667" w:type="pct"/>
            <w:shd w:val="clear" w:color="auto" w:fill="auto"/>
          </w:tcPr>
          <w:p w:rsidR="00CC6A8F" w:rsidRPr="009C4908" w:rsidRDefault="004B4A11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2005</w:t>
            </w:r>
          </w:p>
        </w:tc>
        <w:tc>
          <w:tcPr>
            <w:tcW w:w="1667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70</w:t>
            </w:r>
          </w:p>
        </w:tc>
        <w:tc>
          <w:tcPr>
            <w:tcW w:w="1667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110</w:t>
            </w:r>
          </w:p>
        </w:tc>
      </w:tr>
      <w:tr w:rsidR="00CC6A8F" w:rsidRPr="009C4908" w:rsidTr="009C4908">
        <w:tc>
          <w:tcPr>
            <w:tcW w:w="1667" w:type="pct"/>
            <w:shd w:val="clear" w:color="auto" w:fill="auto"/>
          </w:tcPr>
          <w:p w:rsidR="00CC6A8F" w:rsidRPr="009C4908" w:rsidRDefault="004B4A11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2007</w:t>
            </w:r>
          </w:p>
        </w:tc>
        <w:tc>
          <w:tcPr>
            <w:tcW w:w="1667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80</w:t>
            </w:r>
          </w:p>
        </w:tc>
        <w:tc>
          <w:tcPr>
            <w:tcW w:w="1667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120</w:t>
            </w:r>
          </w:p>
        </w:tc>
      </w:tr>
      <w:tr w:rsidR="00CC6A8F" w:rsidRPr="009C4908" w:rsidTr="009C4908">
        <w:tc>
          <w:tcPr>
            <w:tcW w:w="1667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200</w:t>
            </w:r>
            <w:r w:rsidR="004B4A11" w:rsidRPr="009C4908">
              <w:rPr>
                <w:noProof/>
                <w:color w:val="000000"/>
                <w:sz w:val="20"/>
              </w:rPr>
              <w:t>9</w:t>
            </w:r>
            <w:r w:rsidRPr="009C4908">
              <w:rPr>
                <w:noProof/>
                <w:color w:val="000000"/>
                <w:sz w:val="20"/>
              </w:rPr>
              <w:t xml:space="preserve"> (прогноз)</w:t>
            </w:r>
          </w:p>
        </w:tc>
        <w:tc>
          <w:tcPr>
            <w:tcW w:w="1667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90</w:t>
            </w:r>
          </w:p>
        </w:tc>
        <w:tc>
          <w:tcPr>
            <w:tcW w:w="1667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C83526" w:rsidRPr="00C83526" w:rsidRDefault="00C83526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Мы можем определить емкость регионального рынка в </w:t>
      </w:r>
      <w:smartTag w:uri="urn:schemas-microsoft-com:office:smarttags" w:element="metricconverter">
        <w:smartTagPr>
          <w:attr w:name="ProductID" w:val="2000 г"/>
        </w:smartTagPr>
        <w:r w:rsidRPr="00C83526">
          <w:rPr>
            <w:noProof/>
            <w:color w:val="000000"/>
            <w:sz w:val="28"/>
          </w:rPr>
          <w:t>2000 г</w:t>
        </w:r>
      </w:smartTag>
      <w:r w:rsidRPr="00C83526">
        <w:rPr>
          <w:noProof/>
          <w:color w:val="000000"/>
          <w:sz w:val="28"/>
        </w:rPr>
        <w:t>. через эластичность:</w:t>
      </w:r>
    </w:p>
    <w:p w:rsidR="00A91A6E" w:rsidRDefault="00A91A6E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?В%=(80-70)/70*100=10/70=14,3%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?Q%=(120-110)/110=10/110*100=9,0%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Е=9/14,3=0,62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?В2%=(90-80)/80=10/80=125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отсюда =?Q%=?В%*Е=125*0,62=7,75.</w:t>
      </w:r>
    </w:p>
    <w:p w:rsidR="00A91A6E" w:rsidRDefault="00A91A6E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Таким </w:t>
      </w:r>
      <w:r w:rsidR="004B4A11" w:rsidRPr="00C83526">
        <w:rPr>
          <w:noProof/>
          <w:color w:val="000000"/>
          <w:sz w:val="28"/>
        </w:rPr>
        <w:t>образом,</w:t>
      </w:r>
      <w:r w:rsidRPr="00C83526">
        <w:rPr>
          <w:noProof/>
          <w:color w:val="000000"/>
          <w:sz w:val="28"/>
        </w:rPr>
        <w:t xml:space="preserve"> потребления мясопродуктов на душу населения в 2000г. будет составлять 120*1,0775=129,3кг.</w:t>
      </w:r>
    </w:p>
    <w:p w:rsidR="00C83526" w:rsidRPr="00C83526" w:rsidRDefault="00C83526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Емкость регионального рынка будет представлять</w:t>
      </w:r>
    </w:p>
    <w:tbl>
      <w:tblPr>
        <w:tblpPr w:leftFromText="180" w:rightFromText="180" w:vertAnchor="text" w:horzAnchor="margin" w:tblpY="4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4784"/>
        <w:gridCol w:w="4787"/>
      </w:tblGrid>
      <w:tr w:rsidR="00CC6A8F" w:rsidRPr="009C4908" w:rsidTr="009C4908">
        <w:tc>
          <w:tcPr>
            <w:tcW w:w="2499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Года</w:t>
            </w:r>
          </w:p>
        </w:tc>
        <w:tc>
          <w:tcPr>
            <w:tcW w:w="2501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Тис. Тон</w:t>
            </w:r>
          </w:p>
        </w:tc>
      </w:tr>
      <w:tr w:rsidR="00CC6A8F" w:rsidRPr="009C4908" w:rsidTr="009C4908">
        <w:tc>
          <w:tcPr>
            <w:tcW w:w="2499" w:type="pct"/>
            <w:shd w:val="clear" w:color="auto" w:fill="auto"/>
          </w:tcPr>
          <w:p w:rsidR="00CC6A8F" w:rsidRPr="009C4908" w:rsidRDefault="005F6DA3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2004</w:t>
            </w:r>
          </w:p>
        </w:tc>
        <w:tc>
          <w:tcPr>
            <w:tcW w:w="2501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130,9</w:t>
            </w:r>
          </w:p>
        </w:tc>
      </w:tr>
      <w:tr w:rsidR="00CC6A8F" w:rsidRPr="009C4908" w:rsidTr="009C4908">
        <w:tc>
          <w:tcPr>
            <w:tcW w:w="2499" w:type="pct"/>
            <w:shd w:val="clear" w:color="auto" w:fill="auto"/>
          </w:tcPr>
          <w:p w:rsidR="00CC6A8F" w:rsidRPr="009C4908" w:rsidRDefault="005F6DA3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2006</w:t>
            </w:r>
          </w:p>
        </w:tc>
        <w:tc>
          <w:tcPr>
            <w:tcW w:w="2501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142,8</w:t>
            </w:r>
          </w:p>
        </w:tc>
      </w:tr>
      <w:tr w:rsidR="00CC6A8F" w:rsidRPr="009C4908" w:rsidTr="009C4908">
        <w:tc>
          <w:tcPr>
            <w:tcW w:w="2499" w:type="pct"/>
            <w:shd w:val="clear" w:color="auto" w:fill="auto"/>
          </w:tcPr>
          <w:p w:rsidR="00CC6A8F" w:rsidRPr="009C4908" w:rsidRDefault="005F6DA3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2008</w:t>
            </w:r>
          </w:p>
        </w:tc>
        <w:tc>
          <w:tcPr>
            <w:tcW w:w="2501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153,8</w:t>
            </w:r>
          </w:p>
        </w:tc>
      </w:tr>
    </w:tbl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Анализ конъюнктуры регионального рынка мясопродуктов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853"/>
        <w:gridCol w:w="2240"/>
        <w:gridCol w:w="2240"/>
        <w:gridCol w:w="2238"/>
      </w:tblGrid>
      <w:tr w:rsidR="00CC6A8F" w:rsidRPr="009C4908" w:rsidTr="009C4908">
        <w:tc>
          <w:tcPr>
            <w:tcW w:w="1491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170" w:type="pct"/>
            <w:shd w:val="clear" w:color="auto" w:fill="auto"/>
          </w:tcPr>
          <w:p w:rsidR="00CC6A8F" w:rsidRPr="009C4908" w:rsidRDefault="005F6DA3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2004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5F6DA3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2006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200</w:t>
            </w:r>
            <w:r w:rsidR="005F6DA3" w:rsidRPr="009C4908">
              <w:rPr>
                <w:noProof/>
                <w:color w:val="000000"/>
                <w:sz w:val="20"/>
              </w:rPr>
              <w:t>8</w:t>
            </w:r>
          </w:p>
        </w:tc>
      </w:tr>
      <w:tr w:rsidR="00CC6A8F" w:rsidRPr="009C4908" w:rsidTr="009C4908">
        <w:tc>
          <w:tcPr>
            <w:tcW w:w="1491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Предложение:</w:t>
            </w:r>
          </w:p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производства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125,0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132,0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139,0</w:t>
            </w:r>
          </w:p>
        </w:tc>
      </w:tr>
      <w:tr w:rsidR="00CC6A8F" w:rsidRPr="009C4908" w:rsidTr="009C4908">
        <w:tc>
          <w:tcPr>
            <w:tcW w:w="1491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чистый импорт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10,0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8,0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6,0</w:t>
            </w:r>
          </w:p>
        </w:tc>
      </w:tr>
      <w:tr w:rsidR="00CC6A8F" w:rsidRPr="009C4908" w:rsidTr="009C4908">
        <w:tc>
          <w:tcPr>
            <w:tcW w:w="1491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Вместе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135,0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140,0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145,0</w:t>
            </w:r>
          </w:p>
        </w:tc>
      </w:tr>
      <w:tr w:rsidR="00CC6A8F" w:rsidRPr="009C4908" w:rsidTr="009C4908">
        <w:tc>
          <w:tcPr>
            <w:tcW w:w="1491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спрос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130,9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142,0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135,0</w:t>
            </w:r>
          </w:p>
        </w:tc>
      </w:tr>
      <w:tr w:rsidR="00CC6A8F" w:rsidRPr="009C4908" w:rsidTr="009C4908">
        <w:tc>
          <w:tcPr>
            <w:tcW w:w="1491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Поступление(+)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+4,1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-2,8</w:t>
            </w:r>
          </w:p>
        </w:tc>
        <w:tc>
          <w:tcPr>
            <w:tcW w:w="117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-8,8</w:t>
            </w:r>
          </w:p>
        </w:tc>
      </w:tr>
    </w:tbl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Таким образом на рынке возникает ниша, которую может занять предприятие.</w:t>
      </w:r>
    </w:p>
    <w:p w:rsidR="00A91A6E" w:rsidRDefault="00A91A6E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8,8тыс.тон/129,3=68тыс.гол.</w:t>
      </w:r>
    </w:p>
    <w:p w:rsidR="00A91A6E" w:rsidRDefault="00A91A6E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Особое значение имеет развернутая характеристика потребителя. Потенциальные потребители классифицируются на однородные группы </w:t>
      </w:r>
      <w:r w:rsidR="004B4A11" w:rsidRPr="00C83526">
        <w:rPr>
          <w:noProof/>
          <w:color w:val="000000"/>
          <w:sz w:val="28"/>
        </w:rPr>
        <w:t xml:space="preserve">по </w:t>
      </w:r>
      <w:r w:rsidRPr="00C83526">
        <w:rPr>
          <w:noProof/>
          <w:color w:val="000000"/>
          <w:sz w:val="28"/>
        </w:rPr>
        <w:t>определенными признакам: уровень доходов, вкусы и вкусы,</w:t>
      </w:r>
      <w:r w:rsidR="00C83526" w:rsidRPr="00C83526">
        <w:rPr>
          <w:noProof/>
          <w:color w:val="000000"/>
          <w:sz w:val="28"/>
        </w:rPr>
        <w:t xml:space="preserve"> </w:t>
      </w:r>
      <w:r w:rsidR="004B4A11" w:rsidRPr="00C83526">
        <w:rPr>
          <w:noProof/>
          <w:color w:val="000000"/>
          <w:sz w:val="28"/>
        </w:rPr>
        <w:t>пол, возраст</w:t>
      </w:r>
      <w:r w:rsidRPr="00C83526">
        <w:rPr>
          <w:noProof/>
          <w:color w:val="000000"/>
          <w:sz w:val="28"/>
        </w:rPr>
        <w:t>.</w:t>
      </w:r>
    </w:p>
    <w:p w:rsidR="00CC6A8F" w:rsidRPr="00C83526" w:rsidRDefault="00CC6A8F" w:rsidP="00C83526">
      <w:pPr>
        <w:numPr>
          <w:ilvl w:val="0"/>
          <w:numId w:val="18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для фирм, которые вырабатывают продукты питания важно провести сегментацию населения за уровнем дохода. Поскольку уровень дохода является определяющим показателем в структуре питания.</w:t>
      </w:r>
    </w:p>
    <w:p w:rsidR="004B4A11" w:rsidRPr="00C83526" w:rsidRDefault="00CC6A8F" w:rsidP="00C83526">
      <w:pPr>
        <w:numPr>
          <w:ilvl w:val="0"/>
          <w:numId w:val="18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для косметических фирм желательно проанализировать структуру</w:t>
      </w:r>
      <w:r w:rsidR="004B4A11" w:rsidRPr="00C83526">
        <w:rPr>
          <w:noProof/>
          <w:color w:val="000000"/>
          <w:sz w:val="28"/>
        </w:rPr>
        <w:t xml:space="preserve"> по полу и возрасту</w:t>
      </w:r>
      <w:r w:rsidRPr="00C83526">
        <w:rPr>
          <w:noProof/>
          <w:color w:val="000000"/>
          <w:sz w:val="28"/>
        </w:rPr>
        <w:t xml:space="preserve">: молодые женщины(16-35). </w:t>
      </w:r>
    </w:p>
    <w:p w:rsidR="00CC6A8F" w:rsidRPr="00C83526" w:rsidRDefault="00CC6A8F" w:rsidP="00C83526">
      <w:pPr>
        <w:numPr>
          <w:ilvl w:val="0"/>
          <w:numId w:val="18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Легче всего сегмент</w:t>
      </w:r>
      <w:r w:rsidR="004B4A11" w:rsidRPr="00C83526">
        <w:rPr>
          <w:noProof/>
          <w:color w:val="000000"/>
          <w:sz w:val="28"/>
        </w:rPr>
        <w:t>ировать</w:t>
      </w:r>
      <w:r w:rsidRPr="00C83526">
        <w:rPr>
          <w:noProof/>
          <w:color w:val="000000"/>
          <w:sz w:val="28"/>
        </w:rPr>
        <w:t xml:space="preserve"> рынки товаров производственного назначения.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Например: Комплектующие детали к автомобилю могут служить </w:t>
      </w:r>
      <w:r w:rsidR="004B4A11" w:rsidRPr="00C83526">
        <w:rPr>
          <w:noProof/>
          <w:color w:val="000000"/>
          <w:sz w:val="28"/>
        </w:rPr>
        <w:t>параметром для производства</w:t>
      </w:r>
      <w:r w:rsidRPr="00C83526">
        <w:rPr>
          <w:noProof/>
          <w:color w:val="000000"/>
          <w:sz w:val="28"/>
        </w:rPr>
        <w:t xml:space="preserve"> автомобилей.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В таком случае язык идет о двух сегментах рынка.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Кроме того, на данном рынке вкладыва</w:t>
      </w:r>
      <w:r w:rsidR="004B4A11" w:rsidRPr="00C83526">
        <w:rPr>
          <w:noProof/>
          <w:color w:val="000000"/>
          <w:sz w:val="28"/>
        </w:rPr>
        <w:t xml:space="preserve">я </w:t>
      </w:r>
      <w:r w:rsidRPr="00C83526">
        <w:rPr>
          <w:noProof/>
          <w:color w:val="000000"/>
          <w:sz w:val="28"/>
        </w:rPr>
        <w:t>средств</w:t>
      </w:r>
      <w:r w:rsidR="004B4A11" w:rsidRPr="00C83526">
        <w:rPr>
          <w:noProof/>
          <w:color w:val="000000"/>
          <w:sz w:val="28"/>
        </w:rPr>
        <w:t>а</w:t>
      </w:r>
      <w:r w:rsidRPr="00C83526">
        <w:rPr>
          <w:noProof/>
          <w:color w:val="000000"/>
          <w:sz w:val="28"/>
        </w:rPr>
        <w:t xml:space="preserve"> можно гарантировать себе сбыт.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 xml:space="preserve">3. Структурный анализ </w:t>
      </w:r>
      <w:r w:rsidR="005F6DA3" w:rsidRPr="00C83526">
        <w:rPr>
          <w:b/>
          <w:noProof/>
          <w:color w:val="000000"/>
          <w:sz w:val="28"/>
        </w:rPr>
        <w:t>отрасли</w:t>
      </w:r>
      <w:r w:rsidRPr="00C83526">
        <w:rPr>
          <w:b/>
          <w:noProof/>
          <w:color w:val="000000"/>
          <w:sz w:val="28"/>
        </w:rPr>
        <w:t>. Оценка ее инвестиционной привлекательности</w:t>
      </w:r>
    </w:p>
    <w:p w:rsidR="00C83526" w:rsidRPr="00C83526" w:rsidRDefault="00C83526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Инвестиционная привлекательность в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измеряется показателями долгосрочной отдачи авансированного капитала. При этом считается если прибыльность инвестиций в </w:t>
      </w:r>
      <w:r w:rsidR="00B54638" w:rsidRPr="00C83526">
        <w:rPr>
          <w:noProof/>
          <w:color w:val="000000"/>
          <w:sz w:val="28"/>
        </w:rPr>
        <w:t>отрасль</w:t>
      </w:r>
      <w:r w:rsidRPr="00C83526">
        <w:rPr>
          <w:noProof/>
          <w:color w:val="000000"/>
          <w:sz w:val="28"/>
        </w:rPr>
        <w:t xml:space="preserve"> большая</w:t>
      </w:r>
      <w:r w:rsidR="004B4A11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>-</w:t>
      </w:r>
      <w:r w:rsidR="004B4A11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 xml:space="preserve">равная конкурентной, то </w:t>
      </w:r>
      <w:r w:rsidR="00B54638" w:rsidRPr="00C83526">
        <w:rPr>
          <w:noProof/>
          <w:color w:val="000000"/>
          <w:sz w:val="28"/>
        </w:rPr>
        <w:t>отрасль</w:t>
      </w:r>
      <w:r w:rsidRPr="00C83526">
        <w:rPr>
          <w:noProof/>
          <w:color w:val="000000"/>
          <w:sz w:val="28"/>
        </w:rPr>
        <w:t xml:space="preserve"> есть привлекательной, если то наоборот.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В большинстве стран за конкурентную норму принимается норма отдачи от долгосрочных ценных бумаг правительства, с поправкой на риск потери капитала.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Потенциал предельной прибыли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зависит в значительной мере от совокупного влияния пяти основных факторов отраслевой конкуренции:</w:t>
      </w:r>
    </w:p>
    <w:p w:rsidR="00CC6A8F" w:rsidRPr="00C83526" w:rsidRDefault="00CC6A8F" w:rsidP="00C83526">
      <w:pPr>
        <w:numPr>
          <w:ilvl w:val="0"/>
          <w:numId w:val="9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Угроза входа новых фирм;</w:t>
      </w:r>
    </w:p>
    <w:p w:rsidR="00CC6A8F" w:rsidRPr="00C83526" w:rsidRDefault="00CC6A8F" w:rsidP="00C83526">
      <w:pPr>
        <w:numPr>
          <w:ilvl w:val="0"/>
          <w:numId w:val="9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Способность поставщиков завышать цену ресурсов;</w:t>
      </w:r>
    </w:p>
    <w:p w:rsidR="00CC6A8F" w:rsidRPr="00C83526" w:rsidRDefault="00CC6A8F" w:rsidP="00C83526">
      <w:pPr>
        <w:numPr>
          <w:ilvl w:val="0"/>
          <w:numId w:val="9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Способность покупателей сбивать цену;</w:t>
      </w:r>
    </w:p>
    <w:p w:rsidR="00CC6A8F" w:rsidRPr="00C83526" w:rsidRDefault="00CC6A8F" w:rsidP="00C83526">
      <w:pPr>
        <w:numPr>
          <w:ilvl w:val="0"/>
          <w:numId w:val="9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Угроза производства товаров-заменителей;</w:t>
      </w:r>
    </w:p>
    <w:p w:rsidR="00CC6A8F" w:rsidRPr="00C83526" w:rsidRDefault="00CC6A8F" w:rsidP="00C83526">
      <w:pPr>
        <w:numPr>
          <w:ilvl w:val="0"/>
          <w:numId w:val="9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Интенсивность соперничества между существующими фирмами.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Заметим: конкуренция в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не сводится лишь к игре между фирмами, которые </w:t>
      </w:r>
      <w:r w:rsidR="00B82D46" w:rsidRPr="00C83526">
        <w:rPr>
          <w:noProof/>
          <w:color w:val="000000"/>
          <w:sz w:val="28"/>
        </w:rPr>
        <w:t xml:space="preserve">укоренились </w:t>
      </w:r>
      <w:r w:rsidRPr="00C83526">
        <w:rPr>
          <w:noProof/>
          <w:color w:val="000000"/>
          <w:sz w:val="28"/>
        </w:rPr>
        <w:t>на определенном рынке.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Поставщики ресурсов, производители, </w:t>
      </w:r>
      <w:r w:rsidR="00B82D46" w:rsidRPr="00C83526">
        <w:rPr>
          <w:noProof/>
          <w:color w:val="000000"/>
          <w:sz w:val="28"/>
        </w:rPr>
        <w:t xml:space="preserve">продавцы </w:t>
      </w:r>
      <w:r w:rsidRPr="00C83526">
        <w:rPr>
          <w:noProof/>
          <w:color w:val="000000"/>
          <w:sz w:val="28"/>
        </w:rPr>
        <w:t>товар</w:t>
      </w:r>
      <w:r w:rsidR="00B82D46" w:rsidRPr="00C83526">
        <w:rPr>
          <w:noProof/>
          <w:color w:val="000000"/>
          <w:sz w:val="28"/>
        </w:rPr>
        <w:t xml:space="preserve">а </w:t>
      </w:r>
      <w:r w:rsidRPr="00C83526">
        <w:rPr>
          <w:noProof/>
          <w:color w:val="000000"/>
          <w:sz w:val="28"/>
        </w:rPr>
        <w:t xml:space="preserve">-все они являются конкурентами за долю дохода в цене конечных продуктов потребления.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Давление товаров заменителей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Все фирмы на любом рынке конкурируют в широком понимании с теми</w:t>
      </w:r>
      <w:r w:rsidR="00B82D46" w:rsidRPr="00C83526">
        <w:rPr>
          <w:noProof/>
          <w:color w:val="000000"/>
          <w:sz w:val="28"/>
        </w:rPr>
        <w:t xml:space="preserve"> отраслями</w:t>
      </w:r>
      <w:r w:rsidRPr="00C83526">
        <w:rPr>
          <w:noProof/>
          <w:color w:val="000000"/>
          <w:sz w:val="28"/>
        </w:rPr>
        <w:t>, которые вырабатывают товары заменители. Чем более привлекательной выглядит перспектива ценовой конкуренции предлагаемая заменителями, тем строже ограничиваются прибыли в о</w:t>
      </w:r>
      <w:r w:rsidR="005F6DA3" w:rsidRPr="00C83526">
        <w:rPr>
          <w:noProof/>
          <w:color w:val="000000"/>
          <w:sz w:val="28"/>
        </w:rPr>
        <w:t>трасли</w:t>
      </w:r>
      <w:r w:rsidRPr="00C83526">
        <w:rPr>
          <w:noProof/>
          <w:color w:val="000000"/>
          <w:sz w:val="28"/>
        </w:rPr>
        <w:t>.</w:t>
      </w:r>
    </w:p>
    <w:p w:rsidR="00CC6A8F" w:rsidRPr="00C83526" w:rsidRDefault="00B82D46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Наглядный пример - </w:t>
      </w:r>
      <w:r w:rsidR="00CC6A8F" w:rsidRPr="00C83526">
        <w:rPr>
          <w:noProof/>
          <w:color w:val="000000"/>
          <w:sz w:val="28"/>
        </w:rPr>
        <w:t>конкуренция изделий из натуральной и искусственной кожи.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Влияние покупателей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Влияние покупателей на производителей </w:t>
      </w:r>
      <w:r w:rsidR="00B82D46" w:rsidRPr="00C83526">
        <w:rPr>
          <w:noProof/>
          <w:color w:val="000000"/>
          <w:sz w:val="28"/>
        </w:rPr>
        <w:t>отраслей</w:t>
      </w:r>
      <w:r w:rsidRPr="00C83526">
        <w:rPr>
          <w:noProof/>
          <w:color w:val="000000"/>
          <w:sz w:val="28"/>
        </w:rPr>
        <w:t xml:space="preserve"> есть тем большим, чем большую рыночную власть они имеют, которая разрешает диктовать им цены на рынке.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Рыночная власть покупателей зависит от таких факторов: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-консолидации группы покупателей и доли закупки рыночного предложения товара.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- особенностей товара, если товар есть стандартизированным, </w:t>
      </w:r>
      <w:r w:rsidR="00B82D46" w:rsidRPr="00C83526">
        <w:rPr>
          <w:noProof/>
          <w:color w:val="000000"/>
          <w:sz w:val="28"/>
        </w:rPr>
        <w:t>отсюда</w:t>
      </w:r>
      <w:r w:rsidRPr="00C83526">
        <w:rPr>
          <w:noProof/>
          <w:color w:val="000000"/>
          <w:sz w:val="28"/>
        </w:rPr>
        <w:t xml:space="preserve"> низкие переходные расходы от одного поставщика к другому.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- если покупатель владеет полной информацией.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Выбор любым предприятием своих </w:t>
      </w:r>
      <w:r w:rsidR="00B82D46" w:rsidRPr="00C83526">
        <w:rPr>
          <w:noProof/>
          <w:color w:val="000000"/>
          <w:sz w:val="28"/>
        </w:rPr>
        <w:t>оптовых</w:t>
      </w:r>
      <w:r w:rsidRPr="00C83526">
        <w:rPr>
          <w:noProof/>
          <w:color w:val="000000"/>
          <w:sz w:val="28"/>
        </w:rPr>
        <w:t xml:space="preserve"> покупателей следует рассматривать как определяющее стратегическое решение. Предприятие может значительно улучшить свое стратегическое положение находя покупателей, которые имеют наименьш</w:t>
      </w:r>
      <w:r w:rsidR="00B82D46" w:rsidRPr="00C83526">
        <w:rPr>
          <w:noProof/>
          <w:color w:val="000000"/>
          <w:sz w:val="28"/>
        </w:rPr>
        <w:t>ее обратное</w:t>
      </w:r>
      <w:r w:rsidRPr="00C83526">
        <w:rPr>
          <w:noProof/>
          <w:color w:val="000000"/>
          <w:sz w:val="28"/>
        </w:rPr>
        <w:t xml:space="preserve"> влияние на нее.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Влияние поставщиков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Поставщики при заключении соглашений могут иметь влияние на участников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повышая цены на свою продукцию и снижая качество своих услуг и товаров. Так влиятельные поставщики могут иметь большие прибыли в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, которая не способна покрыть рост своих расходов в собственных ценах.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Факторы, которые обеспечивают рыночную власть поставщиков:</w:t>
      </w:r>
    </w:p>
    <w:p w:rsidR="00CC6A8F" w:rsidRPr="00C83526" w:rsidRDefault="00CC6A8F" w:rsidP="00C83526">
      <w:pPr>
        <w:numPr>
          <w:ilvl w:val="0"/>
          <w:numId w:val="10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концентрация </w:t>
      </w:r>
      <w:r w:rsidR="00B82D46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-поставщика выш</w:t>
      </w:r>
      <w:r w:rsidR="00B82D46" w:rsidRPr="00C83526">
        <w:rPr>
          <w:noProof/>
          <w:color w:val="000000"/>
          <w:sz w:val="28"/>
        </w:rPr>
        <w:t>е</w:t>
      </w:r>
      <w:r w:rsidRPr="00C83526">
        <w:rPr>
          <w:noProof/>
          <w:color w:val="000000"/>
          <w:sz w:val="28"/>
        </w:rPr>
        <w:t xml:space="preserve">, чем </w:t>
      </w:r>
      <w:r w:rsidR="00B82D46" w:rsidRPr="00C83526">
        <w:rPr>
          <w:noProof/>
          <w:color w:val="000000"/>
          <w:sz w:val="28"/>
        </w:rPr>
        <w:t xml:space="preserve">отрасль </w:t>
      </w:r>
      <w:r w:rsidRPr="00C83526">
        <w:rPr>
          <w:noProof/>
          <w:color w:val="000000"/>
          <w:sz w:val="28"/>
        </w:rPr>
        <w:t>покупателя</w:t>
      </w:r>
    </w:p>
    <w:p w:rsidR="00CC6A8F" w:rsidRPr="00C83526" w:rsidRDefault="00CC6A8F" w:rsidP="00C83526">
      <w:pPr>
        <w:numPr>
          <w:ilvl w:val="0"/>
          <w:numId w:val="10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отсутствие товаров заменителей для ресурсов</w:t>
      </w:r>
    </w:p>
    <w:p w:rsidR="00CC6A8F" w:rsidRPr="00C83526" w:rsidRDefault="00B82D46" w:rsidP="00C83526">
      <w:pPr>
        <w:numPr>
          <w:ilvl w:val="0"/>
          <w:numId w:val="10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отрасль</w:t>
      </w:r>
      <w:r w:rsidR="00CC6A8F" w:rsidRPr="00C83526">
        <w:rPr>
          <w:noProof/>
          <w:color w:val="000000"/>
          <w:sz w:val="28"/>
        </w:rPr>
        <w:t xml:space="preserve"> не является важным покупателем для группы поставщиков (т.е. предоставляются благоприятные условия закупки для больших покупателей)</w:t>
      </w:r>
    </w:p>
    <w:p w:rsidR="00CC6A8F" w:rsidRPr="00C83526" w:rsidRDefault="00CC6A8F" w:rsidP="00C83526">
      <w:pPr>
        <w:numPr>
          <w:ilvl w:val="0"/>
          <w:numId w:val="10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товары группы поставщиков являются дифференцированными, что увеличивает переходные расходы (оборудование)</w:t>
      </w:r>
    </w:p>
    <w:p w:rsidR="00CC6A8F" w:rsidRPr="00C83526" w:rsidRDefault="00CC6A8F" w:rsidP="00C83526">
      <w:pPr>
        <w:pStyle w:val="a3"/>
        <w:rPr>
          <w:color w:val="000000"/>
          <w:lang w:val="ru-RU"/>
        </w:rPr>
      </w:pPr>
      <w:r w:rsidRPr="00C83526">
        <w:rPr>
          <w:color w:val="000000"/>
          <w:lang w:val="ru-RU"/>
        </w:rPr>
        <w:t xml:space="preserve">Интенсивность конкуренции среди существующих фирм в </w:t>
      </w:r>
      <w:r w:rsidR="00B82D46" w:rsidRPr="00C83526">
        <w:rPr>
          <w:color w:val="000000"/>
          <w:lang w:val="ru-RU"/>
        </w:rPr>
        <w:t>отрасли</w:t>
      </w:r>
      <w:r w:rsidRPr="00C83526">
        <w:rPr>
          <w:color w:val="000000"/>
          <w:lang w:val="ru-RU"/>
        </w:rPr>
        <w:t xml:space="preserve"> также влияет на уровень прибыльности. Различают два типа </w:t>
      </w:r>
      <w:r w:rsidR="00B82D46" w:rsidRPr="00C83526">
        <w:rPr>
          <w:color w:val="000000"/>
          <w:lang w:val="ru-RU"/>
        </w:rPr>
        <w:t xml:space="preserve">внутриотраслевой </w:t>
      </w:r>
      <w:r w:rsidRPr="00C83526">
        <w:rPr>
          <w:color w:val="000000"/>
          <w:lang w:val="ru-RU"/>
        </w:rPr>
        <w:t xml:space="preserve">конкуренции: ценовая и неценовая. При этом, если </w:t>
      </w:r>
      <w:r w:rsidR="00B54638" w:rsidRPr="00C83526">
        <w:rPr>
          <w:color w:val="000000"/>
          <w:lang w:val="ru-RU"/>
        </w:rPr>
        <w:t>отрасль</w:t>
      </w:r>
      <w:r w:rsidRPr="00C83526">
        <w:rPr>
          <w:color w:val="000000"/>
          <w:lang w:val="ru-RU"/>
        </w:rPr>
        <w:t xml:space="preserve"> вырабатывает однородную продукцию, то применяется ценовая конкуренция, а если продукция </w:t>
      </w:r>
      <w:r w:rsidR="005F6DA3" w:rsidRPr="00C83526">
        <w:rPr>
          <w:color w:val="000000"/>
          <w:lang w:val="ru-RU"/>
        </w:rPr>
        <w:t>отрасли</w:t>
      </w:r>
      <w:r w:rsidRPr="00C83526">
        <w:rPr>
          <w:color w:val="000000"/>
          <w:lang w:val="ru-RU"/>
        </w:rPr>
        <w:t xml:space="preserve"> подвергается дифференциации - тогда применяется неценовая конкуренция. Но в </w:t>
      </w:r>
      <w:r w:rsidR="00B82D46" w:rsidRPr="00C83526">
        <w:rPr>
          <w:color w:val="000000"/>
          <w:lang w:val="ru-RU"/>
        </w:rPr>
        <w:t>этом</w:t>
      </w:r>
      <w:r w:rsidRPr="00C83526">
        <w:rPr>
          <w:color w:val="000000"/>
          <w:lang w:val="ru-RU"/>
        </w:rPr>
        <w:t xml:space="preserve"> и другом случая конкуренты и инициативы одной фирмы имеют заметное влияние на других участников </w:t>
      </w:r>
      <w:r w:rsidR="00B82D46" w:rsidRPr="00C83526">
        <w:rPr>
          <w:color w:val="000000"/>
          <w:lang w:val="ru-RU"/>
        </w:rPr>
        <w:t>отрасли</w:t>
      </w:r>
      <w:r w:rsidRPr="00C83526">
        <w:rPr>
          <w:color w:val="000000"/>
          <w:lang w:val="ru-RU"/>
        </w:rPr>
        <w:t>.</w:t>
      </w:r>
    </w:p>
    <w:p w:rsidR="00C83526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  <w:u w:val="single"/>
        </w:rPr>
        <w:t xml:space="preserve">Например. </w:t>
      </w:r>
      <w:r w:rsidR="00B82D46" w:rsidRPr="00C83526">
        <w:rPr>
          <w:noProof/>
          <w:color w:val="000000"/>
          <w:sz w:val="28"/>
        </w:rPr>
        <w:t>Ценовые скидки одной фирмы</w:t>
      </w:r>
      <w:r w:rsidRPr="00C83526">
        <w:rPr>
          <w:noProof/>
          <w:color w:val="000000"/>
          <w:sz w:val="28"/>
        </w:rPr>
        <w:t xml:space="preserve"> повторяются конкурентами, котор</w:t>
      </w:r>
      <w:r w:rsidR="00B82D46" w:rsidRPr="00C83526">
        <w:rPr>
          <w:noProof/>
          <w:color w:val="000000"/>
          <w:sz w:val="28"/>
        </w:rPr>
        <w:t>ые</w:t>
      </w:r>
      <w:r w:rsidRPr="00C83526">
        <w:rPr>
          <w:noProof/>
          <w:color w:val="000000"/>
          <w:sz w:val="28"/>
        </w:rPr>
        <w:t xml:space="preserve"> целиком может ухудшить положение всей о</w:t>
      </w:r>
      <w:r w:rsidR="00B82D46" w:rsidRPr="00C83526">
        <w:rPr>
          <w:noProof/>
          <w:color w:val="000000"/>
          <w:sz w:val="28"/>
        </w:rPr>
        <w:t>трасли</w:t>
      </w:r>
      <w:r w:rsidRPr="00C83526">
        <w:rPr>
          <w:noProof/>
          <w:color w:val="000000"/>
          <w:sz w:val="28"/>
        </w:rPr>
        <w:t xml:space="preserve">, даже в тех случаях, когда существует высокая ценовая эластичность спроса на продукцию </w:t>
      </w:r>
      <w:r w:rsidR="00B82D46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.</w:t>
      </w:r>
    </w:p>
    <w:p w:rsidR="00A91A6E" w:rsidRDefault="00A91A6E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D73078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</w:rPr>
        <w:pict>
          <v:group id="_x0000_s1026" style="position:absolute;left:0;text-align:left;margin-left:27pt;margin-top:3.6pt;width:90pt;height:63pt;z-index:251657728" coordorigin="2241,6174" coordsize="1800,1260">
            <v:line id="_x0000_s1027" style="position:absolute;flip:y" from="2241,6174" to="2241,7434">
              <v:stroke endarrow="block"/>
            </v:line>
            <v:line id="_x0000_s1028" style="position:absolute" from="2241,7434" to="4041,7434">
              <v:stroke endarrow="block"/>
            </v:line>
            <v:line id="_x0000_s1029" style="position:absolute" from="2601,6174" to="3141,7074"/>
            <v:line id="_x0000_s1030" style="position:absolute" from="2241,6534" to="2781,6534">
              <v:stroke dashstyle="1 1"/>
            </v:line>
            <v:line id="_x0000_s1031" style="position:absolute" from="2781,6534" to="2781,7434">
              <v:stroke dashstyle="1 1"/>
            </v:line>
            <v:line id="_x0000_s1032" style="position:absolute" from="2241,6714" to="2961,6714">
              <v:stroke dashstyle="1 1"/>
            </v:line>
            <v:line id="_x0000_s1033" style="position:absolute" from="2961,6714" to="2961,7434">
              <v:stroke dashstyle="1 1"/>
            </v:line>
          </v:group>
        </w:pic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Неценовые методы </w:t>
      </w:r>
      <w:r w:rsidR="00B17334" w:rsidRPr="00C83526">
        <w:rPr>
          <w:noProof/>
          <w:color w:val="000000"/>
          <w:sz w:val="28"/>
        </w:rPr>
        <w:t>также</w:t>
      </w:r>
      <w:r w:rsidRPr="00C83526">
        <w:rPr>
          <w:noProof/>
          <w:color w:val="000000"/>
          <w:sz w:val="28"/>
        </w:rPr>
        <w:t xml:space="preserve"> влияют на прибыльность </w:t>
      </w:r>
      <w:r w:rsidR="00B17334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. </w:t>
      </w:r>
      <w:r w:rsidRPr="00C83526">
        <w:rPr>
          <w:noProof/>
          <w:color w:val="000000"/>
          <w:sz w:val="28"/>
          <w:u w:val="single"/>
        </w:rPr>
        <w:t>Например:</w:t>
      </w:r>
      <w:r w:rsidRPr="00C83526">
        <w:rPr>
          <w:noProof/>
          <w:color w:val="000000"/>
          <w:sz w:val="28"/>
        </w:rPr>
        <w:t xml:space="preserve"> неоправданные рекламные баталии, война то</w:t>
      </w:r>
      <w:r w:rsidR="00B17334" w:rsidRPr="00C83526">
        <w:rPr>
          <w:noProof/>
          <w:color w:val="000000"/>
          <w:sz w:val="28"/>
        </w:rPr>
        <w:t>в</w:t>
      </w:r>
      <w:r w:rsidRPr="00C83526">
        <w:rPr>
          <w:noProof/>
          <w:color w:val="000000"/>
          <w:sz w:val="28"/>
        </w:rPr>
        <w:t>арн</w:t>
      </w:r>
      <w:r w:rsidR="00B17334" w:rsidRPr="00C83526">
        <w:rPr>
          <w:noProof/>
          <w:color w:val="000000"/>
          <w:sz w:val="28"/>
        </w:rPr>
        <w:t>ы</w:t>
      </w:r>
      <w:r w:rsidRPr="00C83526">
        <w:rPr>
          <w:noProof/>
          <w:color w:val="000000"/>
          <w:sz w:val="28"/>
        </w:rPr>
        <w:t>х и торговых марок, превышение расходов на сервис или гарантии.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Конечно, если </w:t>
      </w:r>
      <w:r w:rsidR="00B54638" w:rsidRPr="00C83526">
        <w:rPr>
          <w:noProof/>
          <w:color w:val="000000"/>
          <w:sz w:val="28"/>
        </w:rPr>
        <w:t>отрасль</w:t>
      </w:r>
      <w:r w:rsidRPr="00C83526">
        <w:rPr>
          <w:noProof/>
          <w:color w:val="000000"/>
          <w:sz w:val="28"/>
        </w:rPr>
        <w:t xml:space="preserve"> имеет монополистическую или ол</w:t>
      </w:r>
      <w:r w:rsidR="00B17334" w:rsidRPr="00C83526">
        <w:rPr>
          <w:noProof/>
          <w:color w:val="000000"/>
          <w:sz w:val="28"/>
        </w:rPr>
        <w:t>и</w:t>
      </w:r>
      <w:r w:rsidRPr="00C83526">
        <w:rPr>
          <w:noProof/>
          <w:color w:val="000000"/>
          <w:sz w:val="28"/>
        </w:rPr>
        <w:t>гопол</w:t>
      </w:r>
      <w:r w:rsidR="00B17334" w:rsidRPr="00C83526">
        <w:rPr>
          <w:noProof/>
          <w:color w:val="000000"/>
          <w:sz w:val="28"/>
        </w:rPr>
        <w:t>и</w:t>
      </w:r>
      <w:r w:rsidRPr="00C83526">
        <w:rPr>
          <w:noProof/>
          <w:color w:val="000000"/>
          <w:sz w:val="28"/>
        </w:rPr>
        <w:t>стич</w:t>
      </w:r>
      <w:r w:rsidR="00B17334" w:rsidRPr="00C83526">
        <w:rPr>
          <w:noProof/>
          <w:color w:val="000000"/>
          <w:sz w:val="28"/>
        </w:rPr>
        <w:t>ескую</w:t>
      </w:r>
      <w:r w:rsidRPr="00C83526">
        <w:rPr>
          <w:noProof/>
          <w:color w:val="000000"/>
          <w:sz w:val="28"/>
        </w:rPr>
        <w:t xml:space="preserve"> структуру, тогда внутриотраслевая конкуренция или отсутствующая или ее можно отнести к типу „</w:t>
      </w:r>
      <w:r w:rsidR="00B17334" w:rsidRPr="00C83526">
        <w:rPr>
          <w:noProof/>
          <w:color w:val="000000"/>
          <w:sz w:val="28"/>
        </w:rPr>
        <w:t>любезной</w:t>
      </w:r>
      <w:r w:rsidRPr="00C83526">
        <w:rPr>
          <w:noProof/>
          <w:color w:val="000000"/>
          <w:sz w:val="28"/>
        </w:rPr>
        <w:t>” или „</w:t>
      </w:r>
      <w:r w:rsidR="00B17334" w:rsidRPr="00C83526">
        <w:rPr>
          <w:noProof/>
          <w:color w:val="000000"/>
          <w:sz w:val="28"/>
        </w:rPr>
        <w:t>джентльменской</w:t>
      </w:r>
      <w:r w:rsidRPr="00C83526">
        <w:rPr>
          <w:noProof/>
          <w:color w:val="000000"/>
          <w:sz w:val="28"/>
        </w:rPr>
        <w:t>” в случае олигополии, несколько фирм, которые существуют на рынке понимают, что им лучше договориться, для того чтобы обеспечить себе высокий уровень прибылей.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Таким образом, можно сделать следующий вывод: чем </w:t>
      </w:r>
      <w:r w:rsidR="002255E7" w:rsidRPr="00C83526">
        <w:rPr>
          <w:noProof/>
          <w:color w:val="000000"/>
          <w:sz w:val="28"/>
        </w:rPr>
        <w:t>интенсивнее</w:t>
      </w:r>
      <w:r w:rsidRPr="00C83526">
        <w:rPr>
          <w:noProof/>
          <w:color w:val="000000"/>
          <w:sz w:val="28"/>
        </w:rPr>
        <w:t xml:space="preserve"> внутре</w:t>
      </w:r>
      <w:r w:rsidR="002255E7" w:rsidRPr="00C83526">
        <w:rPr>
          <w:noProof/>
          <w:color w:val="000000"/>
          <w:sz w:val="28"/>
        </w:rPr>
        <w:t>отраслевая</w:t>
      </w:r>
      <w:r w:rsidRPr="00C83526">
        <w:rPr>
          <w:noProof/>
          <w:color w:val="000000"/>
          <w:sz w:val="28"/>
        </w:rPr>
        <w:t xml:space="preserve"> конкуренция, чем большее давление на </w:t>
      </w:r>
      <w:r w:rsidR="00B54638" w:rsidRPr="00C83526">
        <w:rPr>
          <w:noProof/>
          <w:color w:val="000000"/>
          <w:sz w:val="28"/>
        </w:rPr>
        <w:t>отрасль</w:t>
      </w:r>
      <w:r w:rsidRPr="00C83526">
        <w:rPr>
          <w:noProof/>
          <w:color w:val="000000"/>
          <w:sz w:val="28"/>
        </w:rPr>
        <w:t xml:space="preserve"> заменителей, поставщиков и продавцов, тем меньшая прибыльность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, а значит есть низшей ее инвестиционная привлекательность.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Кроме того, на ситуацию в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может в значительной мере влиять правительство:</w:t>
      </w:r>
    </w:p>
    <w:p w:rsidR="00CC6A8F" w:rsidRPr="00C83526" w:rsidRDefault="00CC6A8F" w:rsidP="00C83526">
      <w:pPr>
        <w:numPr>
          <w:ilvl w:val="0"/>
          <w:numId w:val="1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создавая входные барьеры в </w:t>
      </w:r>
      <w:r w:rsidR="00B54638" w:rsidRPr="00C83526">
        <w:rPr>
          <w:noProof/>
          <w:color w:val="000000"/>
          <w:sz w:val="28"/>
        </w:rPr>
        <w:t>отрасль</w:t>
      </w:r>
      <w:r w:rsidRPr="00C83526">
        <w:rPr>
          <w:noProof/>
          <w:color w:val="000000"/>
          <w:sz w:val="28"/>
        </w:rPr>
        <w:t>, предоставляя отдельным предприятиям исключительные права на производство.</w:t>
      </w:r>
    </w:p>
    <w:p w:rsidR="00CC6A8F" w:rsidRPr="00C83526" w:rsidRDefault="00CC6A8F" w:rsidP="00C83526">
      <w:pPr>
        <w:numPr>
          <w:ilvl w:val="0"/>
          <w:numId w:val="1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Правительство может влиять на положение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, относительно заменителей через регулирование, субсидирование и другие мероприятия.</w:t>
      </w:r>
    </w:p>
    <w:p w:rsidR="00CC6A8F" w:rsidRPr="00C83526" w:rsidRDefault="00CC6A8F" w:rsidP="00C83526">
      <w:pPr>
        <w:numPr>
          <w:ilvl w:val="0"/>
          <w:numId w:val="1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Правительство может быть решающим покупателем или продавцом в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и таким образом диктовать условия конкуренции в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Таким образом, не может быть завершенного структурного анализа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без оценки правительственной политики относительно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.</w:t>
      </w:r>
    </w:p>
    <w:p w:rsidR="00A91A6E" w:rsidRDefault="00A91A6E" w:rsidP="00A91A6E">
      <w:pPr>
        <w:spacing w:line="360" w:lineRule="auto"/>
        <w:ind w:left="709"/>
        <w:jc w:val="both"/>
        <w:rPr>
          <w:b/>
          <w:noProof/>
          <w:color w:val="000000"/>
          <w:sz w:val="28"/>
        </w:rPr>
      </w:pPr>
    </w:p>
    <w:p w:rsidR="005F6FF1" w:rsidRPr="00C83526" w:rsidRDefault="002255E7" w:rsidP="00C83526">
      <w:pPr>
        <w:numPr>
          <w:ilvl w:val="0"/>
          <w:numId w:val="12"/>
        </w:numPr>
        <w:spacing w:line="360" w:lineRule="auto"/>
        <w:ind w:left="0"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В</w:t>
      </w:r>
      <w:r w:rsidR="00CC6A8F" w:rsidRPr="00C83526">
        <w:rPr>
          <w:b/>
          <w:noProof/>
          <w:color w:val="000000"/>
          <w:sz w:val="28"/>
        </w:rPr>
        <w:t>ыбор и обоснован</w:t>
      </w:r>
      <w:r w:rsidR="00C83526" w:rsidRPr="00C83526">
        <w:rPr>
          <w:b/>
          <w:noProof/>
          <w:color w:val="000000"/>
          <w:sz w:val="28"/>
        </w:rPr>
        <w:t>ия конкурентной стратегии фирмы</w:t>
      </w:r>
    </w:p>
    <w:p w:rsidR="005F6FF1" w:rsidRPr="00C83526" w:rsidRDefault="005F6FF1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</w:p>
    <w:p w:rsidR="005F6FF1" w:rsidRPr="00C83526" w:rsidRDefault="005F6FF1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Любой фирме необходимо производить анализ своей деятельности по таким направлениям:</w:t>
      </w:r>
    </w:p>
    <w:p w:rsidR="00CC6A8F" w:rsidRPr="00C83526" w:rsidRDefault="005F6FF1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1.Ф</w:t>
      </w:r>
      <w:r w:rsidR="00CC6A8F" w:rsidRPr="00C83526">
        <w:rPr>
          <w:noProof/>
          <w:color w:val="000000"/>
          <w:sz w:val="28"/>
        </w:rPr>
        <w:t>акторы, которые порождают и влияют на внутренне-отраслевую конкуренцию подвергаются диагнозу</w:t>
      </w:r>
      <w:r w:rsidRPr="00C83526">
        <w:rPr>
          <w:noProof/>
          <w:color w:val="000000"/>
          <w:sz w:val="28"/>
        </w:rPr>
        <w:t>.</w:t>
      </w:r>
      <w:r w:rsidR="00CC6A8F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>Ф</w:t>
      </w:r>
      <w:r w:rsidR="00CC6A8F" w:rsidRPr="00C83526">
        <w:rPr>
          <w:noProof/>
          <w:color w:val="000000"/>
          <w:sz w:val="28"/>
        </w:rPr>
        <w:t>ирма имеет возможность оценить свои слабые и сильные стороны и выработать свою собственную стратегию.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Можно рассматривать как формирование системы защиты против факторов конкуренции или нахождение тех позиций в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, где эти факторы</w:t>
      </w:r>
      <w:r w:rsidR="005F6FF1" w:rsidRPr="00C83526">
        <w:rPr>
          <w:noProof/>
          <w:color w:val="000000"/>
          <w:sz w:val="28"/>
        </w:rPr>
        <w:t xml:space="preserve"> наиболее слабые</w:t>
      </w:r>
      <w:r w:rsidRPr="00C83526">
        <w:rPr>
          <w:noProof/>
          <w:color w:val="000000"/>
          <w:sz w:val="28"/>
        </w:rPr>
        <w:t xml:space="preserve">.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Для этого можно воспользоваться тремя потенциально успешными общими стратегическими подходами:</w:t>
      </w:r>
    </w:p>
    <w:p w:rsidR="00CC6A8F" w:rsidRPr="00C83526" w:rsidRDefault="00CC6A8F" w:rsidP="00C83526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наименьшие совокупные расходы;</w:t>
      </w:r>
    </w:p>
    <w:p w:rsidR="00CC6A8F" w:rsidRPr="00C83526" w:rsidRDefault="00CC6A8F" w:rsidP="00C83526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дифференциация;</w:t>
      </w:r>
    </w:p>
    <w:p w:rsidR="00CC6A8F" w:rsidRPr="00C83526" w:rsidRDefault="005F6FF1" w:rsidP="00C83526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сосредоточение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Иногда фирма может придерживаться нескольких подходов, хотя </w:t>
      </w:r>
      <w:r w:rsidR="00B33426" w:rsidRPr="00C83526">
        <w:rPr>
          <w:noProof/>
          <w:color w:val="000000"/>
          <w:sz w:val="28"/>
        </w:rPr>
        <w:t xml:space="preserve">это и </w:t>
      </w:r>
      <w:r w:rsidRPr="00C83526">
        <w:rPr>
          <w:noProof/>
          <w:color w:val="000000"/>
          <w:sz w:val="28"/>
        </w:rPr>
        <w:t>не всегда возможно.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Первая из стратегий - наиболее распространенная в 1970-х годах через популяризацию концепции кривой опыта - является стремлением достичь минимума расходов через набор функциональных политик.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Лидерство в этой сфере требует от предприятия следующих действий:</w:t>
      </w:r>
    </w:p>
    <w:p w:rsidR="00CC6A8F" w:rsidRPr="00C83526" w:rsidRDefault="00CC6A8F" w:rsidP="00C83526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поступательное создание производственных мощностей;</w:t>
      </w:r>
    </w:p>
    <w:p w:rsidR="00CC6A8F" w:rsidRPr="00C83526" w:rsidRDefault="00CC6A8F" w:rsidP="00C83526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политики контроля и экономии накладных расходов;</w:t>
      </w:r>
    </w:p>
    <w:p w:rsidR="00CC6A8F" w:rsidRPr="00C83526" w:rsidRDefault="00CC6A8F" w:rsidP="00C83526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минимизации расходов в таких сферах, как сервис, реклама, и т.п..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Преимущества:</w:t>
      </w:r>
    </w:p>
    <w:p w:rsidR="00CC6A8F" w:rsidRPr="00C83526" w:rsidRDefault="00CC6A8F" w:rsidP="00C83526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обеспечение прибыли выше среднего по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;</w:t>
      </w:r>
    </w:p>
    <w:p w:rsidR="00CC6A8F" w:rsidRPr="00C83526" w:rsidRDefault="00CC6A8F" w:rsidP="00C83526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положение фирмы дает возможность гибче управиться с ростом цен на ресурсы.</w:t>
      </w:r>
    </w:p>
    <w:p w:rsidR="00CC6A8F" w:rsidRPr="00C83526" w:rsidRDefault="00CC6A8F" w:rsidP="00C83526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низкие расходы становятся надежным входным барьером для других фирм в </w:t>
      </w:r>
      <w:r w:rsidR="00B54638" w:rsidRPr="00C83526">
        <w:rPr>
          <w:noProof/>
          <w:color w:val="000000"/>
          <w:sz w:val="28"/>
        </w:rPr>
        <w:t>отрасль</w:t>
      </w:r>
      <w:r w:rsidRPr="00C83526">
        <w:rPr>
          <w:noProof/>
          <w:color w:val="000000"/>
          <w:sz w:val="28"/>
        </w:rPr>
        <w:t>;</w:t>
      </w:r>
    </w:p>
    <w:p w:rsidR="00CC6A8F" w:rsidRPr="00C83526" w:rsidRDefault="00CC6A8F" w:rsidP="00C83526">
      <w:pPr>
        <w:numPr>
          <w:ilvl w:val="0"/>
          <w:numId w:val="1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создают благоприятное положение относительно заменителей.</w:t>
      </w:r>
    </w:p>
    <w:p w:rsidR="00CC6A8F" w:rsidRPr="00C83526" w:rsidRDefault="00CC6A8F" w:rsidP="00C8352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Т.е. защищают от всех пяти факторов отраслевой конкуренции.</w:t>
      </w:r>
    </w:p>
    <w:p w:rsidR="00CC6A8F" w:rsidRPr="00C83526" w:rsidRDefault="00CC6A8F" w:rsidP="00C8352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Недостатки:</w:t>
      </w:r>
    </w:p>
    <w:p w:rsidR="00CC6A8F" w:rsidRPr="00C83526" w:rsidRDefault="00CC6A8F" w:rsidP="00C83526">
      <w:pPr>
        <w:numPr>
          <w:ilvl w:val="0"/>
          <w:numId w:val="13"/>
        </w:numPr>
        <w:tabs>
          <w:tab w:val="left" w:pos="360"/>
          <w:tab w:val="left" w:pos="54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требует значительных предыдущих капиталовложений у оборудование;</w:t>
      </w:r>
    </w:p>
    <w:p w:rsidR="00CC6A8F" w:rsidRPr="00C83526" w:rsidRDefault="00CC6A8F" w:rsidP="00C83526">
      <w:pPr>
        <w:numPr>
          <w:ilvl w:val="0"/>
          <w:numId w:val="13"/>
        </w:numPr>
        <w:tabs>
          <w:tab w:val="left" w:pos="360"/>
          <w:tab w:val="left" w:pos="54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требует владения значительной долей рынка сбыта товара и благоприятного доступа к сырью.</w:t>
      </w:r>
      <w:r w:rsidR="00C83526" w:rsidRPr="00C83526">
        <w:rPr>
          <w:noProof/>
          <w:color w:val="000000"/>
          <w:sz w:val="28"/>
        </w:rPr>
        <w:t xml:space="preserve"> </w:t>
      </w:r>
    </w:p>
    <w:p w:rsidR="00CC6A8F" w:rsidRPr="00C83526" w:rsidRDefault="00CC6A8F" w:rsidP="00C83526">
      <w:pPr>
        <w:pStyle w:val="1"/>
        <w:spacing w:before="0"/>
        <w:ind w:firstLine="709"/>
        <w:jc w:val="both"/>
        <w:rPr>
          <w:rFonts w:ascii="Times New Roman" w:hAnsi="Times New Roman"/>
          <w:i w:val="0"/>
          <w:noProof/>
          <w:color w:val="000000"/>
          <w:lang w:val="ru-RU"/>
        </w:rPr>
      </w:pPr>
      <w:r w:rsidRPr="00C83526">
        <w:rPr>
          <w:rFonts w:ascii="Times New Roman" w:hAnsi="Times New Roman"/>
          <w:i w:val="0"/>
          <w:noProof/>
          <w:color w:val="000000"/>
          <w:lang w:val="ru-RU"/>
        </w:rPr>
        <w:t>Дифференциация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Второй общей стратегией является дифференциация продукта фирмы в виде предложения определенного продукта, который воспринимается в пределах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как что-то уникальное.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Данная стратегия требует создания определенного имиджа, дизайна или торговой марки товара.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Гарантирует защита от пяти факторов отраслевой конкуренции только</w:t>
      </w:r>
      <w:r w:rsidR="00C83526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>в другой способ:</w:t>
      </w:r>
    </w:p>
    <w:p w:rsidR="00CC6A8F" w:rsidRPr="00C83526" w:rsidRDefault="00CC6A8F" w:rsidP="00C83526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обеспечивает меньшую чувствительность покупателей к цене благодаря их благосклонности к определенной марке товара</w:t>
      </w:r>
    </w:p>
    <w:p w:rsidR="00CC6A8F" w:rsidRPr="00C83526" w:rsidRDefault="00CC6A8F" w:rsidP="00C83526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товарная марка и патенты создают входной барьер </w:t>
      </w:r>
    </w:p>
    <w:p w:rsidR="00CC6A8F" w:rsidRPr="00C83526" w:rsidRDefault="00CC6A8F" w:rsidP="00C83526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ослабляет влияние покупателей, поскольку в них нет альтернатив</w:t>
      </w:r>
    </w:p>
    <w:p w:rsidR="00CC6A8F" w:rsidRPr="00C83526" w:rsidRDefault="00CC6A8F" w:rsidP="00C83526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укрепляет позиции с поставщикам</w:t>
      </w:r>
      <w:r w:rsidR="00B33426" w:rsidRPr="00C83526">
        <w:rPr>
          <w:noProof/>
          <w:color w:val="000000"/>
          <w:sz w:val="28"/>
        </w:rPr>
        <w:t>и</w:t>
      </w:r>
      <w:r w:rsidRPr="00C83526">
        <w:rPr>
          <w:noProof/>
          <w:color w:val="000000"/>
          <w:sz w:val="28"/>
        </w:rPr>
        <w:t>, благодаря высокой прибыльности</w:t>
      </w:r>
    </w:p>
    <w:p w:rsidR="00CC6A8F" w:rsidRPr="00C83526" w:rsidRDefault="00CC6A8F" w:rsidP="00C83526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лучше </w:t>
      </w:r>
      <w:r w:rsidR="00B33426" w:rsidRPr="00C83526">
        <w:rPr>
          <w:noProof/>
          <w:color w:val="000000"/>
          <w:sz w:val="28"/>
        </w:rPr>
        <w:t xml:space="preserve">позиционируется </w:t>
      </w:r>
      <w:r w:rsidRPr="00C83526">
        <w:rPr>
          <w:noProof/>
          <w:color w:val="000000"/>
          <w:sz w:val="28"/>
        </w:rPr>
        <w:t>относительно заменителей, благодаря уникальным свойствам товара.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Недостатки:</w:t>
      </w:r>
    </w:p>
    <w:p w:rsidR="00CC6A8F" w:rsidRPr="00C83526" w:rsidRDefault="00CC6A8F" w:rsidP="00C83526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дифференциация зачастую препятствует увлечению большей доли рынка</w:t>
      </w:r>
    </w:p>
    <w:p w:rsidR="00CC6A8F" w:rsidRPr="00C83526" w:rsidRDefault="00CC6A8F" w:rsidP="00C83526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зачастую дифференциация увеличивает расходы фирмы</w:t>
      </w:r>
    </w:p>
    <w:p w:rsidR="00CC6A8F" w:rsidRPr="00C83526" w:rsidRDefault="00CC6A8F" w:rsidP="00C83526">
      <w:pPr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много товаров не подвергаются дифференциации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Сосредоточение: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Последней среди стратегий есть сосредоточения на конкретной группе покупателей, сегменте или товарной номенклатуре или же на географическом рынке.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Стратегия основывается на предположении, что фирма таким образом способна достигнуть узкого стратегического предела эффективнее, чем конкурент</w:t>
      </w:r>
      <w:r w:rsidR="00B33426" w:rsidRPr="00C83526">
        <w:rPr>
          <w:noProof/>
          <w:color w:val="000000"/>
          <w:sz w:val="28"/>
        </w:rPr>
        <w:t>ы</w:t>
      </w:r>
      <w:r w:rsidRPr="00C83526">
        <w:rPr>
          <w:noProof/>
          <w:color w:val="000000"/>
          <w:sz w:val="28"/>
        </w:rPr>
        <w:t>,</w:t>
      </w:r>
      <w:r w:rsidR="00B33426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>усилие которых распыляются.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Выбирая ту или другую стратегию следует учитывать еще такие факторы как: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структура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(численность имеющихся там товаропроизводителей);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уровень зрелости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>;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меру влияния на </w:t>
      </w:r>
      <w:r w:rsidR="00B54638" w:rsidRPr="00C83526">
        <w:rPr>
          <w:noProof/>
          <w:color w:val="000000"/>
          <w:sz w:val="28"/>
        </w:rPr>
        <w:t>отрасль</w:t>
      </w:r>
      <w:r w:rsidRPr="00C83526">
        <w:rPr>
          <w:noProof/>
          <w:color w:val="000000"/>
          <w:sz w:val="28"/>
        </w:rPr>
        <w:t xml:space="preserve"> международной конкуренции.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Особенностью фрагмент</w:t>
      </w:r>
      <w:r w:rsidR="00B33426" w:rsidRPr="00C83526">
        <w:rPr>
          <w:noProof/>
          <w:color w:val="000000"/>
          <w:sz w:val="28"/>
        </w:rPr>
        <w:t>ированной</w:t>
      </w:r>
      <w:r w:rsidRPr="00C83526">
        <w:rPr>
          <w:noProof/>
          <w:color w:val="000000"/>
          <w:sz w:val="28"/>
        </w:rPr>
        <w:t xml:space="preserve"> </w:t>
      </w:r>
      <w:r w:rsidR="00B33426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есть наличие в ней много обособленных товаропроизводителей.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Например: розничная торговля общественного питания.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Характерным для </w:t>
      </w:r>
      <w:r w:rsidR="00B33426" w:rsidRPr="00C83526">
        <w:rPr>
          <w:noProof/>
          <w:color w:val="000000"/>
          <w:sz w:val="28"/>
        </w:rPr>
        <w:t>фрагментированных отраслей</w:t>
      </w:r>
      <w:r w:rsidRPr="00C83526">
        <w:rPr>
          <w:noProof/>
          <w:color w:val="000000"/>
          <w:sz w:val="28"/>
        </w:rPr>
        <w:t xml:space="preserve"> есть не только большое количество товаропроизводителей, но и слабое рыночное положение в отношениях с покупателями и поставщиками.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Стратегическая перспектива таких областей есть преодоления фрагментации путем достижения каждой фирмой ведущего положения на рынке при сохранении ею лишь скромной части отраслевого предложения.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Для </w:t>
      </w:r>
      <w:r w:rsidR="00B33426" w:rsidRPr="00C83526">
        <w:rPr>
          <w:noProof/>
          <w:color w:val="000000"/>
          <w:sz w:val="28"/>
        </w:rPr>
        <w:t>отраслей</w:t>
      </w:r>
      <w:r w:rsidRPr="00C83526">
        <w:rPr>
          <w:noProof/>
          <w:color w:val="000000"/>
          <w:sz w:val="28"/>
        </w:rPr>
        <w:t>, которые вырабатывают стандартизированную продукцию наилучшим способом погашения фрагментации есть: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  <w:u w:val="single"/>
        </w:rPr>
        <w:t>Консолидация</w:t>
      </w:r>
      <w:r w:rsidRPr="00C83526">
        <w:rPr>
          <w:noProof/>
          <w:color w:val="000000"/>
          <w:sz w:val="28"/>
          <w:u w:val="single"/>
        </w:rPr>
        <w:t xml:space="preserve"> </w:t>
      </w:r>
      <w:r w:rsidRPr="00C83526">
        <w:rPr>
          <w:noProof/>
          <w:color w:val="000000"/>
          <w:sz w:val="28"/>
        </w:rPr>
        <w:t xml:space="preserve">товаропроизводителей (т.е. создание в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определенных объединений, которые бы лоббировали интересы производителей в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). Например: в Франции профессиональные и </w:t>
      </w:r>
      <w:r w:rsidR="00B33426" w:rsidRPr="00C83526">
        <w:rPr>
          <w:noProof/>
          <w:color w:val="000000"/>
          <w:sz w:val="28"/>
        </w:rPr>
        <w:t>межпрофессиональные</w:t>
      </w:r>
      <w:r w:rsidRPr="00C83526">
        <w:rPr>
          <w:noProof/>
          <w:color w:val="000000"/>
          <w:sz w:val="28"/>
        </w:rPr>
        <w:t xml:space="preserve"> союзы.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  <w:u w:val="single"/>
        </w:rPr>
        <w:t>Специализация</w:t>
      </w:r>
      <w:r w:rsidRPr="00C83526">
        <w:rPr>
          <w:noProof/>
          <w:color w:val="000000"/>
          <w:sz w:val="28"/>
        </w:rPr>
        <w:t xml:space="preserve"> за определенным товарным сегментом. Например: в США разведение скота, растениеводство и т.п.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Для областей, которые вырабатывают продукцию, которая подвергается дифференциации технологические причины фрагментации нейтрализуются путем сосредоточения на производстве определенного вида продукции или услуг, для удовлетворения определенных специфических потребительских вкусов. Например: Mc Donald's.</w:t>
      </w:r>
      <w:r w:rsidR="00B33426" w:rsidRPr="00C83526">
        <w:rPr>
          <w:noProof/>
          <w:color w:val="000000"/>
          <w:sz w:val="28"/>
        </w:rPr>
        <w:t xml:space="preserve">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Например в розничной торговле супермаркеты, г</w:t>
      </w:r>
      <w:r w:rsidR="00B33426" w:rsidRPr="00C83526">
        <w:rPr>
          <w:noProof/>
          <w:color w:val="000000"/>
          <w:sz w:val="28"/>
        </w:rPr>
        <w:t>и</w:t>
      </w:r>
      <w:r w:rsidRPr="00C83526">
        <w:rPr>
          <w:noProof/>
          <w:color w:val="000000"/>
          <w:sz w:val="28"/>
        </w:rPr>
        <w:t>пермаркет</w:t>
      </w:r>
      <w:r w:rsidR="00B33426" w:rsidRPr="00C83526">
        <w:rPr>
          <w:noProof/>
          <w:color w:val="000000"/>
          <w:sz w:val="28"/>
        </w:rPr>
        <w:t>ы</w:t>
      </w:r>
      <w:r w:rsidRPr="00C83526">
        <w:rPr>
          <w:noProof/>
          <w:color w:val="000000"/>
          <w:sz w:val="28"/>
        </w:rPr>
        <w:t>, магазины „кеш флоу”, специализированные магазины, магазины салоны, и т.п.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Характерной особенностью новообразовавшихся областей с точки зрения формулирования стратегии есть или полное отсутствие правил игры или они еще только начинают формироваться.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Они могут быть довольно разнообразные за своей структурой.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Характерными особенностями таких областей есть: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технологическая неуверенность;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отсутствие инфраструктуры;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отсутствие товарной и технологической стандартизации;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неуверенность покупателей.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Это есть недостатки.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К преимуществам следует отнести: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рискованная</w:t>
      </w:r>
      <w:r w:rsidR="00B33426" w:rsidRPr="00C83526">
        <w:rPr>
          <w:noProof/>
          <w:color w:val="000000"/>
          <w:sz w:val="28"/>
        </w:rPr>
        <w:t xml:space="preserve"> но все-таки есть возможность „снять</w:t>
      </w:r>
      <w:r w:rsidRPr="00C83526">
        <w:rPr>
          <w:noProof/>
          <w:color w:val="000000"/>
          <w:sz w:val="28"/>
        </w:rPr>
        <w:t xml:space="preserve"> сливк</w:t>
      </w:r>
      <w:r w:rsidR="00B33426" w:rsidRPr="00C83526">
        <w:rPr>
          <w:noProof/>
          <w:color w:val="000000"/>
          <w:sz w:val="28"/>
        </w:rPr>
        <w:t>и</w:t>
      </w:r>
      <w:r w:rsidRPr="00C83526">
        <w:rPr>
          <w:noProof/>
          <w:color w:val="000000"/>
          <w:sz w:val="28"/>
        </w:rPr>
        <w:t xml:space="preserve">”, т.е. высоких прибылей для тех, кто первый войдет в </w:t>
      </w:r>
      <w:r w:rsidR="00B54638" w:rsidRPr="00C83526">
        <w:rPr>
          <w:noProof/>
          <w:color w:val="000000"/>
          <w:sz w:val="28"/>
        </w:rPr>
        <w:t>отрасль</w:t>
      </w:r>
      <w:r w:rsidRPr="00C83526">
        <w:rPr>
          <w:noProof/>
          <w:color w:val="000000"/>
          <w:sz w:val="28"/>
        </w:rPr>
        <w:t xml:space="preserve">.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Решения принимаются на основании анализа текущего уровня цен.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Если предприятие осуществляет свою деятельность в, так называемых глобальных областях, то ему необходимо учесть давление международных конкурентов.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Глобальные </w:t>
      </w:r>
      <w:r w:rsidR="005F6DA3" w:rsidRPr="00C83526">
        <w:rPr>
          <w:noProof/>
          <w:color w:val="000000"/>
          <w:sz w:val="28"/>
        </w:rPr>
        <w:t>отрасли</w:t>
      </w:r>
      <w:r w:rsidRPr="00C83526">
        <w:rPr>
          <w:noProof/>
          <w:color w:val="000000"/>
          <w:sz w:val="28"/>
        </w:rPr>
        <w:t xml:space="preserve"> - это те, в которых стратегические позиции производителей на определенных географических рисках зависят от их международных конкурентов.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Например: компьютерные технологии.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При разработке стратегии международных конкуренц</w:t>
      </w:r>
      <w:r w:rsidR="00B33426" w:rsidRPr="00C83526">
        <w:rPr>
          <w:noProof/>
          <w:color w:val="000000"/>
          <w:sz w:val="28"/>
        </w:rPr>
        <w:t>и</w:t>
      </w:r>
      <w:r w:rsidRPr="00C83526">
        <w:rPr>
          <w:noProof/>
          <w:color w:val="000000"/>
          <w:sz w:val="28"/>
        </w:rPr>
        <w:t>й следует учитывать: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разные показатели расходов в разных странах мира (через разную цену рабочей силы, сырья и т.п.);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разная роль правительств иностранных государств;</w:t>
      </w:r>
    </w:p>
    <w:p w:rsidR="00CC6A8F" w:rsidRPr="00C83526" w:rsidRDefault="00CC6A8F" w:rsidP="00C83526">
      <w:pPr>
        <w:numPr>
          <w:ilvl w:val="0"/>
          <w:numId w:val="1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особенности формирования спроса в каждой стране (уровень дохода, национальные особенности);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Именно на основании этого формируют сравнительные преимущества тех или других стран, а отсюда и национальных товаропроизводителей. </w:t>
      </w:r>
    </w:p>
    <w:p w:rsidR="00CC6A8F" w:rsidRPr="00C83526" w:rsidRDefault="00B33426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Сосредоточиваясь</w:t>
      </w:r>
      <w:r w:rsidR="00CC6A8F" w:rsidRPr="00C83526">
        <w:rPr>
          <w:noProof/>
          <w:color w:val="000000"/>
          <w:sz w:val="28"/>
        </w:rPr>
        <w:t xml:space="preserve"> на определенном целевом рынке фирма может применять технологию наименьших расходов, так дифференциацию товара.</w:t>
      </w:r>
    </w:p>
    <w:p w:rsidR="00B33426" w:rsidRPr="00C83526" w:rsidRDefault="00B33426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C83526">
        <w:rPr>
          <w:b/>
          <w:noProof/>
          <w:color w:val="000000"/>
          <w:sz w:val="28"/>
        </w:rPr>
        <w:t>5. Выбор комплекса маркетинга и расч</w:t>
      </w:r>
      <w:r w:rsidR="00C83526" w:rsidRPr="00C83526">
        <w:rPr>
          <w:b/>
          <w:noProof/>
          <w:color w:val="000000"/>
          <w:sz w:val="28"/>
        </w:rPr>
        <w:t>ет объемов реализации продукции</w:t>
      </w:r>
    </w:p>
    <w:p w:rsidR="00C83526" w:rsidRPr="00C83526" w:rsidRDefault="00C83526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После того как избранная стратегия реализации</w:t>
      </w:r>
      <w:r w:rsidR="00C83526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>проекта начинает комплекс маркетинга, который в данном случае служит тактикой реализации стратегии.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Вам известно, что комплекс маркетинга касается из четырех</w:t>
      </w:r>
      <w:r w:rsidR="00B33426" w:rsidRPr="00C83526">
        <w:rPr>
          <w:noProof/>
          <w:color w:val="000000"/>
          <w:sz w:val="28"/>
        </w:rPr>
        <w:t xml:space="preserve"> факторов</w:t>
      </w:r>
      <w:r w:rsidRPr="00C83526">
        <w:rPr>
          <w:noProof/>
          <w:color w:val="000000"/>
          <w:sz w:val="28"/>
        </w:rPr>
        <w:t xml:space="preserve">, поэтому мы коротко проследим по каждой из его составных. </w:t>
      </w:r>
    </w:p>
    <w:p w:rsidR="00CC6A8F" w:rsidRPr="00C83526" w:rsidRDefault="00CC6A8F" w:rsidP="00C83526">
      <w:pPr>
        <w:numPr>
          <w:ilvl w:val="0"/>
          <w:numId w:val="1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Товарная политика определяется исходя из особенностей товара на избранного сегменту рынка. Предусматривает осуществление следующих мероприятий:</w:t>
      </w:r>
    </w:p>
    <w:p w:rsidR="00CC6A8F" w:rsidRPr="00C83526" w:rsidRDefault="00CC6A8F" w:rsidP="00C83526">
      <w:pPr>
        <w:numPr>
          <w:ilvl w:val="1"/>
          <w:numId w:val="1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определение товарного ассортиментов и товарной номенклатуры продукции.</w:t>
      </w:r>
    </w:p>
    <w:p w:rsidR="00C83526" w:rsidRPr="00C83526" w:rsidRDefault="00CC6A8F" w:rsidP="00C83526">
      <w:pPr>
        <w:numPr>
          <w:ilvl w:val="1"/>
          <w:numId w:val="1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Решение вопроса,</w:t>
      </w:r>
      <w:r w:rsidR="00C83526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>относительно внедрения товарных марок.</w:t>
      </w:r>
    </w:p>
    <w:p w:rsidR="00CC6A8F" w:rsidRPr="00C83526" w:rsidRDefault="00CC6A8F" w:rsidP="00C83526">
      <w:pPr>
        <w:numPr>
          <w:ilvl w:val="1"/>
          <w:numId w:val="1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Решение проблем относительно имиджа, упаковки, сервиса и гарантий товара.</w:t>
      </w:r>
    </w:p>
    <w:p w:rsidR="00CC6A8F" w:rsidRPr="00C83526" w:rsidRDefault="00CC6A8F" w:rsidP="00C83526">
      <w:pPr>
        <w:numPr>
          <w:ilvl w:val="0"/>
          <w:numId w:val="1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Ценовая политика предусматривает установление цен на свою продукцию и разработку гибкой системы их корректирования.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Мероприятия:</w:t>
      </w:r>
    </w:p>
    <w:p w:rsidR="00CC6A8F" w:rsidRPr="00C83526" w:rsidRDefault="00CC6A8F" w:rsidP="00C83526">
      <w:pPr>
        <w:numPr>
          <w:ilvl w:val="1"/>
          <w:numId w:val="1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разработка калькуляций на все виды продукции в годах товарной номенклатуры.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Дилемма в ценообразовании: 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Выбор ценовой стратегии и ее обоснование. Общая конкурентная стратегия низких расходов предусматривает наступательное ценообразование.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Т.е. установление цены на начальных стад</w:t>
      </w:r>
      <w:r w:rsidR="00B33426" w:rsidRPr="00C83526">
        <w:rPr>
          <w:noProof/>
          <w:color w:val="000000"/>
          <w:sz w:val="28"/>
        </w:rPr>
        <w:t>и</w:t>
      </w:r>
      <w:r w:rsidRPr="00C83526">
        <w:rPr>
          <w:noProof/>
          <w:color w:val="000000"/>
          <w:sz w:val="28"/>
        </w:rPr>
        <w:t>ях реализации проекта на низком уровне.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Но самая ценовая стратегия может объединяться с низкими расходами на стимулирование сбыта или с высокими расходами на стимулирование сбыта.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3) - разработка системы пользования цен (установление скидок и надбавок за объемы закупки разработка системы установления цен по географическим принципам учета психологии потребителя. И т.п.).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Коммуникационная политика предусматривает выбор и обоснование комплекса товаро</w:t>
      </w:r>
      <w:r w:rsidR="00B33426" w:rsidRPr="00C83526">
        <w:rPr>
          <w:noProof/>
          <w:color w:val="000000"/>
          <w:sz w:val="28"/>
        </w:rPr>
        <w:t>продвижения</w:t>
      </w:r>
      <w:r w:rsidRPr="00C83526">
        <w:rPr>
          <w:noProof/>
          <w:color w:val="000000"/>
          <w:sz w:val="28"/>
        </w:rPr>
        <w:t>, а именно:</w:t>
      </w:r>
    </w:p>
    <w:p w:rsidR="00CC6A8F" w:rsidRPr="00C83526" w:rsidRDefault="00CC6A8F" w:rsidP="00C83526">
      <w:pPr>
        <w:numPr>
          <w:ilvl w:val="0"/>
          <w:numId w:val="17"/>
        </w:numPr>
        <w:tabs>
          <w:tab w:val="left" w:pos="108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обоснование рекламной компании (выбор вида рекламы, носителей рекламы, ее частоты), обоснование рекламного бюджета;</w:t>
      </w:r>
    </w:p>
    <w:p w:rsidR="00CC6A8F" w:rsidRPr="00C83526" w:rsidRDefault="00CC6A8F" w:rsidP="00C83526">
      <w:pPr>
        <w:numPr>
          <w:ilvl w:val="0"/>
          <w:numId w:val="17"/>
        </w:numPr>
        <w:tabs>
          <w:tab w:val="left" w:pos="108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разработка системы стимулирования сбыта (выбор вида стимулирования: потребителей, посредников, собственный персонал), обоснование средств стимулирования (скидки, распространение образцов, выставки и т.п.);</w:t>
      </w:r>
    </w:p>
    <w:p w:rsidR="00CC6A8F" w:rsidRPr="00C83526" w:rsidRDefault="00CC6A8F" w:rsidP="00C83526">
      <w:pPr>
        <w:numPr>
          <w:ilvl w:val="0"/>
          <w:numId w:val="17"/>
        </w:numPr>
        <w:tabs>
          <w:tab w:val="left" w:pos="108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разработка системы мероприятий на создание положительного имиджа фирмы;</w:t>
      </w:r>
    </w:p>
    <w:p w:rsidR="00C83526" w:rsidRPr="00C83526" w:rsidRDefault="00CC6A8F" w:rsidP="00C83526">
      <w:pPr>
        <w:numPr>
          <w:ilvl w:val="0"/>
          <w:numId w:val="17"/>
        </w:numPr>
        <w:tabs>
          <w:tab w:val="left" w:pos="108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личная продажа продукции.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Сбытовая политика предусматривает выбор каналов распределения и расчет объемов реализации по каждому из них.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- обоснование каналов распределения предусматривает решение ряда вопросов, как создавать собственные средства, покори ли произойти услугами гуртовых и розничных посредников. Если фирма решает создать собственные каналы распределения, то желательно сделать роз сверток его эффективности.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Если принимается решение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Относительно выбора торговых посредников, то желательно себя подстраховать подписанием предыдущих контрактов.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(Некоторые) инвесторы считают, что бизнес-план обеспечен если рядом с расчетами к нему прибавляются указанные договоры на поставку готовой продукции и ресурсов.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>Завершается раздел</w:t>
      </w:r>
      <w:r w:rsidR="00C83526" w:rsidRPr="00C83526">
        <w:rPr>
          <w:noProof/>
          <w:color w:val="000000"/>
          <w:sz w:val="28"/>
        </w:rPr>
        <w:t xml:space="preserve"> </w:t>
      </w:r>
      <w:r w:rsidRPr="00C83526">
        <w:rPr>
          <w:noProof/>
          <w:color w:val="000000"/>
          <w:sz w:val="28"/>
        </w:rPr>
        <w:t xml:space="preserve">БП чисто технической работой, а именно расчет выручки от </w:t>
      </w:r>
      <w:r w:rsidR="00B33426" w:rsidRPr="00C83526">
        <w:rPr>
          <w:noProof/>
          <w:color w:val="000000"/>
          <w:sz w:val="28"/>
        </w:rPr>
        <w:t xml:space="preserve">реализации </w:t>
      </w:r>
      <w:r w:rsidRPr="00C83526">
        <w:rPr>
          <w:noProof/>
          <w:color w:val="000000"/>
          <w:sz w:val="28"/>
        </w:rPr>
        <w:t>продукц</w:t>
      </w:r>
      <w:r w:rsidR="00B33426" w:rsidRPr="00C83526">
        <w:rPr>
          <w:noProof/>
          <w:color w:val="000000"/>
          <w:sz w:val="28"/>
        </w:rPr>
        <w:t>ии</w:t>
      </w:r>
      <w:r w:rsidRPr="00C83526">
        <w:rPr>
          <w:noProof/>
          <w:color w:val="000000"/>
          <w:sz w:val="28"/>
        </w:rPr>
        <w:t xml:space="preserve"> и услуг</w:t>
      </w:r>
    </w:p>
    <w:p w:rsidR="00C83526" w:rsidRPr="00C83526" w:rsidRDefault="00C83526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t xml:space="preserve">Данные </w:t>
      </w:r>
      <w:r w:rsidR="005F6DA3" w:rsidRPr="00C83526">
        <w:rPr>
          <w:noProof/>
          <w:color w:val="000000"/>
          <w:sz w:val="28"/>
        </w:rPr>
        <w:t>необходимо</w:t>
      </w:r>
      <w:r w:rsidRPr="00C83526">
        <w:rPr>
          <w:noProof/>
          <w:color w:val="000000"/>
          <w:sz w:val="28"/>
        </w:rPr>
        <w:t xml:space="preserve"> свести в таблиц</w:t>
      </w:r>
      <w:r w:rsidR="005F6DA3" w:rsidRPr="00C83526">
        <w:rPr>
          <w:noProof/>
          <w:color w:val="000000"/>
          <w:sz w:val="28"/>
        </w:rPr>
        <w:t>у</w:t>
      </w:r>
      <w:r w:rsidRPr="00C83526">
        <w:rPr>
          <w:noProof/>
          <w:color w:val="000000"/>
          <w:sz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915"/>
        <w:gridCol w:w="1914"/>
        <w:gridCol w:w="1914"/>
        <w:gridCol w:w="1914"/>
        <w:gridCol w:w="1914"/>
      </w:tblGrid>
      <w:tr w:rsidR="00CC6A8F" w:rsidRPr="009C4908" w:rsidTr="009C4908">
        <w:tc>
          <w:tcPr>
            <w:tcW w:w="1000" w:type="pct"/>
            <w:vMerge w:val="restar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Перечень продукции и услуг</w:t>
            </w:r>
          </w:p>
        </w:tc>
        <w:tc>
          <w:tcPr>
            <w:tcW w:w="3000" w:type="pct"/>
            <w:gridSpan w:val="3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1 квартал</w:t>
            </w:r>
          </w:p>
        </w:tc>
        <w:tc>
          <w:tcPr>
            <w:tcW w:w="100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2 квартал</w:t>
            </w:r>
          </w:p>
        </w:tc>
      </w:tr>
      <w:tr w:rsidR="00CC6A8F" w:rsidRPr="009C4908" w:rsidTr="009C4908">
        <w:tc>
          <w:tcPr>
            <w:tcW w:w="1000" w:type="pct"/>
            <w:vMerge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К-ст</w:t>
            </w:r>
            <w:r w:rsidR="00B33426" w:rsidRPr="009C4908">
              <w:rPr>
                <w:noProof/>
                <w:color w:val="000000"/>
                <w:sz w:val="20"/>
              </w:rPr>
              <w:t>во</w:t>
            </w:r>
            <w:r w:rsidRPr="009C4908">
              <w:rPr>
                <w:noProof/>
                <w:color w:val="000000"/>
                <w:sz w:val="20"/>
              </w:rPr>
              <w:t>, шт</w:t>
            </w:r>
          </w:p>
        </w:tc>
        <w:tc>
          <w:tcPr>
            <w:tcW w:w="100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Цена, грн</w:t>
            </w:r>
          </w:p>
        </w:tc>
        <w:tc>
          <w:tcPr>
            <w:tcW w:w="1000" w:type="pct"/>
            <w:shd w:val="clear" w:color="auto" w:fill="auto"/>
          </w:tcPr>
          <w:p w:rsidR="00CC6A8F" w:rsidRPr="009C4908" w:rsidRDefault="00B33426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4908">
              <w:rPr>
                <w:noProof/>
                <w:color w:val="000000"/>
                <w:sz w:val="20"/>
              </w:rPr>
              <w:t>Сумма</w:t>
            </w:r>
          </w:p>
        </w:tc>
        <w:tc>
          <w:tcPr>
            <w:tcW w:w="100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CC6A8F" w:rsidRPr="009C4908" w:rsidTr="009C4908">
        <w:tc>
          <w:tcPr>
            <w:tcW w:w="100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CC6A8F" w:rsidRPr="009C4908" w:rsidRDefault="00CC6A8F" w:rsidP="009C4908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C83526" w:rsidRPr="00C83526" w:rsidRDefault="00C83526" w:rsidP="00C83526">
      <w:pPr>
        <w:pStyle w:val="2"/>
        <w:widowControl/>
        <w:spacing w:before="0"/>
        <w:ind w:firstLine="709"/>
        <w:rPr>
          <w:noProof/>
          <w:color w:val="000000"/>
          <w:szCs w:val="24"/>
          <w:lang w:val="ru-RU"/>
        </w:rPr>
      </w:pPr>
    </w:p>
    <w:p w:rsidR="00CC6A8F" w:rsidRPr="00C83526" w:rsidRDefault="00CC6A8F" w:rsidP="00C83526">
      <w:pPr>
        <w:pStyle w:val="2"/>
        <w:widowControl/>
        <w:spacing w:before="0"/>
        <w:ind w:firstLine="709"/>
        <w:rPr>
          <w:noProof/>
          <w:color w:val="000000"/>
          <w:szCs w:val="24"/>
          <w:lang w:val="ru-RU"/>
        </w:rPr>
      </w:pPr>
      <w:r w:rsidRPr="00C83526">
        <w:rPr>
          <w:noProof/>
          <w:color w:val="000000"/>
          <w:szCs w:val="24"/>
          <w:lang w:val="ru-RU"/>
        </w:rPr>
        <w:t>Данные расчеты делаются с разбивкой пом</w:t>
      </w:r>
      <w:r w:rsidR="00B33426" w:rsidRPr="00C83526">
        <w:rPr>
          <w:noProof/>
          <w:color w:val="000000"/>
          <w:szCs w:val="24"/>
          <w:lang w:val="ru-RU"/>
        </w:rPr>
        <w:t>е</w:t>
      </w:r>
      <w:r w:rsidRPr="00C83526">
        <w:rPr>
          <w:noProof/>
          <w:color w:val="000000"/>
          <w:szCs w:val="24"/>
          <w:lang w:val="ru-RU"/>
        </w:rPr>
        <w:t>сячно</w:t>
      </w:r>
      <w:r w:rsidR="00B33426" w:rsidRPr="00C83526">
        <w:rPr>
          <w:noProof/>
          <w:color w:val="000000"/>
          <w:szCs w:val="24"/>
          <w:lang w:val="ru-RU"/>
        </w:rPr>
        <w:t xml:space="preserve"> в</w:t>
      </w:r>
      <w:r w:rsidRPr="00C83526">
        <w:rPr>
          <w:noProof/>
          <w:color w:val="000000"/>
          <w:szCs w:val="24"/>
          <w:lang w:val="ru-RU"/>
        </w:rPr>
        <w:t xml:space="preserve"> кварталах на весь период выполнения проекта.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6A8F" w:rsidRPr="00C83526" w:rsidRDefault="005F6DA3" w:rsidP="00C83526">
      <w:pPr>
        <w:spacing w:line="360" w:lineRule="auto"/>
        <w:ind w:firstLine="709"/>
        <w:jc w:val="both"/>
        <w:rPr>
          <w:b/>
          <w:bCs/>
          <w:iCs/>
          <w:noProof/>
          <w:color w:val="000000"/>
          <w:sz w:val="28"/>
        </w:rPr>
      </w:pPr>
      <w:r w:rsidRPr="00C83526">
        <w:rPr>
          <w:noProof/>
          <w:color w:val="000000"/>
          <w:sz w:val="28"/>
        </w:rPr>
        <w:br w:type="page"/>
      </w:r>
      <w:r w:rsidRPr="00C83526">
        <w:rPr>
          <w:b/>
          <w:bCs/>
          <w:iCs/>
          <w:noProof/>
          <w:color w:val="000000"/>
          <w:sz w:val="28"/>
        </w:rPr>
        <w:t>Л</w:t>
      </w:r>
      <w:r w:rsidR="00CC6A8F" w:rsidRPr="00C83526">
        <w:rPr>
          <w:b/>
          <w:bCs/>
          <w:iCs/>
          <w:noProof/>
          <w:color w:val="000000"/>
          <w:sz w:val="28"/>
        </w:rPr>
        <w:t>итература</w:t>
      </w:r>
    </w:p>
    <w:p w:rsidR="00CC6A8F" w:rsidRPr="00C83526" w:rsidRDefault="00CC6A8F" w:rsidP="00C83526">
      <w:pPr>
        <w:spacing w:line="360" w:lineRule="auto"/>
        <w:ind w:firstLine="709"/>
        <w:jc w:val="both"/>
        <w:rPr>
          <w:b/>
          <w:bCs/>
          <w:i/>
          <w:iCs/>
          <w:noProof/>
          <w:color w:val="000000"/>
          <w:sz w:val="28"/>
        </w:rPr>
      </w:pPr>
    </w:p>
    <w:p w:rsidR="00CC6A8F" w:rsidRPr="00C83526" w:rsidRDefault="00C83526" w:rsidP="00C83526">
      <w:pPr>
        <w:pStyle w:val="a5"/>
        <w:numPr>
          <w:ilvl w:val="0"/>
          <w:numId w:val="19"/>
        </w:numPr>
        <w:tabs>
          <w:tab w:val="left" w:pos="48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</w:rPr>
      </w:pPr>
      <w:r w:rsidRPr="00C83526">
        <w:rPr>
          <w:rFonts w:ascii="Times New Roman" w:hAnsi="Times New Roman" w:cs="Times New Roman"/>
          <w:noProof/>
          <w:color w:val="000000"/>
          <w:sz w:val="28"/>
        </w:rPr>
        <w:t>Агафонова С.</w:t>
      </w:r>
      <w:r w:rsidR="00CC6A8F" w:rsidRPr="00C83526">
        <w:rPr>
          <w:rFonts w:ascii="Times New Roman" w:hAnsi="Times New Roman" w:cs="Times New Roman"/>
          <w:noProof/>
          <w:color w:val="000000"/>
          <w:sz w:val="28"/>
        </w:rPr>
        <w:t xml:space="preserve">М. Бизнес-планирование. 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 xml:space="preserve">- </w:t>
      </w:r>
      <w:r w:rsidR="00CC6A8F" w:rsidRPr="00C83526">
        <w:rPr>
          <w:rFonts w:ascii="Times New Roman" w:hAnsi="Times New Roman" w:cs="Times New Roman"/>
          <w:noProof/>
          <w:color w:val="000000"/>
          <w:sz w:val="28"/>
        </w:rPr>
        <w:t>К: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,2004</w:t>
      </w:r>
      <w:r w:rsidR="00CC6A8F" w:rsidRPr="00C83526">
        <w:rPr>
          <w:rFonts w:ascii="Times New Roman" w:hAnsi="Times New Roman" w:cs="Times New Roman"/>
          <w:noProof/>
          <w:color w:val="000000"/>
          <w:sz w:val="28"/>
        </w:rPr>
        <w:t>.</w:t>
      </w:r>
    </w:p>
    <w:p w:rsidR="003F3B90" w:rsidRPr="00C83526" w:rsidRDefault="00CC6A8F" w:rsidP="00C83526">
      <w:pPr>
        <w:pStyle w:val="a5"/>
        <w:numPr>
          <w:ilvl w:val="0"/>
          <w:numId w:val="19"/>
        </w:numPr>
        <w:tabs>
          <w:tab w:val="left" w:pos="48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</w:rPr>
      </w:pPr>
      <w:r w:rsidRPr="00C83526">
        <w:rPr>
          <w:rFonts w:ascii="Times New Roman" w:hAnsi="Times New Roman" w:cs="Times New Roman"/>
          <w:noProof/>
          <w:color w:val="000000"/>
          <w:sz w:val="28"/>
        </w:rPr>
        <w:t>Бойчик И.М., Хар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и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>в П.С., П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и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>ча Ю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.В. Экономика предприятия. -К.,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>2001</w:t>
      </w:r>
    </w:p>
    <w:p w:rsidR="00CC6A8F" w:rsidRPr="00C83526" w:rsidRDefault="00CC6A8F" w:rsidP="00C83526">
      <w:pPr>
        <w:pStyle w:val="a5"/>
        <w:numPr>
          <w:ilvl w:val="0"/>
          <w:numId w:val="19"/>
        </w:numPr>
        <w:tabs>
          <w:tab w:val="left" w:pos="48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</w:rPr>
      </w:pPr>
      <w:r w:rsidRPr="00C83526">
        <w:rPr>
          <w:rFonts w:ascii="Times New Roman" w:hAnsi="Times New Roman" w:cs="Times New Roman"/>
          <w:noProof/>
          <w:color w:val="000000"/>
          <w:sz w:val="28"/>
        </w:rPr>
        <w:t xml:space="preserve">Экономика предприятия: Учебник / 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под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>.ред. С.Ф.Покропивного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.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–К.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>, 200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6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>.</w:t>
      </w:r>
    </w:p>
    <w:p w:rsidR="00CC6A8F" w:rsidRPr="00C83526" w:rsidRDefault="00CC6A8F" w:rsidP="00C83526">
      <w:pPr>
        <w:pStyle w:val="a5"/>
        <w:numPr>
          <w:ilvl w:val="0"/>
          <w:numId w:val="19"/>
        </w:numPr>
        <w:tabs>
          <w:tab w:val="left" w:pos="48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</w:rPr>
      </w:pPr>
      <w:r w:rsidRPr="00C83526">
        <w:rPr>
          <w:rFonts w:ascii="Times New Roman" w:hAnsi="Times New Roman" w:cs="Times New Roman"/>
          <w:noProof/>
          <w:color w:val="000000"/>
          <w:sz w:val="28"/>
        </w:rPr>
        <w:t>Экономика предприятия: На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у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>ч.-метод. пособие для самостоятельного изучения дисциплин /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под. ред.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 xml:space="preserve"> О.Г.</w:t>
      </w:r>
      <w:r w:rsidR="00C83526" w:rsidRPr="00C83526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>Швиданенко</w:t>
      </w:r>
      <w:r w:rsidR="00C83526" w:rsidRPr="00C83526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>- К.: 200</w:t>
      </w:r>
      <w:r w:rsidR="003F3B90" w:rsidRPr="00C83526">
        <w:rPr>
          <w:rFonts w:ascii="Times New Roman" w:hAnsi="Times New Roman" w:cs="Times New Roman"/>
          <w:noProof/>
          <w:color w:val="000000"/>
          <w:sz w:val="28"/>
        </w:rPr>
        <w:t>6</w:t>
      </w:r>
      <w:r w:rsidRPr="00C83526">
        <w:rPr>
          <w:rFonts w:ascii="Times New Roman" w:hAnsi="Times New Roman" w:cs="Times New Roman"/>
          <w:noProof/>
          <w:color w:val="000000"/>
          <w:sz w:val="28"/>
        </w:rPr>
        <w:t>.</w:t>
      </w:r>
      <w:bookmarkStart w:id="0" w:name="_GoBack"/>
      <w:bookmarkEnd w:id="0"/>
    </w:p>
    <w:sectPr w:rsidR="00CC6A8F" w:rsidRPr="00C83526" w:rsidSect="00C8352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908" w:rsidRDefault="009C4908">
      <w:r>
        <w:separator/>
      </w:r>
    </w:p>
  </w:endnote>
  <w:endnote w:type="continuationSeparator" w:id="0">
    <w:p w:rsidR="009C4908" w:rsidRDefault="009C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908" w:rsidRDefault="009C4908">
      <w:r>
        <w:separator/>
      </w:r>
    </w:p>
  </w:footnote>
  <w:footnote w:type="continuationSeparator" w:id="0">
    <w:p w:rsidR="009C4908" w:rsidRDefault="009C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5766"/>
    <w:multiLevelType w:val="hybridMultilevel"/>
    <w:tmpl w:val="0BDC401E"/>
    <w:lvl w:ilvl="0" w:tplc="CF1E6CB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8587268"/>
    <w:multiLevelType w:val="hybridMultilevel"/>
    <w:tmpl w:val="A97C9F70"/>
    <w:lvl w:ilvl="0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1" w:tplc="0E4A9024">
      <w:start w:val="1"/>
      <w:numFmt w:val="bullet"/>
      <w:lvlText w:val="-"/>
      <w:lvlJc w:val="left"/>
      <w:pPr>
        <w:tabs>
          <w:tab w:val="num" w:pos="2506"/>
        </w:tabs>
        <w:ind w:left="2506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2">
    <w:nsid w:val="2A442E7C"/>
    <w:multiLevelType w:val="hybridMultilevel"/>
    <w:tmpl w:val="741E3580"/>
    <w:lvl w:ilvl="0" w:tplc="0792CE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5F58F1"/>
    <w:multiLevelType w:val="hybridMultilevel"/>
    <w:tmpl w:val="851626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99E2276"/>
    <w:multiLevelType w:val="hybridMultilevel"/>
    <w:tmpl w:val="C49E9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585F1E"/>
    <w:multiLevelType w:val="hybridMultilevel"/>
    <w:tmpl w:val="B950CF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BC47DA3"/>
    <w:multiLevelType w:val="hybridMultilevel"/>
    <w:tmpl w:val="4B068BD0"/>
    <w:lvl w:ilvl="0" w:tplc="34C4BF60">
      <w:start w:val="3"/>
      <w:numFmt w:val="bullet"/>
      <w:lvlText w:val="-"/>
      <w:lvlJc w:val="left"/>
      <w:pPr>
        <w:tabs>
          <w:tab w:val="num" w:pos="2325"/>
        </w:tabs>
        <w:ind w:left="2325" w:hanging="12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BEA4927"/>
    <w:multiLevelType w:val="hybridMultilevel"/>
    <w:tmpl w:val="B7FA8DF8"/>
    <w:lvl w:ilvl="0" w:tplc="A490A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224C63"/>
    <w:multiLevelType w:val="singleLevel"/>
    <w:tmpl w:val="041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98372DE"/>
    <w:multiLevelType w:val="hybridMultilevel"/>
    <w:tmpl w:val="D04E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401353"/>
    <w:multiLevelType w:val="hybridMultilevel"/>
    <w:tmpl w:val="66E82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A26F4B"/>
    <w:multiLevelType w:val="hybridMultilevel"/>
    <w:tmpl w:val="ABE0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DBD6E57"/>
    <w:multiLevelType w:val="hybridMultilevel"/>
    <w:tmpl w:val="4BEE69BC"/>
    <w:lvl w:ilvl="0" w:tplc="42AACA52">
      <w:start w:val="4"/>
      <w:numFmt w:val="decimal"/>
      <w:lvlText w:val="%1."/>
      <w:lvlJc w:val="left"/>
      <w:pPr>
        <w:tabs>
          <w:tab w:val="num" w:pos="835"/>
        </w:tabs>
        <w:ind w:left="835" w:hanging="4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13">
    <w:nsid w:val="5FCF4EC5"/>
    <w:multiLevelType w:val="hybridMultilevel"/>
    <w:tmpl w:val="F214B336"/>
    <w:lvl w:ilvl="0" w:tplc="06343B1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63046BAD"/>
    <w:multiLevelType w:val="hybridMultilevel"/>
    <w:tmpl w:val="C3FE6C04"/>
    <w:lvl w:ilvl="0" w:tplc="1C30A42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>
    <w:nsid w:val="65A955C5"/>
    <w:multiLevelType w:val="hybridMultilevel"/>
    <w:tmpl w:val="751EA0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F833C2"/>
    <w:multiLevelType w:val="hybridMultilevel"/>
    <w:tmpl w:val="B808C3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806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41A4B9A"/>
    <w:multiLevelType w:val="hybridMultilevel"/>
    <w:tmpl w:val="7F544CF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CF15D2"/>
    <w:multiLevelType w:val="hybridMultilevel"/>
    <w:tmpl w:val="E4B8E994"/>
    <w:lvl w:ilvl="0" w:tplc="959600D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13"/>
  </w:num>
  <w:num w:numId="11">
    <w:abstractNumId w:val="3"/>
  </w:num>
  <w:num w:numId="12">
    <w:abstractNumId w:val="12"/>
  </w:num>
  <w:num w:numId="13">
    <w:abstractNumId w:val="18"/>
  </w:num>
  <w:num w:numId="14">
    <w:abstractNumId w:val="7"/>
  </w:num>
  <w:num w:numId="15">
    <w:abstractNumId w:val="2"/>
  </w:num>
  <w:num w:numId="16">
    <w:abstractNumId w:val="16"/>
  </w:num>
  <w:num w:numId="17">
    <w:abstractNumId w:val="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A8F"/>
    <w:rsid w:val="000026A9"/>
    <w:rsid w:val="00006BCF"/>
    <w:rsid w:val="00042CE5"/>
    <w:rsid w:val="00064F35"/>
    <w:rsid w:val="00065D0E"/>
    <w:rsid w:val="000A4569"/>
    <w:rsid w:val="000B19FE"/>
    <w:rsid w:val="000B4463"/>
    <w:rsid w:val="000C5777"/>
    <w:rsid w:val="000C68CB"/>
    <w:rsid w:val="000D5FB0"/>
    <w:rsid w:val="000E697E"/>
    <w:rsid w:val="00112C8D"/>
    <w:rsid w:val="00121D50"/>
    <w:rsid w:val="00136C55"/>
    <w:rsid w:val="0014525B"/>
    <w:rsid w:val="00175F4A"/>
    <w:rsid w:val="0017678D"/>
    <w:rsid w:val="001769C1"/>
    <w:rsid w:val="00186D77"/>
    <w:rsid w:val="00191904"/>
    <w:rsid w:val="001A4358"/>
    <w:rsid w:val="001B0CA6"/>
    <w:rsid w:val="001B171B"/>
    <w:rsid w:val="001B3003"/>
    <w:rsid w:val="002255E7"/>
    <w:rsid w:val="0022751D"/>
    <w:rsid w:val="002437B8"/>
    <w:rsid w:val="00243858"/>
    <w:rsid w:val="00246757"/>
    <w:rsid w:val="002511FC"/>
    <w:rsid w:val="00266522"/>
    <w:rsid w:val="00283393"/>
    <w:rsid w:val="002973C1"/>
    <w:rsid w:val="002A7804"/>
    <w:rsid w:val="002E6DFC"/>
    <w:rsid w:val="002F35DA"/>
    <w:rsid w:val="0030690D"/>
    <w:rsid w:val="0032355F"/>
    <w:rsid w:val="00325B49"/>
    <w:rsid w:val="00332558"/>
    <w:rsid w:val="00336A2A"/>
    <w:rsid w:val="00336DA7"/>
    <w:rsid w:val="003372B8"/>
    <w:rsid w:val="0033767B"/>
    <w:rsid w:val="003945A1"/>
    <w:rsid w:val="003D303F"/>
    <w:rsid w:val="003E1117"/>
    <w:rsid w:val="003F3B90"/>
    <w:rsid w:val="004275A6"/>
    <w:rsid w:val="00483B0C"/>
    <w:rsid w:val="00490B8A"/>
    <w:rsid w:val="004B4A11"/>
    <w:rsid w:val="004C69D1"/>
    <w:rsid w:val="004E531D"/>
    <w:rsid w:val="004F7517"/>
    <w:rsid w:val="00505699"/>
    <w:rsid w:val="0054152B"/>
    <w:rsid w:val="00553BFF"/>
    <w:rsid w:val="005753A1"/>
    <w:rsid w:val="005857C7"/>
    <w:rsid w:val="005A06D4"/>
    <w:rsid w:val="005A44EB"/>
    <w:rsid w:val="005B01AE"/>
    <w:rsid w:val="005E3C36"/>
    <w:rsid w:val="005E7CA6"/>
    <w:rsid w:val="005F6DA3"/>
    <w:rsid w:val="005F6FF1"/>
    <w:rsid w:val="0065701C"/>
    <w:rsid w:val="00693A9D"/>
    <w:rsid w:val="00695E01"/>
    <w:rsid w:val="00697ACA"/>
    <w:rsid w:val="006A2EF2"/>
    <w:rsid w:val="006C1552"/>
    <w:rsid w:val="00725180"/>
    <w:rsid w:val="00760484"/>
    <w:rsid w:val="00771624"/>
    <w:rsid w:val="00786D1E"/>
    <w:rsid w:val="007C1FDE"/>
    <w:rsid w:val="007C5952"/>
    <w:rsid w:val="007C60DF"/>
    <w:rsid w:val="0080196F"/>
    <w:rsid w:val="00843953"/>
    <w:rsid w:val="00851595"/>
    <w:rsid w:val="00872F5D"/>
    <w:rsid w:val="008A0FF0"/>
    <w:rsid w:val="008B68B2"/>
    <w:rsid w:val="008C66E4"/>
    <w:rsid w:val="008D1652"/>
    <w:rsid w:val="008D509B"/>
    <w:rsid w:val="008E7DD9"/>
    <w:rsid w:val="008F1834"/>
    <w:rsid w:val="008F7A28"/>
    <w:rsid w:val="00911FEC"/>
    <w:rsid w:val="0095162D"/>
    <w:rsid w:val="00962A2E"/>
    <w:rsid w:val="00963C1F"/>
    <w:rsid w:val="009A6F8B"/>
    <w:rsid w:val="009C4908"/>
    <w:rsid w:val="009E4E42"/>
    <w:rsid w:val="009E6152"/>
    <w:rsid w:val="009E6D60"/>
    <w:rsid w:val="009F2342"/>
    <w:rsid w:val="00A45BB4"/>
    <w:rsid w:val="00A91A6E"/>
    <w:rsid w:val="00AA53B1"/>
    <w:rsid w:val="00AC034F"/>
    <w:rsid w:val="00AD2AE3"/>
    <w:rsid w:val="00AE1CE9"/>
    <w:rsid w:val="00AE2084"/>
    <w:rsid w:val="00AE5983"/>
    <w:rsid w:val="00B17334"/>
    <w:rsid w:val="00B33426"/>
    <w:rsid w:val="00B33A84"/>
    <w:rsid w:val="00B36D9D"/>
    <w:rsid w:val="00B4440C"/>
    <w:rsid w:val="00B45AE9"/>
    <w:rsid w:val="00B54638"/>
    <w:rsid w:val="00B61FA7"/>
    <w:rsid w:val="00B82D46"/>
    <w:rsid w:val="00BC4991"/>
    <w:rsid w:val="00BC61E2"/>
    <w:rsid w:val="00BD2629"/>
    <w:rsid w:val="00C05808"/>
    <w:rsid w:val="00C14AF3"/>
    <w:rsid w:val="00C150E5"/>
    <w:rsid w:val="00C636EE"/>
    <w:rsid w:val="00C6506D"/>
    <w:rsid w:val="00C81BAD"/>
    <w:rsid w:val="00C82D42"/>
    <w:rsid w:val="00C83526"/>
    <w:rsid w:val="00C96B0D"/>
    <w:rsid w:val="00CC6A8F"/>
    <w:rsid w:val="00CE0C66"/>
    <w:rsid w:val="00D021EF"/>
    <w:rsid w:val="00D11BE5"/>
    <w:rsid w:val="00D2631C"/>
    <w:rsid w:val="00D3304D"/>
    <w:rsid w:val="00D346BC"/>
    <w:rsid w:val="00D40151"/>
    <w:rsid w:val="00D47714"/>
    <w:rsid w:val="00D73078"/>
    <w:rsid w:val="00D75444"/>
    <w:rsid w:val="00D77B91"/>
    <w:rsid w:val="00D87F28"/>
    <w:rsid w:val="00D96DDF"/>
    <w:rsid w:val="00E1127A"/>
    <w:rsid w:val="00E21747"/>
    <w:rsid w:val="00E27244"/>
    <w:rsid w:val="00E36BBC"/>
    <w:rsid w:val="00E41256"/>
    <w:rsid w:val="00E53F95"/>
    <w:rsid w:val="00E60A65"/>
    <w:rsid w:val="00E63228"/>
    <w:rsid w:val="00E7144D"/>
    <w:rsid w:val="00F44021"/>
    <w:rsid w:val="00F56A1F"/>
    <w:rsid w:val="00F82BDE"/>
    <w:rsid w:val="00F82CF8"/>
    <w:rsid w:val="00F831B1"/>
    <w:rsid w:val="00F86D04"/>
    <w:rsid w:val="00FB2C43"/>
    <w:rsid w:val="00FC507D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8A9577CF-98D6-48EE-8E89-9E1F98A5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A8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6A8F"/>
    <w:pPr>
      <w:keepNext/>
      <w:widowControl w:val="0"/>
      <w:spacing w:before="240" w:line="360" w:lineRule="auto"/>
      <w:jc w:val="center"/>
      <w:outlineLvl w:val="0"/>
    </w:pPr>
    <w:rPr>
      <w:rFonts w:ascii="Arial" w:hAnsi="Arial"/>
      <w:b/>
      <w:i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CC6A8F"/>
    <w:pPr>
      <w:spacing w:line="360" w:lineRule="auto"/>
      <w:ind w:firstLine="709"/>
      <w:jc w:val="both"/>
    </w:pPr>
    <w:rPr>
      <w:noProof/>
      <w:sz w:val="28"/>
      <w:lang w:val="uk-UA"/>
    </w:rPr>
  </w:style>
  <w:style w:type="character" w:customStyle="1" w:styleId="a4">
    <w:name w:val="Основний текст з від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C6A8F"/>
    <w:pPr>
      <w:widowControl w:val="0"/>
      <w:spacing w:before="240" w:line="360" w:lineRule="auto"/>
      <w:jc w:val="both"/>
    </w:pPr>
    <w:rPr>
      <w:sz w:val="28"/>
      <w:szCs w:val="20"/>
      <w:lang w:val="uk-UA"/>
    </w:rPr>
  </w:style>
  <w:style w:type="character" w:customStyle="1" w:styleId="20">
    <w:name w:val="Основни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5">
    <w:name w:val="Normal (Web)"/>
    <w:basedOn w:val="a"/>
    <w:uiPriority w:val="99"/>
    <w:rsid w:val="00CC6A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Document Map"/>
    <w:basedOn w:val="a"/>
    <w:link w:val="a7"/>
    <w:uiPriority w:val="99"/>
    <w:semiHidden/>
    <w:rsid w:val="009E6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83526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83526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locked/>
    <w:rPr>
      <w:rFonts w:cs="Times New Roman"/>
      <w:sz w:val="24"/>
      <w:szCs w:val="24"/>
    </w:rPr>
  </w:style>
  <w:style w:type="table" w:styleId="ac">
    <w:name w:val="Table Professional"/>
    <w:basedOn w:val="a1"/>
    <w:uiPriority w:val="99"/>
    <w:rsid w:val="00C8352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Организация</Company>
  <LinksUpToDate>false</LinksUpToDate>
  <CharactersWithSpaces>22754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FuckYouBill</dc:creator>
  <cp:keywords/>
  <dc:description/>
  <cp:lastModifiedBy>Irina</cp:lastModifiedBy>
  <cp:revision>2</cp:revision>
  <dcterms:created xsi:type="dcterms:W3CDTF">2014-08-15T18:49:00Z</dcterms:created>
  <dcterms:modified xsi:type="dcterms:W3CDTF">2014-08-15T18:49:00Z</dcterms:modified>
</cp:coreProperties>
</file>