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93E7F" w:rsidRPr="00F93E7F" w:rsidRDefault="00F93E7F" w:rsidP="00E307A7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307A7" w:rsidRPr="00F93E7F" w:rsidRDefault="0074152C" w:rsidP="00F93E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7F">
        <w:rPr>
          <w:rFonts w:ascii="Times New Roman" w:hAnsi="Times New Roman"/>
          <w:b/>
          <w:sz w:val="28"/>
          <w:szCs w:val="28"/>
        </w:rPr>
        <w:t>ЭКОНОМИЧЕСКАЯ ОЦЕНКА ИНВЕСТИЦИЙ</w:t>
      </w:r>
    </w:p>
    <w:p w:rsidR="00E307A7" w:rsidRPr="00F93E7F" w:rsidRDefault="00E307A7" w:rsidP="00E307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b/>
          <w:sz w:val="28"/>
          <w:szCs w:val="28"/>
        </w:rPr>
        <w:br w:type="page"/>
      </w:r>
      <w:r w:rsidRPr="00F93E7F">
        <w:rPr>
          <w:rFonts w:ascii="Times New Roman" w:hAnsi="Times New Roman"/>
          <w:sz w:val="28"/>
          <w:szCs w:val="28"/>
        </w:rPr>
        <w:t>Понятие инвестиционного проекта</w:t>
      </w:r>
    </w:p>
    <w:p w:rsidR="00E307A7" w:rsidRPr="00F93E7F" w:rsidRDefault="00E307A7" w:rsidP="00E307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Денежные потоки</w:t>
      </w:r>
    </w:p>
    <w:p w:rsidR="00E307A7" w:rsidRPr="00F93E7F" w:rsidRDefault="00E307A7" w:rsidP="00E307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Критерии и принципы оценки экономической эффективности инвестиций</w:t>
      </w:r>
    </w:p>
    <w:p w:rsidR="00E307A7" w:rsidRPr="00F93E7F" w:rsidRDefault="00E307A7" w:rsidP="00E307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Эффективность инвестиционного проекта</w:t>
      </w:r>
    </w:p>
    <w:p w:rsidR="00E307A7" w:rsidRPr="00F93E7F" w:rsidRDefault="00E307A7" w:rsidP="00E307A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Пример решения задачи</w:t>
      </w:r>
    </w:p>
    <w:p w:rsidR="00E307A7" w:rsidRPr="00F93E7F" w:rsidRDefault="00E307A7" w:rsidP="00E307A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F93E7F">
        <w:rPr>
          <w:rFonts w:ascii="Times New Roman" w:hAnsi="Times New Roman"/>
          <w:sz w:val="28"/>
          <w:szCs w:val="28"/>
        </w:rPr>
        <w:t>Задание для контрольной работы</w:t>
      </w:r>
    </w:p>
    <w:p w:rsidR="0026125C" w:rsidRPr="00F93E7F" w:rsidRDefault="00E307A7" w:rsidP="00E307A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93E7F">
        <w:rPr>
          <w:rFonts w:ascii="Times New Roman" w:hAnsi="Times New Roman"/>
          <w:sz w:val="28"/>
          <w:szCs w:val="28"/>
        </w:rPr>
        <w:br w:type="page"/>
      </w:r>
      <w:bookmarkStart w:id="0" w:name="_Toc224797863"/>
      <w:r w:rsidR="0026125C" w:rsidRPr="00F93E7F">
        <w:rPr>
          <w:rFonts w:ascii="Times New Roman" w:hAnsi="Times New Roman"/>
          <w:b/>
          <w:sz w:val="28"/>
          <w:szCs w:val="28"/>
        </w:rPr>
        <w:t>Понятие инвестиционного проекта</w:t>
      </w:r>
      <w:bookmarkEnd w:id="0"/>
    </w:p>
    <w:p w:rsidR="00F93E7F" w:rsidRPr="00F93E7F" w:rsidRDefault="00F93E7F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23792" w:rsidRPr="00F93E7F" w:rsidRDefault="00B23792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  <w:u w:val="single"/>
        </w:rPr>
        <w:t>Инвестиционный проект (ИП)</w:t>
      </w:r>
      <w:r w:rsidRPr="00F93E7F">
        <w:rPr>
          <w:rFonts w:ascii="Times New Roman" w:hAnsi="Times New Roman" w:cs="Times New Roman"/>
          <w:sz w:val="28"/>
          <w:szCs w:val="28"/>
        </w:rPr>
        <w:t xml:space="preserve"> – обоснование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разработанная в соответствии с законодательством РФ и утвержденными в установленном порядке стандартами (нормами и правилами), а также описанием практических действий по осуществлению инвестиций (бизнес - план). Инвестиционный проект всегда порождается некоторым проектом (понимаемым в смысле второго определения), обоснование целесообразности и характеристики которого он содержит. В связи с этим под теми или иными свойствами, характеристиками и (или) параметрами ИП (продолжительность, реализация, денежные потоки и пр.) в Рекомендациях понимаются соответствующие свойства, характеристики и (или) параметры порождаемого им проекта.</w:t>
      </w:r>
    </w:p>
    <w:p w:rsidR="00B23792" w:rsidRPr="00F93E7F" w:rsidRDefault="00B23792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Источники инвестиций:</w:t>
      </w:r>
    </w:p>
    <w:p w:rsidR="00B23792" w:rsidRPr="00F93E7F" w:rsidRDefault="00B23792" w:rsidP="00E307A7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средства, образующиеся в ходе осуществления проекта. Они могут быть использованы в качестве инвестиций (в случаях, когда инвестирование продолжается после ввода фондов в действие) и в общем случае включают прибыль и амортизацию производственных фондов. Использование этих средств называется самофинансированием проекта;</w:t>
      </w:r>
    </w:p>
    <w:p w:rsidR="00B23792" w:rsidRPr="00F93E7F" w:rsidRDefault="00B23792" w:rsidP="00E307A7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средства, внешние по отношению к проекту, к которым относятся:</w:t>
      </w:r>
    </w:p>
    <w:p w:rsidR="00B23792" w:rsidRPr="00F93E7F" w:rsidRDefault="00B23792" w:rsidP="00E307A7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средства инвесторов см. ниже (в том числе собственные средства действующего предприятия-участника проекта), образующие акционерный капитал проекта. Эти средства не подлежат возврату: предоставившие их физические и / или юридические лица являются совладельцами созданных производственных фондов и потребителями получаемого за счет их использования чистого дохода;</w:t>
      </w:r>
    </w:p>
    <w:p w:rsidR="00B23792" w:rsidRPr="00F93E7F" w:rsidRDefault="00B23792" w:rsidP="00E307A7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субсидии – средства, предоставляемые на безвозмездной основе: ассигнования из бюджетов различных уровней, фондов поддержки предпринимательства, благотворительные и иные взносы организаций всех форм собственности и физических лиц, включая международные организации и финансовые институты;</w:t>
      </w:r>
    </w:p>
    <w:p w:rsidR="00B23792" w:rsidRPr="00F93E7F" w:rsidRDefault="00B23792" w:rsidP="00E307A7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денежные заемные средства (кредиты, займы), подлежащие возврату на заранее определенных условиях (график погашения, процентная ставка);</w:t>
      </w:r>
    </w:p>
    <w:p w:rsidR="00B23792" w:rsidRPr="00F93E7F" w:rsidRDefault="00B23792" w:rsidP="00E307A7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средства в виде имущества, предоставляемого в аренду (лизинг). Условия возврата этих средств определяются договором аренды (лизинга).</w:t>
      </w:r>
    </w:p>
    <w:p w:rsidR="00B23792" w:rsidRPr="00F93E7F" w:rsidRDefault="00B23792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Субсидии, денежные заемные средства, средства, предоставляемые в аренду (лизинг), не входят в акционерный капитал проекта и не дают права на участие в доходе проекта.</w:t>
      </w:r>
    </w:p>
    <w:p w:rsidR="00B23792" w:rsidRPr="00F93E7F" w:rsidRDefault="00B23792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Капитальные вложения – инвестиции в основной капитал (основные средства), в том числе затраты на новое строительство, расширение,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(ПИР) и другие затраты.</w:t>
      </w:r>
    </w:p>
    <w:p w:rsidR="00181D44" w:rsidRPr="00F93E7F" w:rsidRDefault="00B23792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Капиталообразующие инвестиции – инвестиции, состоящие из капитальных вложений, оборотного капитала, а также иных средств, необходимых для проекта.</w:t>
      </w:r>
    </w:p>
    <w:p w:rsidR="00F93E7F" w:rsidRPr="00F93E7F" w:rsidRDefault="00F93E7F" w:rsidP="00E307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1" w:name="_Toc224797864"/>
    </w:p>
    <w:p w:rsidR="00C23D8B" w:rsidRPr="00F93E7F" w:rsidRDefault="001A50BC" w:rsidP="00E307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Денежные потоки</w:t>
      </w:r>
      <w:bookmarkEnd w:id="1"/>
    </w:p>
    <w:p w:rsidR="00F93E7F" w:rsidRPr="00F93E7F" w:rsidRDefault="00F93E7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Проект, как и любая финансовая операция, т.е. операция, связанная с получением доходов и (или) осуществлением расходов, порождает денежные потоки (потоки реальных денег).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 xml:space="preserve">Денежный поток ИП </w:t>
      </w:r>
      <w:r w:rsidR="001A50BC" w:rsidRPr="00F93E7F">
        <w:rPr>
          <w:rFonts w:ascii="Times New Roman" w:hAnsi="Times New Roman" w:cs="Times New Roman"/>
          <w:sz w:val="28"/>
          <w:szCs w:val="28"/>
        </w:rPr>
        <w:t>–</w:t>
      </w:r>
      <w:r w:rsidRPr="00F93E7F">
        <w:rPr>
          <w:rFonts w:ascii="Times New Roman" w:hAnsi="Times New Roman" w:cs="Times New Roman"/>
          <w:sz w:val="28"/>
          <w:szCs w:val="28"/>
        </w:rPr>
        <w:t xml:space="preserve"> это</w:t>
      </w:r>
      <w:r w:rsidR="001A50BC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зависимость от времени денежных поступлений и платежей при реализации порождающего его проекта, определяемая для всего расчетного периода.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Значение денежного потока обозначается через Ф(t), если оно относится к моменту времени t, или через Ф(m), если оно относится к m-му шагу. В тех случаях, когда речь идет о нескольких потоках или о какой-то составляющей денежного потока, указанные обозначения дополняются необходимыми индексами.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На каждом шаге значение денежного потока характеризуется:</w:t>
      </w:r>
    </w:p>
    <w:p w:rsidR="00C23D8B" w:rsidRPr="00F93E7F" w:rsidRDefault="00C23D8B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притоком, равным размеру денежных поступлений (или результатов в стоимостном выражении) на этом шаге;</w:t>
      </w:r>
    </w:p>
    <w:p w:rsidR="00C23D8B" w:rsidRPr="00F93E7F" w:rsidRDefault="00C23D8B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оттоком, равным платежам на этом шаге;</w:t>
      </w:r>
    </w:p>
    <w:p w:rsidR="00C23D8B" w:rsidRPr="00F93E7F" w:rsidRDefault="00C23D8B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сальдо (активным балансом, эффектом), равным разности между притоком и оттоком.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Денежный поток Ф(t) обычно состоит из (частичных) потоков от отдельных видов деятельности</w:t>
      </w:r>
      <w:r w:rsidRPr="00F93E7F">
        <w:rPr>
          <w:rStyle w:val="a5"/>
          <w:rFonts w:ascii="Times New Roman" w:hAnsi="Times New Roman"/>
          <w:sz w:val="28"/>
          <w:szCs w:val="28"/>
        </w:rPr>
        <w:footnoteReference w:id="1"/>
      </w:r>
      <w:r w:rsidRPr="00F93E7F">
        <w:rPr>
          <w:rFonts w:ascii="Times New Roman" w:hAnsi="Times New Roman" w:cs="Times New Roman"/>
          <w:sz w:val="28"/>
          <w:szCs w:val="28"/>
        </w:rPr>
        <w:t>: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денежного потока от инвестиционной деятельности Фи(t);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денежного потока от операционной деятельности Фо(t);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денежного потока от финансовой деятельности Фф(t).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Для денежного потока от инвестиционной деятельности: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 оттокам</w:t>
      </w:r>
      <w:r w:rsidRPr="00F93E7F">
        <w:rPr>
          <w:rStyle w:val="a5"/>
          <w:rFonts w:ascii="Times New Roman" w:hAnsi="Times New Roman"/>
          <w:sz w:val="28"/>
          <w:szCs w:val="28"/>
        </w:rPr>
        <w:footnoteReference w:id="2"/>
      </w:r>
      <w:r w:rsidRPr="00F93E7F">
        <w:rPr>
          <w:rFonts w:ascii="Times New Roman" w:hAnsi="Times New Roman" w:cs="Times New Roman"/>
          <w:sz w:val="28"/>
          <w:szCs w:val="28"/>
        </w:rPr>
        <w:t xml:space="preserve"> относятся капитальные вложения, затраты на пусконаладочные работы, ликвидационные затраты в конце проекта, затраты на увеличение оборотного капитала и средства, вложенные в дополнительные фонды;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 притокам - продажа активов (возможно, условная) в течение и по окончании проекта, поступления за счет уменьшения оборотного капитала.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Для денежного потока от операционной деятельности: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 притокам относятся выручка от реализации, а также прочие и внереализационные доходы, в том числе поступления от средств, вложенных в дополнительные фонды;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 оттокам - производственные издержки, налоги.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 финансовой деятельности относятся операции со средствами, внешними по отношению к ИП, т.е. поступающими не за счет осуществления проекта. Они состоят из собственного (акционерного) капитала фирмы и привлеченных средств.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Для денежного потока от финансовой деятельности: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к притокам относятся вложения собственного (акционерного) капитала и привлеченных средств: субсидий и дотаций, заемных средств, в том числе и за счет выпуска предприятием собственных долговых ценных бумаг;</w:t>
      </w:r>
    </w:p>
    <w:p w:rsidR="001A50BC" w:rsidRPr="00F93E7F" w:rsidRDefault="001A50BC" w:rsidP="00E307A7">
      <w:pPr>
        <w:pStyle w:val="ConsPlusNormal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 xml:space="preserve">к оттокам </w:t>
      </w:r>
      <w:r w:rsidR="0026125C" w:rsidRPr="00F93E7F">
        <w:rPr>
          <w:rFonts w:ascii="Times New Roman" w:hAnsi="Times New Roman" w:cs="Times New Roman"/>
          <w:sz w:val="28"/>
          <w:szCs w:val="28"/>
        </w:rPr>
        <w:t>–</w:t>
      </w:r>
      <w:r w:rsidRPr="00F93E7F">
        <w:rPr>
          <w:rFonts w:ascii="Times New Roman" w:hAnsi="Times New Roman" w:cs="Times New Roman"/>
          <w:sz w:val="28"/>
          <w:szCs w:val="28"/>
        </w:rPr>
        <w:t xml:space="preserve"> затраты</w:t>
      </w:r>
      <w:r w:rsidR="0026125C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на возврат и обслуживание займов и выпущенных предприятием долговых ценных бумаг (в полном объеме независимо от того, были они включены в притоки или в дополнительные фонды), а также при необходимости - на выплату дивидендов по акциям предприятия.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Денежные потоки от финансовой деятельности учитываются, как правило, только на этапе оценки эффективности участия в проекте. Соответствующая информация разрабатывается и приводится в проектных материалах в увязке с разработкой схемы финансирования проекта.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Денежные потоки могут выражаться в текущих, прогнозных или дефлированных ценах в зависимости от того, в каких ценах выражаются на каждом шаге их притоки и оттоки.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Текущими называются цены, заложенные в проект без учета инфляции.</w:t>
      </w:r>
    </w:p>
    <w:p w:rsidR="001A50BC" w:rsidRP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Прогнозными называются цены, ожидаемые (с учетом инфляции) на будущих шагах расчета.</w:t>
      </w:r>
    </w:p>
    <w:p w:rsidR="00F93E7F" w:rsidRDefault="001A50B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Дефлированными</w:t>
      </w:r>
      <w:r w:rsidR="0026125C" w:rsidRPr="00F93E7F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26125C" w:rsidRPr="00F93E7F">
        <w:rPr>
          <w:rFonts w:ascii="Times New Roman" w:hAnsi="Times New Roman"/>
          <w:sz w:val="28"/>
          <w:szCs w:val="28"/>
        </w:rPr>
        <w:t>(расчётными)</w:t>
      </w:r>
      <w:r w:rsidRPr="00F93E7F">
        <w:rPr>
          <w:rFonts w:ascii="Times New Roman" w:hAnsi="Times New Roman" w:cs="Times New Roman"/>
          <w:sz w:val="28"/>
          <w:szCs w:val="28"/>
        </w:rPr>
        <w:t xml:space="preserve"> называются прогнозные цены, приведенные к уровню цен фиксированного момента времени путем деления на общий базисный индекс инфляции.</w:t>
      </w:r>
    </w:p>
    <w:p w:rsidR="0074152C" w:rsidRPr="00F93E7F" w:rsidRDefault="00F93E7F" w:rsidP="00F93E7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24797865"/>
      <w:r w:rsidR="0074152C" w:rsidRPr="00F93E7F">
        <w:rPr>
          <w:rFonts w:ascii="Times New Roman" w:hAnsi="Times New Roman"/>
          <w:b/>
          <w:color w:val="000000"/>
          <w:sz w:val="28"/>
          <w:szCs w:val="28"/>
        </w:rPr>
        <w:t>Критерии и принципы оценки экономической</w:t>
      </w:r>
      <w:r w:rsidR="0074152C" w:rsidRPr="00F93E7F">
        <w:rPr>
          <w:rFonts w:ascii="Times New Roman" w:hAnsi="Times New Roman"/>
          <w:b/>
          <w:caps/>
          <w:color w:val="000000"/>
          <w:sz w:val="28"/>
          <w:szCs w:val="28"/>
        </w:rPr>
        <w:t xml:space="preserve"> </w:t>
      </w:r>
      <w:r w:rsidR="0074152C" w:rsidRPr="00F93E7F">
        <w:rPr>
          <w:rFonts w:ascii="Times New Roman" w:hAnsi="Times New Roman"/>
          <w:b/>
          <w:color w:val="000000"/>
          <w:sz w:val="28"/>
          <w:szCs w:val="28"/>
        </w:rPr>
        <w:t>эффективности инвестиций</w:t>
      </w:r>
      <w:bookmarkEnd w:id="2"/>
    </w:p>
    <w:p w:rsidR="00F93E7F" w:rsidRDefault="00F93E7F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74152C" w:rsidRPr="00F93E7F" w:rsidRDefault="0074152C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Методические рекомендации содержат систему показателей, критериев и методов оценки эффективности инвестиционных проектов в процессе их разработки и реализации, применяемых на различных уровнях управления.</w:t>
      </w:r>
    </w:p>
    <w:p w:rsidR="0074152C" w:rsidRPr="00F93E7F" w:rsidRDefault="0074152C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Понятие "инвестиционный проект" предполагает мероприятие, деятельность по достижению определенной цели (результатов), а также систему организационных и расчетно-финансовых документов для осуществления этой деятельности.</w:t>
      </w:r>
    </w:p>
    <w:p w:rsidR="0074152C" w:rsidRPr="00F93E7F" w:rsidRDefault="0074152C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Проект – это и техническое мероприятие (совершенствование техники и технологического процесса, модернизация объекта, организационно-технические мероприятия по совершенствованию производства, управленческие решения) и движение денег (инвестиции - сегодня и доходы – в будущем).</w:t>
      </w:r>
    </w:p>
    <w:p w:rsidR="0074152C" w:rsidRPr="00F93E7F" w:rsidRDefault="0074152C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Рекомендации по оценке эффективности инвестиционных проектов опираются на принципы, сложившиеся в мировой практике: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моделирование потоков продукции, ресурсов и денежных средств;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 xml:space="preserve">учет результатов анализа рынка, финансового состояния 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предприятия, степени доверия к руководителям проекта, влияния проекта на окружающую среду;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определение эффекта путем сопоставления предстоящих инвестиций и будущих денежных поступлений при соблюдении требуемой нормы доходности на капитал;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приведение предстоящих разновременных расходов и доходов к условиям их соизмеримости по экономической ценности в начальном периоде;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учет инфляции, задержек платежей и других факторов, влияющих на ценность используемых денежных средств;</w:t>
      </w:r>
    </w:p>
    <w:p w:rsidR="0074152C" w:rsidRPr="00F93E7F" w:rsidRDefault="0074152C" w:rsidP="00E307A7">
      <w:pPr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учет неопределенности и рисков, связанных с осуществлением проекта.</w:t>
      </w:r>
    </w:p>
    <w:p w:rsidR="0074152C" w:rsidRPr="00F93E7F" w:rsidRDefault="0074152C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При этом предполагается необходимость единообразного подхода к оценке различных инвестиционных проектов, финансируемых за счет централизованных источников, добровольность вхождения хозяйствующих субъектов – участников, многообразие интересов участников проекта, самостоятельность предприятий при отборе проектов и способов их реализации, необходимость устранения влияния неполноты и неточности информации на качество оценки эффективности инвестиционных проектов.</w:t>
      </w:r>
    </w:p>
    <w:p w:rsidR="0074152C" w:rsidRPr="00F93E7F" w:rsidRDefault="0074152C" w:rsidP="00E307A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93E7F">
        <w:rPr>
          <w:rFonts w:ascii="Times New Roman" w:hAnsi="Times New Roman"/>
          <w:color w:val="000000"/>
          <w:sz w:val="28"/>
          <w:szCs w:val="28"/>
        </w:rPr>
        <w:t>В то же время следует отметить, что какого-то универсального метода, пригодного для всех случаев жизни, не существует. Так как управление в большей степени является искусством, чем наукой. Тем не менее, имея некоторые оценки, полученные формализованными методами, легче принимать окончательные решения.</w:t>
      </w:r>
    </w:p>
    <w:p w:rsidR="00F93E7F" w:rsidRDefault="00F93E7F" w:rsidP="00E307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3" w:name="_Toc224797866"/>
    </w:p>
    <w:p w:rsidR="00864AFD" w:rsidRPr="00F93E7F" w:rsidRDefault="0031292A" w:rsidP="00E307A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Эффективность инвестиционного проекта</w:t>
      </w:r>
      <w:bookmarkEnd w:id="3"/>
    </w:p>
    <w:p w:rsidR="00F93E7F" w:rsidRDefault="00F93E7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Эффективность ИП – категория, отражающая соответствие проекта, порождающего данный ИП, целям и интересам его участников. Эффективность участия в проекте включает:</w:t>
      </w:r>
    </w:p>
    <w:p w:rsidR="00C23D8B" w:rsidRPr="00F93E7F" w:rsidRDefault="00C23D8B" w:rsidP="00E307A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эффективность участия предприятий в проекте (эффективность ИП для предприятий - участников);</w:t>
      </w:r>
    </w:p>
    <w:p w:rsidR="00C23D8B" w:rsidRPr="00F93E7F" w:rsidRDefault="00C23D8B" w:rsidP="00E307A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эффективность инвестирования в акции предприятия (эффективность для акционеров акционерных предприятий - участников ИП);</w:t>
      </w:r>
    </w:p>
    <w:p w:rsidR="00C23D8B" w:rsidRPr="00F93E7F" w:rsidRDefault="00C23D8B" w:rsidP="00E307A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эффективность участия в проекте структур более высокого уровня по отношению к предприятиям-участникам ИП, в том числе:</w:t>
      </w:r>
    </w:p>
    <w:p w:rsidR="00C23D8B" w:rsidRPr="00F93E7F" w:rsidRDefault="00C23D8B" w:rsidP="00E307A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региональную и народнохозяйственную эффективность - для отдельных регионов и народного хозяйства РФ;</w:t>
      </w:r>
    </w:p>
    <w:p w:rsidR="00C23D8B" w:rsidRPr="00F93E7F" w:rsidRDefault="00C23D8B" w:rsidP="00E307A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отраслевую эффективность – для отдельных отраслей народного хозяйства, финансово-промышленных групп, объединений предприятий и холдинговых структур;</w:t>
      </w:r>
    </w:p>
    <w:p w:rsidR="00C23D8B" w:rsidRPr="00F93E7F" w:rsidRDefault="00C23D8B" w:rsidP="00E307A7">
      <w:pPr>
        <w:pStyle w:val="ConsPlusNormal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бюджетную эффективность ИП (эффективность участия государства в проекте с точки зрения расходов и доходов бюджетов всех уровней).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Эффективность участия в проекте определяется с целью проверки реализуемости ИП и заинтересованности в нем всех его участников.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Финансовая реализуемость инвестиционного проекта - обеспечение такой структуры денежных потоков, при которой на каждом шаге расчета имеется достаточное количество денег для осуществления проекта, порождающего этот ИП. Термины "финансовая реализуемость инвестиционного проекта" ("финансовая реализуемость ИП") и "финансовая реализуемость проекта" в выступают как синонимы. Аналогично можно говорить о "денежных потоках (притоках, оттоках, выплатах и поступлениях) ИП", имея в виду соответственно денежные потоки (притоки, оттоки, выплаты и поступления) проекта, связанного с этим ИП.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Эффективность инвестиционного проекта - категория, отражающая соответствие проекта, порождающего этот ИП, целям и интересам участников проекта. Для оценки эффективности ИП необходимо рассмотреть порождающий его проект за весь период жизненного цикла – от предпроектной проработки до прекращения. Начало расчетного периода рекомендуется определять в задании на расчет эффективности ИП, например как дату начала вложения средств в проектно-изыскательские работы. Прекращение реализации проекта может быть следствием:</w:t>
      </w:r>
    </w:p>
    <w:p w:rsidR="00C23D8B" w:rsidRPr="00F93E7F" w:rsidRDefault="00C23D8B" w:rsidP="00E307A7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исчерпания сырьевых запасов и других ресурсов;</w:t>
      </w:r>
    </w:p>
    <w:p w:rsidR="00C23D8B" w:rsidRPr="00F93E7F" w:rsidRDefault="00C23D8B" w:rsidP="00E307A7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прекращения производства в связи с изменением требований (норм, стандартов) к производимой продукции, технологии производства или условиям труда на этом производстве;</w:t>
      </w:r>
    </w:p>
    <w:p w:rsidR="00C23D8B" w:rsidRPr="00F93E7F" w:rsidRDefault="00C23D8B" w:rsidP="00E307A7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прекращения потребности рынка в продукции в связи с ее моральным устареванием или потерей конкурентоспособности;</w:t>
      </w:r>
    </w:p>
    <w:p w:rsidR="00C23D8B" w:rsidRPr="00F93E7F" w:rsidRDefault="00C23D8B" w:rsidP="00E307A7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износа основной (определяющей) части производственных фондов;</w:t>
      </w:r>
    </w:p>
    <w:p w:rsidR="00C23D8B" w:rsidRPr="00F93E7F" w:rsidRDefault="00C23D8B" w:rsidP="00E307A7">
      <w:pPr>
        <w:pStyle w:val="ConsPlusNormal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других причин, установленных в задании на разработку проекта.</w:t>
      </w:r>
    </w:p>
    <w:p w:rsidR="00C23D8B" w:rsidRPr="00F93E7F" w:rsidRDefault="00C23D8B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При необходимости в конце расчетного периода предусматривается ликвидация сооруженных объектов.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Расчетный период разбивается на шаги – отрезки, в пределах которых производится агрегирование данных, используемых для оценки финансовых показателей. Шаги расчета определяются их номерами (0, 1, ...). Время в расчетном периоде измеряется в годах или долях года и отсчитывается от фиксированного момента t0 = 0, принимаемого за базовый (обычно из соображений удобства в качестве базового принимается момент начала или конца нулевого шага; при сравнении нескольких проектов базовый момент для них рекомендуется выбирать одним и тем же). В тех случаях, когда базовым является начало нулевого шага, момент начала шага с номером m обозначается через t</w:t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F93E7F">
        <w:rPr>
          <w:rFonts w:ascii="Times New Roman" w:hAnsi="Times New Roman" w:cs="Times New Roman"/>
          <w:sz w:val="28"/>
          <w:szCs w:val="28"/>
        </w:rPr>
        <w:t>; если же базовым моментом является конец нулевого шага, через t</w:t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F93E7F">
        <w:rPr>
          <w:rFonts w:ascii="Times New Roman" w:hAnsi="Times New Roman" w:cs="Times New Roman"/>
          <w:sz w:val="28"/>
          <w:szCs w:val="28"/>
        </w:rPr>
        <w:t xml:space="preserve"> обозначается конец шага с номером m. Продолжительность разных шагов может быть различной.</w:t>
      </w:r>
    </w:p>
    <w:p w:rsidR="00C23D8B" w:rsidRPr="00F93E7F" w:rsidRDefault="00C23D8B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В качестве основных показателей, используемых для расчетов эффективности ИП, рекомендуются:</w:t>
      </w:r>
    </w:p>
    <w:p w:rsidR="00C23D8B" w:rsidRPr="00F93E7F" w:rsidRDefault="00C23D8B" w:rsidP="00E307A7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чистый доход;</w:t>
      </w:r>
    </w:p>
    <w:p w:rsidR="00C23D8B" w:rsidRPr="00F93E7F" w:rsidRDefault="00C23D8B" w:rsidP="00E307A7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чистый дисконтированный доход;</w:t>
      </w:r>
    </w:p>
    <w:p w:rsidR="00C23D8B" w:rsidRPr="00F93E7F" w:rsidRDefault="00C23D8B" w:rsidP="00E307A7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внутренняя норма доходности;</w:t>
      </w:r>
    </w:p>
    <w:p w:rsidR="00C23D8B" w:rsidRPr="00F93E7F" w:rsidRDefault="00C23D8B" w:rsidP="00E307A7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потребность в дополнительном финансировании (другие названия - ПФ, стоимость проекта, капитал риска);</w:t>
      </w:r>
    </w:p>
    <w:p w:rsidR="00C23D8B" w:rsidRPr="00F93E7F" w:rsidRDefault="00C23D8B" w:rsidP="00E307A7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индексы доходности затрат и инвестиций;</w:t>
      </w:r>
    </w:p>
    <w:p w:rsidR="00C23D8B" w:rsidRPr="00F93E7F" w:rsidRDefault="00C23D8B" w:rsidP="00E307A7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срок окупаемости</w:t>
      </w:r>
      <w:r w:rsidR="0026125C" w:rsidRPr="00F93E7F">
        <w:rPr>
          <w:rFonts w:ascii="Times New Roman" w:hAnsi="Times New Roman" w:cs="Times New Roman"/>
          <w:sz w:val="28"/>
          <w:szCs w:val="28"/>
        </w:rPr>
        <w:t>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Условия финансовой реализуемости и показатели эффективности рассчитываются на основании денежного потока Ф</w:t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F93E7F">
        <w:rPr>
          <w:rFonts w:ascii="Times New Roman" w:hAnsi="Times New Roman" w:cs="Times New Roman"/>
          <w:sz w:val="28"/>
          <w:szCs w:val="28"/>
        </w:rPr>
        <w:t>, конкретные составляющие которого зависят от оцениваемого вида эффективности.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На разных стадиях расчетов в соответствии с их целями и спецификой ПФ финансовые показатели и условия финансовой реализуемости ИП оцениваются в текущих или прогнозных ценах. Остальные показатели определяются в текущих или дефлированных ценах.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Чистым доходом (другие названия - ЧД, Net Value, NV) называется накопленный эффект (сальдо денежного потока) за расчетный период:</w:t>
      </w:r>
    </w:p>
    <w:p w:rsidR="0074152C" w:rsidRPr="00F93E7F" w:rsidRDefault="00E11576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 xml:space="preserve">ЧД </w:t>
      </w:r>
      <w:r w:rsidRPr="00F93E7F">
        <w:rPr>
          <w:rFonts w:ascii="Times New Roman" w:hAnsi="Times New Roman" w:cs="Times New Roman"/>
          <w:sz w:val="28"/>
          <w:szCs w:val="28"/>
          <w:lang w:val="en-US"/>
        </w:rPr>
        <w:t xml:space="preserve">(k) </w:t>
      </w:r>
      <w:r w:rsidRPr="00F93E7F">
        <w:rPr>
          <w:rFonts w:ascii="Times New Roman" w:hAnsi="Times New Roman" w:cs="Times New Roman"/>
          <w:sz w:val="28"/>
          <w:szCs w:val="28"/>
        </w:rPr>
        <w:t>= СУММ</w:t>
      </w:r>
      <w:r w:rsidRPr="00F93E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F93E7F">
        <w:rPr>
          <w:rFonts w:ascii="Times New Roman" w:hAnsi="Times New Roman" w:cs="Times New Roman"/>
          <w:sz w:val="28"/>
          <w:szCs w:val="28"/>
        </w:rPr>
        <w:t xml:space="preserve"> Ф</w:t>
      </w:r>
      <w:r w:rsidRPr="00F93E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F93E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="0074152C" w:rsidRPr="00F93E7F">
        <w:rPr>
          <w:rFonts w:ascii="Times New Roman" w:hAnsi="Times New Roman" w:cs="Times New Roman"/>
          <w:sz w:val="28"/>
          <w:szCs w:val="28"/>
        </w:rPr>
        <w:t>(1)</w:t>
      </w:r>
    </w:p>
    <w:p w:rsidR="00C23D8B" w:rsidRPr="00F93E7F" w:rsidRDefault="00C23D8B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где суммирование распространяется на все шаги расчетного периода.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3E7F">
        <w:rPr>
          <w:rFonts w:ascii="Times New Roman" w:hAnsi="Times New Roman" w:cs="Times New Roman"/>
          <w:sz w:val="28"/>
          <w:szCs w:val="28"/>
        </w:rPr>
        <w:t xml:space="preserve">Важнейшим показателем эффективности проекта является чистый дисконтированный доход (другие названия - ЧДД, интегральный эффект, Net Present Value, NPV) </w:t>
      </w:r>
      <w:r w:rsidR="0056698F" w:rsidRPr="00F93E7F">
        <w:rPr>
          <w:rFonts w:ascii="Times New Roman" w:hAnsi="Times New Roman" w:cs="Times New Roman"/>
          <w:sz w:val="28"/>
          <w:szCs w:val="28"/>
        </w:rPr>
        <w:t>–</w:t>
      </w:r>
      <w:r w:rsidRPr="00F93E7F">
        <w:rPr>
          <w:rFonts w:ascii="Times New Roman" w:hAnsi="Times New Roman" w:cs="Times New Roman"/>
          <w:sz w:val="28"/>
          <w:szCs w:val="28"/>
        </w:rPr>
        <w:t xml:space="preserve"> накопленный</w:t>
      </w:r>
      <w:r w:rsidR="0056698F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дисконтированный эффект за расчетный период. ЧДД рассчитывается по формуле:</w:t>
      </w:r>
    </w:p>
    <w:p w:rsidR="0074152C" w:rsidRPr="00F93E7F" w:rsidRDefault="00E11576" w:rsidP="00E307A7">
      <w:pPr>
        <w:pStyle w:val="ConsPlusNormal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93E7F">
        <w:rPr>
          <w:rFonts w:ascii="Times New Roman" w:hAnsi="Times New Roman" w:cs="Times New Roman"/>
          <w:sz w:val="28"/>
          <w:szCs w:val="28"/>
        </w:rPr>
        <w:t>ЧДД</w:t>
      </w:r>
      <w:r w:rsidRPr="00F93E7F">
        <w:rPr>
          <w:rFonts w:ascii="Times New Roman" w:hAnsi="Times New Roman" w:cs="Times New Roman"/>
          <w:sz w:val="28"/>
          <w:szCs w:val="28"/>
          <w:lang w:val="en-US"/>
        </w:rPr>
        <w:t xml:space="preserve"> (k) = </w:t>
      </w:r>
      <w:r w:rsidR="00666605" w:rsidRPr="00F93E7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F93E7F">
        <w:rPr>
          <w:rFonts w:ascii="Times New Roman" w:hAnsi="Times New Roman" w:cs="Times New Roman"/>
          <w:sz w:val="28"/>
          <w:szCs w:val="28"/>
        </w:rPr>
        <w:t>СУММ</w:t>
      </w:r>
      <w:r w:rsidRPr="00F93E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F93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Ф</w:t>
      </w:r>
      <w:r w:rsidRPr="00F93E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F93E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6605" w:rsidRPr="00F93E7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F93E7F">
        <w:rPr>
          <w:rFonts w:ascii="Times New Roman" w:hAnsi="Times New Roman" w:cs="Times New Roman"/>
          <w:sz w:val="28"/>
          <w:szCs w:val="28"/>
          <w:lang w:val="en-US"/>
        </w:rPr>
        <w:t xml:space="preserve">× </w:t>
      </w:r>
      <w:r w:rsidRPr="00F93E7F">
        <w:rPr>
          <w:rFonts w:ascii="Times New Roman" w:hAnsi="Times New Roman" w:cs="Times New Roman"/>
          <w:sz w:val="28"/>
          <w:szCs w:val="28"/>
        </w:rPr>
        <w:t>α</w:t>
      </w:r>
      <w:r w:rsidRPr="00F93E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F93E7F">
        <w:rPr>
          <w:rFonts w:ascii="Times New Roman" w:hAnsi="Times New Roman" w:cs="Times New Roman"/>
          <w:sz w:val="28"/>
          <w:szCs w:val="28"/>
          <w:lang w:val="en-US"/>
        </w:rPr>
        <w:t xml:space="preserve"> (E)</w:t>
      </w:r>
      <w:r w:rsidRPr="00F93E7F">
        <w:rPr>
          <w:sz w:val="28"/>
          <w:szCs w:val="28"/>
          <w:lang w:val="en-US"/>
        </w:rPr>
        <w:tab/>
      </w:r>
      <w:r w:rsidRPr="00F93E7F">
        <w:rPr>
          <w:sz w:val="28"/>
          <w:szCs w:val="28"/>
          <w:lang w:val="en-US"/>
        </w:rPr>
        <w:tab/>
      </w:r>
      <w:r w:rsidRPr="00F93E7F">
        <w:rPr>
          <w:sz w:val="28"/>
          <w:szCs w:val="28"/>
          <w:lang w:val="en-US"/>
        </w:rPr>
        <w:tab/>
      </w:r>
      <w:r w:rsidRPr="00F93E7F">
        <w:rPr>
          <w:sz w:val="28"/>
          <w:szCs w:val="28"/>
          <w:lang w:val="en-US"/>
        </w:rPr>
        <w:tab/>
      </w:r>
      <w:r w:rsidRPr="00F93E7F">
        <w:rPr>
          <w:sz w:val="28"/>
          <w:szCs w:val="28"/>
          <w:lang w:val="en-US"/>
        </w:rPr>
        <w:tab/>
      </w:r>
      <w:r w:rsidR="0074152C" w:rsidRPr="00F93E7F">
        <w:rPr>
          <w:sz w:val="28"/>
          <w:szCs w:val="28"/>
          <w:lang w:val="en-US"/>
        </w:rPr>
        <w:t>(2)</w:t>
      </w:r>
    </w:p>
    <w:p w:rsidR="00C23D8B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ЧД и ЧДД характеризуют превышение суммарных денежных поступлений над суммарными затратами для данного проекта соответственно без учета и с учетом неравноценности эффектов (а также затрат, результатов), относящихся к различным моментам времени.</w:t>
      </w:r>
    </w:p>
    <w:p w:rsidR="0031292A" w:rsidRPr="00F93E7F" w:rsidRDefault="00C23D8B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Разность ЧД - ЧДД нередко называют дисконтом проекта.</w:t>
      </w:r>
      <w:r w:rsidR="001A50BC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Для признания проекта эффективным с точки зрения инвестора необходимо, чтобы ЧДД проекта был положительным; при сравнении альтернативных проектов предпочтение должно отдаваться проекту с большим значением ЧДД (при выполнении условия его положительности).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Основным экономическим нормативом, используемым при дисконтировании, является норма дисконта (Е), выражаемая в долях единицы или в процентах в год.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3E7F">
        <w:rPr>
          <w:rFonts w:ascii="Times New Roman" w:hAnsi="Times New Roman" w:cs="Times New Roman"/>
          <w:sz w:val="28"/>
          <w:szCs w:val="28"/>
        </w:rPr>
        <w:t>Дисконтирование денежного потока на m-м шаге осуществляется путем умножения его значения Фm на коэффициент дисконтирования α</w:t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F93E7F">
        <w:rPr>
          <w:rFonts w:ascii="Times New Roman" w:hAnsi="Times New Roman" w:cs="Times New Roman"/>
          <w:sz w:val="28"/>
          <w:szCs w:val="28"/>
        </w:rPr>
        <w:t>, рассчитываемый по формуле: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74"/>
        <w:gridCol w:w="1018"/>
        <w:gridCol w:w="754"/>
        <w:gridCol w:w="3791"/>
      </w:tblGrid>
      <w:tr w:rsidR="00666605" w:rsidRPr="00F93E7F">
        <w:trPr>
          <w:jc w:val="right"/>
        </w:trPr>
        <w:tc>
          <w:tcPr>
            <w:tcW w:w="674" w:type="dxa"/>
            <w:vMerge w:val="restart"/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E7F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F93E7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F93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</w:t>
            </w:r>
          </w:p>
        </w:tc>
        <w:tc>
          <w:tcPr>
            <w:tcW w:w="1772" w:type="dxa"/>
            <w:gridSpan w:val="2"/>
            <w:tcBorders>
              <w:bottom w:val="single" w:sz="4" w:space="0" w:color="000000"/>
            </w:tcBorders>
            <w:vAlign w:val="bottom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91" w:type="dxa"/>
            <w:vMerge w:val="restart"/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</w:tr>
      <w:tr w:rsidR="00666605" w:rsidRPr="00F93E7F">
        <w:trPr>
          <w:jc w:val="right"/>
        </w:trPr>
        <w:tc>
          <w:tcPr>
            <w:tcW w:w="674" w:type="dxa"/>
            <w:vMerge/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</w:tcBorders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 + E)</w:t>
            </w:r>
          </w:p>
        </w:tc>
        <w:tc>
          <w:tcPr>
            <w:tcW w:w="754" w:type="dxa"/>
            <w:tcBorders>
              <w:top w:val="single" w:sz="4" w:space="0" w:color="000000"/>
            </w:tcBorders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3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93E7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F93E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</w:t>
            </w:r>
            <w:r w:rsidRPr="00F93E7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3791" w:type="dxa"/>
            <w:vMerge/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66605" w:rsidRPr="00F93E7F">
        <w:trPr>
          <w:jc w:val="right"/>
        </w:trPr>
        <w:tc>
          <w:tcPr>
            <w:tcW w:w="674" w:type="dxa"/>
            <w:vMerge/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Merge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4" w:type="dxa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1" w:type="dxa"/>
            <w:vMerge/>
            <w:vAlign w:val="center"/>
          </w:tcPr>
          <w:p w:rsidR="00666605" w:rsidRPr="00F93E7F" w:rsidRDefault="00666605" w:rsidP="00E307A7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6698F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где:</w:t>
      </w:r>
      <w:r w:rsidRPr="00F93E7F">
        <w:rPr>
          <w:rFonts w:ascii="Times New Roman" w:hAnsi="Times New Roman" w:cs="Times New Roman"/>
          <w:sz w:val="28"/>
          <w:szCs w:val="28"/>
        </w:rPr>
        <w:tab/>
      </w:r>
      <w:r w:rsidR="0026125C" w:rsidRPr="00F93E7F">
        <w:rPr>
          <w:rFonts w:ascii="Times New Roman" w:hAnsi="Times New Roman" w:cs="Times New Roman"/>
          <w:sz w:val="28"/>
          <w:szCs w:val="28"/>
        </w:rPr>
        <w:t>t</w:t>
      </w:r>
      <w:r w:rsidR="0026125C" w:rsidRPr="00F93E7F">
        <w:rPr>
          <w:rFonts w:ascii="Times New Roman" w:hAnsi="Times New Roman" w:cs="Times New Roman"/>
          <w:sz w:val="28"/>
          <w:szCs w:val="28"/>
          <w:vertAlign w:val="subscript"/>
        </w:rPr>
        <w:t xml:space="preserve">m </w:t>
      </w:r>
      <w:r w:rsidRPr="00F93E7F">
        <w:rPr>
          <w:rFonts w:ascii="Times New Roman" w:hAnsi="Times New Roman" w:cs="Times New Roman"/>
          <w:sz w:val="28"/>
          <w:szCs w:val="28"/>
        </w:rPr>
        <w:t>–</w:t>
      </w:r>
      <w:r w:rsidR="0026125C" w:rsidRPr="00F93E7F">
        <w:rPr>
          <w:rFonts w:ascii="Times New Roman" w:hAnsi="Times New Roman" w:cs="Times New Roman"/>
          <w:sz w:val="28"/>
          <w:szCs w:val="28"/>
        </w:rPr>
        <w:t xml:space="preserve"> момент</w:t>
      </w:r>
      <w:r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="0026125C" w:rsidRPr="00F93E7F">
        <w:rPr>
          <w:rFonts w:ascii="Times New Roman" w:hAnsi="Times New Roman" w:cs="Times New Roman"/>
          <w:sz w:val="28"/>
          <w:szCs w:val="28"/>
        </w:rPr>
        <w:t>окончания m-го шага</w:t>
      </w:r>
      <w:r w:rsidRPr="00F93E7F">
        <w:rPr>
          <w:rFonts w:ascii="Times New Roman" w:hAnsi="Times New Roman" w:cs="Times New Roman"/>
          <w:sz w:val="28"/>
          <w:szCs w:val="28"/>
        </w:rPr>
        <w:t>;</w:t>
      </w:r>
    </w:p>
    <w:p w:rsidR="0056698F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Е выражена в долях единицы в год</w:t>
      </w:r>
      <w:r w:rsidR="0056698F" w:rsidRPr="00F93E7F">
        <w:rPr>
          <w:rFonts w:ascii="Times New Roman" w:hAnsi="Times New Roman" w:cs="Times New Roman"/>
          <w:sz w:val="28"/>
          <w:szCs w:val="28"/>
        </w:rPr>
        <w:t>;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t</w:t>
      </w:r>
      <w:r w:rsidRPr="00F93E7F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F93E7F">
        <w:rPr>
          <w:rFonts w:ascii="Times New Roman" w:hAnsi="Times New Roman" w:cs="Times New Roman"/>
          <w:sz w:val="28"/>
          <w:szCs w:val="28"/>
        </w:rPr>
        <w:t>-t</w:t>
      </w:r>
      <w:r w:rsidRPr="00F93E7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="0056698F" w:rsidRPr="00F93E7F">
        <w:rPr>
          <w:rFonts w:ascii="Times New Roman" w:hAnsi="Times New Roman" w:cs="Times New Roman"/>
          <w:sz w:val="28"/>
          <w:szCs w:val="28"/>
        </w:rPr>
        <w:t>–</w:t>
      </w:r>
      <w:r w:rsidRPr="00F93E7F">
        <w:rPr>
          <w:rFonts w:ascii="Times New Roman" w:hAnsi="Times New Roman" w:cs="Times New Roman"/>
          <w:sz w:val="28"/>
          <w:szCs w:val="28"/>
        </w:rPr>
        <w:t xml:space="preserve"> в</w:t>
      </w:r>
      <w:r w:rsidR="0056698F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годах.</w:t>
      </w:r>
    </w:p>
    <w:p w:rsidR="0056698F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Норма дисконта (Е) является экзогенно задаваемым основным экономическим нормативом, используемым при оценке эффективности ИП.</w:t>
      </w:r>
    </w:p>
    <w:p w:rsidR="0056698F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В отдельных случаях значение нормы дисконта может выбираться различным для разных шагов расчета (переменная норма дисконта). Это может быть целесообразно в случаях:</w:t>
      </w:r>
    </w:p>
    <w:p w:rsidR="0056698F" w:rsidRPr="00F93E7F" w:rsidRDefault="0056698F" w:rsidP="00E307A7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переменного по времени риска;</w:t>
      </w:r>
    </w:p>
    <w:p w:rsidR="0056698F" w:rsidRPr="00F93E7F" w:rsidRDefault="0056698F" w:rsidP="00E307A7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переменной по времени структуры капитала при оценке коммерческой эффективности ИП.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Для оценки эффективности ИП значение ВНД необходимо сопоставлять с нормой дисконта Е. Инвестиционные проекты, у которых ВНД &gt; Е, имеют положительный ЧДД и поэтому эффективны. Проекты, у которых ВНД &lt; Е, имеют отрицательный ЧДД и потому неэффективны.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Сроком окупаемости ("простым" сроком окупаемости, payback period) называется продолжительность периода от начального момента до момента окупаемости. Начальный момент указывается в задании на проектирование (обычно это начало нулевого шага или начало операционной деятельности). Моментом окупаемости называется тот наиболее ранний момент времени в расчетном периоде, после которого текущий чистый доход ЧД(k) становится и в дальнейшем остается неотрицательным. При оценке эффективности срок окупаемости, как правило, выступает только в качестве ограничения.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Сроком окупаемости с учетом дисконтирования называется продолжительность периода от начального момента до "момента окупаемости с учетом дисконтирования". Моментом окупаемости с учетом дисконтирования называется тот наиболее ранний момент времени в расчетном периоде, после которого текущий чистый дисконтированный доход ЧДД(k) становится и в дальнейшем остается неотрицательным.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Оценку реализуемости и эффективности проекта рекомендуется производить с учетом факторов неопределенности и риска.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Неопределенность – неполнота и/или неточность информации об условиях реализации проекта, осуществляемых затратах и достигаемых результатах.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Риск – неопределенность, связанная с возможностью возникновения в ходе осуществления проекта неблагоприятных ситуаций и последствий.</w:t>
      </w:r>
      <w:r w:rsidR="0074152C" w:rsidRPr="00F93E7F">
        <w:rPr>
          <w:rFonts w:ascii="Times New Roman" w:hAnsi="Times New Roman"/>
          <w:sz w:val="28"/>
          <w:szCs w:val="28"/>
        </w:rPr>
        <w:t xml:space="preserve"> В отличие от неопределенности понятие "риск" более субъективно – последствия реализации проекта, неблагоприятные для одного из участников, могут быть благоприятны для другого.</w:t>
      </w:r>
    </w:p>
    <w:p w:rsidR="0026125C" w:rsidRPr="00F93E7F" w:rsidRDefault="0026125C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Риск неполучения предусмотренных проектом доходов снижается:</w:t>
      </w:r>
    </w:p>
    <w:p w:rsidR="0026125C" w:rsidRPr="00F93E7F" w:rsidRDefault="0026125C" w:rsidP="00E307A7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при получении дополнительной информации о реализуемости и эффективности новой технологии, о запасах полезных ископаемых и т.п.;</w:t>
      </w:r>
    </w:p>
    <w:p w:rsidR="0026125C" w:rsidRPr="00F93E7F" w:rsidRDefault="0026125C" w:rsidP="00E307A7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при наличии представительных маркетинговых исследований, подтверждающих умеренно пессимистический характер принятых в проекте объемов спроса и цен и их сезонную динамику;</w:t>
      </w:r>
    </w:p>
    <w:p w:rsidR="0026125C" w:rsidRPr="00F93E7F" w:rsidRDefault="0026125C" w:rsidP="00E307A7">
      <w:pPr>
        <w:pStyle w:val="ConsPlusNormal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в случае, когда в проектной документации содержится проект организации производства на стадии его освоения.</w:t>
      </w:r>
    </w:p>
    <w:p w:rsidR="00F93E7F" w:rsidRDefault="00F93E7F" w:rsidP="00E307A7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bookmarkStart w:id="4" w:name="_Toc224797867"/>
    </w:p>
    <w:p w:rsidR="0056698F" w:rsidRPr="00F93E7F" w:rsidRDefault="0056698F" w:rsidP="00E307A7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F93E7F">
        <w:rPr>
          <w:sz w:val="28"/>
          <w:szCs w:val="28"/>
        </w:rPr>
        <w:t>Пример решения задачи</w:t>
      </w:r>
      <w:bookmarkEnd w:id="4"/>
    </w:p>
    <w:p w:rsidR="00F93E7F" w:rsidRDefault="00F93E7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698F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Рассмотрим проект, денежные потоки которого имеют вид, приведен</w:t>
      </w:r>
      <w:r w:rsidR="00BB3C6B" w:rsidRPr="00F93E7F">
        <w:rPr>
          <w:rFonts w:ascii="Times New Roman" w:hAnsi="Times New Roman" w:cs="Times New Roman"/>
          <w:sz w:val="28"/>
          <w:szCs w:val="28"/>
        </w:rPr>
        <w:t xml:space="preserve">ный в таблице </w:t>
      </w:r>
      <w:r w:rsidRPr="00F93E7F">
        <w:rPr>
          <w:rFonts w:ascii="Times New Roman" w:hAnsi="Times New Roman" w:cs="Times New Roman"/>
          <w:sz w:val="28"/>
          <w:szCs w:val="28"/>
        </w:rPr>
        <w:t xml:space="preserve">1. </w:t>
      </w:r>
      <w:r w:rsidR="00BB3C6B" w:rsidRPr="00F93E7F">
        <w:rPr>
          <w:rFonts w:ascii="Times New Roman" w:hAnsi="Times New Roman" w:cs="Times New Roman"/>
          <w:sz w:val="28"/>
          <w:szCs w:val="28"/>
        </w:rPr>
        <w:t>П</w:t>
      </w:r>
      <w:r w:rsidRPr="00F93E7F">
        <w:rPr>
          <w:rFonts w:ascii="Times New Roman" w:hAnsi="Times New Roman" w:cs="Times New Roman"/>
          <w:sz w:val="28"/>
          <w:szCs w:val="28"/>
        </w:rPr>
        <w:t xml:space="preserve">родолжительность шага расчета равна одному году. Притоки заносятся в таблицу со знаком "+", а оттоки - со знаком "-"; все притоки и оттоки на каждом шаге считаются относящимися к концу этого шага, и точкой приведения является конец нулевого шага. </w:t>
      </w:r>
      <w:r w:rsidR="00BB3C6B" w:rsidRPr="00F93E7F">
        <w:rPr>
          <w:rFonts w:ascii="Times New Roman" w:hAnsi="Times New Roman" w:cs="Times New Roman"/>
          <w:sz w:val="28"/>
          <w:szCs w:val="28"/>
        </w:rPr>
        <w:t>Р</w:t>
      </w:r>
      <w:r w:rsidRPr="00F93E7F">
        <w:rPr>
          <w:rFonts w:ascii="Times New Roman" w:hAnsi="Times New Roman" w:cs="Times New Roman"/>
          <w:sz w:val="28"/>
          <w:szCs w:val="28"/>
        </w:rPr>
        <w:t>асчеты производятся в текущих ценах (без учета инфляции). Норм</w:t>
      </w:r>
      <w:r w:rsidR="00BB3C6B" w:rsidRPr="00F93E7F">
        <w:rPr>
          <w:rFonts w:ascii="Times New Roman" w:hAnsi="Times New Roman" w:cs="Times New Roman"/>
          <w:sz w:val="28"/>
          <w:szCs w:val="28"/>
        </w:rPr>
        <w:t>а</w:t>
      </w:r>
      <w:r w:rsidRPr="00F93E7F">
        <w:rPr>
          <w:rFonts w:ascii="Times New Roman" w:hAnsi="Times New Roman" w:cs="Times New Roman"/>
          <w:sz w:val="28"/>
          <w:szCs w:val="28"/>
        </w:rPr>
        <w:t xml:space="preserve"> дисконта Е = 10%.</w:t>
      </w:r>
    </w:p>
    <w:p w:rsidR="0056698F" w:rsidRPr="00F93E7F" w:rsidRDefault="00F93E7F" w:rsidP="00F93E7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56698F" w:rsidRPr="00F93E7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6698F" w:rsidRPr="00F93E7F">
        <w:rPr>
          <w:rFonts w:ascii="Times New Roman" w:hAnsi="Times New Roman" w:cs="Times New Roman"/>
          <w:sz w:val="28"/>
          <w:szCs w:val="28"/>
        </w:rPr>
        <w:fldChar w:fldCharType="begin"/>
      </w:r>
      <w:r w:rsidR="0056698F" w:rsidRPr="00F93E7F">
        <w:rPr>
          <w:rFonts w:ascii="Times New Roman" w:hAnsi="Times New Roman" w:cs="Times New Roman"/>
          <w:sz w:val="28"/>
          <w:szCs w:val="28"/>
        </w:rPr>
        <w:instrText xml:space="preserve"> SEQ Таблица \* ARABIC </w:instrText>
      </w:r>
      <w:r w:rsidR="0056698F" w:rsidRPr="00F93E7F">
        <w:rPr>
          <w:rFonts w:ascii="Times New Roman" w:hAnsi="Times New Roman" w:cs="Times New Roman"/>
          <w:sz w:val="28"/>
          <w:szCs w:val="28"/>
        </w:rPr>
        <w:fldChar w:fldCharType="separate"/>
      </w:r>
      <w:r w:rsidR="008F6D56" w:rsidRPr="00F93E7F">
        <w:rPr>
          <w:rFonts w:ascii="Times New Roman" w:hAnsi="Times New Roman" w:cs="Times New Roman"/>
          <w:noProof/>
          <w:sz w:val="28"/>
          <w:szCs w:val="28"/>
        </w:rPr>
        <w:t>1</w:t>
      </w:r>
      <w:r w:rsidR="0056698F" w:rsidRPr="00F93E7F">
        <w:rPr>
          <w:rFonts w:ascii="Times New Roman" w:hAnsi="Times New Roman" w:cs="Times New Roman"/>
          <w:sz w:val="28"/>
          <w:szCs w:val="28"/>
        </w:rPr>
        <w:fldChar w:fldCharType="end"/>
      </w:r>
      <w:r w:rsidR="0056698F" w:rsidRPr="00F93E7F">
        <w:rPr>
          <w:rFonts w:ascii="Times New Roman" w:hAnsi="Times New Roman" w:cs="Times New Roman"/>
          <w:sz w:val="28"/>
          <w:szCs w:val="28"/>
        </w:rPr>
        <w:t xml:space="preserve"> – Денежные потоки (в условных единицах)</w:t>
      </w:r>
    </w:p>
    <w:tbl>
      <w:tblPr>
        <w:tblW w:w="44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879"/>
        <w:gridCol w:w="879"/>
        <w:gridCol w:w="881"/>
        <w:gridCol w:w="879"/>
        <w:gridCol w:w="881"/>
        <w:gridCol w:w="879"/>
        <w:gridCol w:w="881"/>
        <w:gridCol w:w="879"/>
        <w:gridCol w:w="882"/>
      </w:tblGrid>
      <w:tr w:rsidR="0056698F" w:rsidRPr="00F93E7F" w:rsidTr="009728E8">
        <w:trPr>
          <w:cantSplit/>
          <w:trHeight w:val="206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Номер на шаг расчета (m)</w:t>
            </w:r>
          </w:p>
        </w:tc>
      </w:tr>
      <w:tr w:rsidR="0056698F" w:rsidRPr="00F93E7F" w:rsidTr="009728E8">
        <w:trPr>
          <w:cantSplit/>
          <w:trHeight w:val="206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F93E7F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6698F" w:rsidRPr="00F93E7F" w:rsidTr="009728E8">
        <w:trPr>
          <w:cantSplit/>
          <w:trHeight w:val="266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 xml:space="preserve">Денежный поток от операционной деятельности Фо(m)     </w:t>
            </w:r>
          </w:p>
        </w:tc>
      </w:tr>
      <w:tr w:rsidR="0056698F" w:rsidRPr="00F93E7F" w:rsidTr="009728E8">
        <w:trPr>
          <w:cantSplit/>
          <w:trHeight w:val="311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21,60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49,33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49,66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34,39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81,15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</w:tr>
      <w:tr w:rsidR="0056698F" w:rsidRPr="00F93E7F" w:rsidTr="009728E8">
        <w:trPr>
          <w:cantSplit/>
          <w:trHeight w:val="309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Инвестиционная деятельность</w:t>
            </w:r>
          </w:p>
        </w:tc>
      </w:tr>
      <w:tr w:rsidR="0056698F" w:rsidRPr="00F93E7F" w:rsidTr="009728E8">
        <w:trPr>
          <w:cantSplit/>
          <w:trHeight w:val="124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Притоки</w:t>
            </w:r>
          </w:p>
        </w:tc>
      </w:tr>
      <w:tr w:rsidR="0056698F" w:rsidRPr="00F93E7F" w:rsidTr="009728E8">
        <w:trPr>
          <w:cantSplit/>
          <w:trHeight w:val="172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+10</w:t>
            </w:r>
          </w:p>
        </w:tc>
      </w:tr>
      <w:tr w:rsidR="0056698F" w:rsidRPr="00F93E7F" w:rsidTr="009728E8">
        <w:trPr>
          <w:cantSplit/>
          <w:trHeight w:val="172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Оттоки</w:t>
            </w:r>
          </w:p>
        </w:tc>
      </w:tr>
      <w:tr w:rsidR="0056698F" w:rsidRPr="00F93E7F" w:rsidTr="009728E8">
        <w:trPr>
          <w:cantSplit/>
          <w:trHeight w:val="72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-70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 xml:space="preserve">-90   </w:t>
            </w:r>
          </w:p>
        </w:tc>
      </w:tr>
      <w:tr w:rsidR="0056698F" w:rsidRPr="00F93E7F" w:rsidTr="009728E8">
        <w:trPr>
          <w:cantSplit/>
          <w:trHeight w:val="175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 xml:space="preserve">Сальдо Фи(m)     </w:t>
            </w:r>
          </w:p>
        </w:tc>
      </w:tr>
      <w:tr w:rsidR="0056698F" w:rsidRPr="00F93E7F" w:rsidTr="009728E8">
        <w:trPr>
          <w:cantSplit/>
          <w:trHeight w:val="182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-70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-80</w:t>
            </w:r>
          </w:p>
        </w:tc>
      </w:tr>
      <w:tr w:rsidR="0056698F" w:rsidRPr="00F93E7F" w:rsidTr="009728E8">
        <w:trPr>
          <w:cantSplit/>
          <w:trHeight w:val="182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Сальдо суммарного потока Ф(m) = Фи(m) + Фо(m)</w:t>
            </w:r>
          </w:p>
        </w:tc>
      </w:tr>
      <w:tr w:rsidR="0056698F" w:rsidRPr="00F93E7F" w:rsidTr="009728E8">
        <w:trPr>
          <w:cantSplit/>
          <w:trHeight w:val="305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-48,40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49,33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49,66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-25,61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81,15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-80</w:t>
            </w:r>
          </w:p>
        </w:tc>
      </w:tr>
      <w:tr w:rsidR="0056698F" w:rsidRPr="00F93E7F" w:rsidTr="009728E8">
        <w:trPr>
          <w:cantSplit/>
          <w:trHeight w:val="301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 xml:space="preserve">Сальдо накопленного потока    </w:t>
            </w:r>
          </w:p>
        </w:tc>
      </w:tr>
      <w:tr w:rsidR="0056698F" w:rsidRPr="00F93E7F" w:rsidTr="009728E8">
        <w:trPr>
          <w:cantSplit/>
          <w:trHeight w:val="141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-148,40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-99,08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-49,42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-75,03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5,67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86,82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152,81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72,81</w:t>
            </w:r>
          </w:p>
        </w:tc>
      </w:tr>
      <w:tr w:rsidR="0056698F" w:rsidRPr="00F93E7F" w:rsidTr="009728E8">
        <w:trPr>
          <w:cantSplit/>
          <w:trHeight w:val="220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Коэффициент дисконтирования</w:t>
            </w:r>
          </w:p>
        </w:tc>
      </w:tr>
      <w:tr w:rsidR="0056698F" w:rsidRPr="00F93E7F" w:rsidTr="009728E8">
        <w:trPr>
          <w:cantSplit/>
          <w:trHeight w:val="99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0,47</w:t>
            </w:r>
          </w:p>
        </w:tc>
      </w:tr>
      <w:tr w:rsidR="0056698F" w:rsidRPr="00F93E7F" w:rsidTr="009728E8">
        <w:trPr>
          <w:cantSplit/>
          <w:trHeight w:val="148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Дисконтированное сальдо суммарного потока (стр. 5 х стр. 7)</w:t>
            </w:r>
          </w:p>
        </w:tc>
      </w:tr>
      <w:tr w:rsidR="0056698F" w:rsidRPr="00F93E7F" w:rsidTr="009728E8">
        <w:trPr>
          <w:cantSplit/>
          <w:trHeight w:val="155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-44,00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40,77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37,31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-17,49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50,11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45,81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33,87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-37,32</w:t>
            </w:r>
          </w:p>
        </w:tc>
      </w:tr>
      <w:tr w:rsidR="0056698F" w:rsidRPr="00F93E7F" w:rsidTr="009728E8">
        <w:trPr>
          <w:cantSplit/>
          <w:trHeight w:val="72"/>
        </w:trPr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4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 xml:space="preserve">Дисконтированные инвестиции (стр. 4 х стр. 7) </w:t>
            </w:r>
          </w:p>
        </w:tc>
      </w:tr>
      <w:tr w:rsidR="0056698F" w:rsidRPr="00F93E7F" w:rsidTr="009728E8">
        <w:trPr>
          <w:cantSplit/>
          <w:trHeight w:val="72"/>
        </w:trPr>
        <w:tc>
          <w:tcPr>
            <w:tcW w:w="3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-63,64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-40,98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98F" w:rsidRPr="00F93E7F" w:rsidRDefault="0056698F" w:rsidP="00F93E7F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F93E7F">
              <w:rPr>
                <w:rFonts w:ascii="Times New Roman" w:hAnsi="Times New Roman" w:cs="Times New Roman"/>
              </w:rPr>
              <w:t>-37,32</w:t>
            </w:r>
          </w:p>
        </w:tc>
      </w:tr>
    </w:tbl>
    <w:p w:rsidR="0056698F" w:rsidRPr="00F93E7F" w:rsidRDefault="0056698F" w:rsidP="00E307A7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6698F" w:rsidRPr="00F93E7F" w:rsidRDefault="0056698F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Чистый доход (ЧД) указан в последнем столбце (m = 8) строки 6 таблицы: ЧД = 72,81.</w:t>
      </w:r>
    </w:p>
    <w:p w:rsidR="0056698F" w:rsidRPr="00F93E7F" w:rsidRDefault="0056698F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Из той же строки видно, что потребность в финансировании (ПФ) равна 148,40 (на шаге m = 1).</w:t>
      </w:r>
    </w:p>
    <w:p w:rsidR="0056698F" w:rsidRPr="00F93E7F" w:rsidRDefault="0056698F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Момент окупаемости проекта также определяется на основании данных в строке 6 таблицы. Из нее видно, что он лежит внутри шага m = 5, так как в конце шага с m = 4 сальдо накопленного потока S4 &lt; 0, а аналогичное сальдо в конце шага с m = 5, S5 &gt;= 0. Для уточнения положения момента окупаемости обычно принимается, что в пределах одного шага (в данном случае шага с m = 5) сальдо накопленного потока меняется линейно. Тогда "расстояние" х от начала шага до момента окупаемости (выраженное в продолжительности шага расчета) определяется по формуле:</w:t>
      </w:r>
    </w:p>
    <w:p w:rsidR="0056698F" w:rsidRPr="00227FCC" w:rsidRDefault="0056698F" w:rsidP="00E307A7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CC">
        <w:rPr>
          <w:rFonts w:ascii="Times New Roman" w:hAnsi="Times New Roman" w:cs="Times New Roman"/>
          <w:sz w:val="28"/>
          <w:szCs w:val="28"/>
        </w:rPr>
        <w:t xml:space="preserve">          |S4|          |-75,03|           75,03</w:t>
      </w:r>
    </w:p>
    <w:p w:rsidR="0056698F" w:rsidRPr="00227FCC" w:rsidRDefault="0056698F" w:rsidP="00E307A7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CC">
        <w:rPr>
          <w:rFonts w:ascii="Times New Roman" w:hAnsi="Times New Roman" w:cs="Times New Roman"/>
          <w:sz w:val="28"/>
          <w:szCs w:val="28"/>
        </w:rPr>
        <w:t xml:space="preserve">   х = ---------- = ---------------- = ------------- = 0,93   </w:t>
      </w:r>
    </w:p>
    <w:p w:rsidR="0056698F" w:rsidRPr="00227FCC" w:rsidRDefault="0056698F" w:rsidP="00E307A7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FCC">
        <w:rPr>
          <w:rFonts w:ascii="Times New Roman" w:hAnsi="Times New Roman" w:cs="Times New Roman"/>
          <w:sz w:val="28"/>
          <w:szCs w:val="28"/>
        </w:rPr>
        <w:t xml:space="preserve">       |S4| + S5    |-75,03| + 5,67     75,03 + 5,67</w:t>
      </w:r>
    </w:p>
    <w:p w:rsidR="0056698F" w:rsidRPr="00227FCC" w:rsidRDefault="0056698F" w:rsidP="00E307A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98F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шага расчета (в данном случае - года). В этой формуле |S| - абсолютная величина значения S.</w:t>
      </w:r>
    </w:p>
    <w:p w:rsidR="0056698F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Срок окупаемости, отсчитанный от начала нулевого шага, составляет 5,93 года, если же отсчитывать его от начала операционной деятельности (конец нулевого шага), он окажется равным 4,93 года.</w:t>
      </w:r>
    </w:p>
    <w:p w:rsidR="0026125C" w:rsidRPr="00F93E7F" w:rsidRDefault="0056698F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7F">
        <w:rPr>
          <w:rFonts w:ascii="Times New Roman" w:hAnsi="Times New Roman" w:cs="Times New Roman"/>
          <w:sz w:val="28"/>
          <w:szCs w:val="28"/>
        </w:rPr>
        <w:t>Определим ЧДД проекта при норме дисконта Е = 10%, приводя поток</w:t>
      </w:r>
      <w:r w:rsidR="00BB3C6B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к шагу</w:t>
      </w:r>
      <w:r w:rsidR="00BB3C6B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0  (t</w:t>
      </w:r>
      <w:r w:rsidRPr="00F93E7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93E7F">
        <w:rPr>
          <w:rFonts w:ascii="Times New Roman" w:hAnsi="Times New Roman" w:cs="Times New Roman"/>
          <w:sz w:val="28"/>
          <w:szCs w:val="28"/>
        </w:rPr>
        <w:t xml:space="preserve"> = 0).</w:t>
      </w:r>
      <w:r w:rsidR="00BB3C6B" w:rsidRPr="00F93E7F">
        <w:rPr>
          <w:rFonts w:ascii="Times New Roman" w:hAnsi="Times New Roman" w:cs="Times New Roman"/>
          <w:sz w:val="28"/>
          <w:szCs w:val="28"/>
        </w:rPr>
        <w:t xml:space="preserve"> </w:t>
      </w:r>
      <w:r w:rsidRPr="00F93E7F">
        <w:rPr>
          <w:rFonts w:ascii="Times New Roman" w:hAnsi="Times New Roman" w:cs="Times New Roman"/>
          <w:sz w:val="28"/>
          <w:szCs w:val="28"/>
        </w:rPr>
        <w:t>Дисконтирующий множитель и дисконтированное сальдо суммарного потока приведены в стр. 7 и 8 табл. 2.1, а сумма значений стр. 8 равна ЧДД = 9,04 единицы. Таким образом, проект, приведенный в примере, эффективен.</w:t>
      </w:r>
    </w:p>
    <w:p w:rsidR="00227FCC" w:rsidRDefault="00227FCC" w:rsidP="00E307A7">
      <w:pPr>
        <w:pStyle w:val="1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  <w:bookmarkStart w:id="5" w:name="_Toc224797868"/>
    </w:p>
    <w:p w:rsidR="00031357" w:rsidRPr="00F93E7F" w:rsidRDefault="00031357" w:rsidP="00E307A7">
      <w:pPr>
        <w:pStyle w:val="1"/>
        <w:spacing w:before="0" w:after="0" w:line="360" w:lineRule="auto"/>
        <w:ind w:firstLine="709"/>
        <w:jc w:val="both"/>
        <w:rPr>
          <w:sz w:val="28"/>
          <w:szCs w:val="28"/>
        </w:rPr>
      </w:pPr>
      <w:r w:rsidRPr="00F93E7F">
        <w:rPr>
          <w:sz w:val="28"/>
          <w:szCs w:val="28"/>
        </w:rPr>
        <w:t>Задание для контрольной работы</w:t>
      </w:r>
      <w:bookmarkEnd w:id="5"/>
    </w:p>
    <w:p w:rsidR="00227FCC" w:rsidRDefault="00227FCC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На основании данных таблицы 2 рассчитать:</w:t>
      </w:r>
    </w:p>
    <w:p w:rsidR="00031357" w:rsidRPr="00F93E7F" w:rsidRDefault="00031357" w:rsidP="00E307A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притоки, оттоки и сальдо от операционной и инвестиционной деятельности;</w:t>
      </w:r>
    </w:p>
    <w:p w:rsidR="00031357" w:rsidRPr="00F93E7F" w:rsidRDefault="00031357" w:rsidP="00E307A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сальдо накопленного потока;</w:t>
      </w:r>
    </w:p>
    <w:p w:rsidR="00031357" w:rsidRPr="00F93E7F" w:rsidRDefault="00031357" w:rsidP="00E307A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финансовую реализуемость проекта;</w:t>
      </w:r>
    </w:p>
    <w:p w:rsidR="00031357" w:rsidRPr="00F93E7F" w:rsidRDefault="00031357" w:rsidP="00E307A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показатели экономической эффективности инвестиционного проекта;</w:t>
      </w:r>
    </w:p>
    <w:p w:rsidR="00031357" w:rsidRPr="00F93E7F" w:rsidRDefault="00031357" w:rsidP="00E307A7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срок окупаемости проекта (в годах).</w:t>
      </w:r>
    </w:p>
    <w:p w:rsidR="00031357" w:rsidRPr="00F93E7F" w:rsidRDefault="00227FCC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Таблица 2 – Исходные данные для расчётов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03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031357" w:rsidRPr="00227FCC" w:rsidTr="009728E8">
        <w:trPr>
          <w:trHeight w:val="392"/>
          <w:jc w:val="center"/>
        </w:trPr>
        <w:tc>
          <w:tcPr>
            <w:tcW w:w="2703" w:type="dxa"/>
            <w:vMerge w:val="restart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9" w:type="dxa"/>
            <w:gridSpan w:val="9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Номер шага расчета (m), годы</w:t>
            </w:r>
          </w:p>
        </w:tc>
      </w:tr>
      <w:tr w:rsidR="00031357" w:rsidRPr="00227FCC" w:rsidTr="009728E8">
        <w:trPr>
          <w:trHeight w:val="166"/>
          <w:jc w:val="center"/>
        </w:trPr>
        <w:tc>
          <w:tcPr>
            <w:tcW w:w="2703" w:type="dxa"/>
            <w:vMerge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31357" w:rsidRPr="00227FCC" w:rsidTr="009728E8">
        <w:trPr>
          <w:trHeight w:val="392"/>
          <w:jc w:val="center"/>
        </w:trPr>
        <w:tc>
          <w:tcPr>
            <w:tcW w:w="2703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Капитальные затраты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31357" w:rsidRPr="00227FCC" w:rsidTr="009728E8">
        <w:trPr>
          <w:trHeight w:val="392"/>
          <w:jc w:val="center"/>
        </w:trPr>
        <w:tc>
          <w:tcPr>
            <w:tcW w:w="2703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Закупка товаров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031357" w:rsidRPr="00227FCC" w:rsidTr="009728E8">
        <w:trPr>
          <w:trHeight w:val="392"/>
          <w:jc w:val="center"/>
        </w:trPr>
        <w:tc>
          <w:tcPr>
            <w:tcW w:w="2703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Издержки обращения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31357" w:rsidRPr="00227FCC" w:rsidTr="009728E8">
        <w:trPr>
          <w:trHeight w:val="392"/>
          <w:jc w:val="center"/>
        </w:trPr>
        <w:tc>
          <w:tcPr>
            <w:tcW w:w="2703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Выручка от реализации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031357" w:rsidRPr="00227FCC" w:rsidTr="009728E8">
        <w:trPr>
          <w:trHeight w:val="415"/>
          <w:jc w:val="center"/>
        </w:trPr>
        <w:tc>
          <w:tcPr>
            <w:tcW w:w="2703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Продажа имущества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0" w:type="dxa"/>
            <w:vAlign w:val="center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Для решения задачи необходимо распределить приведенные в таблице 1 затраты и поступления на притоки и оттоки от операционной и инвестиционной деятельности и заполнить таблицу 3:</w:t>
      </w:r>
    </w:p>
    <w:p w:rsidR="00227FCC" w:rsidRDefault="00227FCC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Таблица 3 – Таблица расчётных показателей инвестиционного проекта</w:t>
      </w:r>
    </w:p>
    <w:tbl>
      <w:tblPr>
        <w:tblW w:w="462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9"/>
        <w:gridCol w:w="332"/>
        <w:gridCol w:w="332"/>
        <w:gridCol w:w="334"/>
        <w:gridCol w:w="334"/>
        <w:gridCol w:w="334"/>
        <w:gridCol w:w="334"/>
        <w:gridCol w:w="334"/>
        <w:gridCol w:w="334"/>
        <w:gridCol w:w="341"/>
      </w:tblGrid>
      <w:tr w:rsidR="00031357" w:rsidRPr="00227FCC" w:rsidTr="009728E8">
        <w:trPr>
          <w:cantSplit/>
          <w:trHeight w:val="207"/>
        </w:trPr>
        <w:tc>
          <w:tcPr>
            <w:tcW w:w="32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Номер на шаг расчета (m)</w:t>
            </w:r>
          </w:p>
        </w:tc>
      </w:tr>
      <w:tr w:rsidR="00031357" w:rsidRPr="00227FCC" w:rsidTr="009728E8">
        <w:trPr>
          <w:cantSplit/>
          <w:trHeight w:val="207"/>
        </w:trPr>
        <w:tc>
          <w:tcPr>
            <w:tcW w:w="32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227FC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31357" w:rsidRPr="00227FCC" w:rsidTr="009728E8">
        <w:trPr>
          <w:cantSplit/>
          <w:trHeight w:val="268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Операционная деятельность</w:t>
            </w:r>
          </w:p>
        </w:tc>
      </w:tr>
      <w:tr w:rsidR="00031357" w:rsidRPr="00227FCC" w:rsidTr="009728E8">
        <w:trPr>
          <w:cantSplit/>
          <w:trHeight w:val="313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Приток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313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Отток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313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 xml:space="preserve">Сальдо денежного потока Фо(m)    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173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Инвестиционная деятельность</w:t>
            </w:r>
          </w:p>
        </w:tc>
      </w:tr>
      <w:tr w:rsidR="00031357" w:rsidRPr="00227FCC" w:rsidTr="009728E8">
        <w:trPr>
          <w:cantSplit/>
          <w:trHeight w:val="173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Приток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72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Отток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72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Сальдо денежного потока Фи(m)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183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Сальдо суммарного потока Ф(m) = Фи(m) + Фо(m)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307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Сальдо накопленного потока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142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Коэффициент дисконтирования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99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Дисконтированное сальдо суммарного потока (стр.5хстр.7)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1357" w:rsidRPr="00227FCC" w:rsidTr="009728E8">
        <w:trPr>
          <w:cantSplit/>
          <w:trHeight w:val="156"/>
        </w:trPr>
        <w:tc>
          <w:tcPr>
            <w:tcW w:w="3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227FCC">
              <w:rPr>
                <w:rFonts w:ascii="Times New Roman" w:hAnsi="Times New Roman" w:cs="Times New Roman"/>
              </w:rPr>
              <w:t>Дисконтированные инвестиции (стр. 4 х стр. 7)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357" w:rsidRPr="00227FCC" w:rsidRDefault="00031357" w:rsidP="00227FC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357" w:rsidRPr="00F93E7F" w:rsidRDefault="00031357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3E7F">
        <w:rPr>
          <w:rFonts w:ascii="Times New Roman" w:hAnsi="Times New Roman"/>
          <w:sz w:val="28"/>
          <w:szCs w:val="28"/>
        </w:rPr>
        <w:t>Необходимая для расчётов норма дисконта Е по вариантам дана в таблице 4:</w:t>
      </w:r>
    </w:p>
    <w:p w:rsidR="00031357" w:rsidRPr="00F93E7F" w:rsidRDefault="00227FCC" w:rsidP="00E307A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31357" w:rsidRPr="00F93E7F">
        <w:rPr>
          <w:rFonts w:ascii="Times New Roman" w:hAnsi="Times New Roman"/>
          <w:sz w:val="28"/>
          <w:szCs w:val="28"/>
        </w:rPr>
        <w:t>Таблица 4 – Норма дисконта (для расчёта показателя коэффициента дисконтирования)</w:t>
      </w:r>
    </w:p>
    <w:tbl>
      <w:tblPr>
        <w:tblW w:w="8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0"/>
        <w:gridCol w:w="1795"/>
        <w:gridCol w:w="929"/>
        <w:gridCol w:w="1795"/>
        <w:gridCol w:w="929"/>
        <w:gridCol w:w="1795"/>
      </w:tblGrid>
      <w:tr w:rsidR="00031357" w:rsidRPr="00227FCC" w:rsidTr="009728E8">
        <w:trPr>
          <w:trHeight w:val="385"/>
          <w:jc w:val="center"/>
        </w:trPr>
        <w:tc>
          <w:tcPr>
            <w:tcW w:w="891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Вариант</w:t>
            </w: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Норма дисконта Е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Вариант</w:t>
            </w: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Норма дисконта Е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Вариант</w:t>
            </w: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Норма дисконта Е</w:t>
            </w:r>
          </w:p>
        </w:tc>
      </w:tr>
      <w:tr w:rsidR="00031357" w:rsidRPr="00227FCC" w:rsidTr="009728E8">
        <w:trPr>
          <w:trHeight w:val="385"/>
          <w:jc w:val="center"/>
        </w:trPr>
        <w:tc>
          <w:tcPr>
            <w:tcW w:w="891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31357" w:rsidRPr="00227FCC" w:rsidTr="009728E8">
        <w:trPr>
          <w:trHeight w:val="362"/>
          <w:jc w:val="center"/>
        </w:trPr>
        <w:tc>
          <w:tcPr>
            <w:tcW w:w="891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31357" w:rsidRPr="00227FCC" w:rsidTr="009728E8">
        <w:trPr>
          <w:trHeight w:val="385"/>
          <w:jc w:val="center"/>
        </w:trPr>
        <w:tc>
          <w:tcPr>
            <w:tcW w:w="891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031357" w:rsidRPr="00227FCC" w:rsidTr="009728E8">
        <w:trPr>
          <w:trHeight w:val="385"/>
          <w:jc w:val="center"/>
        </w:trPr>
        <w:tc>
          <w:tcPr>
            <w:tcW w:w="891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031357" w:rsidRPr="00227FCC" w:rsidTr="009728E8">
        <w:trPr>
          <w:trHeight w:val="385"/>
          <w:jc w:val="center"/>
        </w:trPr>
        <w:tc>
          <w:tcPr>
            <w:tcW w:w="891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90" w:type="dxa"/>
          </w:tcPr>
          <w:p w:rsidR="00031357" w:rsidRPr="00227FCC" w:rsidRDefault="00031357" w:rsidP="00227FCC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:rsidR="00031357" w:rsidRPr="00227FCC" w:rsidRDefault="00031357" w:rsidP="00227FCC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FC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</w:tbl>
    <w:p w:rsidR="00031357" w:rsidRPr="00F93E7F" w:rsidRDefault="00031357" w:rsidP="00E307A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031357" w:rsidRPr="00F93E7F" w:rsidSect="00E307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792" w:rsidRPr="00A94B4E" w:rsidRDefault="00BA5792" w:rsidP="00181D44">
      <w:pPr>
        <w:spacing w:after="0" w:line="240" w:lineRule="auto"/>
        <w:rPr>
          <w:rStyle w:val="10"/>
          <w:rFonts w:ascii="Calibri" w:hAnsi="Calibri"/>
          <w:b w:val="0"/>
          <w:bCs w:val="0"/>
          <w:kern w:val="0"/>
          <w:sz w:val="22"/>
          <w:szCs w:val="22"/>
        </w:rPr>
      </w:pPr>
      <w:r>
        <w:rPr>
          <w:rStyle w:val="10"/>
          <w:rFonts w:ascii="Calibri" w:hAnsi="Calibri"/>
          <w:b w:val="0"/>
          <w:bCs w:val="0"/>
          <w:kern w:val="0"/>
          <w:sz w:val="22"/>
          <w:szCs w:val="22"/>
        </w:rPr>
        <w:separator/>
      </w:r>
    </w:p>
  </w:endnote>
  <w:endnote w:type="continuationSeparator" w:id="0">
    <w:p w:rsidR="00BA5792" w:rsidRPr="00A94B4E" w:rsidRDefault="00BA5792" w:rsidP="00181D44">
      <w:pPr>
        <w:spacing w:after="0" w:line="240" w:lineRule="auto"/>
        <w:rPr>
          <w:rStyle w:val="10"/>
          <w:rFonts w:ascii="Calibri" w:hAnsi="Calibri"/>
          <w:b w:val="0"/>
          <w:bCs w:val="0"/>
          <w:kern w:val="0"/>
          <w:sz w:val="22"/>
          <w:szCs w:val="22"/>
        </w:rPr>
      </w:pPr>
      <w:r>
        <w:rPr>
          <w:rStyle w:val="10"/>
          <w:rFonts w:ascii="Calibri" w:hAnsi="Calibri"/>
          <w:b w:val="0"/>
          <w:bCs w:val="0"/>
          <w:kern w:val="0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792" w:rsidRPr="00A94B4E" w:rsidRDefault="00BA5792" w:rsidP="00181D44">
      <w:pPr>
        <w:spacing w:after="0" w:line="240" w:lineRule="auto"/>
        <w:rPr>
          <w:rStyle w:val="10"/>
          <w:rFonts w:ascii="Calibri" w:hAnsi="Calibri"/>
          <w:b w:val="0"/>
          <w:bCs w:val="0"/>
          <w:kern w:val="0"/>
          <w:sz w:val="22"/>
          <w:szCs w:val="22"/>
        </w:rPr>
      </w:pPr>
      <w:r>
        <w:rPr>
          <w:rStyle w:val="10"/>
          <w:rFonts w:ascii="Calibri" w:hAnsi="Calibri"/>
          <w:b w:val="0"/>
          <w:bCs w:val="0"/>
          <w:kern w:val="0"/>
          <w:sz w:val="22"/>
          <w:szCs w:val="22"/>
        </w:rPr>
        <w:separator/>
      </w:r>
    </w:p>
  </w:footnote>
  <w:footnote w:type="continuationSeparator" w:id="0">
    <w:p w:rsidR="00BA5792" w:rsidRPr="00A94B4E" w:rsidRDefault="00BA5792" w:rsidP="00181D44">
      <w:pPr>
        <w:spacing w:after="0" w:line="240" w:lineRule="auto"/>
        <w:rPr>
          <w:rStyle w:val="10"/>
          <w:rFonts w:ascii="Calibri" w:hAnsi="Calibri"/>
          <w:b w:val="0"/>
          <w:bCs w:val="0"/>
          <w:kern w:val="0"/>
          <w:sz w:val="22"/>
          <w:szCs w:val="22"/>
        </w:rPr>
      </w:pPr>
      <w:r>
        <w:rPr>
          <w:rStyle w:val="10"/>
          <w:rFonts w:ascii="Calibri" w:hAnsi="Calibri"/>
          <w:b w:val="0"/>
          <w:bCs w:val="0"/>
          <w:kern w:val="0"/>
          <w:sz w:val="22"/>
          <w:szCs w:val="22"/>
        </w:rPr>
        <w:continuationSeparator/>
      </w:r>
    </w:p>
  </w:footnote>
  <w:footnote w:id="1">
    <w:p w:rsidR="00BA5792" w:rsidRDefault="001A50BC" w:rsidP="0074152C">
      <w:pPr>
        <w:pStyle w:val="a3"/>
        <w:spacing w:after="0"/>
        <w:ind w:firstLine="709"/>
        <w:jc w:val="both"/>
      </w:pPr>
      <w:r w:rsidRPr="00F65AEB">
        <w:rPr>
          <w:rStyle w:val="a5"/>
          <w:rFonts w:ascii="Times New Roman" w:hAnsi="Times New Roman"/>
        </w:rPr>
        <w:footnoteRef/>
      </w:r>
      <w:r w:rsidRPr="00F65AEB">
        <w:rPr>
          <w:rFonts w:ascii="Times New Roman" w:hAnsi="Times New Roman"/>
        </w:rPr>
        <w:t xml:space="preserve"> Для ряда ИП строго разграничить потоки по разным видам деятельности может оказаться затруднительным. В этих случаях допуска</w:t>
      </w:r>
      <w:r w:rsidR="0026125C">
        <w:rPr>
          <w:rFonts w:ascii="Times New Roman" w:hAnsi="Times New Roman"/>
        </w:rPr>
        <w:t>е</w:t>
      </w:r>
      <w:r w:rsidRPr="00F65AEB">
        <w:rPr>
          <w:rFonts w:ascii="Times New Roman" w:hAnsi="Times New Roman"/>
        </w:rPr>
        <w:t>т</w:t>
      </w:r>
      <w:r w:rsidR="0026125C">
        <w:rPr>
          <w:rFonts w:ascii="Times New Roman" w:hAnsi="Times New Roman"/>
        </w:rPr>
        <w:t>ся</w:t>
      </w:r>
      <w:r w:rsidRPr="00F65AEB">
        <w:rPr>
          <w:rFonts w:ascii="Times New Roman" w:hAnsi="Times New Roman"/>
        </w:rPr>
        <w:t xml:space="preserve"> объединение некоторых (или всех) потоков.</w:t>
      </w:r>
    </w:p>
  </w:footnote>
  <w:footnote w:id="2">
    <w:p w:rsidR="00BA5792" w:rsidRDefault="001A50BC" w:rsidP="0074152C">
      <w:pPr>
        <w:pStyle w:val="a3"/>
        <w:spacing w:after="0"/>
        <w:ind w:firstLine="709"/>
        <w:jc w:val="both"/>
      </w:pPr>
      <w:r w:rsidRPr="00F65AEB">
        <w:rPr>
          <w:rStyle w:val="a5"/>
          <w:rFonts w:ascii="Times New Roman" w:hAnsi="Times New Roman"/>
        </w:rPr>
        <w:footnoteRef/>
      </w:r>
      <w:r w:rsidRPr="00F65AEB">
        <w:rPr>
          <w:rFonts w:ascii="Times New Roman" w:hAnsi="Times New Roman"/>
        </w:rPr>
        <w:t xml:space="preserve"> В случаях когда проект предусматривает приобретение целых предприятий, месторождений и пр., затраты на их приобретение также относятся к инвестиционным затратам.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60C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C0E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B6B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3CC9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64F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663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FE5B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4AB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7CA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E7A9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F3C5D"/>
    <w:multiLevelType w:val="hybridMultilevel"/>
    <w:tmpl w:val="D5560438"/>
    <w:lvl w:ilvl="0" w:tplc="9E3C069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0C6528E1"/>
    <w:multiLevelType w:val="multilevel"/>
    <w:tmpl w:val="F104D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044FEC"/>
    <w:multiLevelType w:val="hybridMultilevel"/>
    <w:tmpl w:val="B51C8CA8"/>
    <w:lvl w:ilvl="0" w:tplc="9E3C06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0BF7822"/>
    <w:multiLevelType w:val="hybridMultilevel"/>
    <w:tmpl w:val="128E1E70"/>
    <w:lvl w:ilvl="0" w:tplc="583C5012">
      <w:start w:val="1"/>
      <w:numFmt w:val="decimal"/>
      <w:lvlText w:val="%1)"/>
      <w:lvlJc w:val="left"/>
      <w:pPr>
        <w:ind w:left="125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27AE7829"/>
    <w:multiLevelType w:val="hybridMultilevel"/>
    <w:tmpl w:val="1E04C9B2"/>
    <w:lvl w:ilvl="0" w:tplc="9E3C0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E36610"/>
    <w:multiLevelType w:val="hybridMultilevel"/>
    <w:tmpl w:val="6C1E3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3E453F"/>
    <w:multiLevelType w:val="hybridMultilevel"/>
    <w:tmpl w:val="A6EA0A46"/>
    <w:lvl w:ilvl="0" w:tplc="9E3C06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6A936C2"/>
    <w:multiLevelType w:val="hybridMultilevel"/>
    <w:tmpl w:val="F384A8E6"/>
    <w:lvl w:ilvl="0" w:tplc="9E3C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C3987"/>
    <w:multiLevelType w:val="hybridMultilevel"/>
    <w:tmpl w:val="EA36D76E"/>
    <w:lvl w:ilvl="0" w:tplc="AA086A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71F4241"/>
    <w:multiLevelType w:val="hybridMultilevel"/>
    <w:tmpl w:val="FF1EC8AE"/>
    <w:lvl w:ilvl="0" w:tplc="9E3C069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>
    <w:nsid w:val="6365553C"/>
    <w:multiLevelType w:val="hybridMultilevel"/>
    <w:tmpl w:val="64EAF066"/>
    <w:lvl w:ilvl="0" w:tplc="9E3C06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6"/>
  </w:num>
  <w:num w:numId="5">
    <w:abstractNumId w:val="20"/>
  </w:num>
  <w:num w:numId="6">
    <w:abstractNumId w:val="19"/>
  </w:num>
  <w:num w:numId="7">
    <w:abstractNumId w:val="17"/>
  </w:num>
  <w:num w:numId="8">
    <w:abstractNumId w:val="11"/>
  </w:num>
  <w:num w:numId="9">
    <w:abstractNumId w:val="12"/>
  </w:num>
  <w:num w:numId="10">
    <w:abstractNumId w:val="18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D44"/>
    <w:rsid w:val="00031357"/>
    <w:rsid w:val="00065520"/>
    <w:rsid w:val="000C7EE6"/>
    <w:rsid w:val="00181D44"/>
    <w:rsid w:val="001A50BC"/>
    <w:rsid w:val="00227FCC"/>
    <w:rsid w:val="00234041"/>
    <w:rsid w:val="00256C33"/>
    <w:rsid w:val="0026125C"/>
    <w:rsid w:val="0031292A"/>
    <w:rsid w:val="0031354E"/>
    <w:rsid w:val="0056698F"/>
    <w:rsid w:val="005A4008"/>
    <w:rsid w:val="006215C9"/>
    <w:rsid w:val="00666605"/>
    <w:rsid w:val="0074152C"/>
    <w:rsid w:val="007D0BFF"/>
    <w:rsid w:val="008579C3"/>
    <w:rsid w:val="00864AFD"/>
    <w:rsid w:val="008F2727"/>
    <w:rsid w:val="008F6D56"/>
    <w:rsid w:val="009728E8"/>
    <w:rsid w:val="00A94B4E"/>
    <w:rsid w:val="00B23792"/>
    <w:rsid w:val="00B46075"/>
    <w:rsid w:val="00BA5792"/>
    <w:rsid w:val="00BB3C6B"/>
    <w:rsid w:val="00C23D8B"/>
    <w:rsid w:val="00CE466D"/>
    <w:rsid w:val="00DC3EE0"/>
    <w:rsid w:val="00E11576"/>
    <w:rsid w:val="00E307A7"/>
    <w:rsid w:val="00ED1FF0"/>
    <w:rsid w:val="00F65AEB"/>
    <w:rsid w:val="00F9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743127-0A61-4DAA-9600-F2D811E0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D0B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D0BF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181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81D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181D44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locked/>
    <w:rsid w:val="00181D44"/>
    <w:rPr>
      <w:rFonts w:ascii="Calibri" w:hAnsi="Calibri" w:cs="Times New Roman"/>
    </w:rPr>
  </w:style>
  <w:style w:type="character" w:styleId="a5">
    <w:name w:val="footnote reference"/>
    <w:uiPriority w:val="99"/>
    <w:semiHidden/>
    <w:unhideWhenUsed/>
    <w:rsid w:val="00181D44"/>
    <w:rPr>
      <w:rFonts w:cs="Times New Roman"/>
      <w:vertAlign w:val="superscript"/>
    </w:rPr>
  </w:style>
  <w:style w:type="table" w:styleId="a6">
    <w:name w:val="Table Grid"/>
    <w:basedOn w:val="a1"/>
    <w:uiPriority w:val="59"/>
    <w:rsid w:val="00181D44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qFormat/>
    <w:rsid w:val="00181D44"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2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C23D8B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4152C"/>
  </w:style>
  <w:style w:type="character" w:styleId="aa">
    <w:name w:val="Hyperlink"/>
    <w:uiPriority w:val="99"/>
    <w:unhideWhenUsed/>
    <w:rsid w:val="0074152C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1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locked/>
    <w:rsid w:val="00E11576"/>
    <w:rPr>
      <w:rFonts w:ascii="Calibri" w:hAnsi="Calibri" w:cs="Times New Roman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E1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semiHidden/>
    <w:locked/>
    <w:rsid w:val="00E11576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Артёменко Александр</dc:creator>
  <cp:keywords/>
  <dc:description/>
  <cp:lastModifiedBy>Irina</cp:lastModifiedBy>
  <cp:revision>2</cp:revision>
  <cp:lastPrinted>2009-03-14T12:36:00Z</cp:lastPrinted>
  <dcterms:created xsi:type="dcterms:W3CDTF">2014-08-15T10:45:00Z</dcterms:created>
  <dcterms:modified xsi:type="dcterms:W3CDTF">2014-08-15T10:45:00Z</dcterms:modified>
</cp:coreProperties>
</file>