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D6D" w:rsidRPr="0089511B" w:rsidRDefault="00580D6D">
      <w:pPr>
        <w:jc w:val="center"/>
        <w:rPr>
          <w:rFonts w:ascii="Times New Roman" w:hAnsi="Times New Roman"/>
          <w:u w:val="none"/>
        </w:rPr>
      </w:pPr>
      <w:r w:rsidRPr="0089511B">
        <w:rPr>
          <w:rFonts w:ascii="Times New Roman" w:hAnsi="Times New Roman"/>
          <w:u w:val="none"/>
        </w:rPr>
        <w:t>ФЕДЕРАЛЬНОЕ АГЕНТСТВО ПО ОБРАЗОВАНИЮ</w:t>
      </w:r>
    </w:p>
    <w:p w:rsidR="00580D6D" w:rsidRPr="0089511B" w:rsidRDefault="00580D6D">
      <w:pPr>
        <w:jc w:val="center"/>
        <w:rPr>
          <w:rFonts w:ascii="Times New Roman" w:hAnsi="Times New Roman"/>
          <w:u w:val="none"/>
        </w:rPr>
      </w:pPr>
    </w:p>
    <w:p w:rsidR="00580D6D" w:rsidRPr="0089511B" w:rsidRDefault="00580D6D">
      <w:pPr>
        <w:jc w:val="center"/>
        <w:rPr>
          <w:rFonts w:ascii="Times New Roman" w:hAnsi="Times New Roman"/>
          <w:u w:val="none"/>
        </w:rPr>
      </w:pPr>
      <w:r w:rsidRPr="0089511B">
        <w:rPr>
          <w:rFonts w:ascii="Times New Roman" w:hAnsi="Times New Roman"/>
          <w:u w:val="none"/>
        </w:rPr>
        <w:t>ФЕДЕРАЛЬНОЕ ГОСУДАРСТВЕННОЕ ОБРАЗОВАТЕЛЬНОЕ УЧРЕЖДЕНИЕ</w:t>
      </w:r>
    </w:p>
    <w:p w:rsidR="00580D6D" w:rsidRPr="0089511B" w:rsidRDefault="00580D6D">
      <w:pPr>
        <w:jc w:val="center"/>
        <w:rPr>
          <w:rFonts w:ascii="Times New Roman" w:hAnsi="Times New Roman"/>
          <w:u w:val="none"/>
        </w:rPr>
      </w:pPr>
      <w:r w:rsidRPr="0089511B">
        <w:rPr>
          <w:rFonts w:ascii="Times New Roman" w:hAnsi="Times New Roman"/>
          <w:u w:val="none"/>
        </w:rPr>
        <w:t>ВЫСШЕГО ПРОФЕССИОНАЛЬНОГО ОБРАЗОВАНИЯ</w:t>
      </w:r>
    </w:p>
    <w:p w:rsidR="00580D6D" w:rsidRPr="0089511B" w:rsidRDefault="00580D6D">
      <w:pPr>
        <w:jc w:val="center"/>
        <w:rPr>
          <w:rFonts w:ascii="Times New Roman" w:hAnsi="Times New Roman"/>
          <w:u w:val="none"/>
        </w:rPr>
      </w:pPr>
      <w:r w:rsidRPr="0089511B">
        <w:rPr>
          <w:rFonts w:ascii="Times New Roman" w:hAnsi="Times New Roman"/>
          <w:u w:val="none"/>
        </w:rPr>
        <w:t>«РОССИЙСКИЙ ГОСУДАРСТВЕННЫЙ  УНИВЕРСИТЕТ ТУРИЗМА И СЕРВИСА»</w:t>
      </w:r>
    </w:p>
    <w:p w:rsidR="00580D6D" w:rsidRPr="0089511B" w:rsidRDefault="00580D6D">
      <w:pPr>
        <w:jc w:val="center"/>
        <w:rPr>
          <w:rFonts w:ascii="Times New Roman" w:hAnsi="Times New Roman"/>
          <w:u w:val="none"/>
        </w:rPr>
      </w:pPr>
      <w:r w:rsidRPr="0089511B">
        <w:rPr>
          <w:rFonts w:ascii="Times New Roman" w:hAnsi="Times New Roman"/>
          <w:u w:val="none"/>
        </w:rPr>
        <w:t>ФГОУВПО «РГУТиС»</w:t>
      </w:r>
    </w:p>
    <w:p w:rsidR="00580D6D" w:rsidRDefault="00580D6D">
      <w:pPr>
        <w:rPr>
          <w:rFonts w:ascii="Times New Roman" w:hAnsi="Times New Roman"/>
          <w:sz w:val="28"/>
          <w:szCs w:val="28"/>
          <w:u w:val="none"/>
        </w:rPr>
      </w:pPr>
    </w:p>
    <w:p w:rsidR="00580D6D" w:rsidRDefault="00580D6D">
      <w:pPr>
        <w:ind w:firstLine="540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 xml:space="preserve">                             Факультет         Экономический</w:t>
      </w:r>
    </w:p>
    <w:p w:rsidR="00580D6D" w:rsidRDefault="00580D6D">
      <w:pPr>
        <w:ind w:firstLine="540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 xml:space="preserve">                              Кафедра            Финансы</w:t>
      </w:r>
    </w:p>
    <w:p w:rsidR="00580D6D" w:rsidRDefault="00580D6D">
      <w:pPr>
        <w:rPr>
          <w:rFonts w:ascii="Times New Roman" w:hAnsi="Times New Roman"/>
          <w:sz w:val="28"/>
          <w:szCs w:val="28"/>
          <w:u w:val="none"/>
        </w:rPr>
      </w:pPr>
    </w:p>
    <w:p w:rsidR="0089511B" w:rsidRDefault="0089511B">
      <w:pPr>
        <w:rPr>
          <w:rFonts w:ascii="Times New Roman" w:hAnsi="Times New Roman"/>
          <w:sz w:val="28"/>
          <w:szCs w:val="28"/>
          <w:u w:val="none"/>
        </w:rPr>
      </w:pPr>
    </w:p>
    <w:p w:rsidR="00580D6D" w:rsidRDefault="00580D6D">
      <w:pPr>
        <w:rPr>
          <w:rFonts w:ascii="Times New Roman" w:hAnsi="Times New Roman"/>
          <w:sz w:val="28"/>
          <w:szCs w:val="28"/>
          <w:u w:val="none"/>
        </w:rPr>
      </w:pPr>
    </w:p>
    <w:p w:rsidR="0089511B" w:rsidRDefault="0089511B">
      <w:pPr>
        <w:rPr>
          <w:rFonts w:ascii="Times New Roman" w:hAnsi="Times New Roman"/>
          <w:sz w:val="28"/>
          <w:szCs w:val="28"/>
          <w:u w:val="none"/>
        </w:rPr>
      </w:pPr>
    </w:p>
    <w:p w:rsidR="0089511B" w:rsidRDefault="0089511B">
      <w:pPr>
        <w:rPr>
          <w:rFonts w:ascii="Times New Roman" w:hAnsi="Times New Roman"/>
          <w:sz w:val="28"/>
          <w:szCs w:val="28"/>
          <w:u w:val="none"/>
        </w:rPr>
      </w:pPr>
    </w:p>
    <w:p w:rsidR="0089511B" w:rsidRDefault="0089511B">
      <w:pPr>
        <w:rPr>
          <w:rFonts w:ascii="Times New Roman" w:hAnsi="Times New Roman"/>
          <w:sz w:val="28"/>
          <w:szCs w:val="28"/>
          <w:u w:val="none"/>
        </w:rPr>
      </w:pPr>
    </w:p>
    <w:p w:rsidR="00580D6D" w:rsidRDefault="00580D6D">
      <w:pPr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 xml:space="preserve">                                                       УТВЕРЖДАЮ:</w:t>
      </w:r>
    </w:p>
    <w:p w:rsidR="00580D6D" w:rsidRDefault="00580D6D">
      <w:pPr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 xml:space="preserve">                                                       </w:t>
      </w:r>
      <w:r>
        <w:rPr>
          <w:rFonts w:ascii="Times New Roman" w:hAnsi="Times New Roman"/>
          <w:b w:val="0"/>
          <w:sz w:val="28"/>
          <w:szCs w:val="28"/>
          <w:u w:val="none"/>
        </w:rPr>
        <w:t>Проректор по учебно-методической работе</w:t>
      </w:r>
    </w:p>
    <w:p w:rsidR="00580D6D" w:rsidRDefault="00580D6D">
      <w:pPr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 xml:space="preserve">                                                        __________д.э.н., профессор Новикова Н.Г.</w:t>
      </w:r>
    </w:p>
    <w:p w:rsidR="00580D6D" w:rsidRDefault="00580D6D">
      <w:pPr>
        <w:tabs>
          <w:tab w:val="left" w:pos="4500"/>
        </w:tabs>
        <w:ind w:firstLine="3960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«_</w:t>
      </w:r>
      <w:r w:rsidR="0089511B">
        <w:rPr>
          <w:rFonts w:ascii="Times New Roman" w:hAnsi="Times New Roman"/>
          <w:b w:val="0"/>
          <w:sz w:val="28"/>
          <w:szCs w:val="28"/>
          <w:u w:val="none"/>
        </w:rPr>
        <w:t>____»_______________________2009</w:t>
      </w:r>
      <w:r>
        <w:rPr>
          <w:rFonts w:ascii="Times New Roman" w:hAnsi="Times New Roman"/>
          <w:b w:val="0"/>
          <w:sz w:val="28"/>
          <w:szCs w:val="28"/>
          <w:u w:val="none"/>
        </w:rPr>
        <w:t>г.</w:t>
      </w:r>
      <w:r>
        <w:rPr>
          <w:rFonts w:ascii="Times New Roman" w:hAnsi="Times New Roman"/>
          <w:b w:val="0"/>
          <w:sz w:val="28"/>
          <w:szCs w:val="28"/>
          <w:u w:val="none"/>
        </w:rPr>
        <w:tab/>
      </w:r>
    </w:p>
    <w:p w:rsidR="00580D6D" w:rsidRDefault="00580D6D">
      <w:pPr>
        <w:rPr>
          <w:rFonts w:ascii="Times New Roman" w:hAnsi="Times New Roman"/>
          <w:sz w:val="28"/>
          <w:szCs w:val="28"/>
          <w:u w:val="none"/>
        </w:rPr>
      </w:pPr>
    </w:p>
    <w:p w:rsidR="00580D6D" w:rsidRDefault="00580D6D">
      <w:pPr>
        <w:rPr>
          <w:rFonts w:ascii="Times New Roman" w:hAnsi="Times New Roman"/>
          <w:sz w:val="28"/>
          <w:szCs w:val="28"/>
          <w:u w:val="none"/>
        </w:rPr>
      </w:pPr>
    </w:p>
    <w:p w:rsidR="00580D6D" w:rsidRDefault="00580D6D">
      <w:pPr>
        <w:rPr>
          <w:rFonts w:ascii="Times New Roman" w:hAnsi="Times New Roman"/>
          <w:sz w:val="28"/>
          <w:szCs w:val="28"/>
          <w:u w:val="none"/>
        </w:rPr>
      </w:pPr>
    </w:p>
    <w:p w:rsidR="00580D6D" w:rsidRDefault="00580D6D">
      <w:pPr>
        <w:rPr>
          <w:rFonts w:ascii="Times New Roman" w:hAnsi="Times New Roman"/>
          <w:sz w:val="28"/>
          <w:szCs w:val="28"/>
          <w:u w:val="none"/>
        </w:rPr>
      </w:pPr>
    </w:p>
    <w:p w:rsidR="00580D6D" w:rsidRPr="00580D6D" w:rsidRDefault="00580D6D">
      <w:pPr>
        <w:jc w:val="center"/>
        <w:rPr>
          <w:rFonts w:ascii="Times New Roman" w:hAnsi="Times New Roman"/>
          <w:sz w:val="28"/>
          <w:szCs w:val="28"/>
          <w:u w:val="none"/>
        </w:rPr>
      </w:pPr>
      <w:r w:rsidRPr="00580D6D">
        <w:rPr>
          <w:rFonts w:ascii="Times New Roman" w:hAnsi="Times New Roman"/>
          <w:sz w:val="28"/>
          <w:szCs w:val="28"/>
          <w:u w:val="none"/>
        </w:rPr>
        <w:t>МЕТОДИЧЕСКИЕ УКАЗАНИЯ</w:t>
      </w:r>
    </w:p>
    <w:p w:rsidR="00580D6D" w:rsidRPr="00580D6D" w:rsidRDefault="00580D6D">
      <w:pPr>
        <w:jc w:val="center"/>
        <w:rPr>
          <w:rFonts w:ascii="Times New Roman" w:hAnsi="Times New Roman"/>
          <w:sz w:val="28"/>
          <w:szCs w:val="28"/>
          <w:u w:val="none"/>
        </w:rPr>
      </w:pPr>
      <w:r w:rsidRPr="00580D6D">
        <w:rPr>
          <w:rFonts w:ascii="Times New Roman" w:hAnsi="Times New Roman"/>
          <w:sz w:val="28"/>
          <w:szCs w:val="28"/>
          <w:u w:val="none"/>
        </w:rPr>
        <w:t>ПО ПРОВЕДЕНИЮ СЕМИНАРСКИХ ЗАНЯТИЙ</w:t>
      </w:r>
    </w:p>
    <w:p w:rsidR="00580D6D" w:rsidRDefault="00580D6D">
      <w:pPr>
        <w:jc w:val="center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jc w:val="center"/>
        <w:rPr>
          <w:rFonts w:ascii="Times New Roman" w:hAnsi="Times New Roman"/>
          <w:b w:val="0"/>
          <w:sz w:val="28"/>
          <w:szCs w:val="28"/>
          <w:u w:val="none"/>
        </w:rPr>
      </w:pPr>
    </w:p>
    <w:p w:rsidR="0089511B" w:rsidRPr="0089511B" w:rsidRDefault="0089511B" w:rsidP="0089511B">
      <w:pPr>
        <w:jc w:val="center"/>
        <w:rPr>
          <w:rFonts w:ascii="Times New Roman" w:hAnsi="Times New Roman" w:cs="Times New Roman"/>
          <w:sz w:val="28"/>
          <w:szCs w:val="28"/>
        </w:rPr>
      </w:pPr>
      <w:r w:rsidRPr="0089511B">
        <w:rPr>
          <w:rFonts w:ascii="Times New Roman" w:hAnsi="Times New Roman" w:cs="Times New Roman"/>
          <w:sz w:val="28"/>
          <w:szCs w:val="28"/>
          <w:u w:val="none"/>
        </w:rPr>
        <w:t xml:space="preserve">Дисциплина </w:t>
      </w:r>
      <w:r w:rsidRPr="0089511B">
        <w:rPr>
          <w:rFonts w:ascii="Times New Roman" w:hAnsi="Times New Roman" w:cs="Times New Roman"/>
          <w:bCs/>
          <w:color w:val="000000"/>
          <w:sz w:val="28"/>
          <w:szCs w:val="28"/>
        </w:rPr>
        <w:t>ГСЭ.Р.03</w:t>
      </w:r>
      <w:r w:rsidRPr="0089511B">
        <w:rPr>
          <w:rFonts w:ascii="Times New Roman" w:hAnsi="Times New Roman" w:cs="Times New Roman"/>
          <w:sz w:val="28"/>
          <w:szCs w:val="28"/>
        </w:rPr>
        <w:t xml:space="preserve"> «Введение в специальность»</w:t>
      </w:r>
    </w:p>
    <w:p w:rsidR="0089511B" w:rsidRPr="0089511B" w:rsidRDefault="0089511B" w:rsidP="0089511B">
      <w:pPr>
        <w:shd w:val="clear" w:color="auto" w:fill="FFFFFF"/>
        <w:ind w:left="227"/>
        <w:jc w:val="center"/>
        <w:rPr>
          <w:rFonts w:ascii="Times New Roman" w:hAnsi="Times New Roman" w:cs="Times New Roman"/>
          <w:sz w:val="28"/>
          <w:szCs w:val="28"/>
        </w:rPr>
      </w:pPr>
    </w:p>
    <w:p w:rsidR="0089511B" w:rsidRPr="0089511B" w:rsidRDefault="0089511B" w:rsidP="0089511B">
      <w:pPr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89511B">
        <w:rPr>
          <w:rFonts w:ascii="Times New Roman" w:hAnsi="Times New Roman" w:cs="Times New Roman"/>
          <w:spacing w:val="-2"/>
          <w:sz w:val="28"/>
          <w:szCs w:val="28"/>
          <w:u w:val="none"/>
        </w:rPr>
        <w:t xml:space="preserve">Специальность </w:t>
      </w:r>
      <w:r w:rsidRPr="0089511B">
        <w:rPr>
          <w:rFonts w:ascii="Times New Roman" w:hAnsi="Times New Roman" w:cs="Times New Roman"/>
          <w:spacing w:val="-2"/>
          <w:sz w:val="28"/>
          <w:szCs w:val="28"/>
        </w:rPr>
        <w:t>080105 «Финансы и кредит»</w:t>
      </w:r>
    </w:p>
    <w:p w:rsidR="0089511B" w:rsidRPr="0089511B" w:rsidRDefault="0089511B" w:rsidP="0089511B">
      <w:pPr>
        <w:spacing w:before="440"/>
        <w:rPr>
          <w:rFonts w:ascii="Times New Roman" w:hAnsi="Times New Roman" w:cs="Times New Roman"/>
          <w:color w:val="FFFFFF"/>
          <w:sz w:val="28"/>
          <w:szCs w:val="28"/>
        </w:rPr>
      </w:pPr>
      <w:r w:rsidRPr="0089511B">
        <w:rPr>
          <w:rFonts w:ascii="Times New Roman" w:hAnsi="Times New Roman" w:cs="Times New Roman"/>
          <w:color w:val="FFFFFF"/>
          <w:spacing w:val="-2"/>
          <w:sz w:val="28"/>
          <w:szCs w:val="28"/>
        </w:rPr>
        <w:t xml:space="preserve">                             Специализация: Страхование </w:t>
      </w:r>
    </w:p>
    <w:p w:rsidR="0089511B" w:rsidRPr="0089511B" w:rsidRDefault="0089511B" w:rsidP="008951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511B" w:rsidRPr="0089511B" w:rsidRDefault="0089511B" w:rsidP="0089511B">
      <w:pPr>
        <w:rPr>
          <w:rFonts w:ascii="Times New Roman" w:hAnsi="Times New Roman" w:cs="Times New Roman"/>
          <w:sz w:val="28"/>
          <w:szCs w:val="28"/>
        </w:rPr>
      </w:pPr>
    </w:p>
    <w:p w:rsidR="0089511B" w:rsidRPr="0089511B" w:rsidRDefault="0089511B" w:rsidP="0089511B">
      <w:pPr>
        <w:rPr>
          <w:rFonts w:ascii="Times New Roman" w:hAnsi="Times New Roman" w:cs="Times New Roman"/>
          <w:sz w:val="28"/>
          <w:szCs w:val="28"/>
        </w:rPr>
      </w:pPr>
    </w:p>
    <w:p w:rsidR="0089511B" w:rsidRPr="0089511B" w:rsidRDefault="0089511B" w:rsidP="0089511B">
      <w:pPr>
        <w:rPr>
          <w:rFonts w:ascii="Times New Roman" w:hAnsi="Times New Roman" w:cs="Times New Roman"/>
          <w:sz w:val="28"/>
          <w:szCs w:val="28"/>
        </w:rPr>
      </w:pPr>
    </w:p>
    <w:p w:rsidR="0089511B" w:rsidRPr="0089511B" w:rsidRDefault="0089511B" w:rsidP="0089511B">
      <w:pPr>
        <w:rPr>
          <w:rFonts w:ascii="Times New Roman" w:hAnsi="Times New Roman" w:cs="Times New Roman"/>
          <w:sz w:val="28"/>
          <w:szCs w:val="28"/>
        </w:rPr>
      </w:pPr>
    </w:p>
    <w:p w:rsidR="0089511B" w:rsidRPr="0089511B" w:rsidRDefault="0089511B" w:rsidP="0089511B">
      <w:pPr>
        <w:rPr>
          <w:rFonts w:ascii="Times New Roman" w:hAnsi="Times New Roman" w:cs="Times New Roman"/>
          <w:sz w:val="28"/>
          <w:szCs w:val="28"/>
        </w:rPr>
      </w:pPr>
    </w:p>
    <w:p w:rsidR="0089511B" w:rsidRPr="0089511B" w:rsidRDefault="0089511B" w:rsidP="0089511B">
      <w:pPr>
        <w:rPr>
          <w:rFonts w:ascii="Times New Roman" w:hAnsi="Times New Roman" w:cs="Times New Roman"/>
          <w:sz w:val="28"/>
          <w:szCs w:val="28"/>
        </w:rPr>
      </w:pPr>
    </w:p>
    <w:p w:rsidR="0089511B" w:rsidRPr="0089511B" w:rsidRDefault="0089511B" w:rsidP="0089511B">
      <w:pPr>
        <w:rPr>
          <w:rFonts w:ascii="Times New Roman" w:hAnsi="Times New Roman" w:cs="Times New Roman"/>
          <w:sz w:val="28"/>
          <w:szCs w:val="28"/>
        </w:rPr>
      </w:pPr>
    </w:p>
    <w:p w:rsidR="0089511B" w:rsidRPr="0089511B" w:rsidRDefault="0089511B" w:rsidP="0089511B">
      <w:pPr>
        <w:rPr>
          <w:rFonts w:ascii="Times New Roman" w:hAnsi="Times New Roman" w:cs="Times New Roman"/>
          <w:sz w:val="28"/>
          <w:szCs w:val="28"/>
        </w:rPr>
      </w:pPr>
    </w:p>
    <w:p w:rsidR="0089511B" w:rsidRPr="0089511B" w:rsidRDefault="0089511B" w:rsidP="008951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511B" w:rsidRPr="0089511B" w:rsidRDefault="0089511B" w:rsidP="008951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511B" w:rsidRPr="0089511B" w:rsidRDefault="0089511B" w:rsidP="0089511B">
      <w:pPr>
        <w:jc w:val="center"/>
        <w:rPr>
          <w:rFonts w:ascii="Times New Roman" w:hAnsi="Times New Roman" w:cs="Times New Roman"/>
          <w:sz w:val="28"/>
          <w:szCs w:val="28"/>
          <w:u w:val="none"/>
        </w:rPr>
      </w:pPr>
      <w:r w:rsidRPr="0089511B">
        <w:rPr>
          <w:rFonts w:ascii="Times New Roman" w:hAnsi="Times New Roman" w:cs="Times New Roman"/>
          <w:sz w:val="28"/>
          <w:szCs w:val="28"/>
          <w:u w:val="none"/>
        </w:rPr>
        <w:t xml:space="preserve">Москва </w:t>
      </w:r>
      <w:smartTag w:uri="urn:schemas-microsoft-com:office:smarttags" w:element="metricconverter">
        <w:smartTagPr>
          <w:attr w:name="ProductID" w:val="2009 г"/>
        </w:smartTagPr>
        <w:r w:rsidRPr="0089511B">
          <w:rPr>
            <w:rFonts w:ascii="Times New Roman" w:hAnsi="Times New Roman" w:cs="Times New Roman"/>
            <w:sz w:val="28"/>
            <w:szCs w:val="28"/>
            <w:u w:val="none"/>
          </w:rPr>
          <w:t>2009 г</w:t>
        </w:r>
      </w:smartTag>
      <w:r w:rsidRPr="0089511B">
        <w:rPr>
          <w:rFonts w:ascii="Times New Roman" w:hAnsi="Times New Roman" w:cs="Times New Roman"/>
          <w:sz w:val="28"/>
          <w:szCs w:val="28"/>
          <w:u w:val="none"/>
        </w:rPr>
        <w:t>.</w:t>
      </w:r>
    </w:p>
    <w:p w:rsidR="00580D6D" w:rsidRPr="0089511B" w:rsidRDefault="00580D6D">
      <w:pPr>
        <w:jc w:val="right"/>
        <w:rPr>
          <w:rFonts w:ascii="Times New Roman" w:hAnsi="Times New Roman" w:cs="Times New Roman"/>
          <w:b w:val="0"/>
          <w:i/>
          <w:sz w:val="28"/>
          <w:szCs w:val="28"/>
          <w:u w:val="none"/>
        </w:rPr>
      </w:pPr>
      <w:r w:rsidRPr="0089511B">
        <w:rPr>
          <w:rFonts w:ascii="Times New Roman" w:hAnsi="Times New Roman" w:cs="Times New Roman"/>
          <w:sz w:val="28"/>
          <w:szCs w:val="28"/>
        </w:rPr>
        <w:br w:type="page"/>
      </w:r>
    </w:p>
    <w:p w:rsidR="00580D6D" w:rsidRPr="00580D6D" w:rsidRDefault="00580D6D" w:rsidP="00580D6D">
      <w:pPr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>Методические указания по проведению семинарских занятий составлены на основании рабочей программы дисциплины «Введение в специальность»</w:t>
      </w:r>
    </w:p>
    <w:p w:rsidR="00580D6D" w:rsidRPr="00580D6D" w:rsidRDefault="00580D6D" w:rsidP="00580D6D">
      <w:pPr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</w:p>
    <w:p w:rsidR="00580D6D" w:rsidRPr="00580D6D" w:rsidRDefault="00580D6D" w:rsidP="00580D6D">
      <w:pPr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>Методические указания по проведению семинарских занятий рассмотрены и утверждены на заседании кафедры «Финансы».</w:t>
      </w:r>
    </w:p>
    <w:p w:rsidR="00580D6D" w:rsidRPr="00580D6D" w:rsidRDefault="00580D6D" w:rsidP="00580D6D">
      <w:pPr>
        <w:rPr>
          <w:rFonts w:ascii="Times New Roman" w:hAnsi="Times New Roman" w:cs="Times New Roman"/>
          <w:b w:val="0"/>
          <w:sz w:val="28"/>
          <w:szCs w:val="28"/>
          <w:u w:val="none"/>
        </w:rPr>
      </w:pPr>
    </w:p>
    <w:p w:rsidR="00580D6D" w:rsidRPr="00580D6D" w:rsidRDefault="00580D6D" w:rsidP="00580D6D">
      <w:pPr>
        <w:rPr>
          <w:rFonts w:ascii="Times New Roman" w:hAnsi="Times New Roman" w:cs="Times New Roman"/>
          <w:b w:val="0"/>
          <w:sz w:val="28"/>
          <w:szCs w:val="28"/>
          <w:u w:val="none"/>
        </w:rPr>
      </w:pP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>Протокол № ________</w:t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  <w:t>«____»_______________200_г.</w:t>
      </w:r>
    </w:p>
    <w:p w:rsidR="00580D6D" w:rsidRPr="00580D6D" w:rsidRDefault="00580D6D" w:rsidP="00580D6D">
      <w:pPr>
        <w:rPr>
          <w:rFonts w:ascii="Times New Roman" w:hAnsi="Times New Roman" w:cs="Times New Roman"/>
          <w:b w:val="0"/>
          <w:sz w:val="28"/>
          <w:szCs w:val="28"/>
          <w:u w:val="none"/>
        </w:rPr>
      </w:pPr>
    </w:p>
    <w:p w:rsidR="00580D6D" w:rsidRPr="00580D6D" w:rsidRDefault="00580D6D" w:rsidP="00580D6D">
      <w:pPr>
        <w:rPr>
          <w:rFonts w:ascii="Times New Roman" w:hAnsi="Times New Roman" w:cs="Times New Roman"/>
          <w:b w:val="0"/>
          <w:sz w:val="28"/>
          <w:szCs w:val="28"/>
          <w:u w:val="none"/>
        </w:rPr>
      </w:pP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>Зав кафедрой «Финансы»</w:t>
      </w:r>
    </w:p>
    <w:p w:rsidR="00580D6D" w:rsidRPr="00580D6D" w:rsidRDefault="00580D6D" w:rsidP="00580D6D">
      <w:pPr>
        <w:rPr>
          <w:rFonts w:ascii="Times New Roman" w:hAnsi="Times New Roman" w:cs="Times New Roman"/>
          <w:b w:val="0"/>
          <w:sz w:val="28"/>
          <w:szCs w:val="28"/>
          <w:u w:val="none"/>
        </w:rPr>
      </w:pP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>д.э.н., доцент</w:t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  <w:t>Фирсукова В.В.</w:t>
      </w:r>
    </w:p>
    <w:p w:rsidR="00580D6D" w:rsidRPr="00580D6D" w:rsidRDefault="00580D6D" w:rsidP="00580D6D">
      <w:pPr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</w:p>
    <w:p w:rsidR="00580D6D" w:rsidRPr="00580D6D" w:rsidRDefault="00580D6D" w:rsidP="00580D6D">
      <w:pPr>
        <w:pStyle w:val="a5"/>
        <w:spacing w:after="0"/>
        <w:ind w:left="0"/>
        <w:jc w:val="both"/>
        <w:rPr>
          <w:rFonts w:cs="Times New Roman"/>
          <w:sz w:val="28"/>
          <w:szCs w:val="28"/>
        </w:rPr>
      </w:pPr>
      <w:r w:rsidRPr="00580D6D">
        <w:rPr>
          <w:rFonts w:cs="Times New Roman"/>
          <w:sz w:val="28"/>
          <w:szCs w:val="28"/>
        </w:rPr>
        <w:t>Методические указания по проведению семинарских занятий рекомендованы Научно-методической секцией Экономического факультета</w:t>
      </w:r>
    </w:p>
    <w:p w:rsidR="00580D6D" w:rsidRPr="00580D6D" w:rsidRDefault="00580D6D" w:rsidP="00580D6D">
      <w:pPr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</w:p>
    <w:p w:rsidR="00580D6D" w:rsidRPr="00580D6D" w:rsidRDefault="00580D6D" w:rsidP="00580D6D">
      <w:pPr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>Протокол № ____</w:t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  <w:t>«____» _____________ 200__г.</w:t>
      </w:r>
    </w:p>
    <w:p w:rsidR="00580D6D" w:rsidRPr="00580D6D" w:rsidRDefault="00580D6D" w:rsidP="00580D6D">
      <w:pPr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</w:p>
    <w:p w:rsidR="00580D6D" w:rsidRPr="00580D6D" w:rsidRDefault="00580D6D" w:rsidP="00580D6D">
      <w:pPr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Председатель </w:t>
      </w:r>
    </w:p>
    <w:p w:rsidR="00580D6D" w:rsidRPr="00580D6D" w:rsidRDefault="00580D6D" w:rsidP="00580D6D">
      <w:pPr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>Научно-методической секции</w:t>
      </w:r>
    </w:p>
    <w:p w:rsidR="00580D6D" w:rsidRPr="00580D6D" w:rsidRDefault="00580D6D" w:rsidP="00580D6D">
      <w:pPr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>д.э.н, профессор</w:t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  <w:t>Морозов В.Ю.</w:t>
      </w:r>
    </w:p>
    <w:p w:rsidR="00580D6D" w:rsidRPr="00580D6D" w:rsidRDefault="00580D6D" w:rsidP="00580D6D">
      <w:pPr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</w:p>
    <w:p w:rsidR="00580D6D" w:rsidRPr="00580D6D" w:rsidRDefault="00580D6D" w:rsidP="00580D6D">
      <w:pPr>
        <w:pStyle w:val="a5"/>
        <w:spacing w:after="0"/>
        <w:ind w:left="0"/>
        <w:jc w:val="both"/>
        <w:rPr>
          <w:rFonts w:cs="Times New Roman"/>
          <w:sz w:val="28"/>
          <w:szCs w:val="28"/>
        </w:rPr>
      </w:pPr>
      <w:r w:rsidRPr="00580D6D">
        <w:rPr>
          <w:rFonts w:cs="Times New Roman"/>
          <w:sz w:val="28"/>
          <w:szCs w:val="28"/>
        </w:rPr>
        <w:t>Методические указания по проведению семинарских занятий одобрены Научно-методическим советом ФГОУВПО «РГУТиС»</w:t>
      </w:r>
    </w:p>
    <w:p w:rsidR="00580D6D" w:rsidRPr="00580D6D" w:rsidRDefault="00580D6D" w:rsidP="00580D6D">
      <w:pPr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</w:p>
    <w:p w:rsidR="00580D6D" w:rsidRPr="00580D6D" w:rsidRDefault="00580D6D" w:rsidP="00580D6D">
      <w:pPr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>Протокол № ___</w:t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  <w:t xml:space="preserve"> «____» ____________ 200__г.</w:t>
      </w:r>
    </w:p>
    <w:p w:rsidR="00580D6D" w:rsidRPr="00580D6D" w:rsidRDefault="00580D6D" w:rsidP="00580D6D">
      <w:pPr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</w:p>
    <w:p w:rsidR="00580D6D" w:rsidRPr="00580D6D" w:rsidRDefault="00580D6D" w:rsidP="00580D6D">
      <w:pPr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Ученый секретарь </w:t>
      </w:r>
    </w:p>
    <w:p w:rsidR="00580D6D" w:rsidRPr="00580D6D" w:rsidRDefault="00580D6D" w:rsidP="00580D6D">
      <w:pPr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>Научно-методического совета</w:t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</w:p>
    <w:p w:rsidR="00580D6D" w:rsidRPr="00580D6D" w:rsidRDefault="00580D6D" w:rsidP="00580D6D">
      <w:pPr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к.и.н., доцент </w:t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ab/>
        <w:t>Юрчикова Е.В.</w:t>
      </w:r>
    </w:p>
    <w:p w:rsidR="00580D6D" w:rsidRPr="00580D6D" w:rsidRDefault="00580D6D" w:rsidP="00580D6D">
      <w:pPr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</w:p>
    <w:p w:rsidR="00580D6D" w:rsidRPr="00580D6D" w:rsidRDefault="00580D6D" w:rsidP="00580D6D">
      <w:pPr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>Методические указания по проведению семинарских занятий разработал:</w:t>
      </w:r>
    </w:p>
    <w:p w:rsidR="00580D6D" w:rsidRDefault="00580D6D" w:rsidP="00580D6D">
      <w:pPr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</w:p>
    <w:p w:rsidR="00580D6D" w:rsidRPr="00580D6D" w:rsidRDefault="00580D6D" w:rsidP="00580D6D">
      <w:pPr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>Преподаватель кафедры</w:t>
      </w:r>
    </w:p>
    <w:p w:rsidR="00580D6D" w:rsidRPr="00580D6D" w:rsidRDefault="00580D6D" w:rsidP="00580D6D">
      <w:pPr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>«Финансы»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, </w:t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>доц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  <w:t>ент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  <w:tab/>
      </w:r>
      <w:r w:rsidRPr="00580D6D"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 Штопорова Л.П.</w:t>
      </w:r>
    </w:p>
    <w:p w:rsidR="00580D6D" w:rsidRPr="00580D6D" w:rsidRDefault="00580D6D" w:rsidP="00580D6D">
      <w:pPr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</w:p>
    <w:p w:rsidR="00580D6D" w:rsidRPr="00580D6D" w:rsidRDefault="00580D6D" w:rsidP="00580D6D">
      <w:pPr>
        <w:rPr>
          <w:rFonts w:ascii="Times New Roman" w:hAnsi="Times New Roman" w:cs="Times New Roman"/>
          <w:b w:val="0"/>
          <w:sz w:val="28"/>
          <w:szCs w:val="28"/>
          <w:u w:val="none"/>
        </w:rPr>
      </w:pPr>
    </w:p>
    <w:p w:rsidR="00580D6D" w:rsidRDefault="00580D6D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A04B0" w:rsidRDefault="005A04B0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A04B0" w:rsidRDefault="005A04B0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Тема 1. «Особенности подготовки специалистов для финансово-кредитной системы» </w:t>
      </w:r>
    </w:p>
    <w:p w:rsidR="00580D6D" w:rsidRDefault="00580D6D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numPr>
          <w:ilvl w:val="0"/>
          <w:numId w:val="15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Роль финансовых структур в условиях рыночной экономики для предприятия, региона и государства.</w:t>
      </w:r>
    </w:p>
    <w:p w:rsidR="00580D6D" w:rsidRDefault="00580D6D">
      <w:pPr>
        <w:numPr>
          <w:ilvl w:val="0"/>
          <w:numId w:val="15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Требования, предъявляемые к  специалистам данных структур.</w:t>
      </w:r>
    </w:p>
    <w:p w:rsidR="00580D6D" w:rsidRDefault="00580D6D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Тема 2.  «Финансовая система государства, ее структура и характеристика». (2 часа).</w:t>
      </w:r>
    </w:p>
    <w:p w:rsidR="00580D6D" w:rsidRDefault="00580D6D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numPr>
          <w:ilvl w:val="0"/>
          <w:numId w:val="16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Сущность и понятие категории «финансы».</w:t>
      </w:r>
    </w:p>
    <w:p w:rsidR="00580D6D" w:rsidRDefault="00580D6D">
      <w:pPr>
        <w:numPr>
          <w:ilvl w:val="0"/>
          <w:numId w:val="16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Функции финансов.</w:t>
      </w:r>
    </w:p>
    <w:p w:rsidR="00580D6D" w:rsidRDefault="00580D6D">
      <w:pPr>
        <w:numPr>
          <w:ilvl w:val="0"/>
          <w:numId w:val="16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Финансовая система, ее звенья. Субъекты и объекты финансовой системы.</w:t>
      </w:r>
    </w:p>
    <w:p w:rsidR="00580D6D" w:rsidRDefault="00580D6D">
      <w:pPr>
        <w:numPr>
          <w:ilvl w:val="0"/>
          <w:numId w:val="16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Финансовая политика, ее сущность и формы реализации.</w:t>
      </w:r>
    </w:p>
    <w:p w:rsidR="00580D6D" w:rsidRDefault="00580D6D">
      <w:pPr>
        <w:numPr>
          <w:ilvl w:val="0"/>
          <w:numId w:val="16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Органы управления финансами.</w:t>
      </w:r>
    </w:p>
    <w:p w:rsidR="00580D6D" w:rsidRDefault="00580D6D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 xml:space="preserve">   </w:t>
      </w:r>
    </w:p>
    <w:p w:rsidR="00580D6D" w:rsidRDefault="00580D6D">
      <w:pPr>
        <w:spacing w:line="360" w:lineRule="auto"/>
        <w:jc w:val="center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Литература</w:t>
      </w:r>
      <w:r>
        <w:rPr>
          <w:rFonts w:ascii="Times New Roman" w:hAnsi="Times New Roman"/>
          <w:b w:val="0"/>
          <w:sz w:val="28"/>
          <w:szCs w:val="28"/>
          <w:u w:val="none"/>
        </w:rPr>
        <w:t>:</w:t>
      </w:r>
    </w:p>
    <w:p w:rsidR="00580D6D" w:rsidRDefault="00580D6D">
      <w:pPr>
        <w:spacing w:line="360" w:lineRule="auto"/>
        <w:jc w:val="center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/>
          <w:b w:val="0"/>
          <w:sz w:val="28"/>
          <w:u w:val="none"/>
        </w:rPr>
      </w:pPr>
      <w:r>
        <w:rPr>
          <w:rFonts w:ascii="Times New Roman" w:hAnsi="Times New Roman"/>
          <w:b w:val="0"/>
          <w:spacing w:val="-1"/>
          <w:sz w:val="28"/>
          <w:u w:val="none"/>
        </w:rPr>
        <w:t>Мысляева И.Н.</w:t>
      </w:r>
      <w:r>
        <w:rPr>
          <w:rFonts w:ascii="Times New Roman" w:hAnsi="Times New Roman"/>
          <w:b w:val="0"/>
          <w:sz w:val="28"/>
          <w:u w:val="none"/>
        </w:rPr>
        <w:t xml:space="preserve">Государственные и муниципальные финансы: Учебник.- 2-е </w:t>
      </w:r>
      <w:r>
        <w:rPr>
          <w:rFonts w:ascii="Times New Roman" w:hAnsi="Times New Roman"/>
          <w:b w:val="0"/>
          <w:spacing w:val="1"/>
          <w:sz w:val="28"/>
          <w:u w:val="none"/>
        </w:rPr>
        <w:t>изд., перераб. и доп.-М: Инфра-М, 2007.</w:t>
      </w:r>
    </w:p>
    <w:p w:rsidR="00580D6D" w:rsidRDefault="00580D6D">
      <w:pPr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/>
          <w:b w:val="0"/>
          <w:sz w:val="28"/>
          <w:u w:val="none"/>
        </w:rPr>
      </w:pPr>
      <w:r>
        <w:rPr>
          <w:rFonts w:ascii="Times New Roman" w:hAnsi="Times New Roman"/>
          <w:b w:val="0"/>
          <w:sz w:val="28"/>
          <w:u w:val="none"/>
        </w:rPr>
        <w:t>Романовский М.В.,  Врублевская О.В., Сабанти Б.М.  Финансы.-2-е изд.- М.: Юрайт, 2006</w:t>
      </w:r>
    </w:p>
    <w:p w:rsidR="00580D6D" w:rsidRDefault="00580D6D">
      <w:pPr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/>
          <w:b w:val="0"/>
          <w:sz w:val="28"/>
          <w:u w:val="none"/>
        </w:rPr>
      </w:pPr>
      <w:r>
        <w:rPr>
          <w:rFonts w:ascii="Times New Roman" w:hAnsi="Times New Roman"/>
          <w:b w:val="0"/>
          <w:sz w:val="28"/>
          <w:u w:val="none"/>
        </w:rPr>
        <w:t>Фетисов В.Д. Бюджетная система Российской Федерации: Учебное пособие для вузов. – М.: ЮНИТИ-ДАНА, 2003</w:t>
      </w:r>
    </w:p>
    <w:p w:rsidR="00580D6D" w:rsidRDefault="00580D6D">
      <w:pPr>
        <w:numPr>
          <w:ilvl w:val="0"/>
          <w:numId w:val="34"/>
        </w:numPr>
        <w:shd w:val="clear" w:color="auto" w:fill="FFFFFF"/>
        <w:spacing w:line="360" w:lineRule="auto"/>
        <w:jc w:val="both"/>
        <w:rPr>
          <w:bCs/>
        </w:rPr>
      </w:pPr>
      <w:r>
        <w:rPr>
          <w:rFonts w:ascii="Times New Roman" w:hAnsi="Times New Roman"/>
          <w:b w:val="0"/>
          <w:sz w:val="28"/>
          <w:u w:val="none"/>
        </w:rPr>
        <w:t>Финансово-кредитный энциклопедический словарь / Под общ. ред. А.Г. Грязновой. — М.: Финансы и статистика, 2002.</w:t>
      </w:r>
    </w:p>
    <w:p w:rsidR="00580D6D" w:rsidRDefault="00580D6D">
      <w:pPr>
        <w:pStyle w:val="a3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Тема 3. «Организация финансовых отношений на предприятиях» (3 часа)</w:t>
      </w:r>
    </w:p>
    <w:p w:rsidR="00580D6D" w:rsidRDefault="00580D6D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numPr>
          <w:ilvl w:val="0"/>
          <w:numId w:val="20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Финансовые ресурсы предприятия, особенности их формирования и использования.</w:t>
      </w:r>
    </w:p>
    <w:p w:rsidR="00580D6D" w:rsidRDefault="00580D6D">
      <w:pPr>
        <w:numPr>
          <w:ilvl w:val="0"/>
          <w:numId w:val="20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Фонды предприятия.</w:t>
      </w:r>
    </w:p>
    <w:p w:rsidR="00580D6D" w:rsidRDefault="00580D6D">
      <w:pPr>
        <w:numPr>
          <w:ilvl w:val="0"/>
          <w:numId w:val="20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Понятие амортизационного фонда.</w:t>
      </w:r>
    </w:p>
    <w:p w:rsidR="00580D6D" w:rsidRDefault="00580D6D">
      <w:pPr>
        <w:numPr>
          <w:ilvl w:val="0"/>
          <w:numId w:val="20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Уставной капитал предприятий.</w:t>
      </w:r>
    </w:p>
    <w:p w:rsidR="00580D6D" w:rsidRDefault="00580D6D">
      <w:pPr>
        <w:numPr>
          <w:ilvl w:val="0"/>
          <w:numId w:val="20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Состав внеоборотных и оборотных активов.</w:t>
      </w:r>
    </w:p>
    <w:p w:rsidR="00580D6D" w:rsidRDefault="00580D6D">
      <w:pPr>
        <w:numPr>
          <w:ilvl w:val="0"/>
          <w:numId w:val="20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Платежеспособность и ликвидность предприятия.</w:t>
      </w:r>
    </w:p>
    <w:p w:rsidR="00580D6D" w:rsidRDefault="00580D6D">
      <w:pPr>
        <w:numPr>
          <w:ilvl w:val="0"/>
          <w:numId w:val="6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Прибыль предприятия и порядок ее распределения.</w:t>
      </w:r>
    </w:p>
    <w:p w:rsidR="00580D6D" w:rsidRDefault="00580D6D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 xml:space="preserve">       </w:t>
      </w:r>
    </w:p>
    <w:p w:rsidR="00580D6D" w:rsidRDefault="00580D6D">
      <w:pPr>
        <w:spacing w:line="360" w:lineRule="auto"/>
        <w:jc w:val="center"/>
      </w:pPr>
      <w:r>
        <w:rPr>
          <w:rFonts w:ascii="Times New Roman" w:hAnsi="Times New Roman"/>
          <w:sz w:val="28"/>
          <w:szCs w:val="28"/>
          <w:u w:val="none"/>
        </w:rPr>
        <w:t>Литература:</w:t>
      </w:r>
    </w:p>
    <w:p w:rsidR="00580D6D" w:rsidRDefault="00580D6D">
      <w:pPr>
        <w:pStyle w:val="3"/>
        <w:autoSpaceDE/>
        <w:autoSpaceDN/>
        <w:adjustRightInd/>
        <w:spacing w:after="0"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Основная</w:t>
      </w:r>
    </w:p>
    <w:p w:rsidR="00580D6D" w:rsidRDefault="00580D6D">
      <w:pPr>
        <w:numPr>
          <w:ilvl w:val="0"/>
          <w:numId w:val="38"/>
        </w:numPr>
        <w:shd w:val="clear" w:color="auto" w:fill="FFFFFF"/>
        <w:spacing w:line="360" w:lineRule="auto"/>
        <w:jc w:val="both"/>
        <w:rPr>
          <w:rFonts w:ascii="Times New Roman" w:hAnsi="Times New Roman"/>
          <w:b w:val="0"/>
          <w:bCs/>
          <w:color w:val="000000"/>
          <w:sz w:val="28"/>
          <w:u w:val="none"/>
        </w:rPr>
      </w:pPr>
      <w:r>
        <w:rPr>
          <w:rFonts w:ascii="Times New Roman" w:hAnsi="Times New Roman"/>
          <w:b w:val="0"/>
          <w:bCs/>
          <w:color w:val="000000"/>
          <w:spacing w:val="2"/>
          <w:sz w:val="28"/>
          <w:u w:val="none"/>
        </w:rPr>
        <w:t>Гаврилова А.Н., Попов А.А.</w:t>
      </w:r>
      <w:r>
        <w:rPr>
          <w:rFonts w:ascii="Times New Roman" w:hAnsi="Times New Roman"/>
          <w:b w:val="0"/>
          <w:bCs/>
          <w:color w:val="000000"/>
          <w:spacing w:val="-2"/>
          <w:sz w:val="28"/>
          <w:u w:val="none"/>
        </w:rPr>
        <w:t xml:space="preserve"> Финансы организаций (предприятий): Учеб.пособие.- М.: КНОРУС, </w:t>
      </w:r>
      <w:r>
        <w:rPr>
          <w:rFonts w:ascii="Times New Roman" w:hAnsi="Times New Roman"/>
          <w:b w:val="0"/>
          <w:bCs/>
          <w:color w:val="000000"/>
          <w:sz w:val="28"/>
          <w:u w:val="none"/>
        </w:rPr>
        <w:t>2005</w:t>
      </w:r>
    </w:p>
    <w:p w:rsidR="00580D6D" w:rsidRDefault="00580D6D">
      <w:pPr>
        <w:numPr>
          <w:ilvl w:val="0"/>
          <w:numId w:val="38"/>
        </w:numPr>
        <w:shd w:val="clear" w:color="auto" w:fill="FFFFFF"/>
        <w:spacing w:line="360" w:lineRule="auto"/>
        <w:jc w:val="both"/>
        <w:rPr>
          <w:rFonts w:ascii="Times New Roman" w:hAnsi="Times New Roman"/>
          <w:b w:val="0"/>
          <w:bCs/>
          <w:color w:val="000000"/>
          <w:sz w:val="28"/>
          <w:u w:val="none"/>
        </w:rPr>
      </w:pPr>
      <w:r>
        <w:rPr>
          <w:rFonts w:ascii="Times New Roman" w:hAnsi="Times New Roman"/>
          <w:b w:val="0"/>
          <w:bCs/>
          <w:color w:val="000000"/>
          <w:sz w:val="28"/>
          <w:u w:val="none"/>
        </w:rPr>
        <w:t xml:space="preserve">Ковалев ВВ., Ковалев В. В. </w:t>
      </w:r>
      <w:r>
        <w:rPr>
          <w:rFonts w:ascii="Times New Roman" w:hAnsi="Times New Roman"/>
          <w:b w:val="0"/>
          <w:bCs/>
          <w:color w:val="000000"/>
          <w:spacing w:val="-2"/>
          <w:sz w:val="28"/>
          <w:u w:val="none"/>
        </w:rPr>
        <w:t>Финансы предприятий: Учебник.- М.: Проспект, 2004</w:t>
      </w:r>
    </w:p>
    <w:p w:rsidR="00580D6D" w:rsidRDefault="00580D6D">
      <w:pPr>
        <w:numPr>
          <w:ilvl w:val="0"/>
          <w:numId w:val="38"/>
        </w:numPr>
        <w:shd w:val="clear" w:color="auto" w:fill="FFFFFF"/>
        <w:spacing w:line="360" w:lineRule="auto"/>
        <w:jc w:val="both"/>
        <w:rPr>
          <w:rFonts w:ascii="Times New Roman" w:hAnsi="Times New Roman"/>
          <w:b w:val="0"/>
          <w:bCs/>
          <w:color w:val="000000"/>
          <w:sz w:val="28"/>
          <w:u w:val="none"/>
        </w:rPr>
      </w:pPr>
      <w:r>
        <w:rPr>
          <w:rFonts w:ascii="Times New Roman" w:hAnsi="Times New Roman"/>
          <w:b w:val="0"/>
          <w:bCs/>
          <w:color w:val="434343"/>
          <w:sz w:val="28"/>
          <w:u w:val="none"/>
        </w:rPr>
        <w:t>Никитина Н.В., Старикова С.С.</w:t>
      </w:r>
      <w:r>
        <w:rPr>
          <w:rFonts w:ascii="Times New Roman" w:hAnsi="Times New Roman"/>
          <w:b w:val="0"/>
          <w:bCs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bCs/>
          <w:color w:val="434343"/>
          <w:spacing w:val="-3"/>
          <w:sz w:val="28"/>
          <w:u w:val="none"/>
        </w:rPr>
        <w:t xml:space="preserve">Финансы организаций: Учеб. пособие.- Тольятти: ТГАС, </w:t>
      </w:r>
      <w:r>
        <w:rPr>
          <w:rFonts w:ascii="Times New Roman" w:hAnsi="Times New Roman"/>
          <w:b w:val="0"/>
          <w:bCs/>
          <w:color w:val="434343"/>
          <w:sz w:val="28"/>
          <w:u w:val="none"/>
        </w:rPr>
        <w:t>2005.</w:t>
      </w:r>
    </w:p>
    <w:p w:rsidR="00580D6D" w:rsidRDefault="00580D6D">
      <w:pPr>
        <w:numPr>
          <w:ilvl w:val="0"/>
          <w:numId w:val="38"/>
        </w:numPr>
        <w:shd w:val="clear" w:color="auto" w:fill="FFFFFF"/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/>
          <w:color w:val="434343"/>
          <w:sz w:val="28"/>
          <w:u w:val="none"/>
        </w:rPr>
        <w:t>Пансков В.Г.</w:t>
      </w:r>
      <w:r>
        <w:rPr>
          <w:rFonts w:ascii="Times New Roman" w:hAnsi="Times New Roman"/>
          <w:b w:val="0"/>
          <w:bCs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bCs/>
          <w:color w:val="434343"/>
          <w:spacing w:val="-2"/>
          <w:sz w:val="28"/>
          <w:u w:val="none"/>
        </w:rPr>
        <w:t xml:space="preserve">Налоги и налоговая система РФ.- М.: Финансы и статистика, </w:t>
      </w:r>
      <w:r>
        <w:rPr>
          <w:rFonts w:ascii="Times New Roman" w:hAnsi="Times New Roman"/>
          <w:b w:val="0"/>
          <w:bCs/>
          <w:color w:val="434343"/>
          <w:spacing w:val="14"/>
          <w:sz w:val="28"/>
          <w:u w:val="none"/>
        </w:rPr>
        <w:t>2005</w:t>
      </w:r>
    </w:p>
    <w:p w:rsidR="00580D6D" w:rsidRDefault="00580D6D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spacing w:line="360" w:lineRule="auto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Тема 4. Государственные финансы. (4 часа)</w:t>
      </w:r>
    </w:p>
    <w:p w:rsidR="00580D6D" w:rsidRDefault="00580D6D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numPr>
          <w:ilvl w:val="0"/>
          <w:numId w:val="7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 xml:space="preserve">Государственный бюджет и принципы его построения. </w:t>
      </w:r>
    </w:p>
    <w:p w:rsidR="00580D6D" w:rsidRDefault="00580D6D">
      <w:pPr>
        <w:numPr>
          <w:ilvl w:val="0"/>
          <w:numId w:val="7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Характеристика понятий: «бюджетная система», «доходы и расходы бюджета»,   «бюджетный процесс».</w:t>
      </w:r>
    </w:p>
    <w:p w:rsidR="00580D6D" w:rsidRDefault="00580D6D">
      <w:pPr>
        <w:numPr>
          <w:ilvl w:val="0"/>
          <w:numId w:val="7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Дотации, субсидии, субвенции.</w:t>
      </w:r>
    </w:p>
    <w:p w:rsidR="00580D6D" w:rsidRDefault="00580D6D">
      <w:pPr>
        <w:numPr>
          <w:ilvl w:val="0"/>
          <w:numId w:val="7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Внебюджетные фонды, их роль в развитии общества.</w:t>
      </w:r>
    </w:p>
    <w:p w:rsidR="00580D6D" w:rsidRDefault="00580D6D">
      <w:pPr>
        <w:numPr>
          <w:ilvl w:val="0"/>
          <w:numId w:val="7"/>
        </w:numPr>
        <w:spacing w:line="360" w:lineRule="auto"/>
        <w:ind w:firstLine="0"/>
        <w:jc w:val="both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Источники формирования внебюджетных фондов.</w:t>
      </w:r>
    </w:p>
    <w:p w:rsidR="00580D6D" w:rsidRDefault="00580D6D">
      <w:pPr>
        <w:spacing w:line="360" w:lineRule="auto"/>
        <w:jc w:val="center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Литература:</w:t>
      </w:r>
    </w:p>
    <w:p w:rsidR="00580D6D" w:rsidRDefault="00580D6D">
      <w:pPr>
        <w:numPr>
          <w:ilvl w:val="0"/>
          <w:numId w:val="39"/>
        </w:numPr>
        <w:shd w:val="clear" w:color="auto" w:fill="FFFFFF"/>
        <w:spacing w:line="360" w:lineRule="auto"/>
        <w:jc w:val="both"/>
        <w:rPr>
          <w:rFonts w:ascii="Times New Roman" w:hAnsi="Times New Roman"/>
          <w:b w:val="0"/>
          <w:sz w:val="28"/>
          <w:u w:val="none"/>
        </w:rPr>
      </w:pPr>
      <w:r>
        <w:rPr>
          <w:rFonts w:ascii="Times New Roman" w:hAnsi="Times New Roman"/>
          <w:b w:val="0"/>
          <w:spacing w:val="-5"/>
          <w:sz w:val="28"/>
          <w:u w:val="none"/>
        </w:rPr>
        <w:t xml:space="preserve">Годин А.М. </w:t>
      </w:r>
      <w:r>
        <w:rPr>
          <w:rFonts w:ascii="Times New Roman" w:hAnsi="Times New Roman"/>
          <w:b w:val="0"/>
          <w:sz w:val="28"/>
          <w:u w:val="none"/>
        </w:rPr>
        <w:t xml:space="preserve">Бюджетная система РФ: Учебник/А.М.Годин, А.В.Максимова, </w:t>
      </w:r>
      <w:r>
        <w:rPr>
          <w:rFonts w:ascii="Times New Roman" w:hAnsi="Times New Roman"/>
          <w:b w:val="0"/>
          <w:spacing w:val="-5"/>
          <w:sz w:val="28"/>
          <w:u w:val="none"/>
        </w:rPr>
        <w:t>И.В.Подпорина.- М.: Дашков и К, 2004.</w:t>
      </w:r>
    </w:p>
    <w:p w:rsidR="00580D6D" w:rsidRDefault="00580D6D">
      <w:pPr>
        <w:numPr>
          <w:ilvl w:val="0"/>
          <w:numId w:val="39"/>
        </w:numPr>
        <w:shd w:val="clear" w:color="auto" w:fill="FFFFFF"/>
        <w:spacing w:line="360" w:lineRule="auto"/>
        <w:jc w:val="both"/>
        <w:rPr>
          <w:rFonts w:ascii="Times New Roman" w:hAnsi="Times New Roman"/>
          <w:b w:val="0"/>
          <w:sz w:val="28"/>
          <w:u w:val="none"/>
        </w:rPr>
      </w:pPr>
      <w:r>
        <w:rPr>
          <w:rFonts w:ascii="Times New Roman" w:hAnsi="Times New Roman"/>
          <w:b w:val="0"/>
          <w:sz w:val="28"/>
          <w:u w:val="none"/>
        </w:rPr>
        <w:t>Колпакова Г.М. Финансы. Денежное обращение. Кредит: Учебное пособие.- 2-е изд. –М.: Финансы и статистика, 2003</w:t>
      </w:r>
    </w:p>
    <w:p w:rsidR="00580D6D" w:rsidRDefault="00580D6D">
      <w:pPr>
        <w:numPr>
          <w:ilvl w:val="0"/>
          <w:numId w:val="39"/>
        </w:numPr>
        <w:shd w:val="clear" w:color="auto" w:fill="FFFFFF"/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pacing w:val="-1"/>
          <w:sz w:val="28"/>
          <w:u w:val="none"/>
        </w:rPr>
        <w:t>Мысляева И.Н.</w:t>
      </w:r>
      <w:r>
        <w:rPr>
          <w:rFonts w:ascii="Times New Roman" w:hAnsi="Times New Roman"/>
          <w:b w:val="0"/>
          <w:sz w:val="28"/>
          <w:u w:val="none"/>
        </w:rPr>
        <w:t xml:space="preserve">Государственные и муниципальные финансы: Учебник.- 2-е </w:t>
      </w:r>
      <w:r>
        <w:rPr>
          <w:rFonts w:ascii="Times New Roman" w:hAnsi="Times New Roman"/>
          <w:b w:val="0"/>
          <w:spacing w:val="1"/>
          <w:sz w:val="28"/>
          <w:u w:val="none"/>
        </w:rPr>
        <w:t>изд., перераб. и доп.-М: Инфра-М, 2007.</w:t>
      </w:r>
    </w:p>
    <w:p w:rsidR="00580D6D" w:rsidRDefault="00580D6D">
      <w:pPr>
        <w:spacing w:line="360" w:lineRule="auto"/>
        <w:ind w:left="360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spacing w:line="360" w:lineRule="auto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Тема 5. «Налоговая система России» (2 часа)</w:t>
      </w:r>
    </w:p>
    <w:p w:rsidR="00580D6D" w:rsidRDefault="00580D6D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numPr>
          <w:ilvl w:val="0"/>
          <w:numId w:val="9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Понятие налога.</w:t>
      </w:r>
    </w:p>
    <w:p w:rsidR="00580D6D" w:rsidRDefault="00580D6D">
      <w:pPr>
        <w:numPr>
          <w:ilvl w:val="0"/>
          <w:numId w:val="9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Элементы налога: объект налогообложения, ставка, налоговые льготы.</w:t>
      </w:r>
    </w:p>
    <w:p w:rsidR="00580D6D" w:rsidRDefault="00580D6D">
      <w:pPr>
        <w:numPr>
          <w:ilvl w:val="0"/>
          <w:numId w:val="9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Характеристика современной налоговой системы России.</w:t>
      </w:r>
    </w:p>
    <w:p w:rsidR="00580D6D" w:rsidRDefault="00580D6D">
      <w:pPr>
        <w:numPr>
          <w:ilvl w:val="0"/>
          <w:numId w:val="9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 xml:space="preserve">Классификация налогов, их характеристика. </w:t>
      </w:r>
    </w:p>
    <w:p w:rsidR="00580D6D" w:rsidRDefault="00580D6D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spacing w:line="360" w:lineRule="auto"/>
        <w:jc w:val="center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Литература:</w:t>
      </w:r>
    </w:p>
    <w:p w:rsidR="00580D6D" w:rsidRDefault="00580D6D">
      <w:pPr>
        <w:numPr>
          <w:ilvl w:val="0"/>
          <w:numId w:val="41"/>
        </w:numPr>
        <w:spacing w:line="360" w:lineRule="auto"/>
        <w:rPr>
          <w:rFonts w:ascii="Times New Roman" w:hAnsi="Times New Roman"/>
          <w:b w:val="0"/>
          <w:bCs/>
          <w:sz w:val="28"/>
          <w:u w:val="none"/>
        </w:rPr>
      </w:pPr>
      <w:r>
        <w:rPr>
          <w:rFonts w:ascii="Times New Roman" w:hAnsi="Times New Roman"/>
          <w:b w:val="0"/>
          <w:bCs/>
          <w:sz w:val="28"/>
          <w:u w:val="none"/>
        </w:rPr>
        <w:t>Налоговый кодекс Российской Федерации (Часть первая) 16.07.1998 (с изменениями и дополнениями 17.05.2007)</w:t>
      </w:r>
    </w:p>
    <w:p w:rsidR="00580D6D" w:rsidRDefault="00580D6D">
      <w:pPr>
        <w:numPr>
          <w:ilvl w:val="0"/>
          <w:numId w:val="41"/>
        </w:numPr>
        <w:spacing w:line="360" w:lineRule="auto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/>
          <w:sz w:val="28"/>
          <w:u w:val="none"/>
        </w:rPr>
        <w:t>Налоговый кодекс Российской Федерации (Часть вторая) N 117-ФЗ от 05.08.2000 (с изменениями и дополнениями от 24.07.2007)</w:t>
      </w:r>
    </w:p>
    <w:p w:rsidR="00580D6D" w:rsidRDefault="00580D6D">
      <w:pPr>
        <w:numPr>
          <w:ilvl w:val="0"/>
          <w:numId w:val="41"/>
        </w:numPr>
        <w:spacing w:line="360" w:lineRule="auto"/>
        <w:rPr>
          <w:rFonts w:ascii="Times New Roman" w:hAnsi="Times New Roman"/>
          <w:b w:val="0"/>
          <w:bCs/>
          <w:sz w:val="28"/>
          <w:szCs w:val="28"/>
          <w:u w:val="none"/>
        </w:rPr>
      </w:pPr>
      <w:r>
        <w:rPr>
          <w:rFonts w:ascii="Times New Roman" w:hAnsi="Times New Roman"/>
          <w:b w:val="0"/>
          <w:bCs/>
          <w:color w:val="000000"/>
          <w:spacing w:val="-2"/>
          <w:sz w:val="28"/>
          <w:u w:val="none"/>
        </w:rPr>
        <w:t>Мамрукова О. И. Налоги и налогообложение: Учебное пособие.- 6-е изд.-М.: Омега-Л, 2007</w:t>
      </w:r>
    </w:p>
    <w:p w:rsidR="00580D6D" w:rsidRDefault="00580D6D">
      <w:pPr>
        <w:numPr>
          <w:ilvl w:val="0"/>
          <w:numId w:val="41"/>
        </w:numPr>
        <w:spacing w:line="360" w:lineRule="auto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/>
          <w:color w:val="434343"/>
          <w:sz w:val="28"/>
          <w:u w:val="none"/>
        </w:rPr>
        <w:t>Пансков В.Г.</w:t>
      </w:r>
      <w:r>
        <w:rPr>
          <w:rFonts w:ascii="Times New Roman" w:hAnsi="Times New Roman"/>
          <w:b w:val="0"/>
          <w:bCs/>
          <w:sz w:val="28"/>
          <w:u w:val="none"/>
        </w:rPr>
        <w:t xml:space="preserve"> </w:t>
      </w:r>
      <w:r>
        <w:rPr>
          <w:rFonts w:ascii="Times New Roman" w:hAnsi="Times New Roman"/>
          <w:b w:val="0"/>
          <w:bCs/>
          <w:color w:val="434343"/>
          <w:spacing w:val="-2"/>
          <w:sz w:val="28"/>
          <w:u w:val="none"/>
        </w:rPr>
        <w:t>Налоги и налогообложение в Российской Федерации: Учебник для вузов.-7-е изд.- М.: МЦФЭР, 2006</w:t>
      </w:r>
    </w:p>
    <w:p w:rsidR="00580D6D" w:rsidRDefault="00580D6D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spacing w:line="360" w:lineRule="auto"/>
        <w:ind w:left="120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spacing w:line="360" w:lineRule="auto"/>
        <w:ind w:left="120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spacing w:line="360" w:lineRule="auto"/>
        <w:ind w:left="120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spacing w:line="360" w:lineRule="auto"/>
        <w:ind w:left="120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spacing w:line="360" w:lineRule="auto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Тема 6. «Кредитная система, ее структура и характеристика». ( 3 часа)</w:t>
      </w:r>
    </w:p>
    <w:p w:rsidR="00580D6D" w:rsidRDefault="00580D6D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numPr>
          <w:ilvl w:val="0"/>
          <w:numId w:val="22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Понятие и сущность кредита.</w:t>
      </w:r>
    </w:p>
    <w:p w:rsidR="00580D6D" w:rsidRDefault="00580D6D">
      <w:pPr>
        <w:numPr>
          <w:ilvl w:val="0"/>
          <w:numId w:val="22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Формы и виды кредита.</w:t>
      </w:r>
    </w:p>
    <w:p w:rsidR="00580D6D" w:rsidRDefault="00580D6D">
      <w:pPr>
        <w:numPr>
          <w:ilvl w:val="0"/>
          <w:numId w:val="22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Принципы кредитования.</w:t>
      </w:r>
    </w:p>
    <w:p w:rsidR="00580D6D" w:rsidRDefault="00580D6D">
      <w:pPr>
        <w:numPr>
          <w:ilvl w:val="0"/>
          <w:numId w:val="22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Возникновение и развитие банков.</w:t>
      </w:r>
    </w:p>
    <w:p w:rsidR="00580D6D" w:rsidRDefault="00580D6D">
      <w:pPr>
        <w:numPr>
          <w:ilvl w:val="0"/>
          <w:numId w:val="22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Банковская система России. ее уровни.</w:t>
      </w:r>
    </w:p>
    <w:p w:rsidR="00580D6D" w:rsidRDefault="00580D6D">
      <w:pPr>
        <w:numPr>
          <w:ilvl w:val="0"/>
          <w:numId w:val="22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Центральный банк России.</w:t>
      </w:r>
    </w:p>
    <w:p w:rsidR="00580D6D" w:rsidRDefault="00580D6D">
      <w:pPr>
        <w:numPr>
          <w:ilvl w:val="0"/>
          <w:numId w:val="22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Коммерческие банки.</w:t>
      </w:r>
    </w:p>
    <w:p w:rsidR="00580D6D" w:rsidRDefault="00580D6D">
      <w:pPr>
        <w:numPr>
          <w:ilvl w:val="0"/>
          <w:numId w:val="22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Пассивные и активные операции банков.</w:t>
      </w:r>
    </w:p>
    <w:p w:rsidR="00580D6D" w:rsidRDefault="00580D6D">
      <w:pPr>
        <w:spacing w:line="360" w:lineRule="auto"/>
        <w:ind w:left="720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spacing w:line="360" w:lineRule="auto"/>
        <w:jc w:val="center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Литература:</w:t>
      </w:r>
    </w:p>
    <w:p w:rsidR="00580D6D" w:rsidRDefault="00580D6D">
      <w:pPr>
        <w:spacing w:line="360" w:lineRule="auto"/>
        <w:ind w:left="360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/>
          <w:b w:val="0"/>
          <w:bCs/>
          <w:sz w:val="28"/>
          <w:szCs w:val="28"/>
          <w:u w:val="none"/>
        </w:rPr>
      </w:pPr>
      <w:r>
        <w:rPr>
          <w:rFonts w:ascii="Times New Roman" w:hAnsi="Times New Roman"/>
          <w:b w:val="0"/>
          <w:bCs/>
          <w:sz w:val="28"/>
          <w:szCs w:val="28"/>
          <w:u w:val="none"/>
        </w:rPr>
        <w:t>Банковское дело: Учебник /Под ред. О.И. Лаврушина – М.: КНОРУС, 2008</w:t>
      </w:r>
    </w:p>
    <w:p w:rsidR="00580D6D" w:rsidRDefault="00580D6D">
      <w:pPr>
        <w:numPr>
          <w:ilvl w:val="0"/>
          <w:numId w:val="42"/>
        </w:numPr>
        <w:spacing w:line="360" w:lineRule="auto"/>
        <w:ind w:left="0" w:firstLine="72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/>
          <w:sz w:val="28"/>
          <w:szCs w:val="28"/>
          <w:u w:val="none"/>
        </w:rPr>
        <w:t>Деньги, кредит, банки: Учебник / Под ред. О.И. Лаврушина.- М.: Кнорус,  2007.</w:t>
      </w:r>
    </w:p>
    <w:p w:rsidR="00580D6D" w:rsidRDefault="00580D6D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spacing w:line="360" w:lineRule="auto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Тема 7. « Рынок ценных бумаг и фондовая биржа» (2 часа)</w:t>
      </w:r>
    </w:p>
    <w:p w:rsidR="00580D6D" w:rsidRDefault="00580D6D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numPr>
          <w:ilvl w:val="0"/>
          <w:numId w:val="33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Определение ценных бумаг.</w:t>
      </w:r>
    </w:p>
    <w:p w:rsidR="00580D6D" w:rsidRDefault="00580D6D">
      <w:pPr>
        <w:numPr>
          <w:ilvl w:val="0"/>
          <w:numId w:val="33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Понятие и сущность рынка ценных  бумаг.</w:t>
      </w:r>
    </w:p>
    <w:p w:rsidR="00580D6D" w:rsidRDefault="00580D6D">
      <w:pPr>
        <w:numPr>
          <w:ilvl w:val="0"/>
          <w:numId w:val="33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Классификация ценных бумаг.</w:t>
      </w:r>
    </w:p>
    <w:p w:rsidR="00580D6D" w:rsidRDefault="00580D6D">
      <w:pPr>
        <w:numPr>
          <w:ilvl w:val="0"/>
          <w:numId w:val="33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Характеристика основных ценных бумаг.</w:t>
      </w:r>
    </w:p>
    <w:p w:rsidR="00580D6D" w:rsidRDefault="00580D6D">
      <w:pPr>
        <w:numPr>
          <w:ilvl w:val="0"/>
          <w:numId w:val="33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Права владельцев акций и облигаций.</w:t>
      </w:r>
    </w:p>
    <w:p w:rsidR="00580D6D" w:rsidRDefault="00580D6D">
      <w:pPr>
        <w:numPr>
          <w:ilvl w:val="0"/>
          <w:numId w:val="33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Фондовая биржа.</w:t>
      </w:r>
    </w:p>
    <w:p w:rsidR="00580D6D" w:rsidRDefault="00580D6D">
      <w:pPr>
        <w:numPr>
          <w:ilvl w:val="0"/>
          <w:numId w:val="33"/>
        </w:numPr>
        <w:spacing w:line="360" w:lineRule="auto"/>
        <w:ind w:firstLin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>Участники фондовой биржи.</w:t>
      </w:r>
    </w:p>
    <w:p w:rsidR="00580D6D" w:rsidRDefault="00580D6D">
      <w:pPr>
        <w:spacing w:line="360" w:lineRule="auto"/>
        <w:ind w:left="360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spacing w:line="360" w:lineRule="auto"/>
        <w:ind w:left="360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spacing w:line="360" w:lineRule="auto"/>
        <w:ind w:firstLine="720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:rsidR="00580D6D" w:rsidRDefault="00580D6D">
      <w:pPr>
        <w:spacing w:line="360" w:lineRule="auto"/>
        <w:jc w:val="center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Литература:</w:t>
      </w:r>
    </w:p>
    <w:p w:rsidR="00580D6D" w:rsidRDefault="00580D6D">
      <w:pPr>
        <w:spacing w:line="360" w:lineRule="auto"/>
        <w:ind w:left="360"/>
        <w:jc w:val="both"/>
        <w:rPr>
          <w:rFonts w:ascii="Times New Roman" w:hAnsi="Times New Roman"/>
          <w:b w:val="0"/>
          <w:bCs/>
          <w:sz w:val="28"/>
          <w:szCs w:val="28"/>
          <w:u w:val="none"/>
        </w:rPr>
      </w:pPr>
    </w:p>
    <w:p w:rsidR="00580D6D" w:rsidRDefault="00580D6D">
      <w:pPr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b w:val="0"/>
          <w:bCs/>
          <w:sz w:val="28"/>
          <w:u w:val="none"/>
        </w:rPr>
      </w:pPr>
      <w:r>
        <w:rPr>
          <w:rFonts w:ascii="Times New Roman" w:hAnsi="Times New Roman"/>
          <w:b w:val="0"/>
          <w:bCs/>
          <w:sz w:val="28"/>
          <w:u w:val="none"/>
        </w:rPr>
        <w:t>Алехин Б.И. Рынок ценных бумаг.- М.: Юнити, 2006</w:t>
      </w:r>
    </w:p>
    <w:p w:rsidR="00580D6D" w:rsidRDefault="00580D6D">
      <w:pPr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b w:val="0"/>
          <w:bCs/>
          <w:sz w:val="28"/>
          <w:u w:val="none"/>
        </w:rPr>
      </w:pPr>
      <w:r>
        <w:rPr>
          <w:rFonts w:ascii="Times New Roman" w:hAnsi="Times New Roman"/>
          <w:b w:val="0"/>
          <w:bCs/>
          <w:sz w:val="28"/>
          <w:u w:val="none"/>
        </w:rPr>
        <w:t>Архипов А.Ю. Рынок ценных бумаг.- М.: Феникс, 2005</w:t>
      </w:r>
    </w:p>
    <w:p w:rsidR="00580D6D" w:rsidRDefault="00580D6D">
      <w:pPr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b w:val="0"/>
          <w:bCs/>
          <w:sz w:val="28"/>
          <w:u w:val="none"/>
        </w:rPr>
      </w:pPr>
      <w:r>
        <w:rPr>
          <w:rFonts w:ascii="Times New Roman" w:hAnsi="Times New Roman"/>
          <w:b w:val="0"/>
          <w:bCs/>
          <w:sz w:val="28"/>
          <w:u w:val="none"/>
        </w:rPr>
        <w:t>ВоробьевП.В., Лялин В.А. Рынок ценных бумаг.- М.: Проспект, 2007</w:t>
      </w:r>
    </w:p>
    <w:p w:rsidR="00580D6D" w:rsidRDefault="00580D6D">
      <w:pPr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b w:val="0"/>
          <w:bCs/>
          <w:sz w:val="28"/>
          <w:szCs w:val="28"/>
          <w:u w:val="none"/>
        </w:rPr>
      </w:pPr>
      <w:r>
        <w:rPr>
          <w:rFonts w:ascii="Times New Roman" w:hAnsi="Times New Roman"/>
          <w:b w:val="0"/>
          <w:bCs/>
          <w:sz w:val="28"/>
          <w:u w:val="none"/>
        </w:rPr>
        <w:t>Едронова Е.Н., Новожилова Т.Н. Рынок ценных бумаг: Учебное пособие.-М.: Магистр, 2007</w:t>
      </w:r>
      <w:bookmarkStart w:id="0" w:name="_GoBack"/>
      <w:bookmarkEnd w:id="0"/>
    </w:p>
    <w:sectPr w:rsidR="00580D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E3355"/>
    <w:multiLevelType w:val="hybridMultilevel"/>
    <w:tmpl w:val="EEEEE2E2"/>
    <w:lvl w:ilvl="0" w:tplc="75C0AC9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0F67F7"/>
    <w:multiLevelType w:val="multilevel"/>
    <w:tmpl w:val="38BE2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4A12D5"/>
    <w:multiLevelType w:val="hybridMultilevel"/>
    <w:tmpl w:val="B9DCB286"/>
    <w:lvl w:ilvl="0" w:tplc="F6106B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63289A"/>
    <w:multiLevelType w:val="hybridMultilevel"/>
    <w:tmpl w:val="87FC4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C20497"/>
    <w:multiLevelType w:val="hybridMultilevel"/>
    <w:tmpl w:val="9ECCA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E43640"/>
    <w:multiLevelType w:val="hybridMultilevel"/>
    <w:tmpl w:val="C95C6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3839D2"/>
    <w:multiLevelType w:val="hybridMultilevel"/>
    <w:tmpl w:val="6FA80D00"/>
    <w:lvl w:ilvl="0" w:tplc="49DC0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894CFB"/>
    <w:multiLevelType w:val="hybridMultilevel"/>
    <w:tmpl w:val="DD268CE6"/>
    <w:lvl w:ilvl="0" w:tplc="011A8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ED0276"/>
    <w:multiLevelType w:val="hybridMultilevel"/>
    <w:tmpl w:val="C786EF70"/>
    <w:lvl w:ilvl="0" w:tplc="6F6AA87A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9">
    <w:nsid w:val="1C6C12B5"/>
    <w:multiLevelType w:val="multilevel"/>
    <w:tmpl w:val="02EC7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AD1515"/>
    <w:multiLevelType w:val="hybridMultilevel"/>
    <w:tmpl w:val="02EC7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CD189A"/>
    <w:multiLevelType w:val="hybridMultilevel"/>
    <w:tmpl w:val="77FC75B2"/>
    <w:lvl w:ilvl="0" w:tplc="277045CE">
      <w:start w:val="1"/>
      <w:numFmt w:val="decimal"/>
      <w:lvlText w:val="%1."/>
      <w:lvlJc w:val="left"/>
      <w:pPr>
        <w:tabs>
          <w:tab w:val="num" w:pos="908"/>
        </w:tabs>
        <w:ind w:left="90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12">
    <w:nsid w:val="212D6D0C"/>
    <w:multiLevelType w:val="hybridMultilevel"/>
    <w:tmpl w:val="7E9CCCF2"/>
    <w:lvl w:ilvl="0" w:tplc="75C0AC9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3D5001"/>
    <w:multiLevelType w:val="hybridMultilevel"/>
    <w:tmpl w:val="E828F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81596B"/>
    <w:multiLevelType w:val="hybridMultilevel"/>
    <w:tmpl w:val="5C70A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07049F"/>
    <w:multiLevelType w:val="hybridMultilevel"/>
    <w:tmpl w:val="C7BAE584"/>
    <w:lvl w:ilvl="0" w:tplc="65A84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125A6D"/>
    <w:multiLevelType w:val="hybridMultilevel"/>
    <w:tmpl w:val="27C07BC6"/>
    <w:lvl w:ilvl="0" w:tplc="A6742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202DAF"/>
    <w:multiLevelType w:val="hybridMultilevel"/>
    <w:tmpl w:val="28245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8433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F92A63"/>
    <w:multiLevelType w:val="hybridMultilevel"/>
    <w:tmpl w:val="93941866"/>
    <w:lvl w:ilvl="0" w:tplc="DF266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6269F7"/>
    <w:multiLevelType w:val="hybridMultilevel"/>
    <w:tmpl w:val="A1D4A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E65B72"/>
    <w:multiLevelType w:val="multilevel"/>
    <w:tmpl w:val="02EC7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2A5053"/>
    <w:multiLevelType w:val="hybridMultilevel"/>
    <w:tmpl w:val="8468F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A44791"/>
    <w:multiLevelType w:val="hybridMultilevel"/>
    <w:tmpl w:val="6FD6E048"/>
    <w:lvl w:ilvl="0" w:tplc="6F2086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2CE1956"/>
    <w:multiLevelType w:val="hybridMultilevel"/>
    <w:tmpl w:val="58369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C32294"/>
    <w:multiLevelType w:val="hybridMultilevel"/>
    <w:tmpl w:val="7DEE7750"/>
    <w:lvl w:ilvl="0" w:tplc="860AD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255CD6"/>
    <w:multiLevelType w:val="multilevel"/>
    <w:tmpl w:val="7DEE7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18275B"/>
    <w:multiLevelType w:val="hybridMultilevel"/>
    <w:tmpl w:val="3356C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0E09B8"/>
    <w:multiLevelType w:val="hybridMultilevel"/>
    <w:tmpl w:val="ECC6044A"/>
    <w:lvl w:ilvl="0" w:tplc="51BC157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4C284D9C"/>
    <w:multiLevelType w:val="hybridMultilevel"/>
    <w:tmpl w:val="2270A5EA"/>
    <w:lvl w:ilvl="0" w:tplc="5BFE85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0563B6"/>
    <w:multiLevelType w:val="hybridMultilevel"/>
    <w:tmpl w:val="8B0E3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B752FF"/>
    <w:multiLevelType w:val="hybridMultilevel"/>
    <w:tmpl w:val="6C0687A8"/>
    <w:lvl w:ilvl="0" w:tplc="0730F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DC797B"/>
    <w:multiLevelType w:val="hybridMultilevel"/>
    <w:tmpl w:val="BB5E8A7C"/>
    <w:lvl w:ilvl="0" w:tplc="74147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E265F3"/>
    <w:multiLevelType w:val="hybridMultilevel"/>
    <w:tmpl w:val="D322644C"/>
    <w:lvl w:ilvl="0" w:tplc="BC1AC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3C0939"/>
    <w:multiLevelType w:val="hybridMultilevel"/>
    <w:tmpl w:val="1922B734"/>
    <w:lvl w:ilvl="0" w:tplc="D0FCE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9E0522"/>
    <w:multiLevelType w:val="hybridMultilevel"/>
    <w:tmpl w:val="41B08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BB64AB"/>
    <w:multiLevelType w:val="hybridMultilevel"/>
    <w:tmpl w:val="A1D01A0A"/>
    <w:lvl w:ilvl="0" w:tplc="0130F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EC35EA"/>
    <w:multiLevelType w:val="hybridMultilevel"/>
    <w:tmpl w:val="38BE229C"/>
    <w:lvl w:ilvl="0" w:tplc="9D1CD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0770F5"/>
    <w:multiLevelType w:val="multilevel"/>
    <w:tmpl w:val="4A620F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D6A519D"/>
    <w:multiLevelType w:val="hybridMultilevel"/>
    <w:tmpl w:val="6D68CF4C"/>
    <w:lvl w:ilvl="0" w:tplc="8CAC2706">
      <w:start w:val="16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39">
    <w:nsid w:val="73DE5FC1"/>
    <w:multiLevelType w:val="hybridMultilevel"/>
    <w:tmpl w:val="98625984"/>
    <w:lvl w:ilvl="0" w:tplc="D09EB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584C1E"/>
    <w:multiLevelType w:val="hybridMultilevel"/>
    <w:tmpl w:val="EE26D37E"/>
    <w:lvl w:ilvl="0" w:tplc="70D04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6A3643"/>
    <w:multiLevelType w:val="hybridMultilevel"/>
    <w:tmpl w:val="B8623708"/>
    <w:lvl w:ilvl="0" w:tplc="FD8EB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C07C6D"/>
    <w:multiLevelType w:val="hybridMultilevel"/>
    <w:tmpl w:val="84B6B200"/>
    <w:lvl w:ilvl="0" w:tplc="75C0AC9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6074B90E">
      <w:start w:val="2"/>
      <w:numFmt w:val="decimal"/>
      <w:lvlText w:val="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3">
    <w:nsid w:val="7DF45B46"/>
    <w:multiLevelType w:val="hybridMultilevel"/>
    <w:tmpl w:val="B5C85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E908EE"/>
    <w:multiLevelType w:val="hybridMultilevel"/>
    <w:tmpl w:val="E88AABE4"/>
    <w:lvl w:ilvl="0" w:tplc="73B2F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40"/>
  </w:num>
  <w:num w:numId="3">
    <w:abstractNumId w:val="15"/>
  </w:num>
  <w:num w:numId="4">
    <w:abstractNumId w:val="37"/>
  </w:num>
  <w:num w:numId="5">
    <w:abstractNumId w:val="2"/>
  </w:num>
  <w:num w:numId="6">
    <w:abstractNumId w:val="28"/>
  </w:num>
  <w:num w:numId="7">
    <w:abstractNumId w:val="30"/>
  </w:num>
  <w:num w:numId="8">
    <w:abstractNumId w:val="16"/>
  </w:num>
  <w:num w:numId="9">
    <w:abstractNumId w:val="44"/>
  </w:num>
  <w:num w:numId="10">
    <w:abstractNumId w:val="42"/>
  </w:num>
  <w:num w:numId="11">
    <w:abstractNumId w:val="31"/>
  </w:num>
  <w:num w:numId="12">
    <w:abstractNumId w:val="7"/>
  </w:num>
  <w:num w:numId="13">
    <w:abstractNumId w:val="39"/>
  </w:num>
  <w:num w:numId="14">
    <w:abstractNumId w:val="32"/>
  </w:num>
  <w:num w:numId="15">
    <w:abstractNumId w:val="10"/>
  </w:num>
  <w:num w:numId="16">
    <w:abstractNumId w:val="13"/>
  </w:num>
  <w:num w:numId="17">
    <w:abstractNumId w:val="34"/>
  </w:num>
  <w:num w:numId="18">
    <w:abstractNumId w:val="4"/>
  </w:num>
  <w:num w:numId="19">
    <w:abstractNumId w:val="21"/>
  </w:num>
  <w:num w:numId="20">
    <w:abstractNumId w:val="43"/>
  </w:num>
  <w:num w:numId="21">
    <w:abstractNumId w:val="14"/>
  </w:num>
  <w:num w:numId="22">
    <w:abstractNumId w:val="23"/>
  </w:num>
  <w:num w:numId="23">
    <w:abstractNumId w:val="26"/>
  </w:num>
  <w:num w:numId="24">
    <w:abstractNumId w:val="12"/>
  </w:num>
  <w:num w:numId="25">
    <w:abstractNumId w:val="0"/>
  </w:num>
  <w:num w:numId="26">
    <w:abstractNumId w:val="20"/>
  </w:num>
  <w:num w:numId="27">
    <w:abstractNumId w:val="41"/>
  </w:num>
  <w:num w:numId="28">
    <w:abstractNumId w:val="9"/>
  </w:num>
  <w:num w:numId="29">
    <w:abstractNumId w:val="36"/>
  </w:num>
  <w:num w:numId="30">
    <w:abstractNumId w:val="1"/>
  </w:num>
  <w:num w:numId="31">
    <w:abstractNumId w:val="24"/>
  </w:num>
  <w:num w:numId="32">
    <w:abstractNumId w:val="25"/>
  </w:num>
  <w:num w:numId="33">
    <w:abstractNumId w:val="18"/>
  </w:num>
  <w:num w:numId="34">
    <w:abstractNumId w:val="8"/>
  </w:num>
  <w:num w:numId="35">
    <w:abstractNumId w:val="17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1"/>
  </w:num>
  <w:num w:numId="39">
    <w:abstractNumId w:val="19"/>
  </w:num>
  <w:num w:numId="40">
    <w:abstractNumId w:val="38"/>
  </w:num>
  <w:num w:numId="41">
    <w:abstractNumId w:val="22"/>
  </w:num>
  <w:num w:numId="42">
    <w:abstractNumId w:val="35"/>
  </w:num>
  <w:num w:numId="43">
    <w:abstractNumId w:val="6"/>
  </w:num>
  <w:num w:numId="44">
    <w:abstractNumId w:val="29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511B"/>
    <w:rsid w:val="00580D6D"/>
    <w:rsid w:val="005A04B0"/>
    <w:rsid w:val="0089511B"/>
    <w:rsid w:val="00C0314A"/>
    <w:rsid w:val="00CB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676A7-1E0B-480D-9FE5-8B77CA1B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hruti" w:hAnsi="Shruti" w:cs="Shruti"/>
      <w:b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bCs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hAnsi="Times New Roman"/>
      <w:b w:val="0"/>
      <w:sz w:val="20"/>
      <w:szCs w:val="20"/>
      <w:u w:val="none"/>
    </w:rPr>
  </w:style>
  <w:style w:type="paragraph" w:styleId="3">
    <w:name w:val="Body Text 3"/>
    <w:basedOn w:val="a"/>
    <w:pPr>
      <w:widowControl w:val="0"/>
      <w:autoSpaceDE w:val="0"/>
      <w:autoSpaceDN w:val="0"/>
      <w:adjustRightInd w:val="0"/>
      <w:spacing w:after="120"/>
    </w:pPr>
    <w:rPr>
      <w:rFonts w:ascii="Times New Roman" w:hAnsi="Times New Roman"/>
      <w:b w:val="0"/>
      <w:sz w:val="16"/>
      <w:szCs w:val="16"/>
      <w:u w:val="none"/>
    </w:rPr>
  </w:style>
  <w:style w:type="paragraph" w:styleId="2">
    <w:name w:val="Body Text 2"/>
    <w:basedOn w:val="a"/>
    <w:pPr>
      <w:spacing w:line="360" w:lineRule="auto"/>
      <w:jc w:val="both"/>
    </w:pPr>
    <w:rPr>
      <w:rFonts w:ascii="Times New Roman" w:hAnsi="Times New Roman"/>
      <w:b w:val="0"/>
      <w:bCs/>
      <w:sz w:val="28"/>
      <w:u w:val="none"/>
    </w:rPr>
  </w:style>
  <w:style w:type="paragraph" w:styleId="20">
    <w:name w:val="Body Text Indent 2"/>
    <w:basedOn w:val="a"/>
    <w:rsid w:val="00580D6D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по практическим занятиям по дисциплине «Введение в специальность «Финансы и кредит» </vt:lpstr>
    </vt:vector>
  </TitlesOfParts>
  <Company>HOME</Company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по практическим занятиям по дисциплине «Введение в специальность «Финансы и кредит» </dc:title>
  <dc:subject/>
  <dc:creator>User</dc:creator>
  <cp:keywords/>
  <cp:lastModifiedBy>Irina</cp:lastModifiedBy>
  <cp:revision>2</cp:revision>
  <cp:lastPrinted>2007-11-29T07:14:00Z</cp:lastPrinted>
  <dcterms:created xsi:type="dcterms:W3CDTF">2014-09-04T19:24:00Z</dcterms:created>
  <dcterms:modified xsi:type="dcterms:W3CDTF">2014-09-04T19:24:00Z</dcterms:modified>
</cp:coreProperties>
</file>