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80" w:rsidRDefault="005B5A80" w:rsidP="00991608">
      <w:pPr>
        <w:ind w:firstLine="709"/>
        <w:jc w:val="center"/>
        <w:outlineLvl w:val="0"/>
        <w:rPr>
          <w:b/>
          <w:sz w:val="28"/>
          <w:szCs w:val="28"/>
        </w:rPr>
      </w:pPr>
    </w:p>
    <w:p w:rsidR="0051612C" w:rsidRDefault="0051612C" w:rsidP="00991608">
      <w:pPr>
        <w:ind w:firstLine="709"/>
        <w:jc w:val="center"/>
        <w:outlineLvl w:val="0"/>
        <w:rPr>
          <w:b/>
          <w:sz w:val="28"/>
          <w:szCs w:val="28"/>
        </w:rPr>
      </w:pPr>
      <w:r>
        <w:rPr>
          <w:b/>
          <w:sz w:val="28"/>
          <w:szCs w:val="28"/>
        </w:rPr>
        <w:t xml:space="preserve">С О Д Е Р Ж А Н И Е </w:t>
      </w:r>
    </w:p>
    <w:p w:rsidR="0051612C" w:rsidRDefault="0051612C" w:rsidP="00991608">
      <w:pPr>
        <w:ind w:firstLine="709"/>
        <w:jc w:val="center"/>
        <w:outlineLvl w:val="0"/>
        <w:rPr>
          <w:b/>
          <w:sz w:val="28"/>
          <w:szCs w:val="28"/>
        </w:rPr>
      </w:pPr>
    </w:p>
    <w:tbl>
      <w:tblPr>
        <w:tblW w:w="0" w:type="auto"/>
        <w:tblLook w:val="00A0" w:firstRow="1" w:lastRow="0" w:firstColumn="1" w:lastColumn="0" w:noHBand="0" w:noVBand="0"/>
      </w:tblPr>
      <w:tblGrid>
        <w:gridCol w:w="8897"/>
        <w:gridCol w:w="426"/>
      </w:tblGrid>
      <w:tr w:rsidR="0051612C" w:rsidRPr="0095140A" w:rsidTr="00DF30CE">
        <w:tc>
          <w:tcPr>
            <w:tcW w:w="8897" w:type="dxa"/>
          </w:tcPr>
          <w:p w:rsidR="0051612C" w:rsidRPr="00DF30CE" w:rsidRDefault="0051612C" w:rsidP="00DF30CE">
            <w:pPr>
              <w:outlineLvl w:val="0"/>
              <w:rPr>
                <w:sz w:val="28"/>
                <w:szCs w:val="28"/>
              </w:rPr>
            </w:pPr>
            <w:r w:rsidRPr="00DF30CE">
              <w:rPr>
                <w:sz w:val="28"/>
                <w:szCs w:val="28"/>
              </w:rPr>
              <w:t>Введение</w:t>
            </w:r>
          </w:p>
        </w:tc>
        <w:tc>
          <w:tcPr>
            <w:tcW w:w="426" w:type="dxa"/>
          </w:tcPr>
          <w:p w:rsidR="0051612C" w:rsidRPr="00DF30CE" w:rsidRDefault="0051612C" w:rsidP="00DF30CE">
            <w:pPr>
              <w:outlineLvl w:val="0"/>
              <w:rPr>
                <w:sz w:val="28"/>
                <w:szCs w:val="28"/>
              </w:rPr>
            </w:pPr>
            <w:r w:rsidRPr="00DF30CE">
              <w:rPr>
                <w:sz w:val="28"/>
                <w:szCs w:val="28"/>
              </w:rPr>
              <w:t>3</w:t>
            </w:r>
          </w:p>
        </w:tc>
      </w:tr>
      <w:tr w:rsidR="0051612C" w:rsidRPr="0095140A" w:rsidTr="00DF30CE">
        <w:tc>
          <w:tcPr>
            <w:tcW w:w="8897" w:type="dxa"/>
          </w:tcPr>
          <w:p w:rsidR="0051612C" w:rsidRPr="00DF30CE" w:rsidRDefault="0051612C" w:rsidP="00DF30CE">
            <w:pPr>
              <w:outlineLvl w:val="0"/>
              <w:rPr>
                <w:sz w:val="28"/>
                <w:szCs w:val="28"/>
              </w:rPr>
            </w:pPr>
            <w:r w:rsidRPr="00DF30CE">
              <w:rPr>
                <w:sz w:val="28"/>
                <w:szCs w:val="28"/>
              </w:rPr>
              <w:t>Глава 1. Расходы на образование</w:t>
            </w:r>
          </w:p>
        </w:tc>
        <w:tc>
          <w:tcPr>
            <w:tcW w:w="426" w:type="dxa"/>
          </w:tcPr>
          <w:p w:rsidR="0051612C" w:rsidRPr="00DF30CE" w:rsidRDefault="0051612C" w:rsidP="00DF30CE">
            <w:pPr>
              <w:outlineLvl w:val="0"/>
              <w:rPr>
                <w:sz w:val="28"/>
                <w:szCs w:val="28"/>
              </w:rPr>
            </w:pPr>
            <w:r w:rsidRPr="00DF30CE">
              <w:rPr>
                <w:sz w:val="28"/>
                <w:szCs w:val="28"/>
              </w:rPr>
              <w:t>5</w:t>
            </w:r>
          </w:p>
        </w:tc>
      </w:tr>
      <w:tr w:rsidR="0051612C" w:rsidRPr="0095140A" w:rsidTr="00DF30CE">
        <w:tc>
          <w:tcPr>
            <w:tcW w:w="8897" w:type="dxa"/>
          </w:tcPr>
          <w:p w:rsidR="0051612C" w:rsidRPr="00DF30CE" w:rsidRDefault="0051612C" w:rsidP="00DF30CE">
            <w:pPr>
              <w:outlineLvl w:val="0"/>
              <w:rPr>
                <w:sz w:val="28"/>
                <w:szCs w:val="28"/>
              </w:rPr>
            </w:pPr>
            <w:r w:rsidRPr="00DF30CE">
              <w:rPr>
                <w:sz w:val="28"/>
                <w:szCs w:val="28"/>
              </w:rPr>
              <w:t xml:space="preserve">1.1 состав расходов на образование, их содержание и источники финансирования </w:t>
            </w:r>
          </w:p>
        </w:tc>
        <w:tc>
          <w:tcPr>
            <w:tcW w:w="426" w:type="dxa"/>
          </w:tcPr>
          <w:p w:rsidR="0051612C" w:rsidRPr="00DF30CE" w:rsidRDefault="0051612C" w:rsidP="00DF30CE">
            <w:pPr>
              <w:outlineLvl w:val="0"/>
              <w:rPr>
                <w:sz w:val="28"/>
                <w:szCs w:val="28"/>
              </w:rPr>
            </w:pPr>
            <w:r w:rsidRPr="00DF30CE">
              <w:rPr>
                <w:sz w:val="28"/>
                <w:szCs w:val="28"/>
              </w:rPr>
              <w:t>5</w:t>
            </w:r>
          </w:p>
        </w:tc>
      </w:tr>
      <w:tr w:rsidR="0051612C" w:rsidRPr="0095140A" w:rsidTr="00DF30CE">
        <w:tc>
          <w:tcPr>
            <w:tcW w:w="8897" w:type="dxa"/>
          </w:tcPr>
          <w:p w:rsidR="0051612C" w:rsidRPr="00DF30CE" w:rsidRDefault="0051612C" w:rsidP="00DF30CE">
            <w:pPr>
              <w:outlineLvl w:val="0"/>
              <w:rPr>
                <w:sz w:val="28"/>
                <w:szCs w:val="28"/>
              </w:rPr>
            </w:pPr>
            <w:r w:rsidRPr="00DF30CE">
              <w:rPr>
                <w:bCs/>
                <w:iCs/>
                <w:sz w:val="28"/>
                <w:szCs w:val="28"/>
              </w:rPr>
              <w:t xml:space="preserve">1.2. Расходы на  общеобразовательные школы, их планирование и финансирование </w:t>
            </w:r>
          </w:p>
        </w:tc>
        <w:tc>
          <w:tcPr>
            <w:tcW w:w="426" w:type="dxa"/>
          </w:tcPr>
          <w:p w:rsidR="0051612C" w:rsidRPr="00DF30CE" w:rsidRDefault="0051612C" w:rsidP="00DF30CE">
            <w:pPr>
              <w:outlineLvl w:val="0"/>
              <w:rPr>
                <w:sz w:val="28"/>
                <w:szCs w:val="28"/>
              </w:rPr>
            </w:pPr>
            <w:r w:rsidRPr="00DF30CE">
              <w:rPr>
                <w:sz w:val="28"/>
                <w:szCs w:val="28"/>
              </w:rPr>
              <w:t>7</w:t>
            </w:r>
          </w:p>
        </w:tc>
      </w:tr>
      <w:tr w:rsidR="0051612C" w:rsidRPr="0095140A" w:rsidTr="00DF30CE">
        <w:tc>
          <w:tcPr>
            <w:tcW w:w="8897" w:type="dxa"/>
          </w:tcPr>
          <w:p w:rsidR="0051612C" w:rsidRPr="00DF30CE" w:rsidRDefault="0051612C" w:rsidP="00DF30CE">
            <w:pPr>
              <w:outlineLvl w:val="0"/>
              <w:rPr>
                <w:sz w:val="28"/>
                <w:szCs w:val="28"/>
              </w:rPr>
            </w:pPr>
            <w:r w:rsidRPr="00DF30CE">
              <w:rPr>
                <w:sz w:val="28"/>
                <w:szCs w:val="28"/>
              </w:rPr>
              <w:t>1.3 Переход на нормативное подушевое (бюджетное)  финансирование общеобразовательных учреждений</w:t>
            </w:r>
          </w:p>
        </w:tc>
        <w:tc>
          <w:tcPr>
            <w:tcW w:w="426" w:type="dxa"/>
          </w:tcPr>
          <w:p w:rsidR="0051612C" w:rsidRPr="00DF30CE" w:rsidRDefault="0051612C" w:rsidP="00DF30CE">
            <w:pPr>
              <w:outlineLvl w:val="0"/>
              <w:rPr>
                <w:sz w:val="28"/>
                <w:szCs w:val="28"/>
              </w:rPr>
            </w:pPr>
            <w:r w:rsidRPr="00DF30CE">
              <w:rPr>
                <w:sz w:val="28"/>
                <w:szCs w:val="28"/>
              </w:rPr>
              <w:t>13</w:t>
            </w:r>
          </w:p>
        </w:tc>
      </w:tr>
      <w:tr w:rsidR="0051612C" w:rsidRPr="0095140A" w:rsidTr="00DF30CE">
        <w:tc>
          <w:tcPr>
            <w:tcW w:w="8897" w:type="dxa"/>
          </w:tcPr>
          <w:p w:rsidR="0051612C" w:rsidRPr="00DF30CE" w:rsidRDefault="0051612C" w:rsidP="00576400">
            <w:pPr>
              <w:rPr>
                <w:sz w:val="28"/>
                <w:szCs w:val="28"/>
              </w:rPr>
            </w:pPr>
            <w:r w:rsidRPr="00DF30CE">
              <w:rPr>
                <w:sz w:val="28"/>
                <w:szCs w:val="28"/>
              </w:rPr>
              <w:t>Глава 2. Анализ состава, структуры и динамики расходов на содержание школ</w:t>
            </w:r>
          </w:p>
        </w:tc>
        <w:tc>
          <w:tcPr>
            <w:tcW w:w="426" w:type="dxa"/>
          </w:tcPr>
          <w:p w:rsidR="0051612C" w:rsidRPr="00DF30CE" w:rsidRDefault="0051612C" w:rsidP="00DF30CE">
            <w:pPr>
              <w:outlineLvl w:val="0"/>
              <w:rPr>
                <w:sz w:val="28"/>
                <w:szCs w:val="28"/>
              </w:rPr>
            </w:pPr>
            <w:r w:rsidRPr="00DF30CE">
              <w:rPr>
                <w:sz w:val="28"/>
                <w:szCs w:val="28"/>
              </w:rPr>
              <w:t>17</w:t>
            </w:r>
          </w:p>
        </w:tc>
      </w:tr>
      <w:tr w:rsidR="0051612C" w:rsidRPr="0095140A" w:rsidTr="00DF30CE">
        <w:tc>
          <w:tcPr>
            <w:tcW w:w="8897" w:type="dxa"/>
          </w:tcPr>
          <w:p w:rsidR="0051612C" w:rsidRPr="00DF30CE" w:rsidRDefault="0051612C" w:rsidP="00576400">
            <w:pPr>
              <w:rPr>
                <w:sz w:val="28"/>
                <w:szCs w:val="28"/>
              </w:rPr>
            </w:pPr>
            <w:r w:rsidRPr="00DF30CE">
              <w:rPr>
                <w:sz w:val="28"/>
                <w:szCs w:val="28"/>
              </w:rPr>
              <w:t>2.1. Расчет субвенции на общее образование по школам Краснобаковского района на 2010 год</w:t>
            </w:r>
          </w:p>
        </w:tc>
        <w:tc>
          <w:tcPr>
            <w:tcW w:w="426" w:type="dxa"/>
          </w:tcPr>
          <w:p w:rsidR="0051612C" w:rsidRPr="00DF30CE" w:rsidRDefault="0051612C" w:rsidP="00DF30CE">
            <w:pPr>
              <w:outlineLvl w:val="0"/>
              <w:rPr>
                <w:sz w:val="28"/>
                <w:szCs w:val="28"/>
              </w:rPr>
            </w:pPr>
            <w:r w:rsidRPr="00DF30CE">
              <w:rPr>
                <w:sz w:val="28"/>
                <w:szCs w:val="28"/>
              </w:rPr>
              <w:t>17</w:t>
            </w:r>
          </w:p>
        </w:tc>
      </w:tr>
      <w:tr w:rsidR="0051612C" w:rsidRPr="0095140A" w:rsidTr="00DF30CE">
        <w:tc>
          <w:tcPr>
            <w:tcW w:w="8897" w:type="dxa"/>
          </w:tcPr>
          <w:p w:rsidR="0051612C" w:rsidRPr="00DF30CE" w:rsidRDefault="0051612C" w:rsidP="00DF30CE">
            <w:pPr>
              <w:outlineLvl w:val="0"/>
              <w:rPr>
                <w:sz w:val="28"/>
                <w:szCs w:val="28"/>
              </w:rPr>
            </w:pPr>
            <w:r w:rsidRPr="00DF30CE">
              <w:rPr>
                <w:sz w:val="28"/>
                <w:szCs w:val="28"/>
              </w:rPr>
              <w:t>2.2.Структура  и динамика расходов на содержание школы №1 р.п. красные баки нижегородской области</w:t>
            </w:r>
          </w:p>
        </w:tc>
        <w:tc>
          <w:tcPr>
            <w:tcW w:w="426" w:type="dxa"/>
          </w:tcPr>
          <w:p w:rsidR="0051612C" w:rsidRPr="00DF30CE" w:rsidRDefault="0051612C" w:rsidP="00DF30CE">
            <w:pPr>
              <w:outlineLvl w:val="0"/>
              <w:rPr>
                <w:sz w:val="28"/>
                <w:szCs w:val="28"/>
              </w:rPr>
            </w:pPr>
            <w:r w:rsidRPr="00DF30CE">
              <w:rPr>
                <w:sz w:val="28"/>
                <w:szCs w:val="28"/>
              </w:rPr>
              <w:t>20</w:t>
            </w:r>
          </w:p>
        </w:tc>
      </w:tr>
      <w:tr w:rsidR="0051612C" w:rsidRPr="0095140A" w:rsidTr="00DF30CE">
        <w:tc>
          <w:tcPr>
            <w:tcW w:w="8897" w:type="dxa"/>
          </w:tcPr>
          <w:p w:rsidR="0051612C" w:rsidRPr="00DF30CE" w:rsidRDefault="0051612C" w:rsidP="00576400">
            <w:pPr>
              <w:rPr>
                <w:sz w:val="28"/>
                <w:szCs w:val="28"/>
              </w:rPr>
            </w:pPr>
            <w:r w:rsidRPr="00DF30CE">
              <w:rPr>
                <w:sz w:val="28"/>
                <w:szCs w:val="28"/>
              </w:rPr>
              <w:t>Глава 3. Оптимизация расходов на содержание учреждений образования</w:t>
            </w:r>
          </w:p>
        </w:tc>
        <w:tc>
          <w:tcPr>
            <w:tcW w:w="426" w:type="dxa"/>
          </w:tcPr>
          <w:p w:rsidR="0051612C" w:rsidRPr="00DF30CE" w:rsidRDefault="0051612C" w:rsidP="00DF30CE">
            <w:pPr>
              <w:outlineLvl w:val="0"/>
              <w:rPr>
                <w:sz w:val="28"/>
                <w:szCs w:val="28"/>
              </w:rPr>
            </w:pPr>
            <w:r w:rsidRPr="00DF30CE">
              <w:rPr>
                <w:sz w:val="28"/>
                <w:szCs w:val="28"/>
              </w:rPr>
              <w:t>23</w:t>
            </w:r>
          </w:p>
        </w:tc>
      </w:tr>
      <w:tr w:rsidR="0051612C" w:rsidRPr="0095140A" w:rsidTr="00DF30CE">
        <w:tc>
          <w:tcPr>
            <w:tcW w:w="8897" w:type="dxa"/>
          </w:tcPr>
          <w:p w:rsidR="0051612C" w:rsidRPr="00DF30CE" w:rsidRDefault="0051612C" w:rsidP="00DF30CE">
            <w:pPr>
              <w:outlineLvl w:val="0"/>
              <w:rPr>
                <w:sz w:val="28"/>
                <w:szCs w:val="28"/>
              </w:rPr>
            </w:pPr>
            <w:r w:rsidRPr="00DF30CE">
              <w:rPr>
                <w:sz w:val="28"/>
                <w:szCs w:val="28"/>
              </w:rPr>
              <w:t>Заключение</w:t>
            </w:r>
          </w:p>
        </w:tc>
        <w:tc>
          <w:tcPr>
            <w:tcW w:w="426" w:type="dxa"/>
          </w:tcPr>
          <w:p w:rsidR="0051612C" w:rsidRPr="00DF30CE" w:rsidRDefault="0051612C" w:rsidP="00DF30CE">
            <w:pPr>
              <w:outlineLvl w:val="0"/>
              <w:rPr>
                <w:sz w:val="28"/>
                <w:szCs w:val="28"/>
              </w:rPr>
            </w:pPr>
            <w:r w:rsidRPr="00DF30CE">
              <w:rPr>
                <w:sz w:val="28"/>
                <w:szCs w:val="28"/>
              </w:rPr>
              <w:t>25</w:t>
            </w:r>
          </w:p>
        </w:tc>
      </w:tr>
      <w:tr w:rsidR="0051612C" w:rsidRPr="0095140A" w:rsidTr="00DF30CE">
        <w:tc>
          <w:tcPr>
            <w:tcW w:w="8897" w:type="dxa"/>
          </w:tcPr>
          <w:p w:rsidR="0051612C" w:rsidRPr="00DF30CE" w:rsidRDefault="0051612C" w:rsidP="00DF30CE">
            <w:pPr>
              <w:outlineLvl w:val="0"/>
              <w:rPr>
                <w:sz w:val="28"/>
                <w:szCs w:val="28"/>
              </w:rPr>
            </w:pPr>
            <w:r w:rsidRPr="00DF30CE">
              <w:rPr>
                <w:sz w:val="28"/>
                <w:szCs w:val="28"/>
              </w:rPr>
              <w:t>Список литературы</w:t>
            </w:r>
          </w:p>
        </w:tc>
        <w:tc>
          <w:tcPr>
            <w:tcW w:w="426" w:type="dxa"/>
          </w:tcPr>
          <w:p w:rsidR="0051612C" w:rsidRPr="00DF30CE" w:rsidRDefault="0051612C" w:rsidP="00DF30CE">
            <w:pPr>
              <w:outlineLvl w:val="0"/>
              <w:rPr>
                <w:sz w:val="28"/>
                <w:szCs w:val="28"/>
              </w:rPr>
            </w:pPr>
            <w:r w:rsidRPr="00DF30CE">
              <w:rPr>
                <w:sz w:val="28"/>
                <w:szCs w:val="28"/>
              </w:rPr>
              <w:t>27</w:t>
            </w:r>
          </w:p>
        </w:tc>
      </w:tr>
    </w:tbl>
    <w:p w:rsidR="0051612C" w:rsidRDefault="0051612C" w:rsidP="00576400">
      <w:pPr>
        <w:ind w:firstLine="709"/>
        <w:outlineLvl w:val="0"/>
        <w:rPr>
          <w:b/>
          <w:sz w:val="28"/>
          <w:szCs w:val="28"/>
        </w:rPr>
      </w:pPr>
    </w:p>
    <w:p w:rsidR="0051612C" w:rsidRDefault="0051612C">
      <w:pPr>
        <w:spacing w:after="200" w:line="276" w:lineRule="auto"/>
        <w:rPr>
          <w:b/>
          <w:sz w:val="28"/>
          <w:szCs w:val="28"/>
        </w:rPr>
      </w:pPr>
      <w:r>
        <w:rPr>
          <w:b/>
          <w:sz w:val="28"/>
          <w:szCs w:val="28"/>
        </w:rPr>
        <w:br w:type="page"/>
      </w:r>
    </w:p>
    <w:p w:rsidR="0051612C" w:rsidRPr="001242ED" w:rsidRDefault="0051612C" w:rsidP="00991608">
      <w:pPr>
        <w:ind w:firstLine="709"/>
        <w:jc w:val="center"/>
        <w:outlineLvl w:val="0"/>
        <w:rPr>
          <w:b/>
          <w:sz w:val="28"/>
          <w:szCs w:val="28"/>
        </w:rPr>
      </w:pPr>
      <w:r w:rsidRPr="001242ED">
        <w:rPr>
          <w:b/>
          <w:sz w:val="28"/>
          <w:szCs w:val="28"/>
        </w:rPr>
        <w:t>ВВЕДЕНИЕ</w:t>
      </w:r>
    </w:p>
    <w:p w:rsidR="0051612C" w:rsidRDefault="0051612C" w:rsidP="001B4068">
      <w:pPr>
        <w:ind w:firstLine="709"/>
        <w:jc w:val="both"/>
        <w:rPr>
          <w:sz w:val="28"/>
          <w:szCs w:val="28"/>
        </w:rPr>
      </w:pPr>
    </w:p>
    <w:p w:rsidR="0051612C" w:rsidRDefault="0051612C" w:rsidP="001B4068">
      <w:pPr>
        <w:ind w:firstLine="709"/>
        <w:jc w:val="both"/>
        <w:rPr>
          <w:sz w:val="28"/>
          <w:szCs w:val="28"/>
        </w:rPr>
      </w:pPr>
      <w:r w:rsidRPr="001242ED">
        <w:rPr>
          <w:sz w:val="28"/>
          <w:szCs w:val="28"/>
        </w:rPr>
        <w:t>Образование</w:t>
      </w:r>
      <w:r>
        <w:rPr>
          <w:sz w:val="28"/>
          <w:szCs w:val="28"/>
        </w:rPr>
        <w:t xml:space="preserve"> </w:t>
      </w:r>
      <w:r w:rsidRPr="001242ED">
        <w:rPr>
          <w:sz w:val="28"/>
          <w:szCs w:val="28"/>
        </w:rPr>
        <w:t>-</w:t>
      </w:r>
      <w:r>
        <w:rPr>
          <w:sz w:val="28"/>
          <w:szCs w:val="28"/>
        </w:rPr>
        <w:t xml:space="preserve"> </w:t>
      </w:r>
      <w:r w:rsidRPr="001242ED">
        <w:rPr>
          <w:sz w:val="28"/>
          <w:szCs w:val="28"/>
        </w:rPr>
        <w:t>это</w:t>
      </w:r>
      <w:r>
        <w:rPr>
          <w:sz w:val="28"/>
          <w:szCs w:val="28"/>
        </w:rPr>
        <w:t xml:space="preserve"> </w:t>
      </w:r>
      <w:r w:rsidRPr="001242ED">
        <w:rPr>
          <w:sz w:val="28"/>
          <w:szCs w:val="28"/>
        </w:rPr>
        <w:t>инвестиция</w:t>
      </w:r>
      <w:r>
        <w:rPr>
          <w:sz w:val="28"/>
          <w:szCs w:val="28"/>
        </w:rPr>
        <w:t xml:space="preserve"> </w:t>
      </w:r>
      <w:r w:rsidRPr="001242ED">
        <w:rPr>
          <w:sz w:val="28"/>
          <w:szCs w:val="28"/>
        </w:rPr>
        <w:t>в</w:t>
      </w:r>
      <w:r>
        <w:rPr>
          <w:sz w:val="28"/>
          <w:szCs w:val="28"/>
        </w:rPr>
        <w:t xml:space="preserve"> </w:t>
      </w:r>
      <w:r w:rsidRPr="001242ED">
        <w:rPr>
          <w:sz w:val="28"/>
          <w:szCs w:val="28"/>
        </w:rPr>
        <w:t>человеческий</w:t>
      </w:r>
      <w:r>
        <w:rPr>
          <w:sz w:val="28"/>
          <w:szCs w:val="28"/>
        </w:rPr>
        <w:t xml:space="preserve"> </w:t>
      </w:r>
      <w:r w:rsidRPr="001242ED">
        <w:rPr>
          <w:sz w:val="28"/>
          <w:szCs w:val="28"/>
        </w:rPr>
        <w:t>капитал,</w:t>
      </w:r>
      <w:r>
        <w:rPr>
          <w:sz w:val="28"/>
          <w:szCs w:val="28"/>
        </w:rPr>
        <w:t xml:space="preserve"> </w:t>
      </w:r>
      <w:r w:rsidRPr="001242ED">
        <w:rPr>
          <w:sz w:val="28"/>
          <w:szCs w:val="28"/>
        </w:rPr>
        <w:t>в</w:t>
      </w:r>
      <w:r>
        <w:rPr>
          <w:sz w:val="28"/>
          <w:szCs w:val="28"/>
        </w:rPr>
        <w:t xml:space="preserve"> </w:t>
      </w:r>
      <w:r w:rsidRPr="001242ED">
        <w:rPr>
          <w:sz w:val="28"/>
          <w:szCs w:val="28"/>
        </w:rPr>
        <w:t>свое</w:t>
      </w:r>
      <w:r>
        <w:rPr>
          <w:sz w:val="28"/>
          <w:szCs w:val="28"/>
        </w:rPr>
        <w:t xml:space="preserve"> </w:t>
      </w:r>
      <w:r w:rsidRPr="001242ED">
        <w:rPr>
          <w:sz w:val="28"/>
          <w:szCs w:val="28"/>
        </w:rPr>
        <w:t>будущее.</w:t>
      </w:r>
      <w:r>
        <w:rPr>
          <w:sz w:val="28"/>
          <w:szCs w:val="28"/>
        </w:rPr>
        <w:t xml:space="preserve"> </w:t>
      </w:r>
      <w:r w:rsidRPr="001242ED">
        <w:rPr>
          <w:sz w:val="28"/>
          <w:szCs w:val="28"/>
        </w:rPr>
        <w:t>Знания</w:t>
      </w:r>
      <w:r>
        <w:rPr>
          <w:sz w:val="28"/>
          <w:szCs w:val="28"/>
        </w:rPr>
        <w:t xml:space="preserve"> </w:t>
      </w:r>
      <w:r w:rsidRPr="001242ED">
        <w:rPr>
          <w:sz w:val="28"/>
          <w:szCs w:val="28"/>
        </w:rPr>
        <w:t>-</w:t>
      </w:r>
      <w:r>
        <w:rPr>
          <w:sz w:val="28"/>
          <w:szCs w:val="28"/>
        </w:rPr>
        <w:t xml:space="preserve"> </w:t>
      </w:r>
      <w:r w:rsidRPr="001242ED">
        <w:rPr>
          <w:sz w:val="28"/>
          <w:szCs w:val="28"/>
        </w:rPr>
        <w:t>это</w:t>
      </w:r>
      <w:r>
        <w:rPr>
          <w:sz w:val="28"/>
          <w:szCs w:val="28"/>
        </w:rPr>
        <w:t xml:space="preserve"> </w:t>
      </w:r>
      <w:r w:rsidRPr="001242ED">
        <w:rPr>
          <w:sz w:val="28"/>
          <w:szCs w:val="28"/>
        </w:rPr>
        <w:t>основа</w:t>
      </w:r>
      <w:r>
        <w:rPr>
          <w:sz w:val="28"/>
          <w:szCs w:val="28"/>
        </w:rPr>
        <w:t xml:space="preserve"> </w:t>
      </w:r>
      <w:r w:rsidRPr="001242ED">
        <w:rPr>
          <w:sz w:val="28"/>
          <w:szCs w:val="28"/>
        </w:rPr>
        <w:t>современной</w:t>
      </w:r>
      <w:r>
        <w:rPr>
          <w:sz w:val="28"/>
          <w:szCs w:val="28"/>
        </w:rPr>
        <w:t xml:space="preserve"> </w:t>
      </w:r>
      <w:r w:rsidRPr="001242ED">
        <w:rPr>
          <w:sz w:val="28"/>
          <w:szCs w:val="28"/>
        </w:rPr>
        <w:t>экономической</w:t>
      </w:r>
      <w:r>
        <w:rPr>
          <w:sz w:val="28"/>
          <w:szCs w:val="28"/>
        </w:rPr>
        <w:t xml:space="preserve"> </w:t>
      </w:r>
      <w:r w:rsidRPr="001242ED">
        <w:rPr>
          <w:sz w:val="28"/>
          <w:szCs w:val="28"/>
        </w:rPr>
        <w:t>системы.</w:t>
      </w:r>
      <w:r>
        <w:rPr>
          <w:sz w:val="28"/>
          <w:szCs w:val="28"/>
        </w:rPr>
        <w:t xml:space="preserve"> </w:t>
      </w:r>
      <w:r>
        <w:rPr>
          <w:sz w:val="28"/>
          <w:szCs w:val="28"/>
        </w:rPr>
        <w:tab/>
      </w:r>
    </w:p>
    <w:p w:rsidR="0051612C" w:rsidRDefault="0051612C" w:rsidP="001B4068">
      <w:pPr>
        <w:ind w:firstLine="709"/>
        <w:jc w:val="both"/>
        <w:rPr>
          <w:sz w:val="28"/>
          <w:szCs w:val="28"/>
        </w:rPr>
      </w:pPr>
      <w:r w:rsidRPr="001242ED">
        <w:rPr>
          <w:sz w:val="28"/>
          <w:szCs w:val="28"/>
        </w:rPr>
        <w:t>Поэтому</w:t>
      </w:r>
      <w:r>
        <w:rPr>
          <w:sz w:val="28"/>
          <w:szCs w:val="28"/>
        </w:rPr>
        <w:t xml:space="preserve"> </w:t>
      </w:r>
      <w:r w:rsidRPr="001242ED">
        <w:rPr>
          <w:sz w:val="28"/>
          <w:szCs w:val="28"/>
        </w:rPr>
        <w:t>без</w:t>
      </w:r>
      <w:r>
        <w:rPr>
          <w:sz w:val="28"/>
          <w:szCs w:val="28"/>
        </w:rPr>
        <w:t xml:space="preserve"> </w:t>
      </w:r>
      <w:r w:rsidRPr="001242ED">
        <w:rPr>
          <w:sz w:val="28"/>
          <w:szCs w:val="28"/>
        </w:rPr>
        <w:t>инвестиций</w:t>
      </w:r>
      <w:r>
        <w:rPr>
          <w:sz w:val="28"/>
          <w:szCs w:val="28"/>
        </w:rPr>
        <w:t xml:space="preserve"> </w:t>
      </w:r>
      <w:r w:rsidRPr="001242ED">
        <w:rPr>
          <w:sz w:val="28"/>
          <w:szCs w:val="28"/>
        </w:rPr>
        <w:t>в</w:t>
      </w:r>
      <w:r>
        <w:rPr>
          <w:sz w:val="28"/>
          <w:szCs w:val="28"/>
        </w:rPr>
        <w:t xml:space="preserve"> </w:t>
      </w:r>
      <w:r w:rsidRPr="001242ED">
        <w:rPr>
          <w:sz w:val="28"/>
          <w:szCs w:val="28"/>
        </w:rPr>
        <w:t>образование</w:t>
      </w:r>
      <w:r>
        <w:rPr>
          <w:sz w:val="28"/>
          <w:szCs w:val="28"/>
        </w:rPr>
        <w:t xml:space="preserve"> </w:t>
      </w:r>
      <w:r w:rsidRPr="001242ED">
        <w:rPr>
          <w:sz w:val="28"/>
          <w:szCs w:val="28"/>
        </w:rPr>
        <w:t>и</w:t>
      </w:r>
      <w:r>
        <w:rPr>
          <w:sz w:val="28"/>
          <w:szCs w:val="28"/>
        </w:rPr>
        <w:t xml:space="preserve"> </w:t>
      </w:r>
      <w:r w:rsidRPr="001242ED">
        <w:rPr>
          <w:sz w:val="28"/>
          <w:szCs w:val="28"/>
        </w:rPr>
        <w:t>науку</w:t>
      </w:r>
      <w:r>
        <w:rPr>
          <w:sz w:val="28"/>
          <w:szCs w:val="28"/>
        </w:rPr>
        <w:t xml:space="preserve"> </w:t>
      </w:r>
      <w:r w:rsidRPr="001242ED">
        <w:rPr>
          <w:sz w:val="28"/>
          <w:szCs w:val="28"/>
        </w:rPr>
        <w:t>невозможно</w:t>
      </w:r>
      <w:r>
        <w:rPr>
          <w:sz w:val="28"/>
          <w:szCs w:val="28"/>
        </w:rPr>
        <w:t xml:space="preserve"> </w:t>
      </w:r>
      <w:r w:rsidRPr="001242ED">
        <w:rPr>
          <w:sz w:val="28"/>
          <w:szCs w:val="28"/>
        </w:rPr>
        <w:t>избавиться</w:t>
      </w:r>
      <w:r>
        <w:rPr>
          <w:sz w:val="28"/>
          <w:szCs w:val="28"/>
        </w:rPr>
        <w:t xml:space="preserve"> </w:t>
      </w:r>
      <w:r w:rsidRPr="001242ED">
        <w:rPr>
          <w:sz w:val="28"/>
          <w:szCs w:val="28"/>
        </w:rPr>
        <w:t>от</w:t>
      </w:r>
      <w:r>
        <w:rPr>
          <w:sz w:val="28"/>
          <w:szCs w:val="28"/>
        </w:rPr>
        <w:t xml:space="preserve"> </w:t>
      </w:r>
      <w:r w:rsidRPr="001242ED">
        <w:rPr>
          <w:sz w:val="28"/>
          <w:szCs w:val="28"/>
        </w:rPr>
        <w:t>бедности</w:t>
      </w:r>
      <w:r>
        <w:rPr>
          <w:sz w:val="28"/>
          <w:szCs w:val="28"/>
        </w:rPr>
        <w:t xml:space="preserve"> </w:t>
      </w:r>
      <w:r w:rsidRPr="001242ED">
        <w:rPr>
          <w:sz w:val="28"/>
          <w:szCs w:val="28"/>
        </w:rPr>
        <w:t>и</w:t>
      </w:r>
      <w:r>
        <w:rPr>
          <w:sz w:val="28"/>
          <w:szCs w:val="28"/>
        </w:rPr>
        <w:t xml:space="preserve"> </w:t>
      </w:r>
      <w:r w:rsidRPr="001242ED">
        <w:rPr>
          <w:sz w:val="28"/>
          <w:szCs w:val="28"/>
        </w:rPr>
        <w:t>успешно</w:t>
      </w:r>
      <w:r>
        <w:rPr>
          <w:sz w:val="28"/>
          <w:szCs w:val="28"/>
        </w:rPr>
        <w:t xml:space="preserve"> </w:t>
      </w:r>
      <w:r w:rsidRPr="001242ED">
        <w:rPr>
          <w:sz w:val="28"/>
          <w:szCs w:val="28"/>
        </w:rPr>
        <w:t>конкурировать</w:t>
      </w:r>
      <w:r>
        <w:rPr>
          <w:sz w:val="28"/>
          <w:szCs w:val="28"/>
        </w:rPr>
        <w:t xml:space="preserve"> </w:t>
      </w:r>
      <w:r w:rsidRPr="001242ED">
        <w:rPr>
          <w:sz w:val="28"/>
          <w:szCs w:val="28"/>
        </w:rPr>
        <w:t>с</w:t>
      </w:r>
      <w:r>
        <w:rPr>
          <w:sz w:val="28"/>
          <w:szCs w:val="28"/>
        </w:rPr>
        <w:t xml:space="preserve"> </w:t>
      </w:r>
      <w:r w:rsidRPr="001242ED">
        <w:rPr>
          <w:sz w:val="28"/>
          <w:szCs w:val="28"/>
        </w:rPr>
        <w:t>производителями</w:t>
      </w:r>
      <w:r>
        <w:rPr>
          <w:sz w:val="28"/>
          <w:szCs w:val="28"/>
        </w:rPr>
        <w:t xml:space="preserve"> </w:t>
      </w:r>
      <w:r w:rsidRPr="001242ED">
        <w:rPr>
          <w:sz w:val="28"/>
          <w:szCs w:val="28"/>
        </w:rPr>
        <w:t>других</w:t>
      </w:r>
      <w:r>
        <w:rPr>
          <w:sz w:val="28"/>
          <w:szCs w:val="28"/>
        </w:rPr>
        <w:t xml:space="preserve"> </w:t>
      </w:r>
      <w:r w:rsidRPr="001242ED">
        <w:rPr>
          <w:sz w:val="28"/>
          <w:szCs w:val="28"/>
        </w:rPr>
        <w:t>стран.</w:t>
      </w:r>
      <w:r>
        <w:rPr>
          <w:sz w:val="28"/>
          <w:szCs w:val="28"/>
        </w:rPr>
        <w:t xml:space="preserve"> </w:t>
      </w:r>
      <w:r w:rsidRPr="001242ED">
        <w:rPr>
          <w:sz w:val="28"/>
          <w:szCs w:val="28"/>
        </w:rPr>
        <w:t>Развитие</w:t>
      </w:r>
      <w:r>
        <w:rPr>
          <w:sz w:val="28"/>
          <w:szCs w:val="28"/>
        </w:rPr>
        <w:t xml:space="preserve"> </w:t>
      </w:r>
      <w:r w:rsidRPr="001242ED">
        <w:rPr>
          <w:sz w:val="28"/>
          <w:szCs w:val="28"/>
        </w:rPr>
        <w:t>интеллектуального</w:t>
      </w:r>
      <w:r>
        <w:rPr>
          <w:sz w:val="28"/>
          <w:szCs w:val="28"/>
        </w:rPr>
        <w:t xml:space="preserve"> </w:t>
      </w:r>
      <w:r w:rsidRPr="001242ED">
        <w:rPr>
          <w:sz w:val="28"/>
          <w:szCs w:val="28"/>
        </w:rPr>
        <w:t>потенциала</w:t>
      </w:r>
      <w:r>
        <w:rPr>
          <w:sz w:val="28"/>
          <w:szCs w:val="28"/>
        </w:rPr>
        <w:t xml:space="preserve"> </w:t>
      </w:r>
      <w:r w:rsidRPr="001242ED">
        <w:rPr>
          <w:sz w:val="28"/>
          <w:szCs w:val="28"/>
        </w:rPr>
        <w:t>страны</w:t>
      </w:r>
      <w:r>
        <w:rPr>
          <w:sz w:val="28"/>
          <w:szCs w:val="28"/>
        </w:rPr>
        <w:t xml:space="preserve"> </w:t>
      </w:r>
      <w:r w:rsidRPr="001242ED">
        <w:rPr>
          <w:sz w:val="28"/>
          <w:szCs w:val="28"/>
        </w:rPr>
        <w:t>будет</w:t>
      </w:r>
      <w:r>
        <w:rPr>
          <w:sz w:val="28"/>
          <w:szCs w:val="28"/>
        </w:rPr>
        <w:t xml:space="preserve"> </w:t>
      </w:r>
      <w:r w:rsidRPr="001242ED">
        <w:rPr>
          <w:sz w:val="28"/>
          <w:szCs w:val="28"/>
        </w:rPr>
        <w:t>гарантом</w:t>
      </w:r>
      <w:r>
        <w:rPr>
          <w:sz w:val="28"/>
          <w:szCs w:val="28"/>
        </w:rPr>
        <w:t xml:space="preserve"> </w:t>
      </w:r>
      <w:r w:rsidRPr="001242ED">
        <w:rPr>
          <w:sz w:val="28"/>
          <w:szCs w:val="28"/>
        </w:rPr>
        <w:t>решения</w:t>
      </w:r>
      <w:r>
        <w:rPr>
          <w:sz w:val="28"/>
          <w:szCs w:val="28"/>
        </w:rPr>
        <w:t xml:space="preserve"> </w:t>
      </w:r>
      <w:r w:rsidRPr="001242ED">
        <w:rPr>
          <w:sz w:val="28"/>
          <w:szCs w:val="28"/>
        </w:rPr>
        <w:t>экономических</w:t>
      </w:r>
      <w:r>
        <w:rPr>
          <w:sz w:val="28"/>
          <w:szCs w:val="28"/>
        </w:rPr>
        <w:t xml:space="preserve"> </w:t>
      </w:r>
      <w:r w:rsidRPr="001242ED">
        <w:rPr>
          <w:sz w:val="28"/>
          <w:szCs w:val="28"/>
        </w:rPr>
        <w:t>и</w:t>
      </w:r>
      <w:r>
        <w:rPr>
          <w:sz w:val="28"/>
          <w:szCs w:val="28"/>
        </w:rPr>
        <w:t xml:space="preserve"> </w:t>
      </w:r>
      <w:r w:rsidRPr="001242ED">
        <w:rPr>
          <w:sz w:val="28"/>
          <w:szCs w:val="28"/>
        </w:rPr>
        <w:t>социальных</w:t>
      </w:r>
      <w:r>
        <w:rPr>
          <w:sz w:val="28"/>
          <w:szCs w:val="28"/>
        </w:rPr>
        <w:t xml:space="preserve"> </w:t>
      </w:r>
      <w:r w:rsidRPr="001242ED">
        <w:rPr>
          <w:sz w:val="28"/>
          <w:szCs w:val="28"/>
        </w:rPr>
        <w:t>задач.</w:t>
      </w:r>
      <w:r>
        <w:rPr>
          <w:sz w:val="28"/>
          <w:szCs w:val="28"/>
        </w:rPr>
        <w:t xml:space="preserve"> </w:t>
      </w:r>
      <w:r w:rsidRPr="001242ED">
        <w:rPr>
          <w:sz w:val="28"/>
          <w:szCs w:val="28"/>
        </w:rPr>
        <w:t>Белорусская</w:t>
      </w:r>
      <w:r>
        <w:rPr>
          <w:sz w:val="28"/>
          <w:szCs w:val="28"/>
        </w:rPr>
        <w:t xml:space="preserve"> </w:t>
      </w:r>
      <w:r w:rsidRPr="001242ED">
        <w:rPr>
          <w:sz w:val="28"/>
          <w:szCs w:val="28"/>
        </w:rPr>
        <w:t>система</w:t>
      </w:r>
      <w:r>
        <w:rPr>
          <w:sz w:val="28"/>
          <w:szCs w:val="28"/>
        </w:rPr>
        <w:t xml:space="preserve"> </w:t>
      </w:r>
      <w:r w:rsidRPr="001242ED">
        <w:rPr>
          <w:sz w:val="28"/>
          <w:szCs w:val="28"/>
        </w:rPr>
        <w:t>образования</w:t>
      </w:r>
      <w:r>
        <w:rPr>
          <w:sz w:val="28"/>
          <w:szCs w:val="28"/>
        </w:rPr>
        <w:t xml:space="preserve"> </w:t>
      </w:r>
      <w:r w:rsidRPr="001242ED">
        <w:rPr>
          <w:sz w:val="28"/>
          <w:szCs w:val="28"/>
        </w:rPr>
        <w:t>должна</w:t>
      </w:r>
      <w:r>
        <w:rPr>
          <w:sz w:val="28"/>
          <w:szCs w:val="28"/>
        </w:rPr>
        <w:t xml:space="preserve"> </w:t>
      </w:r>
      <w:r w:rsidRPr="001242ED">
        <w:rPr>
          <w:sz w:val="28"/>
          <w:szCs w:val="28"/>
        </w:rPr>
        <w:t>быть</w:t>
      </w:r>
      <w:r>
        <w:rPr>
          <w:sz w:val="28"/>
          <w:szCs w:val="28"/>
        </w:rPr>
        <w:t xml:space="preserve"> </w:t>
      </w:r>
      <w:r w:rsidRPr="001242ED">
        <w:rPr>
          <w:sz w:val="28"/>
          <w:szCs w:val="28"/>
        </w:rPr>
        <w:t>конкурентной,</w:t>
      </w:r>
      <w:r>
        <w:rPr>
          <w:sz w:val="28"/>
          <w:szCs w:val="28"/>
        </w:rPr>
        <w:t xml:space="preserve"> </w:t>
      </w:r>
      <w:r w:rsidRPr="001242ED">
        <w:rPr>
          <w:sz w:val="28"/>
          <w:szCs w:val="28"/>
        </w:rPr>
        <w:t>ориентированной</w:t>
      </w:r>
      <w:r>
        <w:rPr>
          <w:sz w:val="28"/>
          <w:szCs w:val="28"/>
        </w:rPr>
        <w:t xml:space="preserve"> </w:t>
      </w:r>
      <w:r w:rsidRPr="001242ED">
        <w:rPr>
          <w:sz w:val="28"/>
          <w:szCs w:val="28"/>
        </w:rPr>
        <w:t>на</w:t>
      </w:r>
      <w:r>
        <w:rPr>
          <w:sz w:val="28"/>
          <w:szCs w:val="28"/>
        </w:rPr>
        <w:t xml:space="preserve"> </w:t>
      </w:r>
      <w:r w:rsidRPr="001242ED">
        <w:rPr>
          <w:sz w:val="28"/>
          <w:szCs w:val="28"/>
        </w:rPr>
        <w:t>потребности</w:t>
      </w:r>
      <w:r>
        <w:rPr>
          <w:sz w:val="28"/>
          <w:szCs w:val="28"/>
        </w:rPr>
        <w:t xml:space="preserve"> </w:t>
      </w:r>
      <w:r w:rsidRPr="001242ED">
        <w:rPr>
          <w:sz w:val="28"/>
          <w:szCs w:val="28"/>
        </w:rPr>
        <w:t>рынка</w:t>
      </w:r>
      <w:r>
        <w:rPr>
          <w:sz w:val="28"/>
          <w:szCs w:val="28"/>
        </w:rPr>
        <w:t xml:space="preserve"> </w:t>
      </w:r>
      <w:r w:rsidRPr="001242ED">
        <w:rPr>
          <w:sz w:val="28"/>
          <w:szCs w:val="28"/>
        </w:rPr>
        <w:t>труда.</w:t>
      </w:r>
    </w:p>
    <w:p w:rsidR="0051612C" w:rsidRPr="001242ED" w:rsidRDefault="0051612C" w:rsidP="001B4068">
      <w:pPr>
        <w:ind w:firstLine="709"/>
        <w:jc w:val="both"/>
        <w:rPr>
          <w:sz w:val="28"/>
          <w:szCs w:val="28"/>
        </w:rPr>
      </w:pPr>
      <w:r w:rsidRPr="001242ED">
        <w:rPr>
          <w:sz w:val="28"/>
          <w:szCs w:val="28"/>
        </w:rPr>
        <w:t>В</w:t>
      </w:r>
      <w:r>
        <w:rPr>
          <w:sz w:val="28"/>
          <w:szCs w:val="28"/>
        </w:rPr>
        <w:t xml:space="preserve"> </w:t>
      </w:r>
      <w:r w:rsidRPr="001242ED">
        <w:rPr>
          <w:sz w:val="28"/>
          <w:szCs w:val="28"/>
        </w:rPr>
        <w:t>школах</w:t>
      </w:r>
      <w:r>
        <w:rPr>
          <w:sz w:val="28"/>
          <w:szCs w:val="28"/>
        </w:rPr>
        <w:t xml:space="preserve"> </w:t>
      </w:r>
      <w:r w:rsidRPr="001242ED">
        <w:rPr>
          <w:sz w:val="28"/>
          <w:szCs w:val="28"/>
        </w:rPr>
        <w:t>бюджетное</w:t>
      </w:r>
      <w:r>
        <w:rPr>
          <w:sz w:val="28"/>
          <w:szCs w:val="28"/>
        </w:rPr>
        <w:t xml:space="preserve"> </w:t>
      </w:r>
      <w:r w:rsidRPr="001242ED">
        <w:rPr>
          <w:sz w:val="28"/>
          <w:szCs w:val="28"/>
        </w:rPr>
        <w:t>финансирование</w:t>
      </w:r>
      <w:r>
        <w:rPr>
          <w:sz w:val="28"/>
          <w:szCs w:val="28"/>
        </w:rPr>
        <w:t xml:space="preserve"> </w:t>
      </w:r>
      <w:r w:rsidRPr="001242ED">
        <w:rPr>
          <w:sz w:val="28"/>
          <w:szCs w:val="28"/>
        </w:rPr>
        <w:t>должно</w:t>
      </w:r>
      <w:r>
        <w:rPr>
          <w:sz w:val="28"/>
          <w:szCs w:val="28"/>
        </w:rPr>
        <w:t xml:space="preserve"> </w:t>
      </w:r>
      <w:r w:rsidRPr="001242ED">
        <w:rPr>
          <w:sz w:val="28"/>
          <w:szCs w:val="28"/>
        </w:rPr>
        <w:t>обеспечить</w:t>
      </w:r>
      <w:r>
        <w:rPr>
          <w:sz w:val="28"/>
          <w:szCs w:val="28"/>
        </w:rPr>
        <w:t xml:space="preserve"> </w:t>
      </w:r>
      <w:r w:rsidRPr="001242ED">
        <w:rPr>
          <w:sz w:val="28"/>
          <w:szCs w:val="28"/>
        </w:rPr>
        <w:t>возможность</w:t>
      </w:r>
      <w:r>
        <w:rPr>
          <w:sz w:val="28"/>
          <w:szCs w:val="28"/>
        </w:rPr>
        <w:t xml:space="preserve"> </w:t>
      </w:r>
      <w:r w:rsidRPr="001242ED">
        <w:rPr>
          <w:sz w:val="28"/>
          <w:szCs w:val="28"/>
        </w:rPr>
        <w:t>получения</w:t>
      </w:r>
      <w:r>
        <w:rPr>
          <w:sz w:val="28"/>
          <w:szCs w:val="28"/>
        </w:rPr>
        <w:t xml:space="preserve"> </w:t>
      </w:r>
      <w:r w:rsidRPr="001242ED">
        <w:rPr>
          <w:sz w:val="28"/>
          <w:szCs w:val="28"/>
        </w:rPr>
        <w:t>учащимися</w:t>
      </w:r>
      <w:r>
        <w:rPr>
          <w:sz w:val="28"/>
          <w:szCs w:val="28"/>
        </w:rPr>
        <w:t xml:space="preserve"> </w:t>
      </w:r>
      <w:r w:rsidRPr="001242ED">
        <w:rPr>
          <w:sz w:val="28"/>
          <w:szCs w:val="28"/>
        </w:rPr>
        <w:t>знаний,</w:t>
      </w:r>
      <w:r>
        <w:rPr>
          <w:sz w:val="28"/>
          <w:szCs w:val="28"/>
        </w:rPr>
        <w:t xml:space="preserve"> </w:t>
      </w:r>
      <w:r w:rsidRPr="001242ED">
        <w:rPr>
          <w:sz w:val="28"/>
          <w:szCs w:val="28"/>
        </w:rPr>
        <w:t>навыков</w:t>
      </w:r>
      <w:r>
        <w:rPr>
          <w:sz w:val="28"/>
          <w:szCs w:val="28"/>
        </w:rPr>
        <w:t xml:space="preserve"> </w:t>
      </w:r>
      <w:r w:rsidRPr="001242ED">
        <w:rPr>
          <w:sz w:val="28"/>
          <w:szCs w:val="28"/>
        </w:rPr>
        <w:t>и</w:t>
      </w:r>
      <w:r>
        <w:rPr>
          <w:sz w:val="28"/>
          <w:szCs w:val="28"/>
        </w:rPr>
        <w:t xml:space="preserve"> </w:t>
      </w:r>
      <w:r w:rsidRPr="001242ED">
        <w:rPr>
          <w:sz w:val="28"/>
          <w:szCs w:val="28"/>
        </w:rPr>
        <w:t>умений,</w:t>
      </w:r>
      <w:r>
        <w:rPr>
          <w:sz w:val="28"/>
          <w:szCs w:val="28"/>
        </w:rPr>
        <w:t xml:space="preserve"> </w:t>
      </w:r>
      <w:r w:rsidRPr="001242ED">
        <w:rPr>
          <w:sz w:val="28"/>
          <w:szCs w:val="28"/>
        </w:rPr>
        <w:t>соответствующих</w:t>
      </w:r>
      <w:r>
        <w:rPr>
          <w:sz w:val="28"/>
          <w:szCs w:val="28"/>
        </w:rPr>
        <w:t xml:space="preserve"> </w:t>
      </w:r>
      <w:r w:rsidRPr="001242ED">
        <w:rPr>
          <w:sz w:val="28"/>
          <w:szCs w:val="28"/>
        </w:rPr>
        <w:t>требованиям</w:t>
      </w:r>
      <w:r>
        <w:rPr>
          <w:sz w:val="28"/>
          <w:szCs w:val="28"/>
        </w:rPr>
        <w:t xml:space="preserve"> </w:t>
      </w:r>
      <w:r w:rsidRPr="001242ED">
        <w:rPr>
          <w:sz w:val="28"/>
          <w:szCs w:val="28"/>
        </w:rPr>
        <w:t>общереспубликанским</w:t>
      </w:r>
      <w:r>
        <w:rPr>
          <w:sz w:val="28"/>
          <w:szCs w:val="28"/>
        </w:rPr>
        <w:t xml:space="preserve"> </w:t>
      </w:r>
      <w:r w:rsidRPr="001242ED">
        <w:rPr>
          <w:sz w:val="28"/>
          <w:szCs w:val="28"/>
        </w:rPr>
        <w:t>стандартов</w:t>
      </w:r>
      <w:r>
        <w:rPr>
          <w:sz w:val="28"/>
          <w:szCs w:val="28"/>
        </w:rPr>
        <w:t xml:space="preserve"> </w:t>
      </w:r>
      <w:r w:rsidRPr="001242ED">
        <w:rPr>
          <w:sz w:val="28"/>
          <w:szCs w:val="28"/>
        </w:rPr>
        <w:t>по</w:t>
      </w:r>
      <w:r>
        <w:rPr>
          <w:sz w:val="28"/>
          <w:szCs w:val="28"/>
        </w:rPr>
        <w:t xml:space="preserve"> </w:t>
      </w:r>
      <w:r w:rsidRPr="001242ED">
        <w:rPr>
          <w:sz w:val="28"/>
          <w:szCs w:val="28"/>
        </w:rPr>
        <w:t>различным</w:t>
      </w:r>
      <w:r>
        <w:rPr>
          <w:sz w:val="28"/>
          <w:szCs w:val="28"/>
        </w:rPr>
        <w:t xml:space="preserve"> </w:t>
      </w:r>
      <w:r w:rsidRPr="001242ED">
        <w:rPr>
          <w:sz w:val="28"/>
          <w:szCs w:val="28"/>
        </w:rPr>
        <w:t>предметам.</w:t>
      </w:r>
      <w:r>
        <w:rPr>
          <w:sz w:val="28"/>
          <w:szCs w:val="28"/>
        </w:rPr>
        <w:t xml:space="preserve"> </w:t>
      </w:r>
      <w:r w:rsidRPr="001242ED">
        <w:rPr>
          <w:sz w:val="28"/>
          <w:szCs w:val="28"/>
        </w:rPr>
        <w:t>Те</w:t>
      </w:r>
      <w:r>
        <w:rPr>
          <w:sz w:val="28"/>
          <w:szCs w:val="28"/>
        </w:rPr>
        <w:t xml:space="preserve"> </w:t>
      </w:r>
      <w:r w:rsidRPr="001242ED">
        <w:rPr>
          <w:sz w:val="28"/>
          <w:szCs w:val="28"/>
        </w:rPr>
        <w:t>знания</w:t>
      </w:r>
      <w:r>
        <w:rPr>
          <w:sz w:val="28"/>
          <w:szCs w:val="28"/>
        </w:rPr>
        <w:t xml:space="preserve"> </w:t>
      </w:r>
      <w:r w:rsidRPr="001242ED">
        <w:rPr>
          <w:sz w:val="28"/>
          <w:szCs w:val="28"/>
        </w:rPr>
        <w:t>и</w:t>
      </w:r>
      <w:r>
        <w:rPr>
          <w:sz w:val="28"/>
          <w:szCs w:val="28"/>
        </w:rPr>
        <w:t xml:space="preserve"> </w:t>
      </w:r>
      <w:r w:rsidRPr="001242ED">
        <w:rPr>
          <w:sz w:val="28"/>
          <w:szCs w:val="28"/>
        </w:rPr>
        <w:t>навыки,</w:t>
      </w:r>
      <w:r>
        <w:rPr>
          <w:sz w:val="28"/>
          <w:szCs w:val="28"/>
        </w:rPr>
        <w:t xml:space="preserve"> </w:t>
      </w:r>
      <w:r w:rsidRPr="001242ED">
        <w:rPr>
          <w:sz w:val="28"/>
          <w:szCs w:val="28"/>
        </w:rPr>
        <w:t>которые</w:t>
      </w:r>
      <w:r>
        <w:rPr>
          <w:sz w:val="28"/>
          <w:szCs w:val="28"/>
        </w:rPr>
        <w:t xml:space="preserve"> </w:t>
      </w:r>
      <w:r w:rsidRPr="001242ED">
        <w:rPr>
          <w:sz w:val="28"/>
          <w:szCs w:val="28"/>
        </w:rPr>
        <w:t>превышают</w:t>
      </w:r>
      <w:r>
        <w:rPr>
          <w:sz w:val="28"/>
          <w:szCs w:val="28"/>
        </w:rPr>
        <w:t xml:space="preserve"> </w:t>
      </w:r>
      <w:r w:rsidRPr="001242ED">
        <w:rPr>
          <w:sz w:val="28"/>
          <w:szCs w:val="28"/>
        </w:rPr>
        <w:t>стандарт,</w:t>
      </w:r>
      <w:r>
        <w:rPr>
          <w:sz w:val="28"/>
          <w:szCs w:val="28"/>
        </w:rPr>
        <w:t xml:space="preserve"> </w:t>
      </w:r>
      <w:r w:rsidRPr="001242ED">
        <w:rPr>
          <w:sz w:val="28"/>
          <w:szCs w:val="28"/>
        </w:rPr>
        <w:t>могут</w:t>
      </w:r>
      <w:r>
        <w:rPr>
          <w:sz w:val="28"/>
          <w:szCs w:val="28"/>
        </w:rPr>
        <w:t xml:space="preserve"> </w:t>
      </w:r>
      <w:r w:rsidRPr="001242ED">
        <w:rPr>
          <w:sz w:val="28"/>
          <w:szCs w:val="28"/>
        </w:rPr>
        <w:t>предоставляться</w:t>
      </w:r>
      <w:r>
        <w:rPr>
          <w:sz w:val="28"/>
          <w:szCs w:val="28"/>
        </w:rPr>
        <w:t xml:space="preserve"> </w:t>
      </w:r>
      <w:r w:rsidRPr="001242ED">
        <w:rPr>
          <w:sz w:val="28"/>
          <w:szCs w:val="28"/>
        </w:rPr>
        <w:t>учащимся</w:t>
      </w:r>
      <w:r>
        <w:rPr>
          <w:sz w:val="28"/>
          <w:szCs w:val="28"/>
        </w:rPr>
        <w:t xml:space="preserve"> </w:t>
      </w:r>
      <w:r w:rsidRPr="001242ED">
        <w:rPr>
          <w:sz w:val="28"/>
          <w:szCs w:val="28"/>
        </w:rPr>
        <w:t>за</w:t>
      </w:r>
      <w:r>
        <w:rPr>
          <w:sz w:val="28"/>
          <w:szCs w:val="28"/>
        </w:rPr>
        <w:t xml:space="preserve"> </w:t>
      </w:r>
      <w:r w:rsidRPr="001242ED">
        <w:rPr>
          <w:sz w:val="28"/>
          <w:szCs w:val="28"/>
        </w:rPr>
        <w:t>дополнительную</w:t>
      </w:r>
      <w:r>
        <w:rPr>
          <w:sz w:val="28"/>
          <w:szCs w:val="28"/>
        </w:rPr>
        <w:t xml:space="preserve"> </w:t>
      </w:r>
      <w:r w:rsidRPr="001242ED">
        <w:rPr>
          <w:sz w:val="28"/>
          <w:szCs w:val="28"/>
        </w:rPr>
        <w:t>плату.</w:t>
      </w:r>
      <w:r>
        <w:rPr>
          <w:sz w:val="28"/>
          <w:szCs w:val="28"/>
        </w:rPr>
        <w:t xml:space="preserve"> </w:t>
      </w:r>
      <w:r w:rsidRPr="001242ED">
        <w:rPr>
          <w:sz w:val="28"/>
          <w:szCs w:val="28"/>
        </w:rPr>
        <w:t>Ее</w:t>
      </w:r>
      <w:r>
        <w:rPr>
          <w:sz w:val="28"/>
          <w:szCs w:val="28"/>
        </w:rPr>
        <w:t xml:space="preserve"> </w:t>
      </w:r>
      <w:r w:rsidRPr="001242ED">
        <w:rPr>
          <w:sz w:val="28"/>
          <w:szCs w:val="28"/>
        </w:rPr>
        <w:t>вносят</w:t>
      </w:r>
      <w:r>
        <w:rPr>
          <w:sz w:val="28"/>
          <w:szCs w:val="28"/>
        </w:rPr>
        <w:t xml:space="preserve"> </w:t>
      </w:r>
      <w:r w:rsidRPr="001242ED">
        <w:rPr>
          <w:sz w:val="28"/>
          <w:szCs w:val="28"/>
        </w:rPr>
        <w:t>родители</w:t>
      </w:r>
      <w:r>
        <w:rPr>
          <w:sz w:val="28"/>
          <w:szCs w:val="28"/>
        </w:rPr>
        <w:t xml:space="preserve"> </w:t>
      </w:r>
      <w:r w:rsidRPr="001242ED">
        <w:rPr>
          <w:sz w:val="28"/>
          <w:szCs w:val="28"/>
        </w:rPr>
        <w:t>или</w:t>
      </w:r>
      <w:r>
        <w:rPr>
          <w:sz w:val="28"/>
          <w:szCs w:val="28"/>
        </w:rPr>
        <w:t xml:space="preserve"> </w:t>
      </w:r>
      <w:r w:rsidRPr="001242ED">
        <w:rPr>
          <w:sz w:val="28"/>
          <w:szCs w:val="28"/>
        </w:rPr>
        <w:t>она</w:t>
      </w:r>
      <w:r>
        <w:rPr>
          <w:sz w:val="28"/>
          <w:szCs w:val="28"/>
        </w:rPr>
        <w:t xml:space="preserve"> </w:t>
      </w:r>
      <w:r w:rsidRPr="001242ED">
        <w:rPr>
          <w:sz w:val="28"/>
          <w:szCs w:val="28"/>
        </w:rPr>
        <w:t>поступает</w:t>
      </w:r>
      <w:r>
        <w:rPr>
          <w:sz w:val="28"/>
          <w:szCs w:val="28"/>
        </w:rPr>
        <w:t xml:space="preserve"> </w:t>
      </w:r>
      <w:r w:rsidRPr="001242ED">
        <w:rPr>
          <w:sz w:val="28"/>
          <w:szCs w:val="28"/>
        </w:rPr>
        <w:t>и</w:t>
      </w:r>
      <w:r>
        <w:rPr>
          <w:sz w:val="28"/>
          <w:szCs w:val="28"/>
        </w:rPr>
        <w:t xml:space="preserve"> </w:t>
      </w:r>
      <w:r w:rsidRPr="001242ED">
        <w:rPr>
          <w:sz w:val="28"/>
          <w:szCs w:val="28"/>
        </w:rPr>
        <w:t>иных</w:t>
      </w:r>
      <w:r>
        <w:rPr>
          <w:sz w:val="28"/>
          <w:szCs w:val="28"/>
        </w:rPr>
        <w:t xml:space="preserve"> </w:t>
      </w:r>
      <w:r w:rsidRPr="001242ED">
        <w:rPr>
          <w:sz w:val="28"/>
          <w:szCs w:val="28"/>
        </w:rPr>
        <w:t>негосударственных</w:t>
      </w:r>
      <w:r>
        <w:rPr>
          <w:sz w:val="28"/>
          <w:szCs w:val="28"/>
        </w:rPr>
        <w:t xml:space="preserve"> </w:t>
      </w:r>
      <w:r w:rsidRPr="001242ED">
        <w:rPr>
          <w:sz w:val="28"/>
          <w:szCs w:val="28"/>
        </w:rPr>
        <w:t>источников.</w:t>
      </w:r>
    </w:p>
    <w:p w:rsidR="0051612C" w:rsidRDefault="0051612C" w:rsidP="001B4068">
      <w:pPr>
        <w:ind w:firstLine="709"/>
        <w:jc w:val="both"/>
        <w:rPr>
          <w:sz w:val="28"/>
          <w:szCs w:val="28"/>
        </w:rPr>
      </w:pPr>
      <w:r w:rsidRPr="001242ED">
        <w:rPr>
          <w:sz w:val="28"/>
          <w:szCs w:val="28"/>
        </w:rPr>
        <w:t>Кроме</w:t>
      </w:r>
      <w:r>
        <w:rPr>
          <w:sz w:val="28"/>
          <w:szCs w:val="28"/>
        </w:rPr>
        <w:t xml:space="preserve"> </w:t>
      </w:r>
      <w:r w:rsidRPr="001242ED">
        <w:rPr>
          <w:sz w:val="28"/>
          <w:szCs w:val="28"/>
        </w:rPr>
        <w:t>того,</w:t>
      </w:r>
      <w:r>
        <w:rPr>
          <w:sz w:val="28"/>
          <w:szCs w:val="28"/>
        </w:rPr>
        <w:t xml:space="preserve"> </w:t>
      </w:r>
      <w:r w:rsidRPr="001242ED">
        <w:rPr>
          <w:sz w:val="28"/>
          <w:szCs w:val="28"/>
        </w:rPr>
        <w:t>актуальность</w:t>
      </w:r>
      <w:r>
        <w:rPr>
          <w:sz w:val="28"/>
          <w:szCs w:val="28"/>
        </w:rPr>
        <w:t xml:space="preserve"> </w:t>
      </w:r>
      <w:r w:rsidRPr="001242ED">
        <w:rPr>
          <w:sz w:val="28"/>
          <w:szCs w:val="28"/>
        </w:rPr>
        <w:t>данной</w:t>
      </w:r>
      <w:r>
        <w:rPr>
          <w:sz w:val="28"/>
          <w:szCs w:val="28"/>
        </w:rPr>
        <w:t xml:space="preserve"> </w:t>
      </w:r>
      <w:r w:rsidRPr="001242ED">
        <w:rPr>
          <w:sz w:val="28"/>
          <w:szCs w:val="28"/>
        </w:rPr>
        <w:t>темы</w:t>
      </w:r>
      <w:r>
        <w:rPr>
          <w:sz w:val="28"/>
          <w:szCs w:val="28"/>
        </w:rPr>
        <w:t xml:space="preserve"> </w:t>
      </w:r>
      <w:r w:rsidRPr="001242ED">
        <w:rPr>
          <w:sz w:val="28"/>
          <w:szCs w:val="28"/>
        </w:rPr>
        <w:t>заключается</w:t>
      </w:r>
      <w:r>
        <w:rPr>
          <w:sz w:val="28"/>
          <w:szCs w:val="28"/>
        </w:rPr>
        <w:t xml:space="preserve"> </w:t>
      </w:r>
      <w:r w:rsidRPr="001242ED">
        <w:rPr>
          <w:sz w:val="28"/>
          <w:szCs w:val="28"/>
        </w:rPr>
        <w:t>в</w:t>
      </w:r>
      <w:r>
        <w:rPr>
          <w:sz w:val="28"/>
          <w:szCs w:val="28"/>
        </w:rPr>
        <w:t xml:space="preserve"> </w:t>
      </w:r>
      <w:r w:rsidRPr="001242ED">
        <w:rPr>
          <w:sz w:val="28"/>
          <w:szCs w:val="28"/>
        </w:rPr>
        <w:t>том,</w:t>
      </w:r>
      <w:r>
        <w:rPr>
          <w:sz w:val="28"/>
          <w:szCs w:val="28"/>
        </w:rPr>
        <w:t xml:space="preserve"> </w:t>
      </w:r>
      <w:r w:rsidRPr="001242ED">
        <w:rPr>
          <w:sz w:val="28"/>
          <w:szCs w:val="28"/>
        </w:rPr>
        <w:t>что</w:t>
      </w:r>
      <w:r>
        <w:rPr>
          <w:sz w:val="28"/>
          <w:szCs w:val="28"/>
        </w:rPr>
        <w:t xml:space="preserve"> </w:t>
      </w:r>
      <w:r w:rsidRPr="001242ED">
        <w:rPr>
          <w:sz w:val="28"/>
          <w:szCs w:val="28"/>
        </w:rPr>
        <w:t>в</w:t>
      </w:r>
      <w:r>
        <w:rPr>
          <w:sz w:val="28"/>
          <w:szCs w:val="28"/>
        </w:rPr>
        <w:t xml:space="preserve"> </w:t>
      </w:r>
      <w:r w:rsidRPr="001242ED">
        <w:rPr>
          <w:sz w:val="28"/>
          <w:szCs w:val="28"/>
        </w:rPr>
        <w:t>нашей</w:t>
      </w:r>
      <w:r>
        <w:rPr>
          <w:sz w:val="28"/>
          <w:szCs w:val="28"/>
        </w:rPr>
        <w:t xml:space="preserve"> </w:t>
      </w:r>
      <w:r w:rsidRPr="001242ED">
        <w:rPr>
          <w:sz w:val="28"/>
          <w:szCs w:val="28"/>
        </w:rPr>
        <w:t>стране</w:t>
      </w:r>
      <w:r>
        <w:rPr>
          <w:sz w:val="28"/>
          <w:szCs w:val="28"/>
        </w:rPr>
        <w:t xml:space="preserve"> </w:t>
      </w:r>
      <w:r w:rsidRPr="001242ED">
        <w:rPr>
          <w:sz w:val="28"/>
          <w:szCs w:val="28"/>
        </w:rPr>
        <w:t>создана</w:t>
      </w:r>
      <w:r>
        <w:rPr>
          <w:sz w:val="28"/>
          <w:szCs w:val="28"/>
        </w:rPr>
        <w:t xml:space="preserve"> </w:t>
      </w:r>
      <w:r w:rsidRPr="001242ED">
        <w:rPr>
          <w:sz w:val="28"/>
          <w:szCs w:val="28"/>
        </w:rPr>
        <w:t>правовая</w:t>
      </w:r>
      <w:r>
        <w:rPr>
          <w:sz w:val="28"/>
          <w:szCs w:val="28"/>
        </w:rPr>
        <w:t xml:space="preserve"> </w:t>
      </w:r>
      <w:r w:rsidRPr="001242ED">
        <w:rPr>
          <w:sz w:val="28"/>
          <w:szCs w:val="28"/>
        </w:rPr>
        <w:t>база</w:t>
      </w:r>
      <w:r>
        <w:rPr>
          <w:sz w:val="28"/>
          <w:szCs w:val="28"/>
        </w:rPr>
        <w:t xml:space="preserve"> </w:t>
      </w:r>
      <w:r w:rsidRPr="001242ED">
        <w:rPr>
          <w:sz w:val="28"/>
          <w:szCs w:val="28"/>
        </w:rPr>
        <w:t>для</w:t>
      </w:r>
      <w:r>
        <w:rPr>
          <w:sz w:val="28"/>
          <w:szCs w:val="28"/>
        </w:rPr>
        <w:t xml:space="preserve"> </w:t>
      </w:r>
      <w:r w:rsidRPr="001242ED">
        <w:rPr>
          <w:sz w:val="28"/>
          <w:szCs w:val="28"/>
        </w:rPr>
        <w:t>деятельности</w:t>
      </w:r>
      <w:r>
        <w:rPr>
          <w:sz w:val="28"/>
          <w:szCs w:val="28"/>
        </w:rPr>
        <w:t xml:space="preserve"> </w:t>
      </w:r>
      <w:r w:rsidRPr="001242ED">
        <w:rPr>
          <w:sz w:val="28"/>
          <w:szCs w:val="28"/>
        </w:rPr>
        <w:t>благотворительных</w:t>
      </w:r>
      <w:r>
        <w:rPr>
          <w:sz w:val="28"/>
          <w:szCs w:val="28"/>
        </w:rPr>
        <w:t xml:space="preserve"> </w:t>
      </w:r>
      <w:r w:rsidRPr="001242ED">
        <w:rPr>
          <w:sz w:val="28"/>
          <w:szCs w:val="28"/>
        </w:rPr>
        <w:t>фондов,</w:t>
      </w:r>
      <w:r>
        <w:rPr>
          <w:sz w:val="28"/>
          <w:szCs w:val="28"/>
        </w:rPr>
        <w:t xml:space="preserve"> </w:t>
      </w:r>
      <w:r w:rsidRPr="001242ED">
        <w:rPr>
          <w:sz w:val="28"/>
          <w:szCs w:val="28"/>
        </w:rPr>
        <w:t>но</w:t>
      </w:r>
      <w:r>
        <w:rPr>
          <w:sz w:val="28"/>
          <w:szCs w:val="28"/>
        </w:rPr>
        <w:t xml:space="preserve"> </w:t>
      </w:r>
      <w:r w:rsidRPr="001242ED">
        <w:rPr>
          <w:sz w:val="28"/>
          <w:szCs w:val="28"/>
        </w:rPr>
        <w:t>отсутствуют</w:t>
      </w:r>
      <w:r>
        <w:rPr>
          <w:sz w:val="28"/>
          <w:szCs w:val="28"/>
        </w:rPr>
        <w:t xml:space="preserve"> </w:t>
      </w:r>
      <w:r w:rsidRPr="001242ED">
        <w:rPr>
          <w:sz w:val="28"/>
          <w:szCs w:val="28"/>
        </w:rPr>
        <w:t>действенные</w:t>
      </w:r>
      <w:r>
        <w:rPr>
          <w:sz w:val="28"/>
          <w:szCs w:val="28"/>
        </w:rPr>
        <w:t xml:space="preserve"> </w:t>
      </w:r>
      <w:r w:rsidRPr="001242ED">
        <w:rPr>
          <w:sz w:val="28"/>
          <w:szCs w:val="28"/>
        </w:rPr>
        <w:t>экономические</w:t>
      </w:r>
      <w:r>
        <w:rPr>
          <w:sz w:val="28"/>
          <w:szCs w:val="28"/>
        </w:rPr>
        <w:t xml:space="preserve"> </w:t>
      </w:r>
      <w:r w:rsidRPr="001242ED">
        <w:rPr>
          <w:sz w:val="28"/>
          <w:szCs w:val="28"/>
        </w:rPr>
        <w:t>стимулы</w:t>
      </w:r>
      <w:r>
        <w:rPr>
          <w:sz w:val="28"/>
          <w:szCs w:val="28"/>
        </w:rPr>
        <w:t xml:space="preserve"> </w:t>
      </w:r>
      <w:r w:rsidRPr="001242ED">
        <w:rPr>
          <w:sz w:val="28"/>
          <w:szCs w:val="28"/>
        </w:rPr>
        <w:t>для</w:t>
      </w:r>
      <w:r>
        <w:rPr>
          <w:sz w:val="28"/>
          <w:szCs w:val="28"/>
        </w:rPr>
        <w:t xml:space="preserve"> </w:t>
      </w:r>
      <w:r w:rsidRPr="001242ED">
        <w:rPr>
          <w:sz w:val="28"/>
          <w:szCs w:val="28"/>
        </w:rPr>
        <w:t>перераспределения</w:t>
      </w:r>
      <w:r>
        <w:rPr>
          <w:sz w:val="28"/>
          <w:szCs w:val="28"/>
        </w:rPr>
        <w:t xml:space="preserve"> </w:t>
      </w:r>
      <w:r w:rsidRPr="001242ED">
        <w:rPr>
          <w:sz w:val="28"/>
          <w:szCs w:val="28"/>
        </w:rPr>
        <w:t>доходов</w:t>
      </w:r>
      <w:r>
        <w:rPr>
          <w:sz w:val="28"/>
          <w:szCs w:val="28"/>
        </w:rPr>
        <w:t xml:space="preserve"> </w:t>
      </w:r>
      <w:r w:rsidRPr="001242ED">
        <w:rPr>
          <w:sz w:val="28"/>
          <w:szCs w:val="28"/>
        </w:rPr>
        <w:t>коммерческих</w:t>
      </w:r>
      <w:r>
        <w:rPr>
          <w:sz w:val="28"/>
          <w:szCs w:val="28"/>
        </w:rPr>
        <w:t xml:space="preserve"> </w:t>
      </w:r>
      <w:r w:rsidRPr="001242ED">
        <w:rPr>
          <w:sz w:val="28"/>
          <w:szCs w:val="28"/>
        </w:rPr>
        <w:t>организаций</w:t>
      </w:r>
      <w:r>
        <w:rPr>
          <w:sz w:val="28"/>
          <w:szCs w:val="28"/>
        </w:rPr>
        <w:t xml:space="preserve"> </w:t>
      </w:r>
      <w:r w:rsidRPr="001242ED">
        <w:rPr>
          <w:sz w:val="28"/>
          <w:szCs w:val="28"/>
        </w:rPr>
        <w:t>и</w:t>
      </w:r>
      <w:r>
        <w:rPr>
          <w:sz w:val="28"/>
          <w:szCs w:val="28"/>
        </w:rPr>
        <w:t xml:space="preserve"> </w:t>
      </w:r>
      <w:r w:rsidRPr="001242ED">
        <w:rPr>
          <w:sz w:val="28"/>
          <w:szCs w:val="28"/>
        </w:rPr>
        <w:t>граждан</w:t>
      </w:r>
      <w:r>
        <w:rPr>
          <w:sz w:val="28"/>
          <w:szCs w:val="28"/>
        </w:rPr>
        <w:t xml:space="preserve"> </w:t>
      </w:r>
      <w:r w:rsidRPr="001242ED">
        <w:rPr>
          <w:sz w:val="28"/>
          <w:szCs w:val="28"/>
        </w:rPr>
        <w:t>в</w:t>
      </w:r>
      <w:r>
        <w:rPr>
          <w:sz w:val="28"/>
          <w:szCs w:val="28"/>
        </w:rPr>
        <w:t xml:space="preserve"> </w:t>
      </w:r>
      <w:r w:rsidRPr="001242ED">
        <w:rPr>
          <w:sz w:val="28"/>
          <w:szCs w:val="28"/>
        </w:rPr>
        <w:t>пользу</w:t>
      </w:r>
      <w:r>
        <w:rPr>
          <w:sz w:val="28"/>
          <w:szCs w:val="28"/>
        </w:rPr>
        <w:t xml:space="preserve"> </w:t>
      </w:r>
      <w:r w:rsidRPr="001242ED">
        <w:rPr>
          <w:sz w:val="28"/>
          <w:szCs w:val="28"/>
        </w:rPr>
        <w:t>таких</w:t>
      </w:r>
      <w:r>
        <w:rPr>
          <w:sz w:val="28"/>
          <w:szCs w:val="28"/>
        </w:rPr>
        <w:t xml:space="preserve"> </w:t>
      </w:r>
      <w:r w:rsidRPr="001242ED">
        <w:rPr>
          <w:sz w:val="28"/>
          <w:szCs w:val="28"/>
        </w:rPr>
        <w:t>фондов.</w:t>
      </w:r>
      <w:r>
        <w:rPr>
          <w:sz w:val="28"/>
          <w:szCs w:val="28"/>
        </w:rPr>
        <w:t xml:space="preserve"> </w:t>
      </w:r>
      <w:r w:rsidRPr="001242ED">
        <w:rPr>
          <w:sz w:val="28"/>
          <w:szCs w:val="28"/>
        </w:rPr>
        <w:t>В</w:t>
      </w:r>
      <w:r>
        <w:rPr>
          <w:sz w:val="28"/>
          <w:szCs w:val="28"/>
        </w:rPr>
        <w:t xml:space="preserve"> </w:t>
      </w:r>
      <w:r w:rsidRPr="001242ED">
        <w:rPr>
          <w:sz w:val="28"/>
          <w:szCs w:val="28"/>
        </w:rPr>
        <w:t>развитых</w:t>
      </w:r>
      <w:r>
        <w:rPr>
          <w:sz w:val="28"/>
          <w:szCs w:val="28"/>
        </w:rPr>
        <w:t xml:space="preserve"> </w:t>
      </w:r>
      <w:r w:rsidRPr="001242ED">
        <w:rPr>
          <w:sz w:val="28"/>
          <w:szCs w:val="28"/>
        </w:rPr>
        <w:t>странах</w:t>
      </w:r>
      <w:r>
        <w:rPr>
          <w:sz w:val="28"/>
          <w:szCs w:val="28"/>
        </w:rPr>
        <w:t xml:space="preserve"> </w:t>
      </w:r>
      <w:r w:rsidRPr="001242ED">
        <w:rPr>
          <w:sz w:val="28"/>
          <w:szCs w:val="28"/>
        </w:rPr>
        <w:t>государство</w:t>
      </w:r>
      <w:r>
        <w:rPr>
          <w:sz w:val="28"/>
          <w:szCs w:val="28"/>
        </w:rPr>
        <w:t xml:space="preserve"> </w:t>
      </w:r>
      <w:r w:rsidRPr="001242ED">
        <w:rPr>
          <w:sz w:val="28"/>
          <w:szCs w:val="28"/>
        </w:rPr>
        <w:t>не</w:t>
      </w:r>
      <w:r>
        <w:rPr>
          <w:sz w:val="28"/>
          <w:szCs w:val="28"/>
        </w:rPr>
        <w:t xml:space="preserve"> </w:t>
      </w:r>
      <w:r w:rsidRPr="001242ED">
        <w:rPr>
          <w:sz w:val="28"/>
          <w:szCs w:val="28"/>
        </w:rPr>
        <w:t>только</w:t>
      </w:r>
      <w:r>
        <w:rPr>
          <w:sz w:val="28"/>
          <w:szCs w:val="28"/>
        </w:rPr>
        <w:t xml:space="preserve"> </w:t>
      </w:r>
      <w:r w:rsidRPr="001242ED">
        <w:rPr>
          <w:sz w:val="28"/>
          <w:szCs w:val="28"/>
        </w:rPr>
        <w:t>предоставляет</w:t>
      </w:r>
      <w:r>
        <w:rPr>
          <w:sz w:val="28"/>
          <w:szCs w:val="28"/>
        </w:rPr>
        <w:t xml:space="preserve"> </w:t>
      </w:r>
      <w:r w:rsidRPr="001242ED">
        <w:rPr>
          <w:sz w:val="28"/>
          <w:szCs w:val="28"/>
        </w:rPr>
        <w:t>налоговые</w:t>
      </w:r>
      <w:r>
        <w:rPr>
          <w:sz w:val="28"/>
          <w:szCs w:val="28"/>
        </w:rPr>
        <w:t xml:space="preserve"> </w:t>
      </w:r>
      <w:r w:rsidRPr="001242ED">
        <w:rPr>
          <w:sz w:val="28"/>
          <w:szCs w:val="28"/>
        </w:rPr>
        <w:t>льготы</w:t>
      </w:r>
      <w:r>
        <w:rPr>
          <w:sz w:val="28"/>
          <w:szCs w:val="28"/>
        </w:rPr>
        <w:t xml:space="preserve"> </w:t>
      </w:r>
      <w:r w:rsidRPr="001242ED">
        <w:rPr>
          <w:sz w:val="28"/>
          <w:szCs w:val="28"/>
        </w:rPr>
        <w:t>коммерческим</w:t>
      </w:r>
      <w:r>
        <w:rPr>
          <w:sz w:val="28"/>
          <w:szCs w:val="28"/>
        </w:rPr>
        <w:t xml:space="preserve"> </w:t>
      </w:r>
      <w:r w:rsidRPr="001242ED">
        <w:rPr>
          <w:sz w:val="28"/>
          <w:szCs w:val="28"/>
        </w:rPr>
        <w:t>организациям</w:t>
      </w:r>
      <w:r>
        <w:rPr>
          <w:sz w:val="28"/>
          <w:szCs w:val="28"/>
        </w:rPr>
        <w:t xml:space="preserve"> </w:t>
      </w:r>
      <w:r w:rsidRPr="001242ED">
        <w:rPr>
          <w:sz w:val="28"/>
          <w:szCs w:val="28"/>
        </w:rPr>
        <w:t>и</w:t>
      </w:r>
      <w:r>
        <w:rPr>
          <w:sz w:val="28"/>
          <w:szCs w:val="28"/>
        </w:rPr>
        <w:t xml:space="preserve"> </w:t>
      </w:r>
      <w:r w:rsidRPr="001242ED">
        <w:rPr>
          <w:sz w:val="28"/>
          <w:szCs w:val="28"/>
        </w:rPr>
        <w:t>гражданам,</w:t>
      </w:r>
      <w:r>
        <w:rPr>
          <w:sz w:val="28"/>
          <w:szCs w:val="28"/>
        </w:rPr>
        <w:t xml:space="preserve"> </w:t>
      </w:r>
      <w:r w:rsidRPr="001242ED">
        <w:rPr>
          <w:sz w:val="28"/>
          <w:szCs w:val="28"/>
        </w:rPr>
        <w:t>финансирующим</w:t>
      </w:r>
      <w:r>
        <w:rPr>
          <w:sz w:val="28"/>
          <w:szCs w:val="28"/>
        </w:rPr>
        <w:t xml:space="preserve"> </w:t>
      </w:r>
      <w:r w:rsidRPr="001242ED">
        <w:rPr>
          <w:sz w:val="28"/>
          <w:szCs w:val="28"/>
        </w:rPr>
        <w:t>благотворительные</w:t>
      </w:r>
      <w:r>
        <w:rPr>
          <w:sz w:val="28"/>
          <w:szCs w:val="28"/>
        </w:rPr>
        <w:t xml:space="preserve"> </w:t>
      </w:r>
      <w:r w:rsidRPr="001242ED">
        <w:rPr>
          <w:sz w:val="28"/>
          <w:szCs w:val="28"/>
        </w:rPr>
        <w:t>фонды,</w:t>
      </w:r>
      <w:r>
        <w:rPr>
          <w:sz w:val="28"/>
          <w:szCs w:val="28"/>
        </w:rPr>
        <w:t xml:space="preserve"> </w:t>
      </w:r>
      <w:r w:rsidRPr="001242ED">
        <w:rPr>
          <w:sz w:val="28"/>
          <w:szCs w:val="28"/>
        </w:rPr>
        <w:t>но</w:t>
      </w:r>
      <w:r>
        <w:rPr>
          <w:sz w:val="28"/>
          <w:szCs w:val="28"/>
        </w:rPr>
        <w:t xml:space="preserve"> </w:t>
      </w:r>
      <w:r w:rsidRPr="001242ED">
        <w:rPr>
          <w:sz w:val="28"/>
          <w:szCs w:val="28"/>
        </w:rPr>
        <w:t>и</w:t>
      </w:r>
      <w:r>
        <w:rPr>
          <w:sz w:val="28"/>
          <w:szCs w:val="28"/>
        </w:rPr>
        <w:t xml:space="preserve"> </w:t>
      </w:r>
      <w:r w:rsidRPr="001242ED">
        <w:rPr>
          <w:sz w:val="28"/>
          <w:szCs w:val="28"/>
        </w:rPr>
        <w:t>само</w:t>
      </w:r>
      <w:r>
        <w:rPr>
          <w:sz w:val="28"/>
          <w:szCs w:val="28"/>
        </w:rPr>
        <w:t xml:space="preserve"> </w:t>
      </w:r>
      <w:r w:rsidRPr="001242ED">
        <w:rPr>
          <w:sz w:val="28"/>
          <w:szCs w:val="28"/>
        </w:rPr>
        <w:t>напрямую</w:t>
      </w:r>
      <w:r>
        <w:rPr>
          <w:sz w:val="28"/>
          <w:szCs w:val="28"/>
        </w:rPr>
        <w:t xml:space="preserve"> </w:t>
      </w:r>
      <w:r w:rsidRPr="001242ED">
        <w:rPr>
          <w:sz w:val="28"/>
          <w:szCs w:val="28"/>
        </w:rPr>
        <w:t>вносит</w:t>
      </w:r>
      <w:r>
        <w:rPr>
          <w:sz w:val="28"/>
          <w:szCs w:val="28"/>
        </w:rPr>
        <w:t xml:space="preserve"> </w:t>
      </w:r>
      <w:r w:rsidRPr="001242ED">
        <w:rPr>
          <w:sz w:val="28"/>
          <w:szCs w:val="28"/>
        </w:rPr>
        <w:t>существенный</w:t>
      </w:r>
      <w:r>
        <w:rPr>
          <w:sz w:val="28"/>
          <w:szCs w:val="28"/>
        </w:rPr>
        <w:t xml:space="preserve"> </w:t>
      </w:r>
      <w:r w:rsidRPr="001242ED">
        <w:rPr>
          <w:sz w:val="28"/>
          <w:szCs w:val="28"/>
        </w:rPr>
        <w:t>вклад</w:t>
      </w:r>
      <w:r>
        <w:rPr>
          <w:sz w:val="28"/>
          <w:szCs w:val="28"/>
        </w:rPr>
        <w:t xml:space="preserve"> </w:t>
      </w:r>
      <w:r w:rsidRPr="001242ED">
        <w:rPr>
          <w:sz w:val="28"/>
          <w:szCs w:val="28"/>
        </w:rPr>
        <w:t>в</w:t>
      </w:r>
      <w:r>
        <w:rPr>
          <w:sz w:val="28"/>
          <w:szCs w:val="28"/>
        </w:rPr>
        <w:t xml:space="preserve"> </w:t>
      </w:r>
      <w:r w:rsidRPr="001242ED">
        <w:rPr>
          <w:sz w:val="28"/>
          <w:szCs w:val="28"/>
        </w:rPr>
        <w:t>них.</w:t>
      </w:r>
    </w:p>
    <w:p w:rsidR="0051612C" w:rsidRDefault="0051612C" w:rsidP="001B4068">
      <w:pPr>
        <w:ind w:firstLine="709"/>
        <w:jc w:val="both"/>
        <w:rPr>
          <w:sz w:val="28"/>
          <w:szCs w:val="28"/>
        </w:rPr>
      </w:pPr>
      <w:r w:rsidRPr="001242ED">
        <w:rPr>
          <w:sz w:val="28"/>
          <w:szCs w:val="28"/>
        </w:rPr>
        <w:t>Объектом</w:t>
      </w:r>
      <w:r>
        <w:rPr>
          <w:sz w:val="28"/>
          <w:szCs w:val="28"/>
        </w:rPr>
        <w:t xml:space="preserve"> </w:t>
      </w:r>
      <w:r w:rsidRPr="001242ED">
        <w:rPr>
          <w:sz w:val="28"/>
          <w:szCs w:val="28"/>
        </w:rPr>
        <w:t>исследования</w:t>
      </w:r>
      <w:r>
        <w:rPr>
          <w:sz w:val="28"/>
          <w:szCs w:val="28"/>
        </w:rPr>
        <w:t xml:space="preserve"> </w:t>
      </w:r>
      <w:r w:rsidRPr="001242ED">
        <w:rPr>
          <w:sz w:val="28"/>
          <w:szCs w:val="28"/>
        </w:rPr>
        <w:t>деятельность</w:t>
      </w:r>
      <w:r>
        <w:rPr>
          <w:sz w:val="28"/>
          <w:szCs w:val="28"/>
        </w:rPr>
        <w:t xml:space="preserve"> МОУ Краснобаковской средней школы №1 Нижегородской области.  </w:t>
      </w:r>
      <w:r w:rsidRPr="001242ED">
        <w:rPr>
          <w:sz w:val="28"/>
          <w:szCs w:val="28"/>
        </w:rPr>
        <w:t>Предмет</w:t>
      </w:r>
      <w:r>
        <w:rPr>
          <w:sz w:val="28"/>
          <w:szCs w:val="28"/>
        </w:rPr>
        <w:t xml:space="preserve"> </w:t>
      </w:r>
      <w:r w:rsidRPr="001242ED">
        <w:rPr>
          <w:sz w:val="28"/>
          <w:szCs w:val="28"/>
        </w:rPr>
        <w:t>исследования</w:t>
      </w:r>
      <w:r>
        <w:rPr>
          <w:sz w:val="28"/>
          <w:szCs w:val="28"/>
        </w:rPr>
        <w:t xml:space="preserve"> </w:t>
      </w:r>
      <w:r w:rsidRPr="001242ED">
        <w:rPr>
          <w:sz w:val="28"/>
          <w:szCs w:val="28"/>
        </w:rPr>
        <w:t>-</w:t>
      </w:r>
      <w:r>
        <w:rPr>
          <w:sz w:val="28"/>
          <w:szCs w:val="28"/>
        </w:rPr>
        <w:t xml:space="preserve"> </w:t>
      </w:r>
      <w:r w:rsidRPr="001242ED">
        <w:rPr>
          <w:sz w:val="28"/>
          <w:szCs w:val="28"/>
        </w:rPr>
        <w:t>процесс</w:t>
      </w:r>
      <w:r>
        <w:rPr>
          <w:sz w:val="28"/>
          <w:szCs w:val="28"/>
        </w:rPr>
        <w:t xml:space="preserve"> </w:t>
      </w:r>
      <w:r w:rsidRPr="001242ED">
        <w:rPr>
          <w:sz w:val="28"/>
          <w:szCs w:val="28"/>
        </w:rPr>
        <w:t>планирования</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учреждений</w:t>
      </w:r>
      <w:r>
        <w:rPr>
          <w:sz w:val="28"/>
          <w:szCs w:val="28"/>
        </w:rPr>
        <w:t xml:space="preserve"> </w:t>
      </w:r>
      <w:r w:rsidRPr="001242ED">
        <w:rPr>
          <w:sz w:val="28"/>
          <w:szCs w:val="28"/>
        </w:rPr>
        <w:t>образования.</w:t>
      </w:r>
    </w:p>
    <w:p w:rsidR="0051612C" w:rsidRPr="001242ED" w:rsidRDefault="0051612C" w:rsidP="001B4068">
      <w:pPr>
        <w:ind w:firstLine="709"/>
        <w:jc w:val="both"/>
        <w:rPr>
          <w:sz w:val="28"/>
          <w:szCs w:val="28"/>
        </w:rPr>
      </w:pPr>
      <w:r w:rsidRPr="001242ED">
        <w:rPr>
          <w:sz w:val="28"/>
          <w:szCs w:val="28"/>
        </w:rPr>
        <w:t>Цель</w:t>
      </w:r>
      <w:r>
        <w:rPr>
          <w:sz w:val="28"/>
          <w:szCs w:val="28"/>
        </w:rPr>
        <w:t xml:space="preserve"> </w:t>
      </w:r>
      <w:r w:rsidRPr="001242ED">
        <w:rPr>
          <w:sz w:val="28"/>
          <w:szCs w:val="28"/>
        </w:rPr>
        <w:t>работы:</w:t>
      </w:r>
      <w:r>
        <w:rPr>
          <w:sz w:val="28"/>
          <w:szCs w:val="28"/>
        </w:rPr>
        <w:t xml:space="preserve"> </w:t>
      </w:r>
      <w:r w:rsidRPr="001242ED">
        <w:rPr>
          <w:sz w:val="28"/>
          <w:szCs w:val="28"/>
        </w:rPr>
        <w:t>изучение</w:t>
      </w:r>
      <w:r>
        <w:rPr>
          <w:sz w:val="28"/>
          <w:szCs w:val="28"/>
        </w:rPr>
        <w:t xml:space="preserve"> </w:t>
      </w:r>
      <w:r w:rsidRPr="001242ED">
        <w:rPr>
          <w:sz w:val="28"/>
          <w:szCs w:val="28"/>
        </w:rPr>
        <w:t>методики</w:t>
      </w:r>
      <w:r>
        <w:rPr>
          <w:sz w:val="28"/>
          <w:szCs w:val="28"/>
        </w:rPr>
        <w:t xml:space="preserve"> </w:t>
      </w:r>
      <w:r w:rsidRPr="001242ED">
        <w:rPr>
          <w:sz w:val="28"/>
          <w:szCs w:val="28"/>
        </w:rPr>
        <w:t>планирования</w:t>
      </w:r>
      <w:r>
        <w:rPr>
          <w:sz w:val="28"/>
          <w:szCs w:val="28"/>
        </w:rPr>
        <w:t xml:space="preserve"> </w:t>
      </w:r>
      <w:r w:rsidRPr="001242ED">
        <w:rPr>
          <w:sz w:val="28"/>
          <w:szCs w:val="28"/>
        </w:rPr>
        <w:t>и</w:t>
      </w:r>
      <w:r>
        <w:rPr>
          <w:sz w:val="28"/>
          <w:szCs w:val="28"/>
        </w:rPr>
        <w:t xml:space="preserve"> </w:t>
      </w:r>
      <w:r w:rsidRPr="001242ED">
        <w:rPr>
          <w:sz w:val="28"/>
          <w:szCs w:val="28"/>
        </w:rPr>
        <w:t>порядка</w:t>
      </w:r>
      <w:r>
        <w:rPr>
          <w:sz w:val="28"/>
          <w:szCs w:val="28"/>
        </w:rPr>
        <w:t xml:space="preserve"> </w:t>
      </w:r>
      <w:r w:rsidRPr="001242ED">
        <w:rPr>
          <w:sz w:val="28"/>
          <w:szCs w:val="28"/>
        </w:rPr>
        <w:t>финансирования</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общеобразовательные</w:t>
      </w:r>
      <w:r>
        <w:rPr>
          <w:sz w:val="28"/>
          <w:szCs w:val="28"/>
        </w:rPr>
        <w:t xml:space="preserve"> </w:t>
      </w:r>
      <w:r w:rsidRPr="001242ED">
        <w:rPr>
          <w:sz w:val="28"/>
          <w:szCs w:val="28"/>
        </w:rPr>
        <w:t>школы</w:t>
      </w:r>
      <w:r>
        <w:rPr>
          <w:sz w:val="28"/>
          <w:szCs w:val="28"/>
        </w:rPr>
        <w:t xml:space="preserve"> </w:t>
      </w:r>
      <w:r w:rsidRPr="001242ED">
        <w:rPr>
          <w:sz w:val="28"/>
          <w:szCs w:val="28"/>
        </w:rPr>
        <w:t>и</w:t>
      </w:r>
      <w:r>
        <w:rPr>
          <w:sz w:val="28"/>
          <w:szCs w:val="28"/>
        </w:rPr>
        <w:t xml:space="preserve"> </w:t>
      </w:r>
      <w:r w:rsidRPr="001242ED">
        <w:rPr>
          <w:sz w:val="28"/>
          <w:szCs w:val="28"/>
        </w:rPr>
        <w:t>на</w:t>
      </w:r>
      <w:r>
        <w:rPr>
          <w:sz w:val="28"/>
          <w:szCs w:val="28"/>
        </w:rPr>
        <w:t xml:space="preserve"> </w:t>
      </w:r>
      <w:r w:rsidRPr="001242ED">
        <w:rPr>
          <w:sz w:val="28"/>
          <w:szCs w:val="28"/>
        </w:rPr>
        <w:t>их</w:t>
      </w:r>
      <w:r>
        <w:rPr>
          <w:sz w:val="28"/>
          <w:szCs w:val="28"/>
        </w:rPr>
        <w:t xml:space="preserve"> </w:t>
      </w:r>
      <w:r w:rsidRPr="001242ED">
        <w:rPr>
          <w:sz w:val="28"/>
          <w:szCs w:val="28"/>
        </w:rPr>
        <w:t>основе</w:t>
      </w:r>
      <w:r>
        <w:rPr>
          <w:sz w:val="28"/>
          <w:szCs w:val="28"/>
        </w:rPr>
        <w:t xml:space="preserve"> </w:t>
      </w:r>
      <w:r w:rsidRPr="001242ED">
        <w:rPr>
          <w:sz w:val="28"/>
          <w:szCs w:val="28"/>
        </w:rPr>
        <w:t>разработка</w:t>
      </w:r>
      <w:r>
        <w:rPr>
          <w:sz w:val="28"/>
          <w:szCs w:val="28"/>
        </w:rPr>
        <w:t xml:space="preserve"> </w:t>
      </w:r>
      <w:r w:rsidRPr="001242ED">
        <w:rPr>
          <w:sz w:val="28"/>
          <w:szCs w:val="28"/>
        </w:rPr>
        <w:t>предложений</w:t>
      </w:r>
      <w:r>
        <w:rPr>
          <w:sz w:val="28"/>
          <w:szCs w:val="28"/>
        </w:rPr>
        <w:t xml:space="preserve"> </w:t>
      </w:r>
      <w:r w:rsidRPr="001242ED">
        <w:rPr>
          <w:sz w:val="28"/>
          <w:szCs w:val="28"/>
        </w:rPr>
        <w:t>по</w:t>
      </w:r>
      <w:r>
        <w:rPr>
          <w:sz w:val="28"/>
          <w:szCs w:val="28"/>
        </w:rPr>
        <w:t xml:space="preserve"> </w:t>
      </w:r>
      <w:r w:rsidRPr="001242ED">
        <w:rPr>
          <w:sz w:val="28"/>
          <w:szCs w:val="28"/>
        </w:rPr>
        <w:t>оптимизации</w:t>
      </w:r>
      <w:r>
        <w:rPr>
          <w:sz w:val="28"/>
          <w:szCs w:val="28"/>
        </w:rPr>
        <w:t xml:space="preserve"> </w:t>
      </w:r>
      <w:r w:rsidRPr="001242ED">
        <w:rPr>
          <w:sz w:val="28"/>
          <w:szCs w:val="28"/>
        </w:rPr>
        <w:t>бюджетных</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учреждений</w:t>
      </w:r>
      <w:r>
        <w:rPr>
          <w:sz w:val="28"/>
          <w:szCs w:val="28"/>
        </w:rPr>
        <w:t xml:space="preserve"> </w:t>
      </w:r>
      <w:r w:rsidRPr="001242ED">
        <w:rPr>
          <w:sz w:val="28"/>
          <w:szCs w:val="28"/>
        </w:rPr>
        <w:t>образования.</w:t>
      </w:r>
      <w:r>
        <w:rPr>
          <w:sz w:val="28"/>
          <w:szCs w:val="28"/>
        </w:rPr>
        <w:t xml:space="preserve"> </w:t>
      </w:r>
    </w:p>
    <w:p w:rsidR="0051612C" w:rsidRDefault="0051612C" w:rsidP="001B4068">
      <w:pPr>
        <w:ind w:firstLine="709"/>
        <w:jc w:val="both"/>
        <w:rPr>
          <w:sz w:val="28"/>
          <w:szCs w:val="28"/>
        </w:rPr>
      </w:pPr>
      <w:r w:rsidRPr="001242ED">
        <w:rPr>
          <w:sz w:val="28"/>
          <w:szCs w:val="28"/>
        </w:rPr>
        <w:t>Для</w:t>
      </w:r>
      <w:r>
        <w:rPr>
          <w:sz w:val="28"/>
          <w:szCs w:val="28"/>
        </w:rPr>
        <w:t xml:space="preserve"> </w:t>
      </w:r>
      <w:r w:rsidRPr="001242ED">
        <w:rPr>
          <w:sz w:val="28"/>
          <w:szCs w:val="28"/>
        </w:rPr>
        <w:t>достижения</w:t>
      </w:r>
      <w:r>
        <w:rPr>
          <w:sz w:val="28"/>
          <w:szCs w:val="28"/>
        </w:rPr>
        <w:t xml:space="preserve"> </w:t>
      </w:r>
      <w:r w:rsidRPr="001242ED">
        <w:rPr>
          <w:sz w:val="28"/>
          <w:szCs w:val="28"/>
        </w:rPr>
        <w:t>поставленной</w:t>
      </w:r>
      <w:r>
        <w:rPr>
          <w:sz w:val="28"/>
          <w:szCs w:val="28"/>
        </w:rPr>
        <w:t xml:space="preserve"> </w:t>
      </w:r>
      <w:r w:rsidRPr="001242ED">
        <w:rPr>
          <w:sz w:val="28"/>
          <w:szCs w:val="28"/>
        </w:rPr>
        <w:t>цели</w:t>
      </w:r>
      <w:r>
        <w:rPr>
          <w:sz w:val="28"/>
          <w:szCs w:val="28"/>
        </w:rPr>
        <w:t xml:space="preserve"> </w:t>
      </w:r>
      <w:r w:rsidRPr="001242ED">
        <w:rPr>
          <w:sz w:val="28"/>
          <w:szCs w:val="28"/>
        </w:rPr>
        <w:t>необходимо</w:t>
      </w:r>
      <w:r>
        <w:rPr>
          <w:sz w:val="28"/>
          <w:szCs w:val="28"/>
        </w:rPr>
        <w:t xml:space="preserve"> </w:t>
      </w:r>
      <w:r w:rsidRPr="001242ED">
        <w:rPr>
          <w:sz w:val="28"/>
          <w:szCs w:val="28"/>
        </w:rPr>
        <w:t>решить</w:t>
      </w:r>
      <w:r>
        <w:rPr>
          <w:sz w:val="28"/>
          <w:szCs w:val="28"/>
        </w:rPr>
        <w:t xml:space="preserve"> </w:t>
      </w:r>
      <w:r w:rsidRPr="001242ED">
        <w:rPr>
          <w:sz w:val="28"/>
          <w:szCs w:val="28"/>
        </w:rPr>
        <w:t>следующие</w:t>
      </w:r>
      <w:r>
        <w:rPr>
          <w:sz w:val="28"/>
          <w:szCs w:val="28"/>
        </w:rPr>
        <w:t xml:space="preserve"> </w:t>
      </w:r>
      <w:r w:rsidRPr="001242ED">
        <w:rPr>
          <w:sz w:val="28"/>
          <w:szCs w:val="28"/>
        </w:rPr>
        <w:t>задачи:</w:t>
      </w:r>
    </w:p>
    <w:p w:rsidR="0051612C" w:rsidRDefault="0051612C" w:rsidP="001B4068">
      <w:pPr>
        <w:ind w:firstLine="709"/>
        <w:jc w:val="both"/>
        <w:rPr>
          <w:sz w:val="28"/>
          <w:szCs w:val="28"/>
        </w:rPr>
      </w:pPr>
      <w:r w:rsidRPr="001242ED">
        <w:rPr>
          <w:sz w:val="28"/>
          <w:szCs w:val="28"/>
        </w:rPr>
        <w:t>1)</w:t>
      </w:r>
      <w:r>
        <w:rPr>
          <w:sz w:val="28"/>
          <w:szCs w:val="28"/>
        </w:rPr>
        <w:t xml:space="preserve"> </w:t>
      </w:r>
      <w:r w:rsidRPr="001242ED">
        <w:rPr>
          <w:sz w:val="28"/>
          <w:szCs w:val="28"/>
        </w:rPr>
        <w:t>дать</w:t>
      </w:r>
      <w:r>
        <w:rPr>
          <w:sz w:val="28"/>
          <w:szCs w:val="28"/>
        </w:rPr>
        <w:t xml:space="preserve"> </w:t>
      </w:r>
      <w:r w:rsidRPr="001242ED">
        <w:rPr>
          <w:sz w:val="28"/>
          <w:szCs w:val="28"/>
        </w:rPr>
        <w:t>понятие</w:t>
      </w:r>
      <w:r>
        <w:rPr>
          <w:sz w:val="28"/>
          <w:szCs w:val="28"/>
        </w:rPr>
        <w:t xml:space="preserve"> </w:t>
      </w:r>
      <w:r w:rsidRPr="001242ED">
        <w:rPr>
          <w:sz w:val="28"/>
          <w:szCs w:val="28"/>
        </w:rPr>
        <w:t>и</w:t>
      </w:r>
      <w:r>
        <w:rPr>
          <w:sz w:val="28"/>
          <w:szCs w:val="28"/>
        </w:rPr>
        <w:t xml:space="preserve"> </w:t>
      </w:r>
      <w:r w:rsidRPr="001242ED">
        <w:rPr>
          <w:sz w:val="28"/>
          <w:szCs w:val="28"/>
        </w:rPr>
        <w:t>определить</w:t>
      </w:r>
      <w:r>
        <w:rPr>
          <w:sz w:val="28"/>
          <w:szCs w:val="28"/>
        </w:rPr>
        <w:t xml:space="preserve"> </w:t>
      </w:r>
      <w:r w:rsidRPr="001242ED">
        <w:rPr>
          <w:sz w:val="28"/>
          <w:szCs w:val="28"/>
        </w:rPr>
        <w:t>состав</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учреждения</w:t>
      </w:r>
      <w:r>
        <w:rPr>
          <w:sz w:val="28"/>
          <w:szCs w:val="28"/>
        </w:rPr>
        <w:t xml:space="preserve"> </w:t>
      </w:r>
      <w:r w:rsidRPr="001242ED">
        <w:rPr>
          <w:sz w:val="28"/>
          <w:szCs w:val="28"/>
        </w:rPr>
        <w:t>образования;</w:t>
      </w:r>
    </w:p>
    <w:p w:rsidR="0051612C" w:rsidRPr="001242ED" w:rsidRDefault="0051612C" w:rsidP="001B4068">
      <w:pPr>
        <w:ind w:firstLine="709"/>
        <w:jc w:val="both"/>
        <w:rPr>
          <w:sz w:val="28"/>
          <w:szCs w:val="28"/>
        </w:rPr>
      </w:pPr>
      <w:r w:rsidRPr="001242ED">
        <w:rPr>
          <w:sz w:val="28"/>
          <w:szCs w:val="28"/>
        </w:rPr>
        <w:t>2)</w:t>
      </w:r>
      <w:r>
        <w:rPr>
          <w:sz w:val="28"/>
          <w:szCs w:val="28"/>
        </w:rPr>
        <w:t xml:space="preserve"> </w:t>
      </w:r>
      <w:r w:rsidRPr="001242ED">
        <w:rPr>
          <w:sz w:val="28"/>
          <w:szCs w:val="28"/>
        </w:rPr>
        <w:t>изучить</w:t>
      </w:r>
      <w:r>
        <w:rPr>
          <w:sz w:val="28"/>
          <w:szCs w:val="28"/>
        </w:rPr>
        <w:t xml:space="preserve"> </w:t>
      </w:r>
      <w:r w:rsidRPr="001242ED">
        <w:rPr>
          <w:sz w:val="28"/>
          <w:szCs w:val="28"/>
        </w:rPr>
        <w:t>состав</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r>
        <w:rPr>
          <w:sz w:val="28"/>
          <w:szCs w:val="28"/>
        </w:rPr>
        <w:t xml:space="preserve"> </w:t>
      </w:r>
      <w:r w:rsidRPr="001242ED">
        <w:rPr>
          <w:sz w:val="28"/>
          <w:szCs w:val="28"/>
        </w:rPr>
        <w:t>их</w:t>
      </w:r>
      <w:r>
        <w:rPr>
          <w:sz w:val="28"/>
          <w:szCs w:val="28"/>
        </w:rPr>
        <w:t xml:space="preserve"> </w:t>
      </w:r>
      <w:r w:rsidRPr="001242ED">
        <w:rPr>
          <w:sz w:val="28"/>
          <w:szCs w:val="28"/>
        </w:rPr>
        <w:t>содержание</w:t>
      </w:r>
      <w:r>
        <w:rPr>
          <w:sz w:val="28"/>
          <w:szCs w:val="28"/>
        </w:rPr>
        <w:t xml:space="preserve"> </w:t>
      </w:r>
      <w:r w:rsidRPr="001242ED">
        <w:rPr>
          <w:sz w:val="28"/>
          <w:szCs w:val="28"/>
        </w:rPr>
        <w:t>и</w:t>
      </w:r>
      <w:r>
        <w:rPr>
          <w:sz w:val="28"/>
          <w:szCs w:val="28"/>
        </w:rPr>
        <w:t xml:space="preserve"> </w:t>
      </w:r>
      <w:r w:rsidRPr="001242ED">
        <w:rPr>
          <w:sz w:val="28"/>
          <w:szCs w:val="28"/>
        </w:rPr>
        <w:t>источники</w:t>
      </w:r>
      <w:r>
        <w:rPr>
          <w:sz w:val="28"/>
          <w:szCs w:val="28"/>
        </w:rPr>
        <w:t xml:space="preserve"> </w:t>
      </w:r>
      <w:r w:rsidRPr="001242ED">
        <w:rPr>
          <w:sz w:val="28"/>
          <w:szCs w:val="28"/>
        </w:rPr>
        <w:t>финансирования;</w:t>
      </w:r>
    </w:p>
    <w:p w:rsidR="0051612C" w:rsidRPr="001242ED" w:rsidRDefault="0051612C" w:rsidP="001B4068">
      <w:pPr>
        <w:ind w:firstLine="709"/>
        <w:jc w:val="both"/>
        <w:rPr>
          <w:sz w:val="28"/>
          <w:szCs w:val="28"/>
        </w:rPr>
      </w:pPr>
      <w:r w:rsidRPr="001242ED">
        <w:rPr>
          <w:sz w:val="28"/>
          <w:szCs w:val="28"/>
        </w:rPr>
        <w:t>3)</w:t>
      </w:r>
      <w:r>
        <w:rPr>
          <w:sz w:val="28"/>
          <w:szCs w:val="28"/>
        </w:rPr>
        <w:t xml:space="preserve"> </w:t>
      </w:r>
      <w:r w:rsidRPr="001242ED">
        <w:rPr>
          <w:sz w:val="28"/>
          <w:szCs w:val="28"/>
        </w:rPr>
        <w:t>изучить</w:t>
      </w:r>
      <w:r>
        <w:rPr>
          <w:sz w:val="28"/>
          <w:szCs w:val="28"/>
        </w:rPr>
        <w:t xml:space="preserve"> </w:t>
      </w:r>
      <w:r w:rsidRPr="001242ED">
        <w:rPr>
          <w:sz w:val="28"/>
          <w:szCs w:val="28"/>
        </w:rPr>
        <w:t>порядок</w:t>
      </w:r>
      <w:r>
        <w:rPr>
          <w:sz w:val="28"/>
          <w:szCs w:val="28"/>
        </w:rPr>
        <w:t xml:space="preserve"> </w:t>
      </w:r>
      <w:r w:rsidRPr="001242ED">
        <w:rPr>
          <w:sz w:val="28"/>
          <w:szCs w:val="28"/>
        </w:rPr>
        <w:t>планирования</w:t>
      </w:r>
      <w:r>
        <w:rPr>
          <w:sz w:val="28"/>
          <w:szCs w:val="28"/>
        </w:rPr>
        <w:t xml:space="preserve"> </w:t>
      </w:r>
      <w:r w:rsidRPr="001242ED">
        <w:rPr>
          <w:sz w:val="28"/>
          <w:szCs w:val="28"/>
        </w:rPr>
        <w:t>и</w:t>
      </w:r>
      <w:r>
        <w:rPr>
          <w:sz w:val="28"/>
          <w:szCs w:val="28"/>
        </w:rPr>
        <w:t xml:space="preserve"> </w:t>
      </w:r>
      <w:r w:rsidRPr="001242ED">
        <w:rPr>
          <w:sz w:val="28"/>
          <w:szCs w:val="28"/>
        </w:rPr>
        <w:t>финансирования</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общеобразовательные</w:t>
      </w:r>
      <w:r>
        <w:rPr>
          <w:sz w:val="28"/>
          <w:szCs w:val="28"/>
        </w:rPr>
        <w:t xml:space="preserve"> </w:t>
      </w:r>
      <w:r w:rsidRPr="001242ED">
        <w:rPr>
          <w:sz w:val="28"/>
          <w:szCs w:val="28"/>
        </w:rPr>
        <w:t>школы;</w:t>
      </w:r>
    </w:p>
    <w:p w:rsidR="0051612C" w:rsidRPr="001242ED" w:rsidRDefault="0051612C" w:rsidP="001B4068">
      <w:pPr>
        <w:ind w:firstLine="709"/>
        <w:jc w:val="both"/>
        <w:rPr>
          <w:sz w:val="28"/>
          <w:szCs w:val="28"/>
        </w:rPr>
      </w:pPr>
      <w:r w:rsidRPr="001242ED">
        <w:rPr>
          <w:sz w:val="28"/>
          <w:szCs w:val="28"/>
        </w:rPr>
        <w:t>4)</w:t>
      </w:r>
      <w:r>
        <w:rPr>
          <w:sz w:val="28"/>
          <w:szCs w:val="28"/>
        </w:rPr>
        <w:t xml:space="preserve"> </w:t>
      </w:r>
      <w:r w:rsidRPr="001242ED">
        <w:rPr>
          <w:sz w:val="28"/>
          <w:szCs w:val="28"/>
        </w:rPr>
        <w:t>разработать</w:t>
      </w:r>
      <w:r>
        <w:rPr>
          <w:sz w:val="28"/>
          <w:szCs w:val="28"/>
        </w:rPr>
        <w:t xml:space="preserve"> </w:t>
      </w:r>
      <w:r w:rsidRPr="001242ED">
        <w:rPr>
          <w:sz w:val="28"/>
          <w:szCs w:val="28"/>
        </w:rPr>
        <w:t>предложения</w:t>
      </w:r>
      <w:r>
        <w:rPr>
          <w:sz w:val="28"/>
          <w:szCs w:val="28"/>
        </w:rPr>
        <w:t xml:space="preserve"> </w:t>
      </w:r>
      <w:r w:rsidRPr="001242ED">
        <w:rPr>
          <w:sz w:val="28"/>
          <w:szCs w:val="28"/>
        </w:rPr>
        <w:t>по</w:t>
      </w:r>
      <w:r>
        <w:rPr>
          <w:sz w:val="28"/>
          <w:szCs w:val="28"/>
        </w:rPr>
        <w:t xml:space="preserve"> </w:t>
      </w:r>
      <w:r w:rsidRPr="001242ED">
        <w:rPr>
          <w:sz w:val="28"/>
          <w:szCs w:val="28"/>
        </w:rPr>
        <w:t>оптимизации</w:t>
      </w:r>
      <w:r>
        <w:rPr>
          <w:sz w:val="28"/>
          <w:szCs w:val="28"/>
        </w:rPr>
        <w:t xml:space="preserve"> </w:t>
      </w:r>
      <w:r w:rsidRPr="001242ED">
        <w:rPr>
          <w:sz w:val="28"/>
          <w:szCs w:val="28"/>
        </w:rPr>
        <w:t>затрат</w:t>
      </w:r>
      <w:r>
        <w:rPr>
          <w:sz w:val="28"/>
          <w:szCs w:val="28"/>
        </w:rPr>
        <w:t xml:space="preserve"> </w:t>
      </w:r>
      <w:r w:rsidRPr="001242ED">
        <w:rPr>
          <w:sz w:val="28"/>
          <w:szCs w:val="28"/>
        </w:rPr>
        <w:t>по</w:t>
      </w:r>
      <w:r>
        <w:rPr>
          <w:sz w:val="28"/>
          <w:szCs w:val="28"/>
        </w:rPr>
        <w:t xml:space="preserve"> </w:t>
      </w:r>
      <w:r w:rsidRPr="001242ED">
        <w:rPr>
          <w:sz w:val="28"/>
          <w:szCs w:val="28"/>
        </w:rPr>
        <w:t>смете</w:t>
      </w:r>
      <w:r>
        <w:rPr>
          <w:sz w:val="28"/>
          <w:szCs w:val="28"/>
        </w:rPr>
        <w:t xml:space="preserve"> </w:t>
      </w:r>
      <w:r w:rsidRPr="001242ED">
        <w:rPr>
          <w:sz w:val="28"/>
          <w:szCs w:val="28"/>
        </w:rPr>
        <w:t>расходов</w:t>
      </w:r>
      <w:r>
        <w:rPr>
          <w:sz w:val="28"/>
          <w:szCs w:val="28"/>
        </w:rPr>
        <w:t xml:space="preserve"> </w:t>
      </w:r>
      <w:r w:rsidRPr="001242ED">
        <w:rPr>
          <w:sz w:val="28"/>
          <w:szCs w:val="28"/>
        </w:rPr>
        <w:t>общеобразовательной</w:t>
      </w:r>
      <w:r>
        <w:rPr>
          <w:sz w:val="28"/>
          <w:szCs w:val="28"/>
        </w:rPr>
        <w:t xml:space="preserve"> </w:t>
      </w:r>
      <w:r w:rsidRPr="001242ED">
        <w:rPr>
          <w:sz w:val="28"/>
          <w:szCs w:val="28"/>
        </w:rPr>
        <w:t>школы.</w:t>
      </w:r>
    </w:p>
    <w:p w:rsidR="0051612C" w:rsidRDefault="0051612C" w:rsidP="001B4068">
      <w:pPr>
        <w:ind w:firstLine="709"/>
        <w:jc w:val="both"/>
        <w:rPr>
          <w:sz w:val="28"/>
          <w:szCs w:val="28"/>
        </w:rPr>
      </w:pPr>
      <w:r w:rsidRPr="001242ED">
        <w:rPr>
          <w:sz w:val="28"/>
          <w:szCs w:val="28"/>
        </w:rPr>
        <w:t>В</w:t>
      </w:r>
      <w:r>
        <w:rPr>
          <w:sz w:val="28"/>
          <w:szCs w:val="28"/>
        </w:rPr>
        <w:t xml:space="preserve"> </w:t>
      </w:r>
      <w:r w:rsidRPr="001242ED">
        <w:rPr>
          <w:sz w:val="28"/>
          <w:szCs w:val="28"/>
        </w:rPr>
        <w:t>ходе</w:t>
      </w:r>
      <w:r>
        <w:rPr>
          <w:sz w:val="28"/>
          <w:szCs w:val="28"/>
        </w:rPr>
        <w:t xml:space="preserve"> </w:t>
      </w:r>
      <w:r w:rsidRPr="001242ED">
        <w:rPr>
          <w:sz w:val="28"/>
          <w:szCs w:val="28"/>
        </w:rPr>
        <w:t>исследования</w:t>
      </w:r>
      <w:r>
        <w:rPr>
          <w:sz w:val="28"/>
          <w:szCs w:val="28"/>
        </w:rPr>
        <w:t xml:space="preserve"> </w:t>
      </w:r>
      <w:r w:rsidRPr="001242ED">
        <w:rPr>
          <w:sz w:val="28"/>
          <w:szCs w:val="28"/>
        </w:rPr>
        <w:t>были</w:t>
      </w:r>
      <w:r>
        <w:rPr>
          <w:sz w:val="28"/>
          <w:szCs w:val="28"/>
        </w:rPr>
        <w:t xml:space="preserve"> </w:t>
      </w:r>
      <w:r w:rsidRPr="001242ED">
        <w:rPr>
          <w:sz w:val="28"/>
          <w:szCs w:val="28"/>
        </w:rPr>
        <w:t>использованы</w:t>
      </w:r>
      <w:r>
        <w:rPr>
          <w:sz w:val="28"/>
          <w:szCs w:val="28"/>
        </w:rPr>
        <w:t>:</w:t>
      </w:r>
    </w:p>
    <w:p w:rsidR="0051612C" w:rsidRDefault="0051612C" w:rsidP="001B4068">
      <w:pPr>
        <w:pStyle w:val="1"/>
        <w:numPr>
          <w:ilvl w:val="0"/>
          <w:numId w:val="2"/>
        </w:numPr>
        <w:jc w:val="both"/>
        <w:rPr>
          <w:sz w:val="28"/>
          <w:szCs w:val="28"/>
        </w:rPr>
      </w:pPr>
      <w:r w:rsidRPr="00564AD9">
        <w:rPr>
          <w:sz w:val="28"/>
          <w:szCs w:val="28"/>
        </w:rPr>
        <w:t xml:space="preserve">Закон Нижегородской области от 14.11.2008 N 153-З «Об областном бюджете на 2009 год и на плановый период 2010 и 2011 годов»,  </w:t>
      </w:r>
    </w:p>
    <w:p w:rsidR="0051612C" w:rsidRDefault="0051612C" w:rsidP="001B4068">
      <w:pPr>
        <w:pStyle w:val="1"/>
        <w:numPr>
          <w:ilvl w:val="0"/>
          <w:numId w:val="2"/>
        </w:numPr>
        <w:jc w:val="both"/>
        <w:rPr>
          <w:sz w:val="28"/>
          <w:szCs w:val="28"/>
        </w:rPr>
      </w:pPr>
      <w:r w:rsidRPr="00564AD9">
        <w:rPr>
          <w:sz w:val="28"/>
          <w:szCs w:val="28"/>
        </w:rPr>
        <w:t xml:space="preserve">Закон Российской Федерации «Об образовании» (в ред. Федеральных законов от 13.01.1996 № 12-ФЗ, от 16.11.1997 № 144-ФЗ, от 20.07.2000 № 102-ФЗ, от 07.08.2000 № 122-ФЗ, от 13.02.2002 № 20-ФЗ, от 21.03.2002 № 31-ФЗ, от 25.06.2002 № 71-ФЗ, от 25.07.2002 № 112-ФЗ, от 10.01.2003 № 11-ФЗ, от 07.07.2003 № 123-ФЗ, от 08.12.2003 № 169-ФЗ, с изм., внесенными Постановлением Конституционного Суда РФ от 24.10.2000 № 13-П, Федеральными законами от 27.12.2000 № 150-ФЗ, от 30.12.2001 № 194-ФЗ, от 24.12.2002 № 176-ФЗ), </w:t>
      </w:r>
    </w:p>
    <w:p w:rsidR="0051612C" w:rsidRPr="00564AD9" w:rsidRDefault="0051612C" w:rsidP="001B4068">
      <w:pPr>
        <w:pStyle w:val="1"/>
        <w:numPr>
          <w:ilvl w:val="0"/>
          <w:numId w:val="2"/>
        </w:numPr>
        <w:jc w:val="both"/>
        <w:rPr>
          <w:sz w:val="28"/>
          <w:szCs w:val="28"/>
        </w:rPr>
      </w:pPr>
      <w:r w:rsidRPr="00564AD9">
        <w:rPr>
          <w:sz w:val="28"/>
          <w:szCs w:val="28"/>
        </w:rPr>
        <w:t>Постановление Правительства Нижегородской области от 30.12.2008 года № 632 «О порядке финансирования муниципальных и негосударственных общеобразовательных учреждений Нижегородской области за счет средств субвенций из областного бюджета, полученных муниципальными районами (городскими округами) Нижегородской области на исполнение полномочий в области общего образования».</w:t>
      </w: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Default="0051612C" w:rsidP="001B4068">
      <w:pPr>
        <w:ind w:firstLine="709"/>
        <w:jc w:val="center"/>
        <w:rPr>
          <w:b/>
          <w:sz w:val="28"/>
          <w:szCs w:val="28"/>
        </w:rPr>
      </w:pPr>
    </w:p>
    <w:p w:rsidR="0051612C" w:rsidRPr="003F1353" w:rsidRDefault="0051612C" w:rsidP="00991608">
      <w:pPr>
        <w:ind w:firstLine="709"/>
        <w:jc w:val="center"/>
        <w:outlineLvl w:val="0"/>
        <w:rPr>
          <w:sz w:val="28"/>
          <w:szCs w:val="28"/>
        </w:rPr>
      </w:pPr>
      <w:r w:rsidRPr="001242ED">
        <w:rPr>
          <w:b/>
          <w:sz w:val="28"/>
          <w:szCs w:val="28"/>
        </w:rPr>
        <w:t>ГЛАВА 1. РАСХОДЫ НА ОБРАЗОВАНИЕ</w:t>
      </w:r>
    </w:p>
    <w:p w:rsidR="0051612C" w:rsidRPr="001242ED" w:rsidRDefault="0051612C" w:rsidP="001B4068">
      <w:pPr>
        <w:ind w:firstLine="709"/>
        <w:jc w:val="center"/>
        <w:rPr>
          <w:b/>
          <w:sz w:val="28"/>
          <w:szCs w:val="28"/>
        </w:rPr>
      </w:pPr>
    </w:p>
    <w:p w:rsidR="0051612C" w:rsidRPr="001242ED" w:rsidRDefault="0051612C" w:rsidP="00991608">
      <w:pPr>
        <w:ind w:firstLine="709"/>
        <w:jc w:val="center"/>
        <w:outlineLvl w:val="0"/>
        <w:rPr>
          <w:b/>
          <w:sz w:val="28"/>
          <w:szCs w:val="28"/>
        </w:rPr>
      </w:pPr>
      <w:r w:rsidRPr="001242ED">
        <w:rPr>
          <w:b/>
          <w:sz w:val="28"/>
          <w:szCs w:val="28"/>
        </w:rPr>
        <w:t xml:space="preserve">1.1 </w:t>
      </w:r>
      <w:r>
        <w:rPr>
          <w:b/>
          <w:sz w:val="28"/>
          <w:szCs w:val="28"/>
        </w:rPr>
        <w:t>С</w:t>
      </w:r>
      <w:r w:rsidRPr="001242ED">
        <w:rPr>
          <w:b/>
          <w:sz w:val="28"/>
          <w:szCs w:val="28"/>
        </w:rPr>
        <w:t>остав расходов на образование, их содержание и источники финансирования</w:t>
      </w:r>
    </w:p>
    <w:p w:rsidR="0051612C" w:rsidRDefault="0051612C" w:rsidP="001B4068">
      <w:pPr>
        <w:ind w:firstLine="709"/>
        <w:jc w:val="both"/>
        <w:rPr>
          <w:sz w:val="28"/>
          <w:szCs w:val="28"/>
        </w:rPr>
      </w:pPr>
    </w:p>
    <w:p w:rsidR="0051612C" w:rsidRPr="001242ED" w:rsidRDefault="0051612C" w:rsidP="001B4068">
      <w:pPr>
        <w:ind w:firstLine="709"/>
        <w:jc w:val="both"/>
        <w:rPr>
          <w:sz w:val="28"/>
          <w:szCs w:val="28"/>
        </w:rPr>
      </w:pP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r>
        <w:rPr>
          <w:sz w:val="28"/>
          <w:szCs w:val="28"/>
        </w:rPr>
        <w:t xml:space="preserve"> </w:t>
      </w:r>
      <w:r w:rsidRPr="001242ED">
        <w:rPr>
          <w:sz w:val="28"/>
          <w:szCs w:val="28"/>
        </w:rPr>
        <w:t>выступают</w:t>
      </w:r>
      <w:r>
        <w:rPr>
          <w:sz w:val="28"/>
          <w:szCs w:val="28"/>
        </w:rPr>
        <w:t xml:space="preserve"> </w:t>
      </w:r>
      <w:r w:rsidRPr="001242ED">
        <w:rPr>
          <w:sz w:val="28"/>
          <w:szCs w:val="28"/>
        </w:rPr>
        <w:t>как</w:t>
      </w:r>
      <w:r>
        <w:rPr>
          <w:sz w:val="28"/>
          <w:szCs w:val="28"/>
        </w:rPr>
        <w:t xml:space="preserve"> </w:t>
      </w:r>
      <w:r w:rsidRPr="001242ED">
        <w:rPr>
          <w:sz w:val="28"/>
          <w:szCs w:val="28"/>
        </w:rPr>
        <w:t>часть</w:t>
      </w:r>
      <w:r>
        <w:rPr>
          <w:sz w:val="28"/>
          <w:szCs w:val="28"/>
        </w:rPr>
        <w:t xml:space="preserve"> </w:t>
      </w:r>
      <w:r w:rsidRPr="001242ED">
        <w:rPr>
          <w:sz w:val="28"/>
          <w:szCs w:val="28"/>
        </w:rPr>
        <w:t>затрат,</w:t>
      </w:r>
      <w:r>
        <w:rPr>
          <w:sz w:val="28"/>
          <w:szCs w:val="28"/>
        </w:rPr>
        <w:t xml:space="preserve"> </w:t>
      </w:r>
      <w:r w:rsidRPr="001242ED">
        <w:rPr>
          <w:sz w:val="28"/>
          <w:szCs w:val="28"/>
        </w:rPr>
        <w:t>необходимых</w:t>
      </w:r>
      <w:r>
        <w:rPr>
          <w:sz w:val="28"/>
          <w:szCs w:val="28"/>
        </w:rPr>
        <w:t xml:space="preserve"> </w:t>
      </w:r>
      <w:r w:rsidRPr="001242ED">
        <w:rPr>
          <w:sz w:val="28"/>
          <w:szCs w:val="28"/>
        </w:rPr>
        <w:t>для</w:t>
      </w:r>
      <w:r>
        <w:rPr>
          <w:sz w:val="28"/>
          <w:szCs w:val="28"/>
        </w:rPr>
        <w:t xml:space="preserve"> </w:t>
      </w:r>
      <w:r w:rsidRPr="001242ED">
        <w:rPr>
          <w:sz w:val="28"/>
          <w:szCs w:val="28"/>
        </w:rPr>
        <w:t>воспроизводства</w:t>
      </w:r>
      <w:r>
        <w:rPr>
          <w:sz w:val="28"/>
          <w:szCs w:val="28"/>
        </w:rPr>
        <w:t xml:space="preserve"> </w:t>
      </w:r>
      <w:r w:rsidRPr="001242ED">
        <w:rPr>
          <w:sz w:val="28"/>
          <w:szCs w:val="28"/>
        </w:rPr>
        <w:t>рабочей</w:t>
      </w:r>
      <w:r>
        <w:rPr>
          <w:sz w:val="28"/>
          <w:szCs w:val="28"/>
        </w:rPr>
        <w:t xml:space="preserve"> </w:t>
      </w:r>
      <w:r w:rsidRPr="001242ED">
        <w:rPr>
          <w:sz w:val="28"/>
          <w:szCs w:val="28"/>
        </w:rPr>
        <w:t>силы.</w:t>
      </w:r>
    </w:p>
    <w:p w:rsidR="0051612C" w:rsidRPr="001242ED" w:rsidRDefault="0051612C" w:rsidP="001B4068">
      <w:pPr>
        <w:ind w:firstLine="709"/>
        <w:jc w:val="both"/>
        <w:rPr>
          <w:sz w:val="28"/>
          <w:szCs w:val="28"/>
        </w:rPr>
      </w:pP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r>
        <w:rPr>
          <w:sz w:val="28"/>
          <w:szCs w:val="28"/>
        </w:rPr>
        <w:t xml:space="preserve"> </w:t>
      </w:r>
      <w:r w:rsidRPr="001242ED">
        <w:rPr>
          <w:sz w:val="28"/>
          <w:szCs w:val="28"/>
        </w:rPr>
        <w:t>включают</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функционирование</w:t>
      </w:r>
      <w:r>
        <w:rPr>
          <w:sz w:val="28"/>
          <w:szCs w:val="28"/>
        </w:rPr>
        <w:t xml:space="preserve"> </w:t>
      </w:r>
      <w:r w:rsidRPr="001242ED">
        <w:rPr>
          <w:sz w:val="28"/>
          <w:szCs w:val="28"/>
        </w:rPr>
        <w:t>организаций,</w:t>
      </w:r>
      <w:r>
        <w:rPr>
          <w:sz w:val="28"/>
          <w:szCs w:val="28"/>
        </w:rPr>
        <w:t xml:space="preserve"> </w:t>
      </w:r>
      <w:r w:rsidRPr="001242ED">
        <w:rPr>
          <w:sz w:val="28"/>
          <w:szCs w:val="28"/>
        </w:rPr>
        <w:t>обеспечивающих</w:t>
      </w:r>
      <w:r>
        <w:rPr>
          <w:sz w:val="28"/>
          <w:szCs w:val="28"/>
        </w:rPr>
        <w:t xml:space="preserve"> </w:t>
      </w:r>
      <w:r w:rsidRPr="001242ED">
        <w:rPr>
          <w:sz w:val="28"/>
          <w:szCs w:val="28"/>
        </w:rPr>
        <w:t>получение</w:t>
      </w:r>
      <w:r>
        <w:rPr>
          <w:sz w:val="28"/>
          <w:szCs w:val="28"/>
        </w:rPr>
        <w:t xml:space="preserve"> </w:t>
      </w:r>
      <w:r w:rsidRPr="001242ED">
        <w:rPr>
          <w:sz w:val="28"/>
          <w:szCs w:val="28"/>
        </w:rPr>
        <w:t>всех</w:t>
      </w:r>
      <w:r>
        <w:rPr>
          <w:sz w:val="28"/>
          <w:szCs w:val="28"/>
        </w:rPr>
        <w:t xml:space="preserve"> </w:t>
      </w:r>
      <w:r w:rsidRPr="001242ED">
        <w:rPr>
          <w:sz w:val="28"/>
          <w:szCs w:val="28"/>
        </w:rPr>
        <w:t>уровней</w:t>
      </w:r>
      <w:r>
        <w:rPr>
          <w:sz w:val="28"/>
          <w:szCs w:val="28"/>
        </w:rPr>
        <w:t xml:space="preserve"> </w:t>
      </w:r>
      <w:r w:rsidRPr="001242ED">
        <w:rPr>
          <w:sz w:val="28"/>
          <w:szCs w:val="28"/>
        </w:rPr>
        <w:t>образования:</w:t>
      </w:r>
    </w:p>
    <w:p w:rsidR="0051612C" w:rsidRPr="001242ED" w:rsidRDefault="0051612C" w:rsidP="001B4068">
      <w:pPr>
        <w:ind w:firstLine="709"/>
        <w:jc w:val="both"/>
        <w:rPr>
          <w:sz w:val="28"/>
          <w:szCs w:val="28"/>
        </w:rPr>
      </w:pPr>
      <w:r w:rsidRPr="001242ED">
        <w:rPr>
          <w:sz w:val="28"/>
          <w:szCs w:val="28"/>
        </w:rPr>
        <w:t>1)</w:t>
      </w:r>
      <w:r>
        <w:rPr>
          <w:sz w:val="28"/>
          <w:szCs w:val="28"/>
        </w:rPr>
        <w:t xml:space="preserve"> </w:t>
      </w:r>
      <w:r w:rsidRPr="001242ED">
        <w:rPr>
          <w:sz w:val="28"/>
          <w:szCs w:val="28"/>
        </w:rPr>
        <w:t>дошкольное</w:t>
      </w:r>
      <w:r>
        <w:rPr>
          <w:sz w:val="28"/>
          <w:szCs w:val="28"/>
        </w:rPr>
        <w:t xml:space="preserve"> </w:t>
      </w:r>
      <w:r w:rsidRPr="001242ED">
        <w:rPr>
          <w:sz w:val="28"/>
          <w:szCs w:val="28"/>
        </w:rPr>
        <w:t>образование</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яслей,</w:t>
      </w:r>
      <w:r>
        <w:rPr>
          <w:sz w:val="28"/>
          <w:szCs w:val="28"/>
        </w:rPr>
        <w:t xml:space="preserve"> </w:t>
      </w:r>
      <w:r w:rsidRPr="001242ED">
        <w:rPr>
          <w:sz w:val="28"/>
          <w:szCs w:val="28"/>
        </w:rPr>
        <w:t>яслей-садов,</w:t>
      </w:r>
      <w:r>
        <w:rPr>
          <w:sz w:val="28"/>
          <w:szCs w:val="28"/>
        </w:rPr>
        <w:t xml:space="preserve"> </w:t>
      </w:r>
      <w:r w:rsidRPr="001242ED">
        <w:rPr>
          <w:sz w:val="28"/>
          <w:szCs w:val="28"/>
        </w:rPr>
        <w:t>детских</w:t>
      </w:r>
      <w:r>
        <w:rPr>
          <w:sz w:val="28"/>
          <w:szCs w:val="28"/>
        </w:rPr>
        <w:t xml:space="preserve"> </w:t>
      </w:r>
      <w:r w:rsidRPr="001242ED">
        <w:rPr>
          <w:sz w:val="28"/>
          <w:szCs w:val="28"/>
        </w:rPr>
        <w:t>садов,</w:t>
      </w:r>
      <w:r>
        <w:rPr>
          <w:sz w:val="28"/>
          <w:szCs w:val="28"/>
        </w:rPr>
        <w:t xml:space="preserve"> </w:t>
      </w:r>
      <w:r w:rsidRPr="001242ED">
        <w:rPr>
          <w:sz w:val="28"/>
          <w:szCs w:val="28"/>
        </w:rPr>
        <w:t>дошкольных</w:t>
      </w:r>
      <w:r>
        <w:rPr>
          <w:sz w:val="28"/>
          <w:szCs w:val="28"/>
        </w:rPr>
        <w:t xml:space="preserve"> </w:t>
      </w:r>
      <w:r w:rsidRPr="001242ED">
        <w:rPr>
          <w:sz w:val="28"/>
          <w:szCs w:val="28"/>
        </w:rPr>
        <w:t>центров</w:t>
      </w:r>
      <w:r>
        <w:rPr>
          <w:sz w:val="28"/>
          <w:szCs w:val="28"/>
        </w:rPr>
        <w:t xml:space="preserve"> </w:t>
      </w:r>
      <w:r w:rsidRPr="001242ED">
        <w:rPr>
          <w:sz w:val="28"/>
          <w:szCs w:val="28"/>
        </w:rPr>
        <w:t>развития</w:t>
      </w:r>
      <w:r>
        <w:rPr>
          <w:sz w:val="28"/>
          <w:szCs w:val="28"/>
        </w:rPr>
        <w:t xml:space="preserve"> </w:t>
      </w:r>
      <w:r w:rsidRPr="001242ED">
        <w:rPr>
          <w:sz w:val="28"/>
          <w:szCs w:val="28"/>
        </w:rPr>
        <w:t>ребенка</w:t>
      </w:r>
      <w:r>
        <w:rPr>
          <w:sz w:val="28"/>
          <w:szCs w:val="28"/>
        </w:rPr>
        <w:t xml:space="preserve"> </w:t>
      </w:r>
      <w:r w:rsidRPr="001242ED">
        <w:rPr>
          <w:sz w:val="28"/>
          <w:szCs w:val="28"/>
        </w:rPr>
        <w:t>всех</w:t>
      </w:r>
      <w:r>
        <w:rPr>
          <w:sz w:val="28"/>
          <w:szCs w:val="28"/>
        </w:rPr>
        <w:t xml:space="preserve"> </w:t>
      </w:r>
      <w:r w:rsidRPr="001242ED">
        <w:rPr>
          <w:sz w:val="28"/>
          <w:szCs w:val="28"/>
        </w:rPr>
        <w:t>направлений</w:t>
      </w:r>
      <w:r>
        <w:rPr>
          <w:sz w:val="28"/>
          <w:szCs w:val="28"/>
        </w:rPr>
        <w:t xml:space="preserve"> </w:t>
      </w:r>
      <w:r w:rsidRPr="001242ED">
        <w:rPr>
          <w:sz w:val="28"/>
          <w:szCs w:val="28"/>
        </w:rPr>
        <w:t>деятельности</w:t>
      </w:r>
      <w:r>
        <w:rPr>
          <w:sz w:val="28"/>
          <w:szCs w:val="28"/>
        </w:rPr>
        <w:t xml:space="preserve"> </w:t>
      </w:r>
      <w:r w:rsidRPr="001242ED">
        <w:rPr>
          <w:sz w:val="28"/>
          <w:szCs w:val="28"/>
        </w:rPr>
        <w:t>их</w:t>
      </w:r>
      <w:r>
        <w:rPr>
          <w:sz w:val="28"/>
          <w:szCs w:val="28"/>
        </w:rPr>
        <w:t xml:space="preserve"> </w:t>
      </w:r>
      <w:r w:rsidRPr="001242ED">
        <w:rPr>
          <w:sz w:val="28"/>
          <w:szCs w:val="28"/>
        </w:rPr>
        <w:t>структурных</w:t>
      </w:r>
      <w:r>
        <w:rPr>
          <w:sz w:val="28"/>
          <w:szCs w:val="28"/>
        </w:rPr>
        <w:t xml:space="preserve"> </w:t>
      </w:r>
      <w:r w:rsidRPr="001242ED">
        <w:rPr>
          <w:sz w:val="28"/>
          <w:szCs w:val="28"/>
        </w:rPr>
        <w:t>подразделений,</w:t>
      </w:r>
      <w:r>
        <w:rPr>
          <w:sz w:val="28"/>
          <w:szCs w:val="28"/>
        </w:rPr>
        <w:t xml:space="preserve"> </w:t>
      </w:r>
      <w:r w:rsidRPr="001242ED">
        <w:rPr>
          <w:sz w:val="28"/>
          <w:szCs w:val="28"/>
        </w:rPr>
        <w:t>а</w:t>
      </w:r>
      <w:r>
        <w:rPr>
          <w:sz w:val="28"/>
          <w:szCs w:val="28"/>
        </w:rPr>
        <w:t xml:space="preserve"> </w:t>
      </w:r>
      <w:r w:rsidRPr="001242ED">
        <w:rPr>
          <w:sz w:val="28"/>
          <w:szCs w:val="28"/>
        </w:rPr>
        <w:t>также</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финансирование</w:t>
      </w:r>
      <w:r>
        <w:rPr>
          <w:sz w:val="28"/>
          <w:szCs w:val="28"/>
        </w:rPr>
        <w:t xml:space="preserve"> </w:t>
      </w:r>
      <w:r w:rsidRPr="001242ED">
        <w:rPr>
          <w:sz w:val="28"/>
          <w:szCs w:val="28"/>
        </w:rPr>
        <w:t>ведомственных</w:t>
      </w:r>
      <w:r>
        <w:rPr>
          <w:sz w:val="28"/>
          <w:szCs w:val="28"/>
        </w:rPr>
        <w:t xml:space="preserve"> </w:t>
      </w:r>
      <w:r w:rsidRPr="001242ED">
        <w:rPr>
          <w:sz w:val="28"/>
          <w:szCs w:val="28"/>
        </w:rPr>
        <w:t>дошкольных</w:t>
      </w:r>
      <w:r>
        <w:rPr>
          <w:sz w:val="28"/>
          <w:szCs w:val="28"/>
        </w:rPr>
        <w:t xml:space="preserve"> </w:t>
      </w:r>
      <w:r w:rsidRPr="001242ED">
        <w:rPr>
          <w:sz w:val="28"/>
          <w:szCs w:val="28"/>
        </w:rPr>
        <w:t>учреждений</w:t>
      </w:r>
      <w:r>
        <w:rPr>
          <w:sz w:val="28"/>
          <w:szCs w:val="28"/>
        </w:rPr>
        <w:t xml:space="preserve"> </w:t>
      </w:r>
      <w:r w:rsidRPr="001242ED">
        <w:rPr>
          <w:sz w:val="28"/>
          <w:szCs w:val="28"/>
        </w:rPr>
        <w:t>в</w:t>
      </w:r>
      <w:r>
        <w:rPr>
          <w:sz w:val="28"/>
          <w:szCs w:val="28"/>
        </w:rPr>
        <w:t xml:space="preserve"> </w:t>
      </w:r>
      <w:r w:rsidRPr="001242ED">
        <w:rPr>
          <w:sz w:val="28"/>
          <w:szCs w:val="28"/>
        </w:rPr>
        <w:t>соответствии</w:t>
      </w:r>
      <w:r>
        <w:rPr>
          <w:sz w:val="28"/>
          <w:szCs w:val="28"/>
        </w:rPr>
        <w:t xml:space="preserve"> </w:t>
      </w:r>
      <w:r w:rsidRPr="001242ED">
        <w:rPr>
          <w:sz w:val="28"/>
          <w:szCs w:val="28"/>
        </w:rPr>
        <w:t>с</w:t>
      </w:r>
      <w:r>
        <w:rPr>
          <w:sz w:val="28"/>
          <w:szCs w:val="28"/>
        </w:rPr>
        <w:t xml:space="preserve"> </w:t>
      </w:r>
      <w:r w:rsidRPr="001242ED">
        <w:rPr>
          <w:sz w:val="28"/>
          <w:szCs w:val="28"/>
        </w:rPr>
        <w:t>законодательством;</w:t>
      </w:r>
    </w:p>
    <w:p w:rsidR="0051612C" w:rsidRPr="001242ED" w:rsidRDefault="0051612C" w:rsidP="001B4068">
      <w:pPr>
        <w:ind w:firstLine="709"/>
        <w:jc w:val="both"/>
        <w:rPr>
          <w:sz w:val="28"/>
          <w:szCs w:val="28"/>
        </w:rPr>
      </w:pPr>
      <w:r w:rsidRPr="001242ED">
        <w:rPr>
          <w:sz w:val="28"/>
          <w:szCs w:val="28"/>
        </w:rPr>
        <w:t>2)</w:t>
      </w:r>
      <w:r>
        <w:rPr>
          <w:sz w:val="28"/>
          <w:szCs w:val="28"/>
        </w:rPr>
        <w:t xml:space="preserve"> </w:t>
      </w:r>
      <w:r w:rsidRPr="001242ED">
        <w:rPr>
          <w:sz w:val="28"/>
          <w:szCs w:val="28"/>
        </w:rPr>
        <w:t>общее</w:t>
      </w:r>
      <w:r>
        <w:rPr>
          <w:sz w:val="28"/>
          <w:szCs w:val="28"/>
        </w:rPr>
        <w:t xml:space="preserve"> </w:t>
      </w:r>
      <w:r w:rsidRPr="001242ED">
        <w:rPr>
          <w:sz w:val="28"/>
          <w:szCs w:val="28"/>
        </w:rPr>
        <w:t>образование</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всех</w:t>
      </w:r>
      <w:r>
        <w:rPr>
          <w:sz w:val="28"/>
          <w:szCs w:val="28"/>
        </w:rPr>
        <w:t xml:space="preserve"> </w:t>
      </w:r>
      <w:r w:rsidRPr="001242ED">
        <w:rPr>
          <w:sz w:val="28"/>
          <w:szCs w:val="28"/>
        </w:rPr>
        <w:t>типов</w:t>
      </w:r>
      <w:r>
        <w:rPr>
          <w:sz w:val="28"/>
          <w:szCs w:val="28"/>
        </w:rPr>
        <w:t xml:space="preserve"> </w:t>
      </w:r>
      <w:r w:rsidRPr="001242ED">
        <w:rPr>
          <w:sz w:val="28"/>
          <w:szCs w:val="28"/>
        </w:rPr>
        <w:t>общеобразовательных</w:t>
      </w:r>
      <w:r>
        <w:rPr>
          <w:sz w:val="28"/>
          <w:szCs w:val="28"/>
        </w:rPr>
        <w:t xml:space="preserve"> </w:t>
      </w:r>
      <w:r w:rsidRPr="001242ED">
        <w:rPr>
          <w:sz w:val="28"/>
          <w:szCs w:val="28"/>
        </w:rPr>
        <w:t>школ,</w:t>
      </w:r>
      <w:r>
        <w:rPr>
          <w:sz w:val="28"/>
          <w:szCs w:val="28"/>
        </w:rPr>
        <w:t xml:space="preserve"> </w:t>
      </w:r>
      <w:r w:rsidRPr="001242ED">
        <w:rPr>
          <w:sz w:val="28"/>
          <w:szCs w:val="28"/>
        </w:rPr>
        <w:t>специальных</w:t>
      </w:r>
      <w:r>
        <w:rPr>
          <w:sz w:val="28"/>
          <w:szCs w:val="28"/>
        </w:rPr>
        <w:t xml:space="preserve"> </w:t>
      </w:r>
      <w:r w:rsidRPr="001242ED">
        <w:rPr>
          <w:sz w:val="28"/>
          <w:szCs w:val="28"/>
        </w:rPr>
        <w:t>школ</w:t>
      </w:r>
      <w:r>
        <w:rPr>
          <w:sz w:val="28"/>
          <w:szCs w:val="28"/>
        </w:rPr>
        <w:t xml:space="preserve"> </w:t>
      </w:r>
      <w:r w:rsidRPr="001242ED">
        <w:rPr>
          <w:sz w:val="28"/>
          <w:szCs w:val="28"/>
        </w:rPr>
        <w:t>для</w:t>
      </w:r>
      <w:r>
        <w:rPr>
          <w:sz w:val="28"/>
          <w:szCs w:val="28"/>
        </w:rPr>
        <w:t xml:space="preserve"> </w:t>
      </w:r>
      <w:r w:rsidRPr="001242ED">
        <w:rPr>
          <w:sz w:val="28"/>
          <w:szCs w:val="28"/>
        </w:rPr>
        <w:t>детей,</w:t>
      </w:r>
      <w:r>
        <w:rPr>
          <w:sz w:val="28"/>
          <w:szCs w:val="28"/>
        </w:rPr>
        <w:t xml:space="preserve"> </w:t>
      </w:r>
      <w:r w:rsidRPr="001242ED">
        <w:rPr>
          <w:sz w:val="28"/>
          <w:szCs w:val="28"/>
        </w:rPr>
        <w:t>нуждающихся</w:t>
      </w:r>
      <w:r>
        <w:rPr>
          <w:sz w:val="28"/>
          <w:szCs w:val="28"/>
        </w:rPr>
        <w:t xml:space="preserve"> </w:t>
      </w:r>
      <w:r w:rsidRPr="001242ED">
        <w:rPr>
          <w:sz w:val="28"/>
          <w:szCs w:val="28"/>
        </w:rPr>
        <w:t>в</w:t>
      </w:r>
      <w:r>
        <w:rPr>
          <w:sz w:val="28"/>
          <w:szCs w:val="28"/>
        </w:rPr>
        <w:t xml:space="preserve"> </w:t>
      </w:r>
      <w:r w:rsidRPr="001242ED">
        <w:rPr>
          <w:sz w:val="28"/>
          <w:szCs w:val="28"/>
        </w:rPr>
        <w:t>особых</w:t>
      </w:r>
      <w:r>
        <w:rPr>
          <w:sz w:val="28"/>
          <w:szCs w:val="28"/>
        </w:rPr>
        <w:t xml:space="preserve"> </w:t>
      </w:r>
      <w:r w:rsidRPr="001242ED">
        <w:rPr>
          <w:sz w:val="28"/>
          <w:szCs w:val="28"/>
        </w:rPr>
        <w:t>условиях</w:t>
      </w:r>
      <w:r>
        <w:rPr>
          <w:sz w:val="28"/>
          <w:szCs w:val="28"/>
        </w:rPr>
        <w:t xml:space="preserve"> </w:t>
      </w:r>
      <w:r w:rsidRPr="001242ED">
        <w:rPr>
          <w:sz w:val="28"/>
          <w:szCs w:val="28"/>
        </w:rPr>
        <w:t>воспитания,</w:t>
      </w:r>
      <w:r>
        <w:rPr>
          <w:sz w:val="28"/>
          <w:szCs w:val="28"/>
        </w:rPr>
        <w:t xml:space="preserve"> </w:t>
      </w:r>
      <w:r w:rsidRPr="001242ED">
        <w:rPr>
          <w:sz w:val="28"/>
          <w:szCs w:val="28"/>
        </w:rPr>
        <w:t>лицеев,</w:t>
      </w:r>
      <w:r>
        <w:rPr>
          <w:sz w:val="28"/>
          <w:szCs w:val="28"/>
        </w:rPr>
        <w:t xml:space="preserve"> </w:t>
      </w:r>
      <w:r w:rsidRPr="001242ED">
        <w:rPr>
          <w:sz w:val="28"/>
          <w:szCs w:val="28"/>
        </w:rPr>
        <w:t>гимназий</w:t>
      </w:r>
      <w:r>
        <w:rPr>
          <w:sz w:val="28"/>
          <w:szCs w:val="28"/>
        </w:rPr>
        <w:t xml:space="preserve"> </w:t>
      </w:r>
      <w:r w:rsidRPr="001242ED">
        <w:rPr>
          <w:sz w:val="28"/>
          <w:szCs w:val="28"/>
        </w:rPr>
        <w:t>и</w:t>
      </w:r>
      <w:r>
        <w:rPr>
          <w:sz w:val="28"/>
          <w:szCs w:val="28"/>
        </w:rPr>
        <w:t xml:space="preserve"> </w:t>
      </w:r>
      <w:r w:rsidRPr="001242ED">
        <w:rPr>
          <w:sz w:val="28"/>
          <w:szCs w:val="28"/>
        </w:rPr>
        <w:t>др.;</w:t>
      </w:r>
    </w:p>
    <w:p w:rsidR="0051612C" w:rsidRPr="001242ED" w:rsidRDefault="0051612C" w:rsidP="001B4068">
      <w:pPr>
        <w:ind w:firstLine="709"/>
        <w:jc w:val="both"/>
        <w:rPr>
          <w:sz w:val="28"/>
          <w:szCs w:val="28"/>
        </w:rPr>
      </w:pPr>
      <w:r w:rsidRPr="001242ED">
        <w:rPr>
          <w:sz w:val="28"/>
          <w:szCs w:val="28"/>
        </w:rPr>
        <w:t>3)</w:t>
      </w:r>
      <w:r>
        <w:rPr>
          <w:sz w:val="28"/>
          <w:szCs w:val="28"/>
        </w:rPr>
        <w:t xml:space="preserve"> </w:t>
      </w:r>
      <w:r w:rsidRPr="001242ED">
        <w:rPr>
          <w:sz w:val="28"/>
          <w:szCs w:val="28"/>
        </w:rPr>
        <w:t>профессионально-техническое</w:t>
      </w:r>
      <w:r>
        <w:rPr>
          <w:sz w:val="28"/>
          <w:szCs w:val="28"/>
        </w:rPr>
        <w:t xml:space="preserve"> </w:t>
      </w:r>
      <w:r w:rsidRPr="001242ED">
        <w:rPr>
          <w:sz w:val="28"/>
          <w:szCs w:val="28"/>
        </w:rPr>
        <w:t>образование</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высших</w:t>
      </w:r>
      <w:r>
        <w:rPr>
          <w:sz w:val="28"/>
          <w:szCs w:val="28"/>
        </w:rPr>
        <w:t xml:space="preserve"> </w:t>
      </w:r>
      <w:r w:rsidRPr="001242ED">
        <w:rPr>
          <w:sz w:val="28"/>
          <w:szCs w:val="28"/>
        </w:rPr>
        <w:t>технических</w:t>
      </w:r>
      <w:r>
        <w:rPr>
          <w:sz w:val="28"/>
          <w:szCs w:val="28"/>
        </w:rPr>
        <w:t xml:space="preserve"> </w:t>
      </w:r>
      <w:r w:rsidRPr="001242ED">
        <w:rPr>
          <w:sz w:val="28"/>
          <w:szCs w:val="28"/>
        </w:rPr>
        <w:t>и</w:t>
      </w:r>
      <w:r>
        <w:rPr>
          <w:sz w:val="28"/>
          <w:szCs w:val="28"/>
        </w:rPr>
        <w:t xml:space="preserve"> </w:t>
      </w:r>
      <w:r w:rsidRPr="001242ED">
        <w:rPr>
          <w:sz w:val="28"/>
          <w:szCs w:val="28"/>
        </w:rPr>
        <w:t>профессиональных</w:t>
      </w:r>
      <w:r>
        <w:rPr>
          <w:sz w:val="28"/>
          <w:szCs w:val="28"/>
        </w:rPr>
        <w:t xml:space="preserve"> </w:t>
      </w:r>
      <w:r w:rsidRPr="001242ED">
        <w:rPr>
          <w:sz w:val="28"/>
          <w:szCs w:val="28"/>
        </w:rPr>
        <w:t>училищ,</w:t>
      </w:r>
      <w:r>
        <w:rPr>
          <w:sz w:val="28"/>
          <w:szCs w:val="28"/>
        </w:rPr>
        <w:t xml:space="preserve"> </w:t>
      </w:r>
      <w:r w:rsidRPr="001242ED">
        <w:rPr>
          <w:sz w:val="28"/>
          <w:szCs w:val="28"/>
        </w:rPr>
        <w:t>профессионально-технических</w:t>
      </w:r>
      <w:r>
        <w:rPr>
          <w:sz w:val="28"/>
          <w:szCs w:val="28"/>
        </w:rPr>
        <w:t xml:space="preserve"> </w:t>
      </w:r>
      <w:r w:rsidRPr="001242ED">
        <w:rPr>
          <w:sz w:val="28"/>
          <w:szCs w:val="28"/>
        </w:rPr>
        <w:t>училищ,</w:t>
      </w:r>
      <w:r>
        <w:rPr>
          <w:sz w:val="28"/>
          <w:szCs w:val="28"/>
        </w:rPr>
        <w:t xml:space="preserve"> </w:t>
      </w:r>
      <w:r w:rsidRPr="001242ED">
        <w:rPr>
          <w:sz w:val="28"/>
          <w:szCs w:val="28"/>
        </w:rPr>
        <w:t>учебных</w:t>
      </w:r>
      <w:r>
        <w:rPr>
          <w:sz w:val="28"/>
          <w:szCs w:val="28"/>
        </w:rPr>
        <w:t xml:space="preserve"> </w:t>
      </w:r>
      <w:r w:rsidRPr="001242ED">
        <w:rPr>
          <w:sz w:val="28"/>
          <w:szCs w:val="28"/>
        </w:rPr>
        <w:t>центров,</w:t>
      </w:r>
      <w:r>
        <w:rPr>
          <w:sz w:val="28"/>
          <w:szCs w:val="28"/>
        </w:rPr>
        <w:t xml:space="preserve"> </w:t>
      </w:r>
      <w:r w:rsidRPr="001242ED">
        <w:rPr>
          <w:sz w:val="28"/>
          <w:szCs w:val="28"/>
        </w:rPr>
        <w:t>учебно-курсовых</w:t>
      </w:r>
      <w:r>
        <w:rPr>
          <w:sz w:val="28"/>
          <w:szCs w:val="28"/>
        </w:rPr>
        <w:t xml:space="preserve"> </w:t>
      </w:r>
      <w:r w:rsidRPr="001242ED">
        <w:rPr>
          <w:sz w:val="28"/>
          <w:szCs w:val="28"/>
        </w:rPr>
        <w:t>комбинатов</w:t>
      </w:r>
      <w:r>
        <w:rPr>
          <w:sz w:val="28"/>
          <w:szCs w:val="28"/>
        </w:rPr>
        <w:t xml:space="preserve"> </w:t>
      </w:r>
      <w:r w:rsidRPr="001242ED">
        <w:rPr>
          <w:sz w:val="28"/>
          <w:szCs w:val="28"/>
        </w:rPr>
        <w:t>и</w:t>
      </w:r>
      <w:r>
        <w:rPr>
          <w:sz w:val="28"/>
          <w:szCs w:val="28"/>
        </w:rPr>
        <w:t xml:space="preserve"> </w:t>
      </w:r>
      <w:r w:rsidRPr="001242ED">
        <w:rPr>
          <w:sz w:val="28"/>
          <w:szCs w:val="28"/>
        </w:rPr>
        <w:t>т.д.);</w:t>
      </w:r>
    </w:p>
    <w:p w:rsidR="0051612C" w:rsidRPr="001242ED" w:rsidRDefault="0051612C" w:rsidP="001B4068">
      <w:pPr>
        <w:ind w:firstLine="709"/>
        <w:jc w:val="both"/>
        <w:rPr>
          <w:sz w:val="28"/>
          <w:szCs w:val="28"/>
        </w:rPr>
      </w:pPr>
      <w:r w:rsidRPr="001242ED">
        <w:rPr>
          <w:sz w:val="28"/>
          <w:szCs w:val="28"/>
        </w:rPr>
        <w:t>4)</w:t>
      </w:r>
      <w:r>
        <w:rPr>
          <w:sz w:val="28"/>
          <w:szCs w:val="28"/>
        </w:rPr>
        <w:t xml:space="preserve"> </w:t>
      </w:r>
      <w:r w:rsidRPr="001242ED">
        <w:rPr>
          <w:sz w:val="28"/>
          <w:szCs w:val="28"/>
        </w:rPr>
        <w:t>среднее</w:t>
      </w:r>
      <w:r>
        <w:rPr>
          <w:sz w:val="28"/>
          <w:szCs w:val="28"/>
        </w:rPr>
        <w:t xml:space="preserve"> </w:t>
      </w:r>
      <w:r w:rsidRPr="001242ED">
        <w:rPr>
          <w:sz w:val="28"/>
          <w:szCs w:val="28"/>
        </w:rPr>
        <w:t>специальное</w:t>
      </w:r>
      <w:r>
        <w:rPr>
          <w:sz w:val="28"/>
          <w:szCs w:val="28"/>
        </w:rPr>
        <w:t xml:space="preserve"> </w:t>
      </w:r>
      <w:r w:rsidRPr="001242ED">
        <w:rPr>
          <w:sz w:val="28"/>
          <w:szCs w:val="28"/>
        </w:rPr>
        <w:t>образование</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средних</w:t>
      </w:r>
      <w:r>
        <w:rPr>
          <w:sz w:val="28"/>
          <w:szCs w:val="28"/>
        </w:rPr>
        <w:t xml:space="preserve"> </w:t>
      </w:r>
      <w:r w:rsidRPr="001242ED">
        <w:rPr>
          <w:sz w:val="28"/>
          <w:szCs w:val="28"/>
        </w:rPr>
        <w:t>специальных</w:t>
      </w:r>
      <w:r>
        <w:rPr>
          <w:sz w:val="28"/>
          <w:szCs w:val="28"/>
        </w:rPr>
        <w:t xml:space="preserve"> </w:t>
      </w:r>
      <w:r w:rsidRPr="001242ED">
        <w:rPr>
          <w:sz w:val="28"/>
          <w:szCs w:val="28"/>
        </w:rPr>
        <w:t>учебных</w:t>
      </w:r>
      <w:r>
        <w:rPr>
          <w:sz w:val="28"/>
          <w:szCs w:val="28"/>
        </w:rPr>
        <w:t xml:space="preserve"> </w:t>
      </w:r>
      <w:r w:rsidRPr="001242ED">
        <w:rPr>
          <w:sz w:val="28"/>
          <w:szCs w:val="28"/>
        </w:rPr>
        <w:t>заведений</w:t>
      </w:r>
      <w:r>
        <w:rPr>
          <w:sz w:val="28"/>
          <w:szCs w:val="28"/>
        </w:rPr>
        <w:t xml:space="preserve"> </w:t>
      </w:r>
      <w:r w:rsidRPr="001242ED">
        <w:rPr>
          <w:sz w:val="28"/>
          <w:szCs w:val="28"/>
        </w:rPr>
        <w:t>(техникумов</w:t>
      </w:r>
      <w:r>
        <w:rPr>
          <w:sz w:val="28"/>
          <w:szCs w:val="28"/>
        </w:rPr>
        <w:t xml:space="preserve"> </w:t>
      </w:r>
      <w:r w:rsidRPr="001242ED">
        <w:rPr>
          <w:sz w:val="28"/>
          <w:szCs w:val="28"/>
        </w:rPr>
        <w:t>(училищ),</w:t>
      </w:r>
      <w:r>
        <w:rPr>
          <w:sz w:val="28"/>
          <w:szCs w:val="28"/>
        </w:rPr>
        <w:t xml:space="preserve"> </w:t>
      </w:r>
      <w:r w:rsidRPr="001242ED">
        <w:rPr>
          <w:sz w:val="28"/>
          <w:szCs w:val="28"/>
        </w:rPr>
        <w:t>колледжей),</w:t>
      </w:r>
      <w:r>
        <w:rPr>
          <w:sz w:val="28"/>
          <w:szCs w:val="28"/>
        </w:rPr>
        <w:t xml:space="preserve"> </w:t>
      </w:r>
      <w:r w:rsidRPr="001242ED">
        <w:rPr>
          <w:sz w:val="28"/>
          <w:szCs w:val="28"/>
        </w:rPr>
        <w:t>училищ</w:t>
      </w:r>
      <w:r>
        <w:rPr>
          <w:sz w:val="28"/>
          <w:szCs w:val="28"/>
        </w:rPr>
        <w:t xml:space="preserve"> </w:t>
      </w:r>
      <w:r w:rsidRPr="001242ED">
        <w:rPr>
          <w:sz w:val="28"/>
          <w:szCs w:val="28"/>
        </w:rPr>
        <w:t>олимпийского</w:t>
      </w:r>
      <w:r>
        <w:rPr>
          <w:sz w:val="28"/>
          <w:szCs w:val="28"/>
        </w:rPr>
        <w:t xml:space="preserve"> </w:t>
      </w:r>
      <w:r w:rsidRPr="001242ED">
        <w:rPr>
          <w:sz w:val="28"/>
          <w:szCs w:val="28"/>
        </w:rPr>
        <w:t>резерва,</w:t>
      </w:r>
      <w:r>
        <w:rPr>
          <w:sz w:val="28"/>
          <w:szCs w:val="28"/>
        </w:rPr>
        <w:t xml:space="preserve"> </w:t>
      </w:r>
      <w:r w:rsidRPr="001242ED">
        <w:rPr>
          <w:sz w:val="28"/>
          <w:szCs w:val="28"/>
        </w:rPr>
        <w:t>высших</w:t>
      </w:r>
      <w:r>
        <w:rPr>
          <w:sz w:val="28"/>
          <w:szCs w:val="28"/>
        </w:rPr>
        <w:t xml:space="preserve"> </w:t>
      </w:r>
      <w:r w:rsidRPr="001242ED">
        <w:rPr>
          <w:sz w:val="28"/>
          <w:szCs w:val="28"/>
        </w:rPr>
        <w:t>колледжей,</w:t>
      </w:r>
      <w:r>
        <w:rPr>
          <w:sz w:val="28"/>
          <w:szCs w:val="28"/>
        </w:rPr>
        <w:t xml:space="preserve"> </w:t>
      </w:r>
      <w:r w:rsidRPr="001242ED">
        <w:rPr>
          <w:sz w:val="28"/>
          <w:szCs w:val="28"/>
        </w:rPr>
        <w:t>а</w:t>
      </w:r>
      <w:r>
        <w:rPr>
          <w:sz w:val="28"/>
          <w:szCs w:val="28"/>
        </w:rPr>
        <w:t xml:space="preserve"> </w:t>
      </w:r>
      <w:r w:rsidRPr="001242ED">
        <w:rPr>
          <w:sz w:val="28"/>
          <w:szCs w:val="28"/>
        </w:rPr>
        <w:t>также</w:t>
      </w:r>
      <w:r>
        <w:rPr>
          <w:sz w:val="28"/>
          <w:szCs w:val="28"/>
        </w:rPr>
        <w:t xml:space="preserve"> </w:t>
      </w:r>
      <w:r w:rsidRPr="001242ED">
        <w:rPr>
          <w:sz w:val="28"/>
          <w:szCs w:val="28"/>
        </w:rPr>
        <w:t>структурных</w:t>
      </w:r>
      <w:r>
        <w:rPr>
          <w:sz w:val="28"/>
          <w:szCs w:val="28"/>
        </w:rPr>
        <w:t xml:space="preserve"> </w:t>
      </w:r>
      <w:r w:rsidRPr="001242ED">
        <w:rPr>
          <w:sz w:val="28"/>
          <w:szCs w:val="28"/>
        </w:rPr>
        <w:t>подразделений</w:t>
      </w:r>
      <w:r>
        <w:rPr>
          <w:sz w:val="28"/>
          <w:szCs w:val="28"/>
        </w:rPr>
        <w:t xml:space="preserve"> </w:t>
      </w:r>
      <w:r w:rsidRPr="001242ED">
        <w:rPr>
          <w:sz w:val="28"/>
          <w:szCs w:val="28"/>
        </w:rPr>
        <w:t>высших</w:t>
      </w:r>
      <w:r>
        <w:rPr>
          <w:sz w:val="28"/>
          <w:szCs w:val="28"/>
        </w:rPr>
        <w:t xml:space="preserve"> </w:t>
      </w:r>
      <w:r w:rsidRPr="001242ED">
        <w:rPr>
          <w:sz w:val="28"/>
          <w:szCs w:val="28"/>
        </w:rPr>
        <w:t>учебных</w:t>
      </w:r>
      <w:r>
        <w:rPr>
          <w:sz w:val="28"/>
          <w:szCs w:val="28"/>
        </w:rPr>
        <w:t xml:space="preserve"> </w:t>
      </w:r>
      <w:r w:rsidRPr="001242ED">
        <w:rPr>
          <w:sz w:val="28"/>
          <w:szCs w:val="28"/>
        </w:rPr>
        <w:t>заведений,</w:t>
      </w:r>
      <w:r>
        <w:rPr>
          <w:sz w:val="28"/>
          <w:szCs w:val="28"/>
        </w:rPr>
        <w:t xml:space="preserve"> </w:t>
      </w:r>
      <w:r w:rsidRPr="001242ED">
        <w:rPr>
          <w:sz w:val="28"/>
          <w:szCs w:val="28"/>
        </w:rPr>
        <w:t>в</w:t>
      </w:r>
      <w:r>
        <w:rPr>
          <w:sz w:val="28"/>
          <w:szCs w:val="28"/>
        </w:rPr>
        <w:t xml:space="preserve"> </w:t>
      </w:r>
      <w:r w:rsidRPr="001242ED">
        <w:rPr>
          <w:sz w:val="28"/>
          <w:szCs w:val="28"/>
        </w:rPr>
        <w:t>которых</w:t>
      </w:r>
      <w:r>
        <w:rPr>
          <w:sz w:val="28"/>
          <w:szCs w:val="28"/>
        </w:rPr>
        <w:t xml:space="preserve"> </w:t>
      </w:r>
      <w:r w:rsidRPr="001242ED">
        <w:rPr>
          <w:sz w:val="28"/>
          <w:szCs w:val="28"/>
        </w:rPr>
        <w:t>обеспечивается</w:t>
      </w:r>
      <w:r>
        <w:rPr>
          <w:sz w:val="28"/>
          <w:szCs w:val="28"/>
        </w:rPr>
        <w:t xml:space="preserve"> </w:t>
      </w:r>
      <w:r w:rsidRPr="001242ED">
        <w:rPr>
          <w:sz w:val="28"/>
          <w:szCs w:val="28"/>
        </w:rPr>
        <w:t>получение</w:t>
      </w:r>
      <w:r>
        <w:rPr>
          <w:sz w:val="28"/>
          <w:szCs w:val="28"/>
        </w:rPr>
        <w:t xml:space="preserve"> </w:t>
      </w:r>
      <w:r w:rsidRPr="001242ED">
        <w:rPr>
          <w:sz w:val="28"/>
          <w:szCs w:val="28"/>
        </w:rPr>
        <w:t>среднего</w:t>
      </w:r>
      <w:r>
        <w:rPr>
          <w:sz w:val="28"/>
          <w:szCs w:val="28"/>
        </w:rPr>
        <w:t xml:space="preserve"> </w:t>
      </w:r>
      <w:r w:rsidRPr="001242ED">
        <w:rPr>
          <w:sz w:val="28"/>
          <w:szCs w:val="28"/>
        </w:rPr>
        <w:t>специального</w:t>
      </w:r>
      <w:r>
        <w:rPr>
          <w:sz w:val="28"/>
          <w:szCs w:val="28"/>
        </w:rPr>
        <w:t xml:space="preserve"> </w:t>
      </w:r>
      <w:r w:rsidRPr="001242ED">
        <w:rPr>
          <w:sz w:val="28"/>
          <w:szCs w:val="28"/>
        </w:rPr>
        <w:t>образования);</w:t>
      </w:r>
    </w:p>
    <w:p w:rsidR="0051612C" w:rsidRPr="001242ED" w:rsidRDefault="0051612C" w:rsidP="001B4068">
      <w:pPr>
        <w:ind w:firstLine="709"/>
        <w:jc w:val="both"/>
        <w:rPr>
          <w:sz w:val="28"/>
          <w:szCs w:val="28"/>
        </w:rPr>
      </w:pPr>
      <w:r w:rsidRPr="001242ED">
        <w:rPr>
          <w:sz w:val="28"/>
          <w:szCs w:val="28"/>
        </w:rPr>
        <w:t>5)</w:t>
      </w:r>
      <w:r>
        <w:rPr>
          <w:sz w:val="28"/>
          <w:szCs w:val="28"/>
        </w:rPr>
        <w:t xml:space="preserve"> </w:t>
      </w:r>
      <w:r w:rsidRPr="001242ED">
        <w:rPr>
          <w:sz w:val="28"/>
          <w:szCs w:val="28"/>
        </w:rPr>
        <w:t>высшее</w:t>
      </w:r>
      <w:r>
        <w:rPr>
          <w:sz w:val="28"/>
          <w:szCs w:val="28"/>
        </w:rPr>
        <w:t xml:space="preserve"> </w:t>
      </w:r>
      <w:r w:rsidRPr="001242ED">
        <w:rPr>
          <w:sz w:val="28"/>
          <w:szCs w:val="28"/>
        </w:rPr>
        <w:t>и</w:t>
      </w:r>
      <w:r>
        <w:rPr>
          <w:sz w:val="28"/>
          <w:szCs w:val="28"/>
        </w:rPr>
        <w:t xml:space="preserve"> </w:t>
      </w:r>
      <w:r w:rsidRPr="001242ED">
        <w:rPr>
          <w:sz w:val="28"/>
          <w:szCs w:val="28"/>
        </w:rPr>
        <w:t>послевузовское</w:t>
      </w:r>
      <w:r>
        <w:rPr>
          <w:sz w:val="28"/>
          <w:szCs w:val="28"/>
        </w:rPr>
        <w:t xml:space="preserve"> </w:t>
      </w:r>
      <w:r w:rsidRPr="001242ED">
        <w:rPr>
          <w:sz w:val="28"/>
          <w:szCs w:val="28"/>
        </w:rPr>
        <w:t>образование</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высших</w:t>
      </w:r>
      <w:r>
        <w:rPr>
          <w:sz w:val="28"/>
          <w:szCs w:val="28"/>
        </w:rPr>
        <w:t xml:space="preserve"> </w:t>
      </w:r>
      <w:r w:rsidRPr="001242ED">
        <w:rPr>
          <w:sz w:val="28"/>
          <w:szCs w:val="28"/>
        </w:rPr>
        <w:t>учебных</w:t>
      </w:r>
      <w:r>
        <w:rPr>
          <w:sz w:val="28"/>
          <w:szCs w:val="28"/>
        </w:rPr>
        <w:t xml:space="preserve"> </w:t>
      </w:r>
      <w:r w:rsidRPr="001242ED">
        <w:rPr>
          <w:sz w:val="28"/>
          <w:szCs w:val="28"/>
        </w:rPr>
        <w:t>заведений,</w:t>
      </w:r>
      <w:r>
        <w:rPr>
          <w:sz w:val="28"/>
          <w:szCs w:val="28"/>
        </w:rPr>
        <w:t xml:space="preserve"> </w:t>
      </w:r>
      <w:r w:rsidRPr="001242ED">
        <w:rPr>
          <w:sz w:val="28"/>
          <w:szCs w:val="28"/>
        </w:rPr>
        <w:t>включая</w:t>
      </w:r>
      <w:r>
        <w:rPr>
          <w:sz w:val="28"/>
          <w:szCs w:val="28"/>
        </w:rPr>
        <w:t xml:space="preserve"> </w:t>
      </w:r>
      <w:r w:rsidRPr="001242ED">
        <w:rPr>
          <w:sz w:val="28"/>
          <w:szCs w:val="28"/>
        </w:rPr>
        <w:t>расходы</w:t>
      </w:r>
      <w:r>
        <w:rPr>
          <w:sz w:val="28"/>
          <w:szCs w:val="28"/>
        </w:rPr>
        <w:t xml:space="preserve"> </w:t>
      </w:r>
      <w:r w:rsidRPr="001242ED">
        <w:rPr>
          <w:sz w:val="28"/>
          <w:szCs w:val="28"/>
        </w:rPr>
        <w:t>по</w:t>
      </w:r>
      <w:r>
        <w:rPr>
          <w:sz w:val="28"/>
          <w:szCs w:val="28"/>
        </w:rPr>
        <w:t xml:space="preserve"> </w:t>
      </w:r>
      <w:r w:rsidRPr="001242ED">
        <w:rPr>
          <w:sz w:val="28"/>
          <w:szCs w:val="28"/>
        </w:rPr>
        <w:t>аспирантуре,</w:t>
      </w:r>
      <w:r>
        <w:rPr>
          <w:sz w:val="28"/>
          <w:szCs w:val="28"/>
        </w:rPr>
        <w:t xml:space="preserve"> </w:t>
      </w:r>
      <w:r w:rsidRPr="001242ED">
        <w:rPr>
          <w:sz w:val="28"/>
          <w:szCs w:val="28"/>
        </w:rPr>
        <w:t>докторантуре,</w:t>
      </w:r>
      <w:r>
        <w:rPr>
          <w:sz w:val="28"/>
          <w:szCs w:val="28"/>
        </w:rPr>
        <w:t xml:space="preserve"> </w:t>
      </w:r>
      <w:r w:rsidRPr="001242ED">
        <w:rPr>
          <w:sz w:val="28"/>
          <w:szCs w:val="28"/>
        </w:rPr>
        <w:t>ординатуре,</w:t>
      </w:r>
      <w:r>
        <w:rPr>
          <w:sz w:val="28"/>
          <w:szCs w:val="28"/>
        </w:rPr>
        <w:t xml:space="preserve"> </w:t>
      </w:r>
      <w:r w:rsidRPr="001242ED">
        <w:rPr>
          <w:sz w:val="28"/>
          <w:szCs w:val="28"/>
        </w:rPr>
        <w:t>магистратуре);</w:t>
      </w:r>
    </w:p>
    <w:p w:rsidR="0051612C" w:rsidRPr="001242ED" w:rsidRDefault="0051612C" w:rsidP="001B4068">
      <w:pPr>
        <w:ind w:firstLine="709"/>
        <w:jc w:val="both"/>
        <w:rPr>
          <w:sz w:val="28"/>
          <w:szCs w:val="28"/>
        </w:rPr>
      </w:pPr>
      <w:r w:rsidRPr="001242ED">
        <w:rPr>
          <w:sz w:val="28"/>
          <w:szCs w:val="28"/>
        </w:rPr>
        <w:t>6)</w:t>
      </w:r>
      <w:r>
        <w:rPr>
          <w:sz w:val="28"/>
          <w:szCs w:val="28"/>
        </w:rPr>
        <w:t xml:space="preserve"> </w:t>
      </w:r>
      <w:r w:rsidRPr="001242ED">
        <w:rPr>
          <w:sz w:val="28"/>
          <w:szCs w:val="28"/>
        </w:rPr>
        <w:t>внешкольное</w:t>
      </w:r>
      <w:r>
        <w:rPr>
          <w:sz w:val="28"/>
          <w:szCs w:val="28"/>
        </w:rPr>
        <w:t xml:space="preserve"> </w:t>
      </w:r>
      <w:r w:rsidRPr="001242ED">
        <w:rPr>
          <w:sz w:val="28"/>
          <w:szCs w:val="28"/>
        </w:rPr>
        <w:t>воспитание</w:t>
      </w:r>
      <w:r>
        <w:rPr>
          <w:sz w:val="28"/>
          <w:szCs w:val="28"/>
        </w:rPr>
        <w:t xml:space="preserve"> </w:t>
      </w:r>
      <w:r w:rsidRPr="001242ED">
        <w:rPr>
          <w:sz w:val="28"/>
          <w:szCs w:val="28"/>
        </w:rPr>
        <w:t>и</w:t>
      </w:r>
      <w:r>
        <w:rPr>
          <w:sz w:val="28"/>
          <w:szCs w:val="28"/>
        </w:rPr>
        <w:t xml:space="preserve"> </w:t>
      </w:r>
      <w:r w:rsidRPr="001242ED">
        <w:rPr>
          <w:sz w:val="28"/>
          <w:szCs w:val="28"/>
        </w:rPr>
        <w:t>обучение</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государственных</w:t>
      </w:r>
      <w:r>
        <w:rPr>
          <w:sz w:val="28"/>
          <w:szCs w:val="28"/>
        </w:rPr>
        <w:t xml:space="preserve"> </w:t>
      </w:r>
      <w:r w:rsidRPr="001242ED">
        <w:rPr>
          <w:sz w:val="28"/>
          <w:szCs w:val="28"/>
        </w:rPr>
        <w:t>учреждений,</w:t>
      </w:r>
      <w:r>
        <w:rPr>
          <w:sz w:val="28"/>
          <w:szCs w:val="28"/>
        </w:rPr>
        <w:t xml:space="preserve"> </w:t>
      </w:r>
      <w:r w:rsidRPr="001242ED">
        <w:rPr>
          <w:sz w:val="28"/>
          <w:szCs w:val="28"/>
        </w:rPr>
        <w:t>обеспечивающих</w:t>
      </w:r>
      <w:r>
        <w:rPr>
          <w:sz w:val="28"/>
          <w:szCs w:val="28"/>
        </w:rPr>
        <w:t xml:space="preserve"> </w:t>
      </w:r>
      <w:r w:rsidRPr="001242ED">
        <w:rPr>
          <w:sz w:val="28"/>
          <w:szCs w:val="28"/>
        </w:rPr>
        <w:t>получение</w:t>
      </w:r>
      <w:r>
        <w:rPr>
          <w:sz w:val="28"/>
          <w:szCs w:val="28"/>
        </w:rPr>
        <w:t xml:space="preserve"> </w:t>
      </w:r>
      <w:r w:rsidRPr="001242ED">
        <w:rPr>
          <w:sz w:val="28"/>
          <w:szCs w:val="28"/>
        </w:rPr>
        <w:t>внешкольного</w:t>
      </w:r>
      <w:r>
        <w:rPr>
          <w:sz w:val="28"/>
          <w:szCs w:val="28"/>
        </w:rPr>
        <w:t xml:space="preserve"> </w:t>
      </w:r>
      <w:r w:rsidRPr="001242ED">
        <w:rPr>
          <w:sz w:val="28"/>
          <w:szCs w:val="28"/>
        </w:rPr>
        <w:t>воспитания</w:t>
      </w:r>
      <w:r>
        <w:rPr>
          <w:sz w:val="28"/>
          <w:szCs w:val="28"/>
        </w:rPr>
        <w:t xml:space="preserve"> </w:t>
      </w:r>
      <w:r w:rsidRPr="001242ED">
        <w:rPr>
          <w:sz w:val="28"/>
          <w:szCs w:val="28"/>
        </w:rPr>
        <w:t>и</w:t>
      </w:r>
      <w:r>
        <w:rPr>
          <w:sz w:val="28"/>
          <w:szCs w:val="28"/>
        </w:rPr>
        <w:t xml:space="preserve"> </w:t>
      </w:r>
      <w:r w:rsidRPr="001242ED">
        <w:rPr>
          <w:sz w:val="28"/>
          <w:szCs w:val="28"/>
        </w:rPr>
        <w:t>обучения);</w:t>
      </w:r>
      <w:r>
        <w:rPr>
          <w:sz w:val="28"/>
          <w:szCs w:val="28"/>
        </w:rPr>
        <w:t xml:space="preserve"> </w:t>
      </w:r>
    </w:p>
    <w:p w:rsidR="0051612C" w:rsidRPr="001242ED" w:rsidRDefault="0051612C" w:rsidP="001B4068">
      <w:pPr>
        <w:ind w:firstLine="709"/>
        <w:jc w:val="both"/>
        <w:rPr>
          <w:sz w:val="28"/>
          <w:szCs w:val="28"/>
        </w:rPr>
      </w:pPr>
      <w:r w:rsidRPr="001242ED">
        <w:rPr>
          <w:sz w:val="28"/>
          <w:szCs w:val="28"/>
        </w:rPr>
        <w:t>7)</w:t>
      </w:r>
      <w:r>
        <w:rPr>
          <w:sz w:val="28"/>
          <w:szCs w:val="28"/>
        </w:rPr>
        <w:t xml:space="preserve"> </w:t>
      </w:r>
      <w:r w:rsidRPr="001242ED">
        <w:rPr>
          <w:sz w:val="28"/>
          <w:szCs w:val="28"/>
        </w:rPr>
        <w:t>повышение</w:t>
      </w:r>
      <w:r>
        <w:rPr>
          <w:sz w:val="28"/>
          <w:szCs w:val="28"/>
        </w:rPr>
        <w:t xml:space="preserve"> </w:t>
      </w:r>
      <w:r w:rsidRPr="001242ED">
        <w:rPr>
          <w:sz w:val="28"/>
          <w:szCs w:val="28"/>
        </w:rPr>
        <w:t>квалификации</w:t>
      </w:r>
      <w:r>
        <w:rPr>
          <w:sz w:val="28"/>
          <w:szCs w:val="28"/>
        </w:rPr>
        <w:t xml:space="preserve"> </w:t>
      </w:r>
      <w:r w:rsidRPr="001242ED">
        <w:rPr>
          <w:sz w:val="28"/>
          <w:szCs w:val="28"/>
        </w:rPr>
        <w:t>и</w:t>
      </w:r>
      <w:r>
        <w:rPr>
          <w:sz w:val="28"/>
          <w:szCs w:val="28"/>
        </w:rPr>
        <w:t xml:space="preserve"> </w:t>
      </w:r>
      <w:r w:rsidRPr="001242ED">
        <w:rPr>
          <w:sz w:val="28"/>
          <w:szCs w:val="28"/>
        </w:rPr>
        <w:t>переподготовку</w:t>
      </w:r>
      <w:r>
        <w:rPr>
          <w:sz w:val="28"/>
          <w:szCs w:val="28"/>
        </w:rPr>
        <w:t xml:space="preserve"> </w:t>
      </w:r>
      <w:r w:rsidRPr="001242ED">
        <w:rPr>
          <w:sz w:val="28"/>
          <w:szCs w:val="28"/>
        </w:rPr>
        <w:t>кадров</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государственных</w:t>
      </w:r>
      <w:r>
        <w:rPr>
          <w:sz w:val="28"/>
          <w:szCs w:val="28"/>
        </w:rPr>
        <w:t xml:space="preserve"> </w:t>
      </w:r>
      <w:r w:rsidRPr="001242ED">
        <w:rPr>
          <w:sz w:val="28"/>
          <w:szCs w:val="28"/>
        </w:rPr>
        <w:t>учреждений</w:t>
      </w:r>
      <w:r>
        <w:rPr>
          <w:sz w:val="28"/>
          <w:szCs w:val="28"/>
        </w:rPr>
        <w:t xml:space="preserve"> </w:t>
      </w:r>
      <w:r w:rsidRPr="001242ED">
        <w:rPr>
          <w:sz w:val="28"/>
          <w:szCs w:val="28"/>
        </w:rPr>
        <w:t>обеспечивающих</w:t>
      </w:r>
      <w:r>
        <w:rPr>
          <w:sz w:val="28"/>
          <w:szCs w:val="28"/>
        </w:rPr>
        <w:t xml:space="preserve"> </w:t>
      </w:r>
      <w:r w:rsidRPr="001242ED">
        <w:rPr>
          <w:sz w:val="28"/>
          <w:szCs w:val="28"/>
        </w:rPr>
        <w:t>повышение</w:t>
      </w:r>
      <w:r>
        <w:rPr>
          <w:sz w:val="28"/>
          <w:szCs w:val="28"/>
        </w:rPr>
        <w:t xml:space="preserve"> </w:t>
      </w:r>
      <w:r w:rsidRPr="001242ED">
        <w:rPr>
          <w:sz w:val="28"/>
          <w:szCs w:val="28"/>
        </w:rPr>
        <w:t>квалификации</w:t>
      </w:r>
      <w:r>
        <w:rPr>
          <w:sz w:val="28"/>
          <w:szCs w:val="28"/>
        </w:rPr>
        <w:t xml:space="preserve"> </w:t>
      </w:r>
      <w:r w:rsidRPr="001242ED">
        <w:rPr>
          <w:sz w:val="28"/>
          <w:szCs w:val="28"/>
        </w:rPr>
        <w:t>и</w:t>
      </w:r>
      <w:r>
        <w:rPr>
          <w:sz w:val="28"/>
          <w:szCs w:val="28"/>
        </w:rPr>
        <w:t xml:space="preserve"> </w:t>
      </w:r>
      <w:r w:rsidRPr="001242ED">
        <w:rPr>
          <w:sz w:val="28"/>
          <w:szCs w:val="28"/>
        </w:rPr>
        <w:t>переподготовку</w:t>
      </w:r>
      <w:r>
        <w:rPr>
          <w:sz w:val="28"/>
          <w:szCs w:val="28"/>
        </w:rPr>
        <w:t xml:space="preserve"> </w:t>
      </w:r>
      <w:r w:rsidRPr="001242ED">
        <w:rPr>
          <w:sz w:val="28"/>
          <w:szCs w:val="28"/>
        </w:rPr>
        <w:t>кадров</w:t>
      </w:r>
      <w:r>
        <w:rPr>
          <w:sz w:val="28"/>
          <w:szCs w:val="28"/>
        </w:rPr>
        <w:t xml:space="preserve"> </w:t>
      </w:r>
      <w:r w:rsidRPr="001242ED">
        <w:rPr>
          <w:sz w:val="28"/>
          <w:szCs w:val="28"/>
        </w:rPr>
        <w:t>руководящих</w:t>
      </w:r>
      <w:r>
        <w:rPr>
          <w:sz w:val="28"/>
          <w:szCs w:val="28"/>
        </w:rPr>
        <w:t xml:space="preserve"> </w:t>
      </w:r>
      <w:r w:rsidRPr="001242ED">
        <w:rPr>
          <w:sz w:val="28"/>
          <w:szCs w:val="28"/>
        </w:rPr>
        <w:t>работников</w:t>
      </w:r>
      <w:r>
        <w:rPr>
          <w:sz w:val="28"/>
          <w:szCs w:val="28"/>
        </w:rPr>
        <w:t xml:space="preserve"> </w:t>
      </w:r>
      <w:r w:rsidRPr="001242ED">
        <w:rPr>
          <w:sz w:val="28"/>
          <w:szCs w:val="28"/>
        </w:rPr>
        <w:t>и</w:t>
      </w:r>
      <w:r>
        <w:rPr>
          <w:sz w:val="28"/>
          <w:szCs w:val="28"/>
        </w:rPr>
        <w:t xml:space="preserve"> </w:t>
      </w:r>
      <w:r w:rsidRPr="001242ED">
        <w:rPr>
          <w:sz w:val="28"/>
          <w:szCs w:val="28"/>
        </w:rPr>
        <w:t>специалистов</w:t>
      </w:r>
      <w:r>
        <w:rPr>
          <w:sz w:val="28"/>
          <w:szCs w:val="28"/>
        </w:rPr>
        <w:t xml:space="preserve"> </w:t>
      </w:r>
      <w:r w:rsidRPr="001242ED">
        <w:rPr>
          <w:sz w:val="28"/>
          <w:szCs w:val="28"/>
        </w:rPr>
        <w:t>бюджетной</w:t>
      </w:r>
      <w:r>
        <w:rPr>
          <w:sz w:val="28"/>
          <w:szCs w:val="28"/>
        </w:rPr>
        <w:t xml:space="preserve"> </w:t>
      </w:r>
      <w:r w:rsidRPr="001242ED">
        <w:rPr>
          <w:sz w:val="28"/>
          <w:szCs w:val="28"/>
        </w:rPr>
        <w:t>сферы,</w:t>
      </w:r>
      <w:r>
        <w:rPr>
          <w:sz w:val="28"/>
          <w:szCs w:val="28"/>
        </w:rPr>
        <w:t xml:space="preserve"> </w:t>
      </w:r>
      <w:r w:rsidRPr="001242ED">
        <w:rPr>
          <w:sz w:val="28"/>
          <w:szCs w:val="28"/>
        </w:rPr>
        <w:t>органов</w:t>
      </w:r>
      <w:r>
        <w:rPr>
          <w:sz w:val="28"/>
          <w:szCs w:val="28"/>
        </w:rPr>
        <w:t xml:space="preserve"> </w:t>
      </w:r>
      <w:r w:rsidRPr="001242ED">
        <w:rPr>
          <w:sz w:val="28"/>
          <w:szCs w:val="28"/>
        </w:rPr>
        <w:t>государственного</w:t>
      </w:r>
      <w:r>
        <w:rPr>
          <w:sz w:val="28"/>
          <w:szCs w:val="28"/>
        </w:rPr>
        <w:t xml:space="preserve"> </w:t>
      </w:r>
      <w:r w:rsidRPr="001242ED">
        <w:rPr>
          <w:sz w:val="28"/>
          <w:szCs w:val="28"/>
        </w:rPr>
        <w:t>управления,</w:t>
      </w:r>
      <w:r>
        <w:rPr>
          <w:sz w:val="28"/>
          <w:szCs w:val="28"/>
        </w:rPr>
        <w:t xml:space="preserve"> </w:t>
      </w:r>
      <w:r w:rsidRPr="001242ED">
        <w:rPr>
          <w:sz w:val="28"/>
          <w:szCs w:val="28"/>
        </w:rPr>
        <w:t>агропромышленного</w:t>
      </w:r>
      <w:r>
        <w:rPr>
          <w:sz w:val="28"/>
          <w:szCs w:val="28"/>
        </w:rPr>
        <w:t xml:space="preserve"> </w:t>
      </w:r>
      <w:r w:rsidRPr="001242ED">
        <w:rPr>
          <w:sz w:val="28"/>
          <w:szCs w:val="28"/>
        </w:rPr>
        <w:t>комплекса,</w:t>
      </w:r>
      <w:r>
        <w:rPr>
          <w:sz w:val="28"/>
          <w:szCs w:val="28"/>
        </w:rPr>
        <w:t xml:space="preserve"> </w:t>
      </w:r>
      <w:r w:rsidRPr="001242ED">
        <w:rPr>
          <w:sz w:val="28"/>
          <w:szCs w:val="28"/>
        </w:rPr>
        <w:t>а</w:t>
      </w:r>
      <w:r>
        <w:rPr>
          <w:sz w:val="28"/>
          <w:szCs w:val="28"/>
        </w:rPr>
        <w:t xml:space="preserve"> </w:t>
      </w:r>
      <w:r w:rsidRPr="001242ED">
        <w:rPr>
          <w:sz w:val="28"/>
          <w:szCs w:val="28"/>
        </w:rPr>
        <w:t>также</w:t>
      </w:r>
      <w:r>
        <w:rPr>
          <w:sz w:val="28"/>
          <w:szCs w:val="28"/>
        </w:rPr>
        <w:t xml:space="preserve"> </w:t>
      </w:r>
      <w:r w:rsidRPr="001242ED">
        <w:rPr>
          <w:sz w:val="28"/>
          <w:szCs w:val="28"/>
        </w:rPr>
        <w:t>структурных</w:t>
      </w:r>
      <w:r>
        <w:rPr>
          <w:sz w:val="28"/>
          <w:szCs w:val="28"/>
        </w:rPr>
        <w:t xml:space="preserve"> </w:t>
      </w:r>
      <w:r w:rsidRPr="001242ED">
        <w:rPr>
          <w:sz w:val="28"/>
          <w:szCs w:val="28"/>
        </w:rPr>
        <w:t>подразделений</w:t>
      </w:r>
      <w:r>
        <w:rPr>
          <w:sz w:val="28"/>
          <w:szCs w:val="28"/>
        </w:rPr>
        <w:t xml:space="preserve"> </w:t>
      </w:r>
      <w:r w:rsidRPr="001242ED">
        <w:rPr>
          <w:sz w:val="28"/>
          <w:szCs w:val="28"/>
        </w:rPr>
        <w:t>этих</w:t>
      </w:r>
      <w:r>
        <w:rPr>
          <w:sz w:val="28"/>
          <w:szCs w:val="28"/>
        </w:rPr>
        <w:t xml:space="preserve"> </w:t>
      </w:r>
      <w:r w:rsidRPr="001242ED">
        <w:rPr>
          <w:sz w:val="28"/>
          <w:szCs w:val="28"/>
        </w:rPr>
        <w:t>учреждений</w:t>
      </w:r>
      <w:r>
        <w:rPr>
          <w:sz w:val="28"/>
          <w:szCs w:val="28"/>
        </w:rPr>
        <w:t xml:space="preserve"> </w:t>
      </w:r>
      <w:r w:rsidRPr="001242ED">
        <w:rPr>
          <w:sz w:val="28"/>
          <w:szCs w:val="28"/>
        </w:rPr>
        <w:t>(общежитий</w:t>
      </w:r>
      <w:r>
        <w:rPr>
          <w:sz w:val="28"/>
          <w:szCs w:val="28"/>
        </w:rPr>
        <w:t xml:space="preserve"> </w:t>
      </w:r>
      <w:r w:rsidRPr="001242ED">
        <w:rPr>
          <w:sz w:val="28"/>
          <w:szCs w:val="28"/>
        </w:rPr>
        <w:t>гостиничного</w:t>
      </w:r>
      <w:r>
        <w:rPr>
          <w:sz w:val="28"/>
          <w:szCs w:val="28"/>
        </w:rPr>
        <w:t xml:space="preserve"> </w:t>
      </w:r>
      <w:r w:rsidRPr="001242ED">
        <w:rPr>
          <w:sz w:val="28"/>
          <w:szCs w:val="28"/>
        </w:rPr>
        <w:t>типа,</w:t>
      </w:r>
      <w:r>
        <w:rPr>
          <w:sz w:val="28"/>
          <w:szCs w:val="28"/>
        </w:rPr>
        <w:t xml:space="preserve"> </w:t>
      </w:r>
      <w:r w:rsidRPr="001242ED">
        <w:rPr>
          <w:sz w:val="28"/>
          <w:szCs w:val="28"/>
        </w:rPr>
        <w:t>аспирантуры,</w:t>
      </w:r>
      <w:r>
        <w:rPr>
          <w:sz w:val="28"/>
          <w:szCs w:val="28"/>
        </w:rPr>
        <w:t xml:space="preserve"> </w:t>
      </w:r>
      <w:r w:rsidRPr="001242ED">
        <w:rPr>
          <w:sz w:val="28"/>
          <w:szCs w:val="28"/>
        </w:rPr>
        <w:t>докторантуры</w:t>
      </w:r>
      <w:r>
        <w:rPr>
          <w:sz w:val="28"/>
          <w:szCs w:val="28"/>
        </w:rPr>
        <w:t xml:space="preserve"> </w:t>
      </w:r>
      <w:r w:rsidRPr="001242ED">
        <w:rPr>
          <w:sz w:val="28"/>
          <w:szCs w:val="28"/>
        </w:rPr>
        <w:t>и</w:t>
      </w:r>
      <w:r>
        <w:rPr>
          <w:sz w:val="28"/>
          <w:szCs w:val="28"/>
        </w:rPr>
        <w:t xml:space="preserve"> </w:t>
      </w:r>
      <w:r w:rsidRPr="001242ED">
        <w:rPr>
          <w:sz w:val="28"/>
          <w:szCs w:val="28"/>
        </w:rPr>
        <w:t>т.п.),</w:t>
      </w:r>
      <w:r>
        <w:rPr>
          <w:sz w:val="28"/>
          <w:szCs w:val="28"/>
        </w:rPr>
        <w:t xml:space="preserve"> </w:t>
      </w:r>
      <w:r w:rsidRPr="001242ED">
        <w:rPr>
          <w:sz w:val="28"/>
          <w:szCs w:val="28"/>
        </w:rPr>
        <w:t>а</w:t>
      </w:r>
      <w:r>
        <w:rPr>
          <w:sz w:val="28"/>
          <w:szCs w:val="28"/>
        </w:rPr>
        <w:t xml:space="preserve"> </w:t>
      </w:r>
      <w:r w:rsidRPr="001242ED">
        <w:rPr>
          <w:sz w:val="28"/>
          <w:szCs w:val="28"/>
        </w:rPr>
        <w:t>также</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повышение</w:t>
      </w:r>
      <w:r>
        <w:rPr>
          <w:sz w:val="28"/>
          <w:szCs w:val="28"/>
        </w:rPr>
        <w:t xml:space="preserve"> </w:t>
      </w:r>
      <w:r w:rsidRPr="001242ED">
        <w:rPr>
          <w:sz w:val="28"/>
          <w:szCs w:val="28"/>
        </w:rPr>
        <w:t>квалификации</w:t>
      </w:r>
      <w:r>
        <w:rPr>
          <w:sz w:val="28"/>
          <w:szCs w:val="28"/>
        </w:rPr>
        <w:t xml:space="preserve"> </w:t>
      </w:r>
      <w:r w:rsidRPr="001242ED">
        <w:rPr>
          <w:sz w:val="28"/>
          <w:szCs w:val="28"/>
        </w:rPr>
        <w:t>и</w:t>
      </w:r>
      <w:r>
        <w:rPr>
          <w:sz w:val="28"/>
          <w:szCs w:val="28"/>
        </w:rPr>
        <w:t xml:space="preserve"> </w:t>
      </w:r>
      <w:r w:rsidRPr="001242ED">
        <w:rPr>
          <w:sz w:val="28"/>
          <w:szCs w:val="28"/>
        </w:rPr>
        <w:t>переподготовку</w:t>
      </w:r>
      <w:r>
        <w:rPr>
          <w:sz w:val="28"/>
          <w:szCs w:val="28"/>
        </w:rPr>
        <w:t xml:space="preserve"> </w:t>
      </w:r>
      <w:r w:rsidRPr="001242ED">
        <w:rPr>
          <w:sz w:val="28"/>
          <w:szCs w:val="28"/>
        </w:rPr>
        <w:t>руководящих</w:t>
      </w:r>
      <w:r>
        <w:rPr>
          <w:sz w:val="28"/>
          <w:szCs w:val="28"/>
        </w:rPr>
        <w:t xml:space="preserve"> </w:t>
      </w:r>
      <w:r w:rsidRPr="001242ED">
        <w:rPr>
          <w:sz w:val="28"/>
          <w:szCs w:val="28"/>
        </w:rPr>
        <w:t>кадров</w:t>
      </w:r>
      <w:r>
        <w:rPr>
          <w:sz w:val="28"/>
          <w:szCs w:val="28"/>
        </w:rPr>
        <w:t xml:space="preserve"> </w:t>
      </w:r>
      <w:r w:rsidRPr="001242ED">
        <w:rPr>
          <w:sz w:val="28"/>
          <w:szCs w:val="28"/>
        </w:rPr>
        <w:t>и</w:t>
      </w:r>
      <w:r>
        <w:rPr>
          <w:sz w:val="28"/>
          <w:szCs w:val="28"/>
        </w:rPr>
        <w:t xml:space="preserve"> </w:t>
      </w:r>
      <w:r w:rsidRPr="001242ED">
        <w:rPr>
          <w:sz w:val="28"/>
          <w:szCs w:val="28"/>
        </w:rPr>
        <w:t>специалистов</w:t>
      </w:r>
      <w:r>
        <w:rPr>
          <w:sz w:val="28"/>
          <w:szCs w:val="28"/>
        </w:rPr>
        <w:t xml:space="preserve"> </w:t>
      </w:r>
      <w:r w:rsidRPr="001242ED">
        <w:rPr>
          <w:sz w:val="28"/>
          <w:szCs w:val="28"/>
        </w:rPr>
        <w:t>органов</w:t>
      </w:r>
      <w:r>
        <w:rPr>
          <w:sz w:val="28"/>
          <w:szCs w:val="28"/>
        </w:rPr>
        <w:t xml:space="preserve"> </w:t>
      </w:r>
      <w:r w:rsidRPr="001242ED">
        <w:rPr>
          <w:sz w:val="28"/>
          <w:szCs w:val="28"/>
        </w:rPr>
        <w:t>государственного</w:t>
      </w:r>
      <w:r>
        <w:rPr>
          <w:sz w:val="28"/>
          <w:szCs w:val="28"/>
        </w:rPr>
        <w:t xml:space="preserve"> </w:t>
      </w:r>
      <w:r w:rsidRPr="001242ED">
        <w:rPr>
          <w:sz w:val="28"/>
          <w:szCs w:val="28"/>
        </w:rPr>
        <w:t>управления</w:t>
      </w:r>
      <w:r>
        <w:rPr>
          <w:sz w:val="28"/>
          <w:szCs w:val="28"/>
        </w:rPr>
        <w:t>;</w:t>
      </w:r>
    </w:p>
    <w:p w:rsidR="0051612C" w:rsidRPr="001242ED" w:rsidRDefault="0051612C" w:rsidP="001B4068">
      <w:pPr>
        <w:ind w:firstLine="709"/>
        <w:jc w:val="both"/>
        <w:rPr>
          <w:sz w:val="28"/>
          <w:szCs w:val="28"/>
        </w:rPr>
      </w:pPr>
      <w:r w:rsidRPr="001242ED">
        <w:rPr>
          <w:sz w:val="28"/>
          <w:szCs w:val="28"/>
        </w:rPr>
        <w:t>8)</w:t>
      </w:r>
      <w:r>
        <w:rPr>
          <w:sz w:val="28"/>
          <w:szCs w:val="28"/>
        </w:rPr>
        <w:t xml:space="preserve"> </w:t>
      </w:r>
      <w:r w:rsidRPr="001242ED">
        <w:rPr>
          <w:sz w:val="28"/>
          <w:szCs w:val="28"/>
        </w:rPr>
        <w:t>прикладные</w:t>
      </w:r>
      <w:r>
        <w:rPr>
          <w:sz w:val="28"/>
          <w:szCs w:val="28"/>
        </w:rPr>
        <w:t xml:space="preserve"> </w:t>
      </w:r>
      <w:r w:rsidRPr="001242ED">
        <w:rPr>
          <w:sz w:val="28"/>
          <w:szCs w:val="28"/>
        </w:rPr>
        <w:t>научные</w:t>
      </w:r>
      <w:r>
        <w:rPr>
          <w:sz w:val="28"/>
          <w:szCs w:val="28"/>
        </w:rPr>
        <w:t xml:space="preserve"> </w:t>
      </w:r>
      <w:r w:rsidRPr="001242ED">
        <w:rPr>
          <w:sz w:val="28"/>
          <w:szCs w:val="28"/>
        </w:rPr>
        <w:t>исследования,</w:t>
      </w:r>
      <w:r>
        <w:rPr>
          <w:sz w:val="28"/>
          <w:szCs w:val="28"/>
        </w:rPr>
        <w:t xml:space="preserve"> </w:t>
      </w:r>
      <w:r w:rsidRPr="001242ED">
        <w:rPr>
          <w:sz w:val="28"/>
          <w:szCs w:val="28"/>
        </w:rPr>
        <w:t>научно-технические</w:t>
      </w:r>
      <w:r>
        <w:rPr>
          <w:sz w:val="28"/>
          <w:szCs w:val="28"/>
        </w:rPr>
        <w:t xml:space="preserve"> </w:t>
      </w:r>
      <w:r w:rsidRPr="001242ED">
        <w:rPr>
          <w:sz w:val="28"/>
          <w:szCs w:val="28"/>
        </w:rPr>
        <w:t>программы</w:t>
      </w:r>
      <w:r>
        <w:rPr>
          <w:sz w:val="28"/>
          <w:szCs w:val="28"/>
        </w:rPr>
        <w:t xml:space="preserve"> </w:t>
      </w:r>
      <w:r w:rsidRPr="001242ED">
        <w:rPr>
          <w:sz w:val="28"/>
          <w:szCs w:val="28"/>
        </w:rPr>
        <w:t>и</w:t>
      </w:r>
      <w:r>
        <w:rPr>
          <w:sz w:val="28"/>
          <w:szCs w:val="28"/>
        </w:rPr>
        <w:t xml:space="preserve"> </w:t>
      </w:r>
      <w:r w:rsidRPr="001242ED">
        <w:rPr>
          <w:sz w:val="28"/>
          <w:szCs w:val="28"/>
        </w:rPr>
        <w:t>проекты</w:t>
      </w:r>
      <w:r>
        <w:rPr>
          <w:sz w:val="28"/>
          <w:szCs w:val="28"/>
        </w:rPr>
        <w:t xml:space="preserve"> </w:t>
      </w:r>
      <w:r w:rsidRPr="001242ED">
        <w:rPr>
          <w:sz w:val="28"/>
          <w:szCs w:val="28"/>
        </w:rPr>
        <w:t>в</w:t>
      </w:r>
      <w:r>
        <w:rPr>
          <w:sz w:val="28"/>
          <w:szCs w:val="28"/>
        </w:rPr>
        <w:t xml:space="preserve"> </w:t>
      </w:r>
      <w:r w:rsidRPr="001242ED">
        <w:rPr>
          <w:sz w:val="28"/>
          <w:szCs w:val="28"/>
        </w:rPr>
        <w:t>области</w:t>
      </w:r>
      <w:r>
        <w:rPr>
          <w:sz w:val="28"/>
          <w:szCs w:val="28"/>
        </w:rPr>
        <w:t xml:space="preserve"> </w:t>
      </w:r>
      <w:r w:rsidRPr="001242ED">
        <w:rPr>
          <w:sz w:val="28"/>
          <w:szCs w:val="28"/>
        </w:rPr>
        <w:t>образования;</w:t>
      </w:r>
      <w:r>
        <w:rPr>
          <w:sz w:val="28"/>
          <w:szCs w:val="28"/>
        </w:rPr>
        <w:t xml:space="preserve"> </w:t>
      </w:r>
    </w:p>
    <w:p w:rsidR="0051612C" w:rsidRPr="001242ED" w:rsidRDefault="0051612C" w:rsidP="001B4068">
      <w:pPr>
        <w:ind w:firstLine="709"/>
        <w:jc w:val="both"/>
        <w:rPr>
          <w:sz w:val="28"/>
          <w:szCs w:val="28"/>
        </w:rPr>
      </w:pPr>
      <w:r w:rsidRPr="001242ED">
        <w:rPr>
          <w:sz w:val="28"/>
          <w:szCs w:val="28"/>
        </w:rPr>
        <w:t>9)</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и</w:t>
      </w:r>
      <w:r>
        <w:rPr>
          <w:sz w:val="28"/>
          <w:szCs w:val="28"/>
        </w:rPr>
        <w:t xml:space="preserve"> </w:t>
      </w:r>
      <w:r w:rsidRPr="001242ED">
        <w:rPr>
          <w:sz w:val="28"/>
          <w:szCs w:val="28"/>
        </w:rPr>
        <w:t>обеспечение</w:t>
      </w:r>
      <w:r>
        <w:rPr>
          <w:sz w:val="28"/>
          <w:szCs w:val="28"/>
        </w:rPr>
        <w:t xml:space="preserve"> </w:t>
      </w:r>
      <w:r w:rsidRPr="001242ED">
        <w:rPr>
          <w:sz w:val="28"/>
          <w:szCs w:val="28"/>
        </w:rPr>
        <w:t>деятельности</w:t>
      </w:r>
      <w:r>
        <w:rPr>
          <w:sz w:val="28"/>
          <w:szCs w:val="28"/>
        </w:rPr>
        <w:t xml:space="preserve"> </w:t>
      </w:r>
      <w:r w:rsidRPr="001242ED">
        <w:rPr>
          <w:sz w:val="28"/>
          <w:szCs w:val="28"/>
        </w:rPr>
        <w:t>учреждений,</w:t>
      </w:r>
      <w:r>
        <w:rPr>
          <w:sz w:val="28"/>
          <w:szCs w:val="28"/>
        </w:rPr>
        <w:t xml:space="preserve"> </w:t>
      </w:r>
      <w:r w:rsidRPr="001242ED">
        <w:rPr>
          <w:sz w:val="28"/>
          <w:szCs w:val="28"/>
        </w:rPr>
        <w:t>осуществляющих</w:t>
      </w:r>
      <w:r>
        <w:rPr>
          <w:sz w:val="28"/>
          <w:szCs w:val="28"/>
        </w:rPr>
        <w:t xml:space="preserve"> </w:t>
      </w:r>
      <w:r w:rsidRPr="001242ED">
        <w:rPr>
          <w:sz w:val="28"/>
          <w:szCs w:val="28"/>
        </w:rPr>
        <w:t>руководство</w:t>
      </w:r>
      <w:r>
        <w:rPr>
          <w:sz w:val="28"/>
          <w:szCs w:val="28"/>
        </w:rPr>
        <w:t xml:space="preserve"> </w:t>
      </w:r>
      <w:r w:rsidRPr="001242ED">
        <w:rPr>
          <w:sz w:val="28"/>
          <w:szCs w:val="28"/>
        </w:rPr>
        <w:t>и</w:t>
      </w:r>
      <w:r>
        <w:rPr>
          <w:sz w:val="28"/>
          <w:szCs w:val="28"/>
        </w:rPr>
        <w:t xml:space="preserve"> </w:t>
      </w:r>
      <w:r w:rsidRPr="001242ED">
        <w:rPr>
          <w:sz w:val="28"/>
          <w:szCs w:val="28"/>
        </w:rPr>
        <w:t>управление</w:t>
      </w:r>
      <w:r>
        <w:rPr>
          <w:sz w:val="28"/>
          <w:szCs w:val="28"/>
        </w:rPr>
        <w:t xml:space="preserve"> </w:t>
      </w:r>
      <w:r w:rsidRPr="001242ED">
        <w:rPr>
          <w:sz w:val="28"/>
          <w:szCs w:val="28"/>
        </w:rPr>
        <w:t>в</w:t>
      </w:r>
      <w:r>
        <w:rPr>
          <w:sz w:val="28"/>
          <w:szCs w:val="28"/>
        </w:rPr>
        <w:t xml:space="preserve"> </w:t>
      </w:r>
      <w:r w:rsidRPr="001242ED">
        <w:rPr>
          <w:sz w:val="28"/>
          <w:szCs w:val="28"/>
        </w:rPr>
        <w:t>сфере</w:t>
      </w:r>
      <w:r>
        <w:rPr>
          <w:sz w:val="28"/>
          <w:szCs w:val="28"/>
        </w:rPr>
        <w:t xml:space="preserve"> </w:t>
      </w:r>
      <w:r w:rsidRPr="001242ED">
        <w:rPr>
          <w:sz w:val="28"/>
          <w:szCs w:val="28"/>
        </w:rPr>
        <w:t>образования;</w:t>
      </w:r>
      <w:r>
        <w:rPr>
          <w:sz w:val="28"/>
          <w:szCs w:val="28"/>
        </w:rPr>
        <w:t xml:space="preserve"> </w:t>
      </w:r>
    </w:p>
    <w:p w:rsidR="0051612C" w:rsidRPr="001242ED" w:rsidRDefault="0051612C" w:rsidP="001B4068">
      <w:pPr>
        <w:ind w:firstLine="709"/>
        <w:jc w:val="both"/>
        <w:rPr>
          <w:sz w:val="28"/>
          <w:szCs w:val="28"/>
        </w:rPr>
      </w:pPr>
      <w:r w:rsidRPr="001242ED">
        <w:rPr>
          <w:sz w:val="28"/>
          <w:szCs w:val="28"/>
        </w:rPr>
        <w:t>10)проведение</w:t>
      </w:r>
      <w:r>
        <w:rPr>
          <w:sz w:val="28"/>
          <w:szCs w:val="28"/>
        </w:rPr>
        <w:t xml:space="preserve"> </w:t>
      </w:r>
      <w:r w:rsidRPr="001242ED">
        <w:rPr>
          <w:sz w:val="28"/>
          <w:szCs w:val="28"/>
        </w:rPr>
        <w:t>централизованных</w:t>
      </w:r>
      <w:r>
        <w:rPr>
          <w:sz w:val="28"/>
          <w:szCs w:val="28"/>
        </w:rPr>
        <w:t xml:space="preserve"> </w:t>
      </w:r>
      <w:r w:rsidRPr="001242ED">
        <w:rPr>
          <w:sz w:val="28"/>
          <w:szCs w:val="28"/>
        </w:rPr>
        <w:t>мероприятий</w:t>
      </w:r>
      <w:r>
        <w:rPr>
          <w:sz w:val="28"/>
          <w:szCs w:val="28"/>
        </w:rPr>
        <w:t xml:space="preserve"> </w:t>
      </w:r>
      <w:r w:rsidRPr="001242ED">
        <w:rPr>
          <w:sz w:val="28"/>
          <w:szCs w:val="28"/>
        </w:rPr>
        <w:t>органов</w:t>
      </w:r>
      <w:r>
        <w:rPr>
          <w:sz w:val="28"/>
          <w:szCs w:val="28"/>
        </w:rPr>
        <w:t xml:space="preserve"> </w:t>
      </w:r>
      <w:r w:rsidRPr="001242ED">
        <w:rPr>
          <w:sz w:val="28"/>
          <w:szCs w:val="28"/>
        </w:rPr>
        <w:t>управления</w:t>
      </w:r>
      <w:r>
        <w:rPr>
          <w:sz w:val="28"/>
          <w:szCs w:val="28"/>
        </w:rPr>
        <w:t xml:space="preserve"> </w:t>
      </w:r>
      <w:r w:rsidRPr="001242ED">
        <w:rPr>
          <w:sz w:val="28"/>
          <w:szCs w:val="28"/>
        </w:rPr>
        <w:t>образования;</w:t>
      </w:r>
      <w:r>
        <w:rPr>
          <w:sz w:val="28"/>
          <w:szCs w:val="28"/>
        </w:rPr>
        <w:t xml:space="preserve"> </w:t>
      </w:r>
    </w:p>
    <w:p w:rsidR="0051612C" w:rsidRPr="001242ED" w:rsidRDefault="0051612C" w:rsidP="001B4068">
      <w:pPr>
        <w:ind w:firstLine="709"/>
        <w:jc w:val="both"/>
        <w:rPr>
          <w:sz w:val="28"/>
          <w:szCs w:val="28"/>
        </w:rPr>
      </w:pPr>
      <w:r w:rsidRPr="001242ED">
        <w:rPr>
          <w:sz w:val="28"/>
          <w:szCs w:val="28"/>
        </w:rPr>
        <w:t>11)издание</w:t>
      </w:r>
      <w:r>
        <w:rPr>
          <w:sz w:val="28"/>
          <w:szCs w:val="28"/>
        </w:rPr>
        <w:t xml:space="preserve"> </w:t>
      </w:r>
      <w:r w:rsidRPr="001242ED">
        <w:rPr>
          <w:sz w:val="28"/>
          <w:szCs w:val="28"/>
        </w:rPr>
        <w:t>учебников</w:t>
      </w:r>
      <w:r>
        <w:rPr>
          <w:sz w:val="28"/>
          <w:szCs w:val="28"/>
        </w:rPr>
        <w:t xml:space="preserve"> </w:t>
      </w:r>
      <w:r w:rsidRPr="001242ED">
        <w:rPr>
          <w:sz w:val="28"/>
          <w:szCs w:val="28"/>
        </w:rPr>
        <w:t>и</w:t>
      </w:r>
      <w:r>
        <w:rPr>
          <w:sz w:val="28"/>
          <w:szCs w:val="28"/>
        </w:rPr>
        <w:t xml:space="preserve"> </w:t>
      </w:r>
      <w:r w:rsidRPr="001242ED">
        <w:rPr>
          <w:sz w:val="28"/>
          <w:szCs w:val="28"/>
        </w:rPr>
        <w:t>учебных</w:t>
      </w:r>
      <w:r>
        <w:rPr>
          <w:sz w:val="28"/>
          <w:szCs w:val="28"/>
        </w:rPr>
        <w:t xml:space="preserve"> </w:t>
      </w:r>
      <w:r w:rsidRPr="001242ED">
        <w:rPr>
          <w:sz w:val="28"/>
          <w:szCs w:val="28"/>
        </w:rPr>
        <w:t>пособий</w:t>
      </w:r>
      <w:r>
        <w:rPr>
          <w:sz w:val="28"/>
          <w:szCs w:val="28"/>
        </w:rPr>
        <w:t xml:space="preserve"> </w:t>
      </w:r>
      <w:r w:rsidRPr="001242ED">
        <w:rPr>
          <w:sz w:val="28"/>
          <w:szCs w:val="28"/>
        </w:rPr>
        <w:t>для</w:t>
      </w:r>
      <w:r>
        <w:rPr>
          <w:sz w:val="28"/>
          <w:szCs w:val="28"/>
        </w:rPr>
        <w:t xml:space="preserve"> </w:t>
      </w:r>
      <w:r w:rsidRPr="001242ED">
        <w:rPr>
          <w:sz w:val="28"/>
          <w:szCs w:val="28"/>
        </w:rPr>
        <w:t>организаций,</w:t>
      </w:r>
      <w:r>
        <w:rPr>
          <w:sz w:val="28"/>
          <w:szCs w:val="28"/>
        </w:rPr>
        <w:t xml:space="preserve"> </w:t>
      </w:r>
      <w:r w:rsidRPr="001242ED">
        <w:rPr>
          <w:sz w:val="28"/>
          <w:szCs w:val="28"/>
        </w:rPr>
        <w:t>обеспечивающих</w:t>
      </w:r>
      <w:r>
        <w:rPr>
          <w:sz w:val="28"/>
          <w:szCs w:val="28"/>
        </w:rPr>
        <w:t xml:space="preserve"> </w:t>
      </w:r>
      <w:r w:rsidRPr="001242ED">
        <w:rPr>
          <w:sz w:val="28"/>
          <w:szCs w:val="28"/>
        </w:rPr>
        <w:t>получение</w:t>
      </w:r>
      <w:r>
        <w:rPr>
          <w:sz w:val="28"/>
          <w:szCs w:val="28"/>
        </w:rPr>
        <w:t xml:space="preserve"> </w:t>
      </w:r>
      <w:r w:rsidRPr="001242ED">
        <w:rPr>
          <w:sz w:val="28"/>
          <w:szCs w:val="28"/>
        </w:rPr>
        <w:t>дошкольного</w:t>
      </w:r>
      <w:r>
        <w:rPr>
          <w:sz w:val="28"/>
          <w:szCs w:val="28"/>
        </w:rPr>
        <w:t xml:space="preserve"> </w:t>
      </w:r>
      <w:r w:rsidRPr="001242ED">
        <w:rPr>
          <w:sz w:val="28"/>
          <w:szCs w:val="28"/>
        </w:rPr>
        <w:t>и</w:t>
      </w:r>
      <w:r>
        <w:rPr>
          <w:sz w:val="28"/>
          <w:szCs w:val="28"/>
        </w:rPr>
        <w:t xml:space="preserve"> </w:t>
      </w:r>
      <w:r w:rsidRPr="001242ED">
        <w:rPr>
          <w:sz w:val="28"/>
          <w:szCs w:val="28"/>
        </w:rPr>
        <w:t>общего</w:t>
      </w:r>
      <w:r>
        <w:rPr>
          <w:sz w:val="28"/>
          <w:szCs w:val="28"/>
        </w:rPr>
        <w:t xml:space="preserve"> </w:t>
      </w:r>
      <w:r w:rsidRPr="001242ED">
        <w:rPr>
          <w:sz w:val="28"/>
          <w:szCs w:val="28"/>
        </w:rPr>
        <w:t>среднего</w:t>
      </w:r>
      <w:r>
        <w:rPr>
          <w:sz w:val="28"/>
          <w:szCs w:val="28"/>
        </w:rPr>
        <w:t xml:space="preserve"> </w:t>
      </w:r>
      <w:r w:rsidRPr="001242ED">
        <w:rPr>
          <w:sz w:val="28"/>
          <w:szCs w:val="28"/>
        </w:rPr>
        <w:t>образования;</w:t>
      </w:r>
      <w:r>
        <w:rPr>
          <w:sz w:val="28"/>
          <w:szCs w:val="28"/>
        </w:rPr>
        <w:t xml:space="preserve"> </w:t>
      </w:r>
    </w:p>
    <w:p w:rsidR="0051612C" w:rsidRPr="001242ED" w:rsidRDefault="0051612C" w:rsidP="001B4068">
      <w:pPr>
        <w:ind w:firstLine="709"/>
        <w:jc w:val="both"/>
        <w:rPr>
          <w:sz w:val="28"/>
          <w:szCs w:val="28"/>
        </w:rPr>
      </w:pPr>
      <w:r w:rsidRPr="001242ED">
        <w:rPr>
          <w:sz w:val="28"/>
          <w:szCs w:val="28"/>
        </w:rPr>
        <w:t>12)</w:t>
      </w:r>
      <w:r>
        <w:rPr>
          <w:sz w:val="28"/>
          <w:szCs w:val="28"/>
        </w:rPr>
        <w:t xml:space="preserve"> </w:t>
      </w:r>
      <w:r w:rsidRPr="001242ED">
        <w:rPr>
          <w:sz w:val="28"/>
          <w:szCs w:val="28"/>
        </w:rPr>
        <w:t>государственные</w:t>
      </w:r>
      <w:r>
        <w:rPr>
          <w:sz w:val="28"/>
          <w:szCs w:val="28"/>
        </w:rPr>
        <w:t xml:space="preserve"> </w:t>
      </w:r>
      <w:r w:rsidRPr="001242ED">
        <w:rPr>
          <w:sz w:val="28"/>
          <w:szCs w:val="28"/>
        </w:rPr>
        <w:t>программы</w:t>
      </w:r>
      <w:r>
        <w:rPr>
          <w:sz w:val="28"/>
          <w:szCs w:val="28"/>
        </w:rPr>
        <w:t xml:space="preserve"> </w:t>
      </w:r>
      <w:r w:rsidRPr="001242ED">
        <w:rPr>
          <w:sz w:val="28"/>
          <w:szCs w:val="28"/>
        </w:rPr>
        <w:t>в</w:t>
      </w:r>
      <w:r>
        <w:rPr>
          <w:sz w:val="28"/>
          <w:szCs w:val="28"/>
        </w:rPr>
        <w:t xml:space="preserve"> </w:t>
      </w:r>
      <w:r w:rsidRPr="001242ED">
        <w:rPr>
          <w:sz w:val="28"/>
          <w:szCs w:val="28"/>
        </w:rPr>
        <w:t>области</w:t>
      </w:r>
      <w:r>
        <w:rPr>
          <w:sz w:val="28"/>
          <w:szCs w:val="28"/>
        </w:rPr>
        <w:t xml:space="preserve"> </w:t>
      </w:r>
      <w:r w:rsidRPr="001242ED">
        <w:rPr>
          <w:sz w:val="28"/>
          <w:szCs w:val="28"/>
        </w:rPr>
        <w:t>образования;</w:t>
      </w:r>
    </w:p>
    <w:p w:rsidR="0051612C" w:rsidRPr="001242ED" w:rsidRDefault="0051612C" w:rsidP="001B4068">
      <w:pPr>
        <w:ind w:firstLine="709"/>
        <w:jc w:val="both"/>
        <w:rPr>
          <w:sz w:val="28"/>
          <w:szCs w:val="28"/>
        </w:rPr>
      </w:pPr>
      <w:r w:rsidRPr="001242ED">
        <w:rPr>
          <w:sz w:val="28"/>
          <w:szCs w:val="28"/>
        </w:rPr>
        <w:t>Основными</w:t>
      </w:r>
      <w:r>
        <w:rPr>
          <w:sz w:val="28"/>
          <w:szCs w:val="28"/>
        </w:rPr>
        <w:t xml:space="preserve"> </w:t>
      </w:r>
      <w:r w:rsidRPr="001242ED">
        <w:rPr>
          <w:sz w:val="28"/>
          <w:szCs w:val="28"/>
        </w:rPr>
        <w:t>источниками</w:t>
      </w:r>
      <w:r>
        <w:rPr>
          <w:sz w:val="28"/>
          <w:szCs w:val="28"/>
        </w:rPr>
        <w:t xml:space="preserve"> </w:t>
      </w:r>
      <w:r w:rsidRPr="001242ED">
        <w:rPr>
          <w:sz w:val="28"/>
          <w:szCs w:val="28"/>
        </w:rPr>
        <w:t>финансирования</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r>
        <w:rPr>
          <w:sz w:val="28"/>
          <w:szCs w:val="28"/>
        </w:rPr>
        <w:t xml:space="preserve"> </w:t>
      </w:r>
      <w:r w:rsidRPr="001242ED">
        <w:rPr>
          <w:sz w:val="28"/>
          <w:szCs w:val="28"/>
        </w:rPr>
        <w:t>являются</w:t>
      </w:r>
      <w:r>
        <w:rPr>
          <w:sz w:val="28"/>
          <w:szCs w:val="28"/>
        </w:rPr>
        <w:t xml:space="preserve"> </w:t>
      </w:r>
      <w:r w:rsidRPr="001242ED">
        <w:rPr>
          <w:sz w:val="28"/>
          <w:szCs w:val="28"/>
        </w:rPr>
        <w:t>средства</w:t>
      </w:r>
      <w:r>
        <w:rPr>
          <w:sz w:val="28"/>
          <w:szCs w:val="28"/>
        </w:rPr>
        <w:t xml:space="preserve"> </w:t>
      </w:r>
      <w:r w:rsidRPr="001242ED">
        <w:rPr>
          <w:sz w:val="28"/>
          <w:szCs w:val="28"/>
        </w:rPr>
        <w:t>государственного</w:t>
      </w:r>
      <w:r>
        <w:rPr>
          <w:sz w:val="28"/>
          <w:szCs w:val="28"/>
        </w:rPr>
        <w:t xml:space="preserve"> </w:t>
      </w:r>
      <w:r w:rsidRPr="001242ED">
        <w:rPr>
          <w:sz w:val="28"/>
          <w:szCs w:val="28"/>
        </w:rPr>
        <w:t>бюджета.</w:t>
      </w:r>
      <w:r>
        <w:rPr>
          <w:sz w:val="28"/>
          <w:szCs w:val="28"/>
        </w:rPr>
        <w:t xml:space="preserve"> </w:t>
      </w:r>
      <w:r w:rsidRPr="001242ED">
        <w:rPr>
          <w:sz w:val="28"/>
          <w:szCs w:val="28"/>
        </w:rPr>
        <w:t>Важное</w:t>
      </w:r>
      <w:r>
        <w:rPr>
          <w:sz w:val="28"/>
          <w:szCs w:val="28"/>
        </w:rPr>
        <w:t xml:space="preserve"> </w:t>
      </w:r>
      <w:r w:rsidRPr="001242ED">
        <w:rPr>
          <w:sz w:val="28"/>
          <w:szCs w:val="28"/>
        </w:rPr>
        <w:t>место</w:t>
      </w:r>
      <w:r>
        <w:rPr>
          <w:sz w:val="28"/>
          <w:szCs w:val="28"/>
        </w:rPr>
        <w:t xml:space="preserve"> </w:t>
      </w:r>
      <w:r w:rsidRPr="001242ED">
        <w:rPr>
          <w:sz w:val="28"/>
          <w:szCs w:val="28"/>
        </w:rPr>
        <w:t>в</w:t>
      </w:r>
      <w:r>
        <w:rPr>
          <w:sz w:val="28"/>
          <w:szCs w:val="28"/>
        </w:rPr>
        <w:t xml:space="preserve"> </w:t>
      </w:r>
      <w:r w:rsidRPr="001242ED">
        <w:rPr>
          <w:sz w:val="28"/>
          <w:szCs w:val="28"/>
        </w:rPr>
        <w:t>финансировании</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учебных</w:t>
      </w:r>
      <w:r>
        <w:rPr>
          <w:sz w:val="28"/>
          <w:szCs w:val="28"/>
        </w:rPr>
        <w:t xml:space="preserve"> </w:t>
      </w:r>
      <w:r w:rsidRPr="001242ED">
        <w:rPr>
          <w:sz w:val="28"/>
          <w:szCs w:val="28"/>
        </w:rPr>
        <w:t>заведений</w:t>
      </w:r>
      <w:r>
        <w:rPr>
          <w:sz w:val="28"/>
          <w:szCs w:val="28"/>
        </w:rPr>
        <w:t xml:space="preserve"> </w:t>
      </w:r>
      <w:r w:rsidRPr="001242ED">
        <w:rPr>
          <w:sz w:val="28"/>
          <w:szCs w:val="28"/>
        </w:rPr>
        <w:t>занимают</w:t>
      </w:r>
      <w:r>
        <w:rPr>
          <w:sz w:val="28"/>
          <w:szCs w:val="28"/>
        </w:rPr>
        <w:t xml:space="preserve"> </w:t>
      </w:r>
      <w:r w:rsidRPr="001242ED">
        <w:rPr>
          <w:sz w:val="28"/>
          <w:szCs w:val="28"/>
        </w:rPr>
        <w:t>собственные</w:t>
      </w:r>
      <w:r>
        <w:rPr>
          <w:sz w:val="28"/>
          <w:szCs w:val="28"/>
        </w:rPr>
        <w:t xml:space="preserve"> </w:t>
      </w:r>
      <w:r w:rsidRPr="001242ED">
        <w:rPr>
          <w:sz w:val="28"/>
          <w:szCs w:val="28"/>
        </w:rPr>
        <w:t>доходы,</w:t>
      </w:r>
      <w:r>
        <w:rPr>
          <w:sz w:val="28"/>
          <w:szCs w:val="28"/>
        </w:rPr>
        <w:t xml:space="preserve"> </w:t>
      </w:r>
      <w:r w:rsidRPr="001242ED">
        <w:rPr>
          <w:sz w:val="28"/>
          <w:szCs w:val="28"/>
        </w:rPr>
        <w:t>получаемые</w:t>
      </w:r>
      <w:r>
        <w:rPr>
          <w:sz w:val="28"/>
          <w:szCs w:val="28"/>
        </w:rPr>
        <w:t xml:space="preserve"> </w:t>
      </w:r>
      <w:r w:rsidRPr="001242ED">
        <w:rPr>
          <w:sz w:val="28"/>
          <w:szCs w:val="28"/>
        </w:rPr>
        <w:t>от</w:t>
      </w:r>
      <w:r>
        <w:rPr>
          <w:sz w:val="28"/>
          <w:szCs w:val="28"/>
        </w:rPr>
        <w:t xml:space="preserve"> </w:t>
      </w:r>
      <w:r w:rsidRPr="001242ED">
        <w:rPr>
          <w:sz w:val="28"/>
          <w:szCs w:val="28"/>
        </w:rPr>
        <w:t>оказания</w:t>
      </w:r>
      <w:r>
        <w:rPr>
          <w:sz w:val="28"/>
          <w:szCs w:val="28"/>
        </w:rPr>
        <w:t xml:space="preserve"> </w:t>
      </w:r>
      <w:r w:rsidRPr="001242ED">
        <w:rPr>
          <w:sz w:val="28"/>
          <w:szCs w:val="28"/>
        </w:rPr>
        <w:t>платных</w:t>
      </w:r>
      <w:r>
        <w:rPr>
          <w:sz w:val="28"/>
          <w:szCs w:val="28"/>
        </w:rPr>
        <w:t xml:space="preserve"> </w:t>
      </w:r>
      <w:r w:rsidRPr="001242ED">
        <w:rPr>
          <w:sz w:val="28"/>
          <w:szCs w:val="28"/>
        </w:rPr>
        <w:t>образовательных</w:t>
      </w:r>
      <w:r>
        <w:rPr>
          <w:sz w:val="28"/>
          <w:szCs w:val="28"/>
        </w:rPr>
        <w:t xml:space="preserve"> </w:t>
      </w:r>
      <w:r w:rsidRPr="001242ED">
        <w:rPr>
          <w:sz w:val="28"/>
          <w:szCs w:val="28"/>
        </w:rPr>
        <w:t>услуг,</w:t>
      </w:r>
      <w:r>
        <w:rPr>
          <w:sz w:val="28"/>
          <w:szCs w:val="28"/>
        </w:rPr>
        <w:t xml:space="preserve"> </w:t>
      </w:r>
      <w:r w:rsidRPr="001242ED">
        <w:rPr>
          <w:sz w:val="28"/>
          <w:szCs w:val="28"/>
        </w:rPr>
        <w:t>научной</w:t>
      </w:r>
      <w:r>
        <w:rPr>
          <w:sz w:val="28"/>
          <w:szCs w:val="28"/>
        </w:rPr>
        <w:t xml:space="preserve"> </w:t>
      </w:r>
      <w:r w:rsidRPr="001242ED">
        <w:rPr>
          <w:sz w:val="28"/>
          <w:szCs w:val="28"/>
        </w:rPr>
        <w:t>деятельности,</w:t>
      </w:r>
      <w:r>
        <w:rPr>
          <w:sz w:val="28"/>
          <w:szCs w:val="28"/>
        </w:rPr>
        <w:t xml:space="preserve"> </w:t>
      </w:r>
      <w:r w:rsidRPr="001242ED">
        <w:rPr>
          <w:sz w:val="28"/>
          <w:szCs w:val="28"/>
        </w:rPr>
        <w:t>а</w:t>
      </w:r>
      <w:r>
        <w:rPr>
          <w:sz w:val="28"/>
          <w:szCs w:val="28"/>
        </w:rPr>
        <w:t xml:space="preserve"> </w:t>
      </w:r>
      <w:r w:rsidRPr="001242ED">
        <w:rPr>
          <w:sz w:val="28"/>
          <w:szCs w:val="28"/>
        </w:rPr>
        <w:t>также</w:t>
      </w:r>
      <w:r>
        <w:rPr>
          <w:sz w:val="28"/>
          <w:szCs w:val="28"/>
        </w:rPr>
        <w:t xml:space="preserve"> </w:t>
      </w:r>
      <w:r w:rsidRPr="001242ED">
        <w:rPr>
          <w:sz w:val="28"/>
          <w:szCs w:val="28"/>
        </w:rPr>
        <w:t>средства</w:t>
      </w:r>
      <w:r>
        <w:rPr>
          <w:sz w:val="28"/>
          <w:szCs w:val="28"/>
        </w:rPr>
        <w:t xml:space="preserve"> </w:t>
      </w:r>
      <w:r w:rsidRPr="001242ED">
        <w:rPr>
          <w:sz w:val="28"/>
          <w:szCs w:val="28"/>
        </w:rPr>
        <w:t>организаций,</w:t>
      </w:r>
      <w:r>
        <w:rPr>
          <w:sz w:val="28"/>
          <w:szCs w:val="28"/>
        </w:rPr>
        <w:t xml:space="preserve"> </w:t>
      </w:r>
      <w:r w:rsidRPr="001242ED">
        <w:rPr>
          <w:sz w:val="28"/>
          <w:szCs w:val="28"/>
        </w:rPr>
        <w:t>поступающие</w:t>
      </w:r>
      <w:r>
        <w:rPr>
          <w:sz w:val="28"/>
          <w:szCs w:val="28"/>
        </w:rPr>
        <w:t xml:space="preserve"> </w:t>
      </w:r>
      <w:r w:rsidRPr="001242ED">
        <w:rPr>
          <w:sz w:val="28"/>
          <w:szCs w:val="28"/>
        </w:rPr>
        <w:t>безвозмездно.</w:t>
      </w:r>
    </w:p>
    <w:p w:rsidR="0051612C" w:rsidRPr="001242ED" w:rsidRDefault="0051612C" w:rsidP="001B4068">
      <w:pPr>
        <w:ind w:firstLine="709"/>
        <w:jc w:val="both"/>
        <w:rPr>
          <w:sz w:val="28"/>
          <w:szCs w:val="28"/>
        </w:rPr>
      </w:pPr>
      <w:r w:rsidRPr="001242ED">
        <w:rPr>
          <w:sz w:val="28"/>
          <w:szCs w:val="28"/>
        </w:rPr>
        <w:t>Согласно</w:t>
      </w:r>
      <w:r>
        <w:rPr>
          <w:sz w:val="28"/>
          <w:szCs w:val="28"/>
        </w:rPr>
        <w:t xml:space="preserve"> </w:t>
      </w:r>
      <w:r w:rsidRPr="001242ED">
        <w:rPr>
          <w:sz w:val="28"/>
          <w:szCs w:val="28"/>
        </w:rPr>
        <w:t>целевому</w:t>
      </w:r>
      <w:r>
        <w:rPr>
          <w:sz w:val="28"/>
          <w:szCs w:val="28"/>
        </w:rPr>
        <w:t xml:space="preserve"> </w:t>
      </w:r>
      <w:r w:rsidRPr="001242ED">
        <w:rPr>
          <w:sz w:val="28"/>
          <w:szCs w:val="28"/>
        </w:rPr>
        <w:t>назначению</w:t>
      </w:r>
      <w:r>
        <w:rPr>
          <w:sz w:val="28"/>
          <w:szCs w:val="28"/>
        </w:rPr>
        <w:t xml:space="preserve"> </w:t>
      </w:r>
      <w:r w:rsidRPr="001242ED">
        <w:rPr>
          <w:sz w:val="28"/>
          <w:szCs w:val="28"/>
        </w:rPr>
        <w:t>доходы</w:t>
      </w:r>
      <w:r>
        <w:rPr>
          <w:sz w:val="28"/>
          <w:szCs w:val="28"/>
        </w:rPr>
        <w:t xml:space="preserve"> </w:t>
      </w:r>
      <w:r w:rsidRPr="001242ED">
        <w:rPr>
          <w:sz w:val="28"/>
          <w:szCs w:val="28"/>
        </w:rPr>
        <w:t>из</w:t>
      </w:r>
      <w:r>
        <w:rPr>
          <w:sz w:val="28"/>
          <w:szCs w:val="28"/>
        </w:rPr>
        <w:t xml:space="preserve"> </w:t>
      </w:r>
      <w:r w:rsidRPr="001242ED">
        <w:rPr>
          <w:sz w:val="28"/>
          <w:szCs w:val="28"/>
        </w:rPr>
        <w:t>бюджета</w:t>
      </w:r>
      <w:r>
        <w:rPr>
          <w:sz w:val="28"/>
          <w:szCs w:val="28"/>
        </w:rPr>
        <w:t xml:space="preserve"> </w:t>
      </w:r>
      <w:r w:rsidRPr="001242ED">
        <w:rPr>
          <w:sz w:val="28"/>
          <w:szCs w:val="28"/>
        </w:rPr>
        <w:t>подразделяются:</w:t>
      </w:r>
      <w:r>
        <w:rPr>
          <w:sz w:val="28"/>
          <w:szCs w:val="28"/>
        </w:rPr>
        <w:t xml:space="preserve"> </w:t>
      </w:r>
      <w:r w:rsidRPr="001242ED">
        <w:rPr>
          <w:sz w:val="28"/>
          <w:szCs w:val="28"/>
        </w:rPr>
        <w:t>для</w:t>
      </w:r>
      <w:r>
        <w:rPr>
          <w:sz w:val="28"/>
          <w:szCs w:val="28"/>
        </w:rPr>
        <w:t xml:space="preserve"> </w:t>
      </w:r>
      <w:r w:rsidRPr="001242ED">
        <w:rPr>
          <w:sz w:val="28"/>
          <w:szCs w:val="28"/>
        </w:rPr>
        <w:t>обеспечения</w:t>
      </w:r>
      <w:r>
        <w:rPr>
          <w:sz w:val="28"/>
          <w:szCs w:val="28"/>
        </w:rPr>
        <w:t xml:space="preserve"> </w:t>
      </w:r>
      <w:r w:rsidRPr="001242ED">
        <w:rPr>
          <w:sz w:val="28"/>
          <w:szCs w:val="28"/>
        </w:rPr>
        <w:t>образовательного</w:t>
      </w:r>
      <w:r>
        <w:rPr>
          <w:sz w:val="28"/>
          <w:szCs w:val="28"/>
        </w:rPr>
        <w:t xml:space="preserve"> </w:t>
      </w:r>
      <w:r w:rsidRPr="001242ED">
        <w:rPr>
          <w:sz w:val="28"/>
          <w:szCs w:val="28"/>
        </w:rPr>
        <w:t>процесса;</w:t>
      </w:r>
      <w:r>
        <w:rPr>
          <w:sz w:val="28"/>
          <w:szCs w:val="28"/>
        </w:rPr>
        <w:t xml:space="preserve"> </w:t>
      </w:r>
      <w:r w:rsidRPr="001242ED">
        <w:rPr>
          <w:sz w:val="28"/>
          <w:szCs w:val="28"/>
        </w:rPr>
        <w:t>для</w:t>
      </w:r>
      <w:r>
        <w:rPr>
          <w:sz w:val="28"/>
          <w:szCs w:val="28"/>
        </w:rPr>
        <w:t xml:space="preserve"> </w:t>
      </w:r>
      <w:r w:rsidRPr="001242ED">
        <w:rPr>
          <w:sz w:val="28"/>
          <w:szCs w:val="28"/>
        </w:rPr>
        <w:t>развития</w:t>
      </w:r>
      <w:r>
        <w:rPr>
          <w:sz w:val="28"/>
          <w:szCs w:val="28"/>
        </w:rPr>
        <w:t xml:space="preserve"> </w:t>
      </w:r>
      <w:r w:rsidRPr="001242ED">
        <w:rPr>
          <w:sz w:val="28"/>
          <w:szCs w:val="28"/>
        </w:rPr>
        <w:t>научной</w:t>
      </w:r>
      <w:r>
        <w:rPr>
          <w:sz w:val="28"/>
          <w:szCs w:val="28"/>
        </w:rPr>
        <w:t xml:space="preserve"> </w:t>
      </w:r>
      <w:r w:rsidRPr="001242ED">
        <w:rPr>
          <w:sz w:val="28"/>
          <w:szCs w:val="28"/>
        </w:rPr>
        <w:t>деятельности;</w:t>
      </w:r>
      <w:r>
        <w:rPr>
          <w:sz w:val="28"/>
          <w:szCs w:val="28"/>
        </w:rPr>
        <w:t xml:space="preserve"> </w:t>
      </w:r>
      <w:r w:rsidRPr="001242ED">
        <w:rPr>
          <w:sz w:val="28"/>
          <w:szCs w:val="28"/>
        </w:rPr>
        <w:t>для</w:t>
      </w:r>
      <w:r>
        <w:rPr>
          <w:sz w:val="28"/>
          <w:szCs w:val="28"/>
        </w:rPr>
        <w:t xml:space="preserve"> </w:t>
      </w:r>
      <w:r w:rsidRPr="001242ED">
        <w:rPr>
          <w:sz w:val="28"/>
          <w:szCs w:val="28"/>
        </w:rPr>
        <w:t>других</w:t>
      </w:r>
      <w:r>
        <w:rPr>
          <w:sz w:val="28"/>
          <w:szCs w:val="28"/>
        </w:rPr>
        <w:t xml:space="preserve"> </w:t>
      </w:r>
      <w:r w:rsidRPr="001242ED">
        <w:rPr>
          <w:sz w:val="28"/>
          <w:szCs w:val="28"/>
        </w:rPr>
        <w:t>целей</w:t>
      </w:r>
      <w:r>
        <w:rPr>
          <w:sz w:val="28"/>
          <w:szCs w:val="28"/>
        </w:rPr>
        <w:t xml:space="preserve"> </w:t>
      </w:r>
      <w:r w:rsidRPr="001242ED">
        <w:rPr>
          <w:sz w:val="28"/>
          <w:szCs w:val="28"/>
        </w:rPr>
        <w:t>(капитальное</w:t>
      </w:r>
      <w:r>
        <w:rPr>
          <w:sz w:val="28"/>
          <w:szCs w:val="28"/>
        </w:rPr>
        <w:t xml:space="preserve"> </w:t>
      </w:r>
      <w:r w:rsidRPr="001242ED">
        <w:rPr>
          <w:sz w:val="28"/>
          <w:szCs w:val="28"/>
        </w:rPr>
        <w:t>строительство;</w:t>
      </w:r>
      <w:r>
        <w:rPr>
          <w:sz w:val="28"/>
          <w:szCs w:val="28"/>
        </w:rPr>
        <w:t xml:space="preserve"> </w:t>
      </w:r>
      <w:r w:rsidRPr="001242ED">
        <w:rPr>
          <w:sz w:val="28"/>
          <w:szCs w:val="28"/>
        </w:rPr>
        <w:t>реализация</w:t>
      </w:r>
      <w:r>
        <w:rPr>
          <w:sz w:val="28"/>
          <w:szCs w:val="28"/>
        </w:rPr>
        <w:t xml:space="preserve"> </w:t>
      </w:r>
      <w:r w:rsidRPr="001242ED">
        <w:rPr>
          <w:sz w:val="28"/>
          <w:szCs w:val="28"/>
        </w:rPr>
        <w:t>президентской</w:t>
      </w:r>
      <w:r>
        <w:rPr>
          <w:sz w:val="28"/>
          <w:szCs w:val="28"/>
        </w:rPr>
        <w:t xml:space="preserve"> </w:t>
      </w:r>
      <w:r w:rsidRPr="001242ED">
        <w:rPr>
          <w:sz w:val="28"/>
          <w:szCs w:val="28"/>
        </w:rPr>
        <w:t>программы</w:t>
      </w:r>
      <w:r>
        <w:rPr>
          <w:sz w:val="28"/>
          <w:szCs w:val="28"/>
        </w:rPr>
        <w:t xml:space="preserve"> </w:t>
      </w:r>
      <w:r w:rsidRPr="001242ED">
        <w:rPr>
          <w:sz w:val="28"/>
          <w:szCs w:val="28"/>
        </w:rPr>
        <w:t>подготовки</w:t>
      </w:r>
      <w:r>
        <w:rPr>
          <w:sz w:val="28"/>
          <w:szCs w:val="28"/>
        </w:rPr>
        <w:t xml:space="preserve"> </w:t>
      </w:r>
      <w:r w:rsidRPr="001242ED">
        <w:rPr>
          <w:sz w:val="28"/>
          <w:szCs w:val="28"/>
        </w:rPr>
        <w:t>кадров;</w:t>
      </w:r>
      <w:r>
        <w:rPr>
          <w:sz w:val="28"/>
          <w:szCs w:val="28"/>
        </w:rPr>
        <w:t xml:space="preserve"> </w:t>
      </w:r>
      <w:r w:rsidRPr="001242ED">
        <w:rPr>
          <w:sz w:val="28"/>
          <w:szCs w:val="28"/>
        </w:rPr>
        <w:t>реализация</w:t>
      </w:r>
      <w:r>
        <w:rPr>
          <w:sz w:val="28"/>
          <w:szCs w:val="28"/>
        </w:rPr>
        <w:t xml:space="preserve"> </w:t>
      </w:r>
      <w:r w:rsidRPr="001242ED">
        <w:rPr>
          <w:sz w:val="28"/>
          <w:szCs w:val="28"/>
        </w:rPr>
        <w:t>программы</w:t>
      </w:r>
      <w:r>
        <w:rPr>
          <w:sz w:val="28"/>
          <w:szCs w:val="28"/>
        </w:rPr>
        <w:t xml:space="preserve"> </w:t>
      </w:r>
      <w:r w:rsidRPr="001242ED">
        <w:rPr>
          <w:sz w:val="28"/>
          <w:szCs w:val="28"/>
        </w:rPr>
        <w:t>издания</w:t>
      </w:r>
      <w:r>
        <w:rPr>
          <w:sz w:val="28"/>
          <w:szCs w:val="28"/>
        </w:rPr>
        <w:t xml:space="preserve"> </w:t>
      </w:r>
      <w:r w:rsidRPr="001242ED">
        <w:rPr>
          <w:sz w:val="28"/>
          <w:szCs w:val="28"/>
        </w:rPr>
        <w:t>учебников</w:t>
      </w:r>
      <w:r>
        <w:rPr>
          <w:sz w:val="28"/>
          <w:szCs w:val="28"/>
        </w:rPr>
        <w:t xml:space="preserve"> </w:t>
      </w:r>
      <w:r w:rsidRPr="001242ED">
        <w:rPr>
          <w:sz w:val="28"/>
          <w:szCs w:val="28"/>
        </w:rPr>
        <w:t>и</w:t>
      </w:r>
      <w:r>
        <w:rPr>
          <w:sz w:val="28"/>
          <w:szCs w:val="28"/>
        </w:rPr>
        <w:t xml:space="preserve"> </w:t>
      </w:r>
      <w:r w:rsidRPr="001242ED">
        <w:rPr>
          <w:sz w:val="28"/>
          <w:szCs w:val="28"/>
        </w:rPr>
        <w:t>т.п.).</w:t>
      </w:r>
      <w:r>
        <w:rPr>
          <w:sz w:val="28"/>
          <w:szCs w:val="28"/>
        </w:rPr>
        <w:t xml:space="preserve"> </w:t>
      </w:r>
    </w:p>
    <w:p w:rsidR="0051612C" w:rsidRPr="001242ED" w:rsidRDefault="0051612C" w:rsidP="001B4068">
      <w:pPr>
        <w:ind w:firstLine="709"/>
        <w:jc w:val="both"/>
        <w:rPr>
          <w:sz w:val="28"/>
          <w:szCs w:val="28"/>
        </w:rPr>
      </w:pPr>
      <w:r w:rsidRPr="001242ED">
        <w:rPr>
          <w:sz w:val="28"/>
          <w:szCs w:val="28"/>
        </w:rPr>
        <w:t>По</w:t>
      </w:r>
      <w:r>
        <w:rPr>
          <w:sz w:val="28"/>
          <w:szCs w:val="28"/>
        </w:rPr>
        <w:t xml:space="preserve"> </w:t>
      </w:r>
      <w:r w:rsidRPr="001242ED">
        <w:rPr>
          <w:sz w:val="28"/>
          <w:szCs w:val="28"/>
        </w:rPr>
        <w:t>направлениям</w:t>
      </w:r>
      <w:r>
        <w:rPr>
          <w:sz w:val="28"/>
          <w:szCs w:val="28"/>
        </w:rPr>
        <w:t xml:space="preserve"> </w:t>
      </w:r>
      <w:r w:rsidRPr="001242ED">
        <w:rPr>
          <w:sz w:val="28"/>
          <w:szCs w:val="28"/>
        </w:rPr>
        <w:t>расходования</w:t>
      </w:r>
      <w:r>
        <w:rPr>
          <w:sz w:val="28"/>
          <w:szCs w:val="28"/>
        </w:rPr>
        <w:t xml:space="preserve"> </w:t>
      </w:r>
      <w:r w:rsidRPr="001242ED">
        <w:rPr>
          <w:sz w:val="28"/>
          <w:szCs w:val="28"/>
        </w:rPr>
        <w:t>средств</w:t>
      </w:r>
      <w:r>
        <w:rPr>
          <w:sz w:val="28"/>
          <w:szCs w:val="28"/>
        </w:rPr>
        <w:t xml:space="preserve"> </w:t>
      </w:r>
      <w:r w:rsidRPr="001242ED">
        <w:rPr>
          <w:sz w:val="28"/>
          <w:szCs w:val="28"/>
        </w:rPr>
        <w:t>в</w:t>
      </w:r>
      <w:r>
        <w:rPr>
          <w:sz w:val="28"/>
          <w:szCs w:val="28"/>
        </w:rPr>
        <w:t xml:space="preserve"> </w:t>
      </w:r>
      <w:r w:rsidRPr="001242ED">
        <w:rPr>
          <w:sz w:val="28"/>
          <w:szCs w:val="28"/>
        </w:rPr>
        <w:t>расходной</w:t>
      </w:r>
      <w:r>
        <w:rPr>
          <w:sz w:val="28"/>
          <w:szCs w:val="28"/>
        </w:rPr>
        <w:t xml:space="preserve"> </w:t>
      </w:r>
      <w:r w:rsidRPr="001242ED">
        <w:rPr>
          <w:sz w:val="28"/>
          <w:szCs w:val="28"/>
        </w:rPr>
        <w:t>части</w:t>
      </w:r>
      <w:r>
        <w:rPr>
          <w:sz w:val="28"/>
          <w:szCs w:val="28"/>
        </w:rPr>
        <w:t xml:space="preserve"> </w:t>
      </w:r>
      <w:r w:rsidRPr="001242ED">
        <w:rPr>
          <w:sz w:val="28"/>
          <w:szCs w:val="28"/>
        </w:rPr>
        <w:t>бюджета</w:t>
      </w:r>
      <w:r>
        <w:rPr>
          <w:sz w:val="28"/>
          <w:szCs w:val="28"/>
        </w:rPr>
        <w:t xml:space="preserve"> </w:t>
      </w:r>
      <w:r w:rsidRPr="001242ED">
        <w:rPr>
          <w:sz w:val="28"/>
          <w:szCs w:val="28"/>
        </w:rPr>
        <w:t>выделяются</w:t>
      </w:r>
      <w:r>
        <w:rPr>
          <w:sz w:val="28"/>
          <w:szCs w:val="28"/>
        </w:rPr>
        <w:t xml:space="preserve"> </w:t>
      </w:r>
      <w:r w:rsidRPr="001242ED">
        <w:rPr>
          <w:sz w:val="28"/>
          <w:szCs w:val="28"/>
        </w:rPr>
        <w:t>следующие</w:t>
      </w:r>
      <w:r>
        <w:rPr>
          <w:sz w:val="28"/>
          <w:szCs w:val="28"/>
        </w:rPr>
        <w:t xml:space="preserve"> </w:t>
      </w:r>
      <w:r w:rsidRPr="001242ED">
        <w:rPr>
          <w:sz w:val="28"/>
          <w:szCs w:val="28"/>
        </w:rPr>
        <w:t>статьи:</w:t>
      </w:r>
      <w:r>
        <w:rPr>
          <w:sz w:val="28"/>
          <w:szCs w:val="28"/>
        </w:rPr>
        <w:t xml:space="preserve"> </w:t>
      </w:r>
    </w:p>
    <w:p w:rsidR="0051612C" w:rsidRPr="001242ED" w:rsidRDefault="0051612C" w:rsidP="001B4068">
      <w:pPr>
        <w:numPr>
          <w:ilvl w:val="0"/>
          <w:numId w:val="1"/>
        </w:numPr>
        <w:tabs>
          <w:tab w:val="clear" w:pos="1260"/>
          <w:tab w:val="num" w:pos="0"/>
        </w:tabs>
        <w:ind w:left="0" w:firstLine="709"/>
        <w:jc w:val="both"/>
        <w:rPr>
          <w:sz w:val="28"/>
          <w:szCs w:val="28"/>
        </w:rPr>
      </w:pP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оплату</w:t>
      </w:r>
      <w:r>
        <w:rPr>
          <w:sz w:val="28"/>
          <w:szCs w:val="28"/>
        </w:rPr>
        <w:t xml:space="preserve"> </w:t>
      </w:r>
      <w:r w:rsidRPr="001242ED">
        <w:rPr>
          <w:sz w:val="28"/>
          <w:szCs w:val="28"/>
        </w:rPr>
        <w:t>труда;</w:t>
      </w:r>
    </w:p>
    <w:p w:rsidR="0051612C" w:rsidRPr="001242ED" w:rsidRDefault="0051612C" w:rsidP="001B4068">
      <w:pPr>
        <w:numPr>
          <w:ilvl w:val="0"/>
          <w:numId w:val="1"/>
        </w:numPr>
        <w:tabs>
          <w:tab w:val="clear" w:pos="1260"/>
          <w:tab w:val="num" w:pos="0"/>
        </w:tabs>
        <w:ind w:left="0" w:firstLine="709"/>
        <w:jc w:val="both"/>
        <w:rPr>
          <w:sz w:val="28"/>
          <w:szCs w:val="28"/>
        </w:rPr>
      </w:pPr>
      <w:r w:rsidRPr="001242ED">
        <w:rPr>
          <w:sz w:val="28"/>
          <w:szCs w:val="28"/>
        </w:rPr>
        <w:t>начисления</w:t>
      </w:r>
      <w:r>
        <w:rPr>
          <w:sz w:val="28"/>
          <w:szCs w:val="28"/>
        </w:rPr>
        <w:t xml:space="preserve"> </w:t>
      </w:r>
      <w:r w:rsidRPr="001242ED">
        <w:rPr>
          <w:sz w:val="28"/>
          <w:szCs w:val="28"/>
        </w:rPr>
        <w:t>на</w:t>
      </w:r>
      <w:r>
        <w:rPr>
          <w:sz w:val="28"/>
          <w:szCs w:val="28"/>
        </w:rPr>
        <w:t xml:space="preserve"> </w:t>
      </w:r>
      <w:r w:rsidRPr="001242ED">
        <w:rPr>
          <w:sz w:val="28"/>
          <w:szCs w:val="28"/>
        </w:rPr>
        <w:t>фонд</w:t>
      </w:r>
      <w:r>
        <w:rPr>
          <w:sz w:val="28"/>
          <w:szCs w:val="28"/>
        </w:rPr>
        <w:t xml:space="preserve"> </w:t>
      </w:r>
      <w:r w:rsidRPr="001242ED">
        <w:rPr>
          <w:sz w:val="28"/>
          <w:szCs w:val="28"/>
        </w:rPr>
        <w:t>оплаты</w:t>
      </w:r>
      <w:r>
        <w:rPr>
          <w:sz w:val="28"/>
          <w:szCs w:val="28"/>
        </w:rPr>
        <w:t xml:space="preserve"> </w:t>
      </w:r>
      <w:r w:rsidRPr="001242ED">
        <w:rPr>
          <w:sz w:val="28"/>
          <w:szCs w:val="28"/>
        </w:rPr>
        <w:t>труда;</w:t>
      </w:r>
    </w:p>
    <w:p w:rsidR="0051612C" w:rsidRPr="001242ED" w:rsidRDefault="0051612C" w:rsidP="001B4068">
      <w:pPr>
        <w:numPr>
          <w:ilvl w:val="0"/>
          <w:numId w:val="1"/>
        </w:numPr>
        <w:tabs>
          <w:tab w:val="clear" w:pos="1260"/>
          <w:tab w:val="num" w:pos="0"/>
        </w:tabs>
        <w:ind w:left="0" w:firstLine="709"/>
        <w:jc w:val="both"/>
        <w:rPr>
          <w:sz w:val="28"/>
          <w:szCs w:val="28"/>
        </w:rPr>
      </w:pPr>
      <w:r w:rsidRPr="001242ED">
        <w:rPr>
          <w:sz w:val="28"/>
          <w:szCs w:val="28"/>
        </w:rPr>
        <w:t>трансферты</w:t>
      </w:r>
      <w:r>
        <w:rPr>
          <w:sz w:val="28"/>
          <w:szCs w:val="28"/>
        </w:rPr>
        <w:t xml:space="preserve"> </w:t>
      </w:r>
      <w:r w:rsidRPr="001242ED">
        <w:rPr>
          <w:sz w:val="28"/>
          <w:szCs w:val="28"/>
        </w:rPr>
        <w:t>населению</w:t>
      </w:r>
      <w:r>
        <w:rPr>
          <w:sz w:val="28"/>
          <w:szCs w:val="28"/>
        </w:rPr>
        <w:t xml:space="preserve"> </w:t>
      </w:r>
      <w:r w:rsidRPr="001242ED">
        <w:rPr>
          <w:sz w:val="28"/>
          <w:szCs w:val="28"/>
        </w:rPr>
        <w:t>(стипендии,</w:t>
      </w:r>
      <w:r>
        <w:rPr>
          <w:sz w:val="28"/>
          <w:szCs w:val="28"/>
        </w:rPr>
        <w:t xml:space="preserve"> </w:t>
      </w:r>
      <w:r w:rsidRPr="001242ED">
        <w:rPr>
          <w:sz w:val="28"/>
          <w:szCs w:val="28"/>
        </w:rPr>
        <w:t>пособия,</w:t>
      </w:r>
      <w:r>
        <w:rPr>
          <w:sz w:val="28"/>
          <w:szCs w:val="28"/>
        </w:rPr>
        <w:t xml:space="preserve"> </w:t>
      </w:r>
      <w:r w:rsidRPr="001242ED">
        <w:rPr>
          <w:sz w:val="28"/>
          <w:szCs w:val="28"/>
        </w:rPr>
        <w:t>пенсии</w:t>
      </w:r>
      <w:r>
        <w:rPr>
          <w:sz w:val="28"/>
          <w:szCs w:val="28"/>
        </w:rPr>
        <w:t xml:space="preserve"> </w:t>
      </w:r>
      <w:r w:rsidRPr="001242ED">
        <w:rPr>
          <w:sz w:val="28"/>
          <w:szCs w:val="28"/>
        </w:rPr>
        <w:t>и</w:t>
      </w:r>
      <w:r>
        <w:rPr>
          <w:sz w:val="28"/>
          <w:szCs w:val="28"/>
        </w:rPr>
        <w:t xml:space="preserve"> </w:t>
      </w:r>
      <w:r w:rsidRPr="001242ED">
        <w:rPr>
          <w:sz w:val="28"/>
          <w:szCs w:val="28"/>
        </w:rPr>
        <w:t>др.);</w:t>
      </w:r>
    </w:p>
    <w:p w:rsidR="0051612C" w:rsidRPr="001242ED" w:rsidRDefault="0051612C" w:rsidP="001B4068">
      <w:pPr>
        <w:numPr>
          <w:ilvl w:val="0"/>
          <w:numId w:val="1"/>
        </w:numPr>
        <w:tabs>
          <w:tab w:val="clear" w:pos="1260"/>
          <w:tab w:val="num" w:pos="0"/>
        </w:tabs>
        <w:ind w:left="0" w:firstLine="709"/>
        <w:jc w:val="both"/>
        <w:rPr>
          <w:sz w:val="28"/>
          <w:szCs w:val="28"/>
        </w:rPr>
      </w:pPr>
      <w:r w:rsidRPr="001242ED">
        <w:rPr>
          <w:sz w:val="28"/>
          <w:szCs w:val="28"/>
        </w:rPr>
        <w:t>приобретение</w:t>
      </w:r>
      <w:r>
        <w:rPr>
          <w:sz w:val="28"/>
          <w:szCs w:val="28"/>
        </w:rPr>
        <w:t xml:space="preserve"> </w:t>
      </w:r>
      <w:r w:rsidRPr="001242ED">
        <w:rPr>
          <w:sz w:val="28"/>
          <w:szCs w:val="28"/>
        </w:rPr>
        <w:t>предметов</w:t>
      </w:r>
      <w:r>
        <w:rPr>
          <w:sz w:val="28"/>
          <w:szCs w:val="28"/>
        </w:rPr>
        <w:t xml:space="preserve"> </w:t>
      </w:r>
      <w:r w:rsidRPr="001242ED">
        <w:rPr>
          <w:sz w:val="28"/>
          <w:szCs w:val="28"/>
        </w:rPr>
        <w:t>снабжения</w:t>
      </w:r>
      <w:r>
        <w:rPr>
          <w:sz w:val="28"/>
          <w:szCs w:val="28"/>
        </w:rPr>
        <w:t xml:space="preserve"> </w:t>
      </w:r>
      <w:r w:rsidRPr="001242ED">
        <w:rPr>
          <w:sz w:val="28"/>
          <w:szCs w:val="28"/>
        </w:rPr>
        <w:t>и</w:t>
      </w:r>
      <w:r>
        <w:rPr>
          <w:sz w:val="28"/>
          <w:szCs w:val="28"/>
        </w:rPr>
        <w:t xml:space="preserve"> </w:t>
      </w:r>
      <w:r w:rsidRPr="001242ED">
        <w:rPr>
          <w:sz w:val="28"/>
          <w:szCs w:val="28"/>
        </w:rPr>
        <w:t>расходных</w:t>
      </w:r>
      <w:r>
        <w:rPr>
          <w:sz w:val="28"/>
          <w:szCs w:val="28"/>
        </w:rPr>
        <w:t xml:space="preserve"> </w:t>
      </w:r>
      <w:r w:rsidRPr="001242ED">
        <w:rPr>
          <w:sz w:val="28"/>
          <w:szCs w:val="28"/>
        </w:rPr>
        <w:t>материалов;</w:t>
      </w:r>
    </w:p>
    <w:p w:rsidR="0051612C" w:rsidRPr="001242ED" w:rsidRDefault="0051612C" w:rsidP="001B4068">
      <w:pPr>
        <w:numPr>
          <w:ilvl w:val="0"/>
          <w:numId w:val="1"/>
        </w:numPr>
        <w:tabs>
          <w:tab w:val="clear" w:pos="1260"/>
          <w:tab w:val="num" w:pos="0"/>
        </w:tabs>
        <w:ind w:left="0" w:firstLine="709"/>
        <w:jc w:val="both"/>
        <w:rPr>
          <w:sz w:val="28"/>
          <w:szCs w:val="28"/>
        </w:rPr>
      </w:pP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командировки</w:t>
      </w:r>
      <w:r>
        <w:rPr>
          <w:sz w:val="28"/>
          <w:szCs w:val="28"/>
        </w:rPr>
        <w:t xml:space="preserve"> </w:t>
      </w:r>
      <w:r w:rsidRPr="001242ED">
        <w:rPr>
          <w:sz w:val="28"/>
          <w:szCs w:val="28"/>
        </w:rPr>
        <w:t>и</w:t>
      </w:r>
      <w:r>
        <w:rPr>
          <w:sz w:val="28"/>
          <w:szCs w:val="28"/>
        </w:rPr>
        <w:t xml:space="preserve"> </w:t>
      </w:r>
      <w:r w:rsidRPr="001242ED">
        <w:rPr>
          <w:sz w:val="28"/>
          <w:szCs w:val="28"/>
        </w:rPr>
        <w:t>служебные</w:t>
      </w:r>
      <w:r>
        <w:rPr>
          <w:sz w:val="28"/>
          <w:szCs w:val="28"/>
        </w:rPr>
        <w:t xml:space="preserve"> </w:t>
      </w:r>
      <w:r w:rsidRPr="001242ED">
        <w:rPr>
          <w:sz w:val="28"/>
          <w:szCs w:val="28"/>
        </w:rPr>
        <w:t>разъезды;</w:t>
      </w:r>
    </w:p>
    <w:p w:rsidR="0051612C" w:rsidRPr="001242ED" w:rsidRDefault="0051612C" w:rsidP="001B4068">
      <w:pPr>
        <w:numPr>
          <w:ilvl w:val="0"/>
          <w:numId w:val="1"/>
        </w:numPr>
        <w:tabs>
          <w:tab w:val="clear" w:pos="1260"/>
          <w:tab w:val="num" w:pos="0"/>
        </w:tabs>
        <w:ind w:left="0" w:firstLine="709"/>
        <w:jc w:val="both"/>
        <w:rPr>
          <w:sz w:val="28"/>
          <w:szCs w:val="28"/>
        </w:rPr>
      </w:pPr>
      <w:r w:rsidRPr="001242ED">
        <w:rPr>
          <w:sz w:val="28"/>
          <w:szCs w:val="28"/>
        </w:rPr>
        <w:t>оплата</w:t>
      </w:r>
      <w:r>
        <w:rPr>
          <w:sz w:val="28"/>
          <w:szCs w:val="28"/>
        </w:rPr>
        <w:t xml:space="preserve"> </w:t>
      </w:r>
      <w:r w:rsidRPr="001242ED">
        <w:rPr>
          <w:sz w:val="28"/>
          <w:szCs w:val="28"/>
        </w:rPr>
        <w:t>транспортных</w:t>
      </w:r>
      <w:r>
        <w:rPr>
          <w:sz w:val="28"/>
          <w:szCs w:val="28"/>
        </w:rPr>
        <w:t xml:space="preserve"> </w:t>
      </w:r>
      <w:r w:rsidRPr="001242ED">
        <w:rPr>
          <w:sz w:val="28"/>
          <w:szCs w:val="28"/>
        </w:rPr>
        <w:t>услуг;</w:t>
      </w:r>
    </w:p>
    <w:p w:rsidR="0051612C" w:rsidRPr="001242ED" w:rsidRDefault="0051612C" w:rsidP="001B4068">
      <w:pPr>
        <w:numPr>
          <w:ilvl w:val="0"/>
          <w:numId w:val="1"/>
        </w:numPr>
        <w:tabs>
          <w:tab w:val="clear" w:pos="1260"/>
          <w:tab w:val="num" w:pos="0"/>
        </w:tabs>
        <w:ind w:left="0" w:firstLine="709"/>
        <w:jc w:val="both"/>
        <w:rPr>
          <w:sz w:val="28"/>
          <w:szCs w:val="28"/>
        </w:rPr>
      </w:pPr>
      <w:r w:rsidRPr="001242ED">
        <w:rPr>
          <w:sz w:val="28"/>
          <w:szCs w:val="28"/>
        </w:rPr>
        <w:t>оплата</w:t>
      </w:r>
      <w:r>
        <w:rPr>
          <w:sz w:val="28"/>
          <w:szCs w:val="28"/>
        </w:rPr>
        <w:t xml:space="preserve"> </w:t>
      </w:r>
      <w:r w:rsidRPr="001242ED">
        <w:rPr>
          <w:sz w:val="28"/>
          <w:szCs w:val="28"/>
        </w:rPr>
        <w:t>услуг</w:t>
      </w:r>
      <w:r>
        <w:rPr>
          <w:sz w:val="28"/>
          <w:szCs w:val="28"/>
        </w:rPr>
        <w:t xml:space="preserve"> </w:t>
      </w:r>
      <w:r w:rsidRPr="001242ED">
        <w:rPr>
          <w:sz w:val="28"/>
          <w:szCs w:val="28"/>
        </w:rPr>
        <w:t>по</w:t>
      </w:r>
      <w:r>
        <w:rPr>
          <w:sz w:val="28"/>
          <w:szCs w:val="28"/>
        </w:rPr>
        <w:t xml:space="preserve"> </w:t>
      </w:r>
      <w:r w:rsidRPr="001242ED">
        <w:rPr>
          <w:sz w:val="28"/>
          <w:szCs w:val="28"/>
        </w:rPr>
        <w:t>связи;</w:t>
      </w:r>
    </w:p>
    <w:p w:rsidR="0051612C" w:rsidRPr="001242ED" w:rsidRDefault="0051612C" w:rsidP="001B4068">
      <w:pPr>
        <w:numPr>
          <w:ilvl w:val="0"/>
          <w:numId w:val="1"/>
        </w:numPr>
        <w:tabs>
          <w:tab w:val="clear" w:pos="1260"/>
          <w:tab w:val="num" w:pos="0"/>
        </w:tabs>
        <w:ind w:left="0" w:firstLine="709"/>
        <w:jc w:val="both"/>
        <w:rPr>
          <w:sz w:val="28"/>
          <w:szCs w:val="28"/>
        </w:rPr>
      </w:pPr>
      <w:r w:rsidRPr="001242ED">
        <w:rPr>
          <w:sz w:val="28"/>
          <w:szCs w:val="28"/>
        </w:rPr>
        <w:t>оплата</w:t>
      </w:r>
      <w:r>
        <w:rPr>
          <w:sz w:val="28"/>
          <w:szCs w:val="28"/>
        </w:rPr>
        <w:t xml:space="preserve"> </w:t>
      </w:r>
      <w:r w:rsidRPr="001242ED">
        <w:rPr>
          <w:sz w:val="28"/>
          <w:szCs w:val="28"/>
        </w:rPr>
        <w:t>коммунальных</w:t>
      </w:r>
      <w:r>
        <w:rPr>
          <w:sz w:val="28"/>
          <w:szCs w:val="28"/>
        </w:rPr>
        <w:t xml:space="preserve"> </w:t>
      </w:r>
      <w:r w:rsidRPr="001242ED">
        <w:rPr>
          <w:sz w:val="28"/>
          <w:szCs w:val="28"/>
        </w:rPr>
        <w:t>услуг;</w:t>
      </w:r>
    </w:p>
    <w:p w:rsidR="0051612C" w:rsidRPr="001242ED" w:rsidRDefault="0051612C" w:rsidP="001B4068">
      <w:pPr>
        <w:numPr>
          <w:ilvl w:val="0"/>
          <w:numId w:val="1"/>
        </w:numPr>
        <w:tabs>
          <w:tab w:val="clear" w:pos="1260"/>
          <w:tab w:val="num" w:pos="0"/>
        </w:tabs>
        <w:ind w:left="0" w:firstLine="709"/>
        <w:jc w:val="both"/>
        <w:rPr>
          <w:sz w:val="28"/>
          <w:szCs w:val="28"/>
        </w:rPr>
      </w:pPr>
      <w:r w:rsidRPr="001242ED">
        <w:rPr>
          <w:sz w:val="28"/>
          <w:szCs w:val="28"/>
        </w:rPr>
        <w:t>прочие</w:t>
      </w:r>
      <w:r>
        <w:rPr>
          <w:sz w:val="28"/>
          <w:szCs w:val="28"/>
        </w:rPr>
        <w:t xml:space="preserve"> </w:t>
      </w:r>
      <w:r w:rsidRPr="001242ED">
        <w:rPr>
          <w:sz w:val="28"/>
          <w:szCs w:val="28"/>
        </w:rPr>
        <w:t>текущие</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закупки</w:t>
      </w:r>
      <w:r>
        <w:rPr>
          <w:sz w:val="28"/>
          <w:szCs w:val="28"/>
        </w:rPr>
        <w:t xml:space="preserve"> </w:t>
      </w:r>
      <w:r w:rsidRPr="001242ED">
        <w:rPr>
          <w:sz w:val="28"/>
          <w:szCs w:val="28"/>
        </w:rPr>
        <w:t>товаров;</w:t>
      </w:r>
    </w:p>
    <w:p w:rsidR="0051612C" w:rsidRPr="001242ED" w:rsidRDefault="0051612C" w:rsidP="001B4068">
      <w:pPr>
        <w:numPr>
          <w:ilvl w:val="0"/>
          <w:numId w:val="1"/>
        </w:numPr>
        <w:tabs>
          <w:tab w:val="clear" w:pos="1260"/>
          <w:tab w:val="num" w:pos="0"/>
        </w:tabs>
        <w:ind w:left="0" w:firstLine="709"/>
        <w:jc w:val="both"/>
        <w:rPr>
          <w:sz w:val="28"/>
          <w:szCs w:val="28"/>
        </w:rPr>
      </w:pPr>
      <w:r w:rsidRPr="001242ED">
        <w:rPr>
          <w:sz w:val="28"/>
          <w:szCs w:val="28"/>
        </w:rPr>
        <w:t>приобретение</w:t>
      </w:r>
      <w:r>
        <w:rPr>
          <w:sz w:val="28"/>
          <w:szCs w:val="28"/>
        </w:rPr>
        <w:t xml:space="preserve"> </w:t>
      </w:r>
      <w:r w:rsidRPr="001242ED">
        <w:rPr>
          <w:sz w:val="28"/>
          <w:szCs w:val="28"/>
        </w:rPr>
        <w:t>оборудования</w:t>
      </w:r>
      <w:r>
        <w:rPr>
          <w:sz w:val="28"/>
          <w:szCs w:val="28"/>
        </w:rPr>
        <w:t xml:space="preserve"> </w:t>
      </w:r>
      <w:r w:rsidRPr="001242ED">
        <w:rPr>
          <w:sz w:val="28"/>
          <w:szCs w:val="28"/>
        </w:rPr>
        <w:t>и</w:t>
      </w:r>
      <w:r>
        <w:rPr>
          <w:sz w:val="28"/>
          <w:szCs w:val="28"/>
        </w:rPr>
        <w:t xml:space="preserve"> </w:t>
      </w:r>
      <w:r w:rsidRPr="001242ED">
        <w:rPr>
          <w:sz w:val="28"/>
          <w:szCs w:val="28"/>
        </w:rPr>
        <w:t>предметов</w:t>
      </w:r>
      <w:r>
        <w:rPr>
          <w:sz w:val="28"/>
          <w:szCs w:val="28"/>
        </w:rPr>
        <w:t xml:space="preserve"> </w:t>
      </w:r>
      <w:r w:rsidRPr="001242ED">
        <w:rPr>
          <w:sz w:val="28"/>
          <w:szCs w:val="28"/>
        </w:rPr>
        <w:t>длительного</w:t>
      </w:r>
      <w:r>
        <w:rPr>
          <w:sz w:val="28"/>
          <w:szCs w:val="28"/>
        </w:rPr>
        <w:t xml:space="preserve"> </w:t>
      </w:r>
      <w:r w:rsidRPr="001242ED">
        <w:rPr>
          <w:sz w:val="28"/>
          <w:szCs w:val="28"/>
        </w:rPr>
        <w:t>пользования;</w:t>
      </w:r>
    </w:p>
    <w:p w:rsidR="0051612C" w:rsidRPr="001242ED" w:rsidRDefault="0051612C" w:rsidP="001B4068">
      <w:pPr>
        <w:numPr>
          <w:ilvl w:val="0"/>
          <w:numId w:val="1"/>
        </w:numPr>
        <w:tabs>
          <w:tab w:val="clear" w:pos="1260"/>
          <w:tab w:val="num" w:pos="0"/>
        </w:tabs>
        <w:ind w:left="0" w:firstLine="709"/>
        <w:jc w:val="both"/>
        <w:rPr>
          <w:sz w:val="28"/>
          <w:szCs w:val="28"/>
        </w:rPr>
      </w:pPr>
      <w:r w:rsidRPr="001242ED">
        <w:rPr>
          <w:sz w:val="28"/>
          <w:szCs w:val="28"/>
        </w:rPr>
        <w:t>капитальный</w:t>
      </w:r>
      <w:r>
        <w:rPr>
          <w:sz w:val="28"/>
          <w:szCs w:val="28"/>
        </w:rPr>
        <w:t xml:space="preserve"> </w:t>
      </w:r>
      <w:r w:rsidRPr="001242ED">
        <w:rPr>
          <w:sz w:val="28"/>
          <w:szCs w:val="28"/>
        </w:rPr>
        <w:t>ремонт.</w:t>
      </w:r>
    </w:p>
    <w:p w:rsidR="0051612C" w:rsidRDefault="0051612C" w:rsidP="001B4068">
      <w:pPr>
        <w:ind w:firstLine="709"/>
        <w:jc w:val="both"/>
        <w:rPr>
          <w:sz w:val="28"/>
          <w:szCs w:val="28"/>
        </w:rPr>
      </w:pPr>
      <w:r w:rsidRPr="001242ED">
        <w:rPr>
          <w:sz w:val="28"/>
          <w:szCs w:val="28"/>
        </w:rPr>
        <w:t>Схематично</w:t>
      </w:r>
      <w:r>
        <w:rPr>
          <w:sz w:val="28"/>
          <w:szCs w:val="28"/>
        </w:rPr>
        <w:t xml:space="preserve"> </w:t>
      </w:r>
      <w:r w:rsidRPr="001242ED">
        <w:rPr>
          <w:sz w:val="28"/>
          <w:szCs w:val="28"/>
        </w:rPr>
        <w:t>структура</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r>
        <w:rPr>
          <w:sz w:val="28"/>
          <w:szCs w:val="28"/>
        </w:rPr>
        <w:t xml:space="preserve"> </w:t>
      </w:r>
      <w:r w:rsidRPr="001242ED">
        <w:rPr>
          <w:sz w:val="28"/>
          <w:szCs w:val="28"/>
        </w:rPr>
        <w:t>представлена</w:t>
      </w:r>
      <w:r>
        <w:rPr>
          <w:sz w:val="28"/>
          <w:szCs w:val="28"/>
        </w:rPr>
        <w:t xml:space="preserve"> </w:t>
      </w:r>
      <w:r w:rsidRPr="001242ED">
        <w:rPr>
          <w:sz w:val="28"/>
          <w:szCs w:val="28"/>
        </w:rPr>
        <w:t>на</w:t>
      </w:r>
      <w:r>
        <w:rPr>
          <w:sz w:val="28"/>
          <w:szCs w:val="28"/>
        </w:rPr>
        <w:t xml:space="preserve"> </w:t>
      </w:r>
      <w:r w:rsidRPr="001242ED">
        <w:rPr>
          <w:sz w:val="28"/>
          <w:szCs w:val="28"/>
        </w:rPr>
        <w:t>рис.1.</w:t>
      </w:r>
    </w:p>
    <w:p w:rsidR="0051612C" w:rsidRDefault="0051612C" w:rsidP="001B4068">
      <w:pPr>
        <w:rPr>
          <w:sz w:val="28"/>
          <w:szCs w:val="28"/>
        </w:rPr>
      </w:pPr>
      <w:r>
        <w:rPr>
          <w:sz w:val="28"/>
          <w:szCs w:val="28"/>
        </w:rPr>
        <w:br w:type="page"/>
      </w:r>
    </w:p>
    <w:p w:rsidR="0051612C" w:rsidRPr="001242ED" w:rsidRDefault="00B949D5" w:rsidP="001B4068">
      <w:pPr>
        <w:jc w:val="both"/>
        <w:rPr>
          <w:sz w:val="28"/>
          <w:szCs w:val="28"/>
        </w:rPr>
      </w:pPr>
      <w:r>
        <w:rPr>
          <w:sz w:val="28"/>
          <w:szCs w:val="28"/>
        </w:rPr>
      </w:r>
      <w:r>
        <w:rPr>
          <w:sz w:val="28"/>
          <w:szCs w:val="28"/>
        </w:rPr>
        <w:pict>
          <v:group id="_x0000_s1026" editas="canvas" style="width:430.7pt;height:369pt;mso-position-horizontal-relative:char;mso-position-vertical-relative:line" coordorigin="2281,7849" coordsize="6756,5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7849;width:6756;height:5714" o:preferrelative="f">
              <v:fill o:detectmouseclick="t"/>
              <v:path o:extrusionok="t" o:connecttype="none"/>
              <o:lock v:ext="edit" text="t"/>
            </v:shape>
            <v:rect id="_x0000_s1028" style="position:absolute;left:4963;top:7988;width:2400;height:280">
              <v:textbox style="mso-next-textbox:#_x0000_s1028">
                <w:txbxContent>
                  <w:p w:rsidR="0051612C" w:rsidRPr="00941BB3" w:rsidRDefault="0051612C" w:rsidP="00D61482">
                    <w:pPr>
                      <w:jc w:val="center"/>
                      <w:rPr>
                        <w:b/>
                        <w:i/>
                        <w:sz w:val="22"/>
                        <w:szCs w:val="22"/>
                      </w:rPr>
                    </w:pPr>
                    <w:r w:rsidRPr="00941BB3">
                      <w:rPr>
                        <w:b/>
                        <w:i/>
                        <w:sz w:val="22"/>
                        <w:szCs w:val="22"/>
                      </w:rPr>
                      <w:t>Расходы на образование</w:t>
                    </w:r>
                  </w:p>
                </w:txbxContent>
              </v:textbox>
            </v:rect>
            <v:rect id="_x0000_s1029" style="position:absolute;left:3410;top:8544;width:2683;height:420">
              <v:textbox style="mso-next-textbox:#_x0000_s1029">
                <w:txbxContent>
                  <w:p w:rsidR="0051612C" w:rsidRPr="00941BB3" w:rsidRDefault="0051612C" w:rsidP="00D61482">
                    <w:pPr>
                      <w:jc w:val="center"/>
                      <w:rPr>
                        <w:b/>
                        <w:sz w:val="22"/>
                        <w:szCs w:val="22"/>
                      </w:rPr>
                    </w:pPr>
                    <w:r w:rsidRPr="00941BB3">
                      <w:rPr>
                        <w:b/>
                        <w:sz w:val="22"/>
                        <w:szCs w:val="22"/>
                      </w:rPr>
                      <w:t xml:space="preserve">Текущие расходы </w:t>
                    </w:r>
                  </w:p>
                  <w:p w:rsidR="0051612C" w:rsidRPr="00941BB3" w:rsidRDefault="0051612C" w:rsidP="00D61482">
                    <w:pPr>
                      <w:rPr>
                        <w:b/>
                        <w:sz w:val="22"/>
                        <w:szCs w:val="22"/>
                      </w:rPr>
                    </w:pPr>
                  </w:p>
                  <w:p w:rsidR="0051612C" w:rsidRDefault="0051612C" w:rsidP="00D61482">
                    <w:pPr>
                      <w:jc w:val="center"/>
                      <w:rPr>
                        <w:sz w:val="28"/>
                        <w:szCs w:val="28"/>
                      </w:rPr>
                    </w:pPr>
                    <w:r>
                      <w:rPr>
                        <w:sz w:val="28"/>
                        <w:szCs w:val="28"/>
                      </w:rPr>
                      <w:t>Долгосрочные и капитальные вложения</w:t>
                    </w:r>
                  </w:p>
                  <w:p w:rsidR="0051612C" w:rsidRPr="00A11BBA" w:rsidRDefault="0051612C" w:rsidP="00D61482">
                    <w:pPr>
                      <w:jc w:val="center"/>
                      <w:rPr>
                        <w:sz w:val="28"/>
                        <w:szCs w:val="28"/>
                      </w:rPr>
                    </w:pPr>
                  </w:p>
                </w:txbxContent>
              </v:textbox>
            </v:rect>
            <v:rect id="_x0000_s1030" style="position:absolute;left:6375;top:8546;width:2584;height:558;flip:x">
              <v:textbox style="mso-next-textbox:#_x0000_s1030">
                <w:txbxContent>
                  <w:p w:rsidR="0051612C" w:rsidRPr="00941BB3" w:rsidRDefault="0051612C" w:rsidP="00D61482">
                    <w:pPr>
                      <w:jc w:val="center"/>
                      <w:rPr>
                        <w:b/>
                        <w:sz w:val="20"/>
                        <w:szCs w:val="20"/>
                      </w:rPr>
                    </w:pPr>
                    <w:r w:rsidRPr="00941BB3">
                      <w:rPr>
                        <w:b/>
                        <w:sz w:val="20"/>
                        <w:szCs w:val="20"/>
                      </w:rPr>
                      <w:t>Долгосрочные и капитальные вложения</w:t>
                    </w:r>
                  </w:p>
                  <w:p w:rsidR="0051612C" w:rsidRDefault="0051612C" w:rsidP="00D61482">
                    <w:r>
                      <w:rPr>
                        <w:sz w:val="28"/>
                        <w:szCs w:val="28"/>
                      </w:rPr>
                      <w:t>л</w:t>
                    </w:r>
                    <w:r>
                      <w:t>ротные фондымортизационный фонд</w:t>
                    </w:r>
                  </w:p>
                  <w:p w:rsidR="0051612C" w:rsidRPr="00B44DDE" w:rsidRDefault="0051612C" w:rsidP="00D61482">
                    <w:pPr>
                      <w:jc w:val="center"/>
                    </w:pPr>
                    <w:r>
                      <w:t>а заработную плату</w:t>
                    </w:r>
                  </w:p>
                </w:txbxContent>
              </v:textbox>
            </v:rect>
            <v:oval id="_x0000_s1031" style="position:absolute;left:6093;top:9243;width:1129;height:2924">
              <v:textbox style="mso-next-textbox:#_x0000_s1031">
                <w:txbxContent>
                  <w:p w:rsidR="0051612C" w:rsidRPr="00941BB3" w:rsidRDefault="0051612C" w:rsidP="00D61482">
                    <w:pPr>
                      <w:rPr>
                        <w:b/>
                      </w:rPr>
                    </w:pPr>
                    <w:r w:rsidRPr="00941BB3">
                      <w:rPr>
                        <w:b/>
                      </w:rPr>
                      <w:t xml:space="preserve">Амортизационный </w:t>
                    </w:r>
                  </w:p>
                  <w:p w:rsidR="0051612C" w:rsidRPr="00941BB3" w:rsidRDefault="0051612C" w:rsidP="00D61482">
                    <w:pPr>
                      <w:rPr>
                        <w:b/>
                      </w:rPr>
                    </w:pPr>
                  </w:p>
                  <w:p w:rsidR="0051612C" w:rsidRPr="00941BB3" w:rsidRDefault="0051612C" w:rsidP="00D61482">
                    <w:pPr>
                      <w:rPr>
                        <w:b/>
                      </w:rPr>
                    </w:pPr>
                    <w:r w:rsidRPr="00941BB3">
                      <w:rPr>
                        <w:b/>
                      </w:rPr>
                      <w:t>фонд</w:t>
                    </w:r>
                  </w:p>
                  <w:p w:rsidR="0051612C" w:rsidRPr="00A85B5A" w:rsidRDefault="0051612C" w:rsidP="00D61482">
                    <w:pPr>
                      <w:rPr>
                        <w:sz w:val="28"/>
                        <w:szCs w:val="28"/>
                      </w:rPr>
                    </w:pPr>
                  </w:p>
                  <w:p w:rsidR="0051612C" w:rsidRPr="00B44DDE" w:rsidRDefault="0051612C" w:rsidP="00D61482"/>
                </w:txbxContent>
              </v:textbox>
            </v:oval>
            <v:shapetype id="_x0000_t202" coordsize="21600,21600" o:spt="202" path="m,l,21600r21600,l21600,xe">
              <v:stroke joinstyle="miter"/>
              <v:path gradientshapeok="t" o:connecttype="rect"/>
            </v:shapetype>
            <v:shape id="_x0000_s1032" type="#_x0000_t202" style="position:absolute;left:3410;top:9243;width:2542;height:418">
              <v:textbox style="mso-next-textbox:#_x0000_s1032">
                <w:txbxContent>
                  <w:p w:rsidR="0051612C" w:rsidRPr="00941BB3" w:rsidRDefault="0051612C" w:rsidP="00D61482">
                    <w:pPr>
                      <w:rPr>
                        <w:sz w:val="22"/>
                        <w:szCs w:val="22"/>
                      </w:rPr>
                    </w:pPr>
                    <w:r w:rsidRPr="00941BB3">
                      <w:rPr>
                        <w:sz w:val="22"/>
                        <w:szCs w:val="22"/>
                      </w:rPr>
                      <w:t>Расходы на заработную плату</w:t>
                    </w:r>
                  </w:p>
                  <w:p w:rsidR="0051612C" w:rsidRPr="00B44DDE" w:rsidRDefault="0051612C" w:rsidP="00D61482"/>
                  <w:p w:rsidR="0051612C" w:rsidRPr="00B44DDE" w:rsidRDefault="0051612C" w:rsidP="00D61482">
                    <w:pPr>
                      <w:jc w:val="center"/>
                    </w:pPr>
                    <w:r>
                      <w:t>иПриобретение оборудования и инвентаря</w:t>
                    </w:r>
                  </w:p>
                  <w:p w:rsidR="0051612C" w:rsidRDefault="0051612C" w:rsidP="00D61482">
                    <w:r>
                      <w:t>зТекущий ремонт</w:t>
                    </w:r>
                  </w:p>
                  <w:p w:rsidR="0051612C" w:rsidRPr="00B44DDE" w:rsidRDefault="0051612C" w:rsidP="00D61482"/>
                  <w:p w:rsidR="0051612C" w:rsidRDefault="0051612C" w:rsidP="00D61482">
                    <w:r>
                      <w:t>уХозяйственные расходы</w:t>
                    </w:r>
                  </w:p>
                  <w:p w:rsidR="0051612C" w:rsidRPr="00B44DDE" w:rsidRDefault="0051612C" w:rsidP="00D61482"/>
                  <w:p w:rsidR="0051612C" w:rsidRDefault="0051612C" w:rsidP="00D61482">
                    <w:r>
                      <w:t>юТрансферты населению</w:t>
                    </w:r>
                  </w:p>
                  <w:p w:rsidR="0051612C" w:rsidRPr="00B44DDE" w:rsidRDefault="0051612C" w:rsidP="00D61482"/>
                  <w:p w:rsidR="0051612C" w:rsidRDefault="0051612C" w:rsidP="00D61482">
                    <w:r>
                      <w:t xml:space="preserve"> Начисления на заработную плату</w:t>
                    </w:r>
                  </w:p>
                  <w:p w:rsidR="0051612C" w:rsidRPr="00B44DDE" w:rsidRDefault="0051612C" w:rsidP="00D61482"/>
                  <w:p w:rsidR="0051612C" w:rsidRPr="00B44DDE" w:rsidRDefault="0051612C" w:rsidP="00D61482">
                    <w:pPr>
                      <w:jc w:val="center"/>
                    </w:pPr>
                    <w:r>
                      <w:t>плату</w:t>
                    </w:r>
                  </w:p>
                </w:txbxContent>
              </v:textbox>
            </v:shape>
            <v:shape id="_x0000_s1033" type="#_x0000_t202" style="position:absolute;left:3410;top:9800;width:2544;height:419">
              <v:textbox style="mso-next-textbox:#_x0000_s1033">
                <w:txbxContent>
                  <w:p w:rsidR="0051612C" w:rsidRPr="00941BB3" w:rsidRDefault="0051612C" w:rsidP="00D61482">
                    <w:pPr>
                      <w:rPr>
                        <w:sz w:val="22"/>
                        <w:szCs w:val="22"/>
                      </w:rPr>
                    </w:pPr>
                    <w:r w:rsidRPr="00941BB3">
                      <w:rPr>
                        <w:sz w:val="22"/>
                        <w:szCs w:val="22"/>
                      </w:rPr>
                      <w:t xml:space="preserve">Начисления на </w:t>
                    </w:r>
                    <w:r>
                      <w:rPr>
                        <w:sz w:val="22"/>
                        <w:szCs w:val="22"/>
                      </w:rPr>
                      <w:t>ФОТ</w:t>
                    </w:r>
                  </w:p>
                  <w:p w:rsidR="0051612C" w:rsidRPr="00B44DDE" w:rsidRDefault="0051612C" w:rsidP="00D61482"/>
                </w:txbxContent>
              </v:textbox>
            </v:shape>
            <v:shape id="_x0000_s1034" type="#_x0000_t202" style="position:absolute;left:3410;top:11194;width:2259;height:279">
              <v:textbox style="mso-next-textbox:#_x0000_s1034">
                <w:txbxContent>
                  <w:p w:rsidR="0051612C" w:rsidRPr="00941BB3" w:rsidRDefault="0051612C" w:rsidP="00D61482">
                    <w:pPr>
                      <w:rPr>
                        <w:sz w:val="22"/>
                        <w:szCs w:val="22"/>
                      </w:rPr>
                    </w:pPr>
                    <w:r w:rsidRPr="00941BB3">
                      <w:rPr>
                        <w:sz w:val="22"/>
                        <w:szCs w:val="22"/>
                      </w:rPr>
                      <w:t>Трансферты населению</w:t>
                    </w:r>
                  </w:p>
                  <w:p w:rsidR="0051612C" w:rsidRPr="00B44DDE" w:rsidRDefault="0051612C" w:rsidP="00D61482"/>
                </w:txbxContent>
              </v:textbox>
            </v:shape>
            <v:shape id="_x0000_s1035" type="#_x0000_t202" style="position:absolute;left:3410;top:10358;width:2546;height:698">
              <v:textbox style="mso-next-textbox:#_x0000_s1035">
                <w:txbxContent>
                  <w:p w:rsidR="0051612C" w:rsidRPr="00941BB3" w:rsidRDefault="0051612C" w:rsidP="00D61482">
                    <w:pPr>
                      <w:rPr>
                        <w:sz w:val="22"/>
                        <w:szCs w:val="22"/>
                      </w:rPr>
                    </w:pPr>
                    <w:r w:rsidRPr="00941BB3">
                      <w:rPr>
                        <w:sz w:val="22"/>
                        <w:szCs w:val="22"/>
                      </w:rPr>
                      <w:t>Хозяйственные, коммунальные расходы, услуги связи</w:t>
                    </w:r>
                  </w:p>
                  <w:p w:rsidR="0051612C" w:rsidRPr="00941BB3" w:rsidRDefault="0051612C" w:rsidP="00D61482">
                    <w:pPr>
                      <w:rPr>
                        <w:sz w:val="22"/>
                        <w:szCs w:val="22"/>
                      </w:rPr>
                    </w:pPr>
                  </w:p>
                </w:txbxContent>
              </v:textbox>
            </v:shape>
            <v:shape id="_x0000_s1036" type="#_x0000_t202" style="position:absolute;left:3410;top:11612;width:2542;height:557">
              <v:textbox style="mso-next-textbox:#_x0000_s1036">
                <w:txbxContent>
                  <w:p w:rsidR="0051612C" w:rsidRPr="00941BB3" w:rsidRDefault="0051612C" w:rsidP="00D61482">
                    <w:pPr>
                      <w:rPr>
                        <w:sz w:val="22"/>
                        <w:szCs w:val="22"/>
                      </w:rPr>
                    </w:pPr>
                    <w:r w:rsidRPr="00941BB3">
                      <w:rPr>
                        <w:bCs/>
                        <w:sz w:val="22"/>
                        <w:szCs w:val="22"/>
                      </w:rPr>
                      <w:t>К</w:t>
                    </w:r>
                    <w:r w:rsidRPr="00941BB3">
                      <w:rPr>
                        <w:bCs/>
                        <w:sz w:val="22"/>
                        <w:szCs w:val="22"/>
                        <w:lang w:val="en-US"/>
                      </w:rPr>
                      <w:t>омандировки и служебные разъезды</w:t>
                    </w:r>
                  </w:p>
                </w:txbxContent>
              </v:textbox>
            </v:shape>
            <v:shape id="_x0000_s1037" type="#_x0000_t202" style="position:absolute;left:7363;top:9382;width:1674;height:1166">
              <v:textbox style="mso-next-textbox:#_x0000_s1037">
                <w:txbxContent>
                  <w:p w:rsidR="0051612C" w:rsidRPr="00B44DDE" w:rsidRDefault="0051612C" w:rsidP="00D61482">
                    <w:pPr>
                      <w:jc w:val="center"/>
                    </w:pPr>
                    <w:r w:rsidRPr="00941BB3">
                      <w:rPr>
                        <w:sz w:val="22"/>
                        <w:szCs w:val="22"/>
                      </w:rPr>
                      <w:t>Приобретение оборудования и предметов длительного</w:t>
                    </w:r>
                    <w:r>
                      <w:t xml:space="preserve"> пользования</w:t>
                    </w:r>
                  </w:p>
                </w:txbxContent>
              </v:textbox>
            </v:shape>
            <v:shape id="_x0000_s1038" type="#_x0000_t202" style="position:absolute;left:7363;top:10636;width:1517;height:2091">
              <v:textbox style="mso-next-textbox:#_x0000_s1038">
                <w:txbxContent>
                  <w:p w:rsidR="0051612C" w:rsidRPr="00941BB3" w:rsidRDefault="0051612C" w:rsidP="00D61482">
                    <w:pPr>
                      <w:rPr>
                        <w:sz w:val="22"/>
                        <w:szCs w:val="22"/>
                      </w:rPr>
                    </w:pPr>
                    <w:r w:rsidRPr="00941BB3">
                      <w:rPr>
                        <w:sz w:val="22"/>
                        <w:szCs w:val="22"/>
                      </w:rPr>
                      <w:t>Капитальный  ремонт</w:t>
                    </w:r>
                  </w:p>
                  <w:p w:rsidR="0051612C" w:rsidRDefault="0051612C" w:rsidP="00D61482">
                    <w:r>
                      <w:t>тХозяйственные расходы</w:t>
                    </w:r>
                  </w:p>
                  <w:p w:rsidR="0051612C" w:rsidRPr="00B44DDE" w:rsidRDefault="0051612C" w:rsidP="00D61482">
                    <w:r>
                      <w:t>Трансферты населению</w:t>
                    </w:r>
                  </w:p>
                  <w:p w:rsidR="0051612C" w:rsidRPr="00B44DDE" w:rsidRDefault="0051612C" w:rsidP="00D61482">
                    <w:r>
                      <w:t>Начисления на заработную плату</w:t>
                    </w:r>
                  </w:p>
                </w:txbxContent>
              </v:textbox>
            </v:shape>
            <v:line id="_x0000_s1039" style="position:absolute" from="5246,8267" to="5247,8546">
              <v:stroke endarrow="block"/>
            </v:line>
            <v:line id="_x0000_s1040" style="position:absolute" from="7081,8267" to="7083,8544">
              <v:stroke endarrow="block"/>
            </v:line>
            <v:line id="_x0000_s1041" style="position:absolute" from="3128,9940" to="3414,9941">
              <v:stroke endarrow="block"/>
            </v:line>
            <v:line id="_x0000_s1042" style="position:absolute;flip:y" from="2987,9521" to="3410,9522">
              <v:stroke endarrow="block"/>
            </v:line>
            <v:line id="_x0000_s1043" style="position:absolute" from="3128,10637" to="3410,10638">
              <v:stroke endarrow="block"/>
            </v:line>
            <v:line id="_x0000_s1044" style="position:absolute" from="3128,11334" to="3414,11339">
              <v:stroke endarrow="block"/>
            </v:line>
            <v:line id="_x0000_s1045" style="position:absolute;flip:y" from="3128,11752" to="3410,11753">
              <v:stroke endarrow="block"/>
            </v:line>
            <v:line id="_x0000_s1046" style="position:absolute" from="7081,9661" to="7366,9664">
              <v:stroke endarrow="block"/>
            </v:line>
            <v:line id="_x0000_s1047" style="position:absolute" from="7222,10915" to="7363,10916">
              <v:stroke endarrow="block"/>
            </v:line>
            <v:shape id="_x0000_s1048" type="#_x0000_t202" style="position:absolute;left:3410;top:12309;width:2400;height:279">
              <v:textbox style="mso-next-textbox:#_x0000_s1048">
                <w:txbxContent>
                  <w:p w:rsidR="0051612C" w:rsidRPr="00941BB3" w:rsidRDefault="0051612C" w:rsidP="00D61482">
                    <w:pPr>
                      <w:rPr>
                        <w:sz w:val="22"/>
                        <w:szCs w:val="22"/>
                      </w:rPr>
                    </w:pPr>
                    <w:r w:rsidRPr="00941BB3">
                      <w:rPr>
                        <w:sz w:val="22"/>
                        <w:szCs w:val="22"/>
                      </w:rPr>
                      <w:t>Текущий ремонт</w:t>
                    </w:r>
                  </w:p>
                  <w:p w:rsidR="0051612C" w:rsidRPr="00B44DDE" w:rsidRDefault="0051612C" w:rsidP="00D61482"/>
                </w:txbxContent>
              </v:textbox>
            </v:shape>
            <v:shape id="_x0000_s1049" type="#_x0000_t202" style="position:absolute;left:3410;top:12727;width:2542;height:697">
              <v:textbox style="mso-next-textbox:#_x0000_s1049">
                <w:txbxContent>
                  <w:p w:rsidR="0051612C" w:rsidRPr="00941BB3" w:rsidRDefault="0051612C" w:rsidP="00D61482">
                    <w:pPr>
                      <w:rPr>
                        <w:sz w:val="22"/>
                        <w:szCs w:val="22"/>
                      </w:rPr>
                    </w:pPr>
                    <w:r w:rsidRPr="00941BB3">
                      <w:rPr>
                        <w:sz w:val="22"/>
                        <w:szCs w:val="22"/>
                      </w:rPr>
                      <w:t>Приобретение предметов снабжения и расходных материалов</w:t>
                    </w:r>
                  </w:p>
                </w:txbxContent>
              </v:textbox>
            </v:shape>
            <v:line id="_x0000_s1050" style="position:absolute;flip:y" from="3128,12449" to="3410,12450">
              <v:stroke endarrow="block"/>
            </v:line>
            <v:line id="_x0000_s1051" style="position:absolute;flip:y" from="2987,13006" to="3410,13008">
              <v:stroke endarrow="block"/>
            </v:line>
            <v:oval id="_x0000_s1052" style="position:absolute;left:2281;top:9243;width:847;height:4042">
              <v:textbox style="layout-flow:vertical;mso-layout-flow-alt:bottom-to-top;mso-next-textbox:#_x0000_s1052">
                <w:txbxContent>
                  <w:p w:rsidR="0051612C" w:rsidRPr="00941BB3" w:rsidRDefault="0051612C" w:rsidP="00D61482">
                    <w:pPr>
                      <w:rPr>
                        <w:b/>
                      </w:rPr>
                    </w:pPr>
                    <w:r w:rsidRPr="00941BB3">
                      <w:rPr>
                        <w:b/>
                      </w:rPr>
                      <w:t xml:space="preserve">                       Оборотные фонды</w:t>
                    </w:r>
                  </w:p>
                  <w:p w:rsidR="0051612C" w:rsidRPr="00941BB3" w:rsidRDefault="0051612C" w:rsidP="00D61482">
                    <w:pPr>
                      <w:rPr>
                        <w:b/>
                      </w:rPr>
                    </w:pPr>
                  </w:p>
                  <w:p w:rsidR="0051612C" w:rsidRPr="00941BB3" w:rsidRDefault="0051612C" w:rsidP="00D61482">
                    <w:pPr>
                      <w:rPr>
                        <w:sz w:val="22"/>
                        <w:szCs w:val="22"/>
                      </w:rPr>
                    </w:pPr>
                    <w:r w:rsidRPr="00941BB3">
                      <w:rPr>
                        <w:sz w:val="22"/>
                        <w:szCs w:val="22"/>
                      </w:rPr>
                      <w:t>фонды</w:t>
                    </w:r>
                  </w:p>
                </w:txbxContent>
              </v:textbox>
            </v:oval>
            <v:line id="_x0000_s1053" style="position:absolute" from="4681,8964" to="4682,9243">
              <v:stroke endarrow="block"/>
            </v:line>
            <v:line id="_x0000_s1054" style="position:absolute" from="7787,9103" to="7787,9382">
              <v:stroke endarrow="block"/>
            </v:line>
            <w10:wrap type="none"/>
            <w10:anchorlock/>
          </v:group>
        </w:pict>
      </w:r>
    </w:p>
    <w:p w:rsidR="0051612C" w:rsidRPr="001242ED" w:rsidRDefault="0051612C" w:rsidP="00991608">
      <w:pPr>
        <w:ind w:firstLine="709"/>
        <w:jc w:val="both"/>
        <w:outlineLvl w:val="0"/>
        <w:rPr>
          <w:sz w:val="28"/>
          <w:szCs w:val="28"/>
        </w:rPr>
      </w:pPr>
      <w:r w:rsidRPr="001242ED">
        <w:rPr>
          <w:sz w:val="28"/>
          <w:szCs w:val="28"/>
        </w:rPr>
        <w:t>Рисунок</w:t>
      </w:r>
      <w:r>
        <w:rPr>
          <w:sz w:val="28"/>
          <w:szCs w:val="28"/>
        </w:rPr>
        <w:t xml:space="preserve"> </w:t>
      </w:r>
      <w:r w:rsidRPr="001242ED">
        <w:rPr>
          <w:sz w:val="28"/>
          <w:szCs w:val="28"/>
        </w:rPr>
        <w:t>1.-</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p>
    <w:p w:rsidR="0051612C" w:rsidRPr="001242ED" w:rsidRDefault="0051612C" w:rsidP="001B4068">
      <w:pPr>
        <w:ind w:firstLine="709"/>
        <w:jc w:val="both"/>
        <w:rPr>
          <w:sz w:val="28"/>
          <w:szCs w:val="28"/>
        </w:rPr>
      </w:pPr>
    </w:p>
    <w:p w:rsidR="0051612C" w:rsidRPr="001242ED" w:rsidRDefault="0051612C" w:rsidP="001B4068">
      <w:pPr>
        <w:ind w:firstLine="709"/>
        <w:jc w:val="both"/>
        <w:rPr>
          <w:sz w:val="28"/>
          <w:szCs w:val="28"/>
        </w:rPr>
      </w:pPr>
      <w:r w:rsidRPr="001242ED">
        <w:rPr>
          <w:sz w:val="28"/>
          <w:szCs w:val="28"/>
        </w:rPr>
        <w:t>Из</w:t>
      </w:r>
      <w:r>
        <w:rPr>
          <w:sz w:val="28"/>
          <w:szCs w:val="28"/>
        </w:rPr>
        <w:t xml:space="preserve"> </w:t>
      </w:r>
      <w:r w:rsidRPr="001242ED">
        <w:rPr>
          <w:sz w:val="28"/>
          <w:szCs w:val="28"/>
        </w:rPr>
        <w:t>вышесказанного</w:t>
      </w:r>
      <w:r>
        <w:rPr>
          <w:sz w:val="28"/>
          <w:szCs w:val="28"/>
        </w:rPr>
        <w:t xml:space="preserve"> </w:t>
      </w:r>
      <w:r w:rsidRPr="001242ED">
        <w:rPr>
          <w:sz w:val="28"/>
          <w:szCs w:val="28"/>
        </w:rPr>
        <w:t>можно</w:t>
      </w:r>
      <w:r>
        <w:rPr>
          <w:sz w:val="28"/>
          <w:szCs w:val="28"/>
        </w:rPr>
        <w:t xml:space="preserve"> </w:t>
      </w:r>
      <w:r w:rsidRPr="001242ED">
        <w:rPr>
          <w:sz w:val="28"/>
          <w:szCs w:val="28"/>
        </w:rPr>
        <w:t>сделать</w:t>
      </w:r>
      <w:r>
        <w:rPr>
          <w:sz w:val="28"/>
          <w:szCs w:val="28"/>
        </w:rPr>
        <w:t xml:space="preserve"> </w:t>
      </w:r>
      <w:r w:rsidRPr="001242ED">
        <w:rPr>
          <w:sz w:val="28"/>
          <w:szCs w:val="28"/>
        </w:rPr>
        <w:t>вывод,</w:t>
      </w:r>
      <w:r>
        <w:rPr>
          <w:sz w:val="28"/>
          <w:szCs w:val="28"/>
        </w:rPr>
        <w:t xml:space="preserve"> </w:t>
      </w:r>
      <w:r w:rsidRPr="001242ED">
        <w:rPr>
          <w:sz w:val="28"/>
          <w:szCs w:val="28"/>
        </w:rPr>
        <w:t>что</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r>
        <w:rPr>
          <w:sz w:val="28"/>
          <w:szCs w:val="28"/>
        </w:rPr>
        <w:t xml:space="preserve"> </w:t>
      </w:r>
      <w:r w:rsidRPr="001242ED">
        <w:rPr>
          <w:sz w:val="28"/>
          <w:szCs w:val="28"/>
        </w:rPr>
        <w:t>выступают</w:t>
      </w:r>
      <w:r>
        <w:rPr>
          <w:sz w:val="28"/>
          <w:szCs w:val="28"/>
        </w:rPr>
        <w:t xml:space="preserve"> </w:t>
      </w:r>
      <w:r w:rsidRPr="001242ED">
        <w:rPr>
          <w:sz w:val="28"/>
          <w:szCs w:val="28"/>
        </w:rPr>
        <w:t>как</w:t>
      </w:r>
      <w:r>
        <w:rPr>
          <w:sz w:val="28"/>
          <w:szCs w:val="28"/>
        </w:rPr>
        <w:t xml:space="preserve"> </w:t>
      </w:r>
      <w:r w:rsidRPr="001242ED">
        <w:rPr>
          <w:sz w:val="28"/>
          <w:szCs w:val="28"/>
        </w:rPr>
        <w:t>часть</w:t>
      </w:r>
      <w:r>
        <w:rPr>
          <w:sz w:val="28"/>
          <w:szCs w:val="28"/>
        </w:rPr>
        <w:t xml:space="preserve"> </w:t>
      </w:r>
      <w:r w:rsidRPr="001242ED">
        <w:rPr>
          <w:sz w:val="28"/>
          <w:szCs w:val="28"/>
        </w:rPr>
        <w:t>затрат,</w:t>
      </w:r>
      <w:r>
        <w:rPr>
          <w:sz w:val="28"/>
          <w:szCs w:val="28"/>
        </w:rPr>
        <w:t xml:space="preserve"> </w:t>
      </w:r>
      <w:r w:rsidRPr="001242ED">
        <w:rPr>
          <w:sz w:val="28"/>
          <w:szCs w:val="28"/>
        </w:rPr>
        <w:t>необходимых</w:t>
      </w:r>
      <w:r>
        <w:rPr>
          <w:sz w:val="28"/>
          <w:szCs w:val="28"/>
        </w:rPr>
        <w:t xml:space="preserve"> </w:t>
      </w:r>
      <w:r w:rsidRPr="001242ED">
        <w:rPr>
          <w:sz w:val="28"/>
          <w:szCs w:val="28"/>
        </w:rPr>
        <w:t>для</w:t>
      </w:r>
      <w:r>
        <w:rPr>
          <w:sz w:val="28"/>
          <w:szCs w:val="28"/>
        </w:rPr>
        <w:t xml:space="preserve"> </w:t>
      </w:r>
      <w:r w:rsidRPr="001242ED">
        <w:rPr>
          <w:sz w:val="28"/>
          <w:szCs w:val="28"/>
        </w:rPr>
        <w:t>воспроизводства</w:t>
      </w:r>
      <w:r>
        <w:rPr>
          <w:sz w:val="28"/>
          <w:szCs w:val="28"/>
        </w:rPr>
        <w:t xml:space="preserve"> </w:t>
      </w:r>
      <w:r w:rsidRPr="001242ED">
        <w:rPr>
          <w:sz w:val="28"/>
          <w:szCs w:val="28"/>
        </w:rPr>
        <w:t>рабочей</w:t>
      </w:r>
      <w:r>
        <w:rPr>
          <w:sz w:val="28"/>
          <w:szCs w:val="28"/>
        </w:rPr>
        <w:t xml:space="preserve"> </w:t>
      </w:r>
      <w:r w:rsidRPr="001242ED">
        <w:rPr>
          <w:sz w:val="28"/>
          <w:szCs w:val="28"/>
        </w:rPr>
        <w:t>силы.</w:t>
      </w:r>
    </w:p>
    <w:p w:rsidR="0051612C" w:rsidRDefault="0051612C" w:rsidP="001B4068">
      <w:pPr>
        <w:ind w:firstLine="709"/>
        <w:jc w:val="both"/>
        <w:rPr>
          <w:sz w:val="28"/>
        </w:rPr>
      </w:pP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r>
        <w:rPr>
          <w:sz w:val="28"/>
          <w:szCs w:val="28"/>
        </w:rPr>
        <w:t xml:space="preserve"> </w:t>
      </w:r>
      <w:r w:rsidRPr="001242ED">
        <w:rPr>
          <w:sz w:val="28"/>
          <w:szCs w:val="28"/>
        </w:rPr>
        <w:t>включают</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дошкольное</w:t>
      </w:r>
      <w:r>
        <w:rPr>
          <w:sz w:val="28"/>
          <w:szCs w:val="28"/>
        </w:rPr>
        <w:t xml:space="preserve"> </w:t>
      </w:r>
      <w:r w:rsidRPr="001242ED">
        <w:rPr>
          <w:sz w:val="28"/>
          <w:szCs w:val="28"/>
        </w:rPr>
        <w:t>образование,</w:t>
      </w:r>
      <w:r>
        <w:rPr>
          <w:sz w:val="28"/>
          <w:szCs w:val="28"/>
        </w:rPr>
        <w:t xml:space="preserve"> </w:t>
      </w:r>
      <w:r w:rsidRPr="001242ED">
        <w:rPr>
          <w:sz w:val="28"/>
          <w:szCs w:val="28"/>
        </w:rPr>
        <w:t>общее</w:t>
      </w:r>
      <w:r>
        <w:rPr>
          <w:sz w:val="28"/>
          <w:szCs w:val="28"/>
        </w:rPr>
        <w:t xml:space="preserve"> </w:t>
      </w:r>
      <w:r w:rsidRPr="001242ED">
        <w:rPr>
          <w:sz w:val="28"/>
          <w:szCs w:val="28"/>
        </w:rPr>
        <w:t>образование,</w:t>
      </w:r>
      <w:r>
        <w:rPr>
          <w:sz w:val="28"/>
          <w:szCs w:val="28"/>
        </w:rPr>
        <w:t xml:space="preserve"> </w:t>
      </w:r>
      <w:r w:rsidRPr="001242ED">
        <w:rPr>
          <w:sz w:val="28"/>
          <w:szCs w:val="28"/>
        </w:rPr>
        <w:t>профессионально-техническое</w:t>
      </w:r>
      <w:r>
        <w:rPr>
          <w:sz w:val="28"/>
          <w:szCs w:val="28"/>
        </w:rPr>
        <w:t xml:space="preserve"> </w:t>
      </w:r>
      <w:r w:rsidRPr="001242ED">
        <w:rPr>
          <w:sz w:val="28"/>
          <w:szCs w:val="28"/>
        </w:rPr>
        <w:t>образование,</w:t>
      </w:r>
      <w:r>
        <w:rPr>
          <w:sz w:val="28"/>
          <w:szCs w:val="28"/>
        </w:rPr>
        <w:t xml:space="preserve"> </w:t>
      </w:r>
      <w:r w:rsidRPr="001242ED">
        <w:rPr>
          <w:sz w:val="28"/>
          <w:szCs w:val="28"/>
        </w:rPr>
        <w:t>среднее</w:t>
      </w:r>
      <w:r>
        <w:rPr>
          <w:sz w:val="28"/>
          <w:szCs w:val="28"/>
        </w:rPr>
        <w:t xml:space="preserve"> </w:t>
      </w:r>
      <w:r w:rsidRPr="001242ED">
        <w:rPr>
          <w:sz w:val="28"/>
          <w:szCs w:val="28"/>
        </w:rPr>
        <w:t>специальное</w:t>
      </w:r>
      <w:r>
        <w:rPr>
          <w:sz w:val="28"/>
          <w:szCs w:val="28"/>
        </w:rPr>
        <w:t xml:space="preserve"> </w:t>
      </w:r>
      <w:r w:rsidRPr="001242ED">
        <w:rPr>
          <w:sz w:val="28"/>
          <w:szCs w:val="28"/>
        </w:rPr>
        <w:t>образование,</w:t>
      </w:r>
      <w:r>
        <w:rPr>
          <w:sz w:val="28"/>
          <w:szCs w:val="28"/>
        </w:rPr>
        <w:t xml:space="preserve"> </w:t>
      </w:r>
      <w:r w:rsidRPr="001242ED">
        <w:rPr>
          <w:sz w:val="28"/>
          <w:szCs w:val="28"/>
        </w:rPr>
        <w:t>высшее</w:t>
      </w:r>
      <w:r>
        <w:rPr>
          <w:sz w:val="28"/>
          <w:szCs w:val="28"/>
        </w:rPr>
        <w:t xml:space="preserve"> </w:t>
      </w:r>
      <w:r w:rsidRPr="001242ED">
        <w:rPr>
          <w:sz w:val="28"/>
          <w:szCs w:val="28"/>
        </w:rPr>
        <w:t>и</w:t>
      </w:r>
      <w:r>
        <w:rPr>
          <w:sz w:val="28"/>
          <w:szCs w:val="28"/>
        </w:rPr>
        <w:t xml:space="preserve"> </w:t>
      </w:r>
      <w:r w:rsidRPr="001242ED">
        <w:rPr>
          <w:sz w:val="28"/>
          <w:szCs w:val="28"/>
        </w:rPr>
        <w:t>послевузовское</w:t>
      </w:r>
      <w:r>
        <w:rPr>
          <w:sz w:val="28"/>
          <w:szCs w:val="28"/>
        </w:rPr>
        <w:t xml:space="preserve"> </w:t>
      </w:r>
      <w:r w:rsidRPr="001242ED">
        <w:rPr>
          <w:sz w:val="28"/>
          <w:szCs w:val="28"/>
        </w:rPr>
        <w:t>образование,</w:t>
      </w:r>
      <w:r>
        <w:rPr>
          <w:sz w:val="28"/>
          <w:szCs w:val="28"/>
        </w:rPr>
        <w:t xml:space="preserve"> </w:t>
      </w:r>
      <w:r w:rsidRPr="001242ED">
        <w:rPr>
          <w:sz w:val="28"/>
          <w:szCs w:val="28"/>
        </w:rPr>
        <w:t>государственные</w:t>
      </w:r>
      <w:r>
        <w:rPr>
          <w:sz w:val="28"/>
          <w:szCs w:val="28"/>
        </w:rPr>
        <w:t xml:space="preserve"> </w:t>
      </w:r>
      <w:r w:rsidRPr="001242ED">
        <w:rPr>
          <w:sz w:val="28"/>
          <w:szCs w:val="28"/>
        </w:rPr>
        <w:t>программы</w:t>
      </w:r>
      <w:r>
        <w:rPr>
          <w:sz w:val="28"/>
          <w:szCs w:val="28"/>
        </w:rPr>
        <w:t xml:space="preserve"> </w:t>
      </w:r>
      <w:r w:rsidRPr="001242ED">
        <w:rPr>
          <w:sz w:val="28"/>
          <w:szCs w:val="28"/>
        </w:rPr>
        <w:t>в</w:t>
      </w:r>
      <w:r>
        <w:rPr>
          <w:sz w:val="28"/>
          <w:szCs w:val="28"/>
        </w:rPr>
        <w:t xml:space="preserve"> </w:t>
      </w:r>
      <w:r w:rsidRPr="001242ED">
        <w:rPr>
          <w:sz w:val="28"/>
          <w:szCs w:val="28"/>
        </w:rPr>
        <w:t>области</w:t>
      </w:r>
      <w:r>
        <w:rPr>
          <w:sz w:val="28"/>
          <w:szCs w:val="28"/>
        </w:rPr>
        <w:t xml:space="preserve"> </w:t>
      </w:r>
      <w:r w:rsidRPr="001242ED">
        <w:rPr>
          <w:sz w:val="28"/>
          <w:szCs w:val="28"/>
        </w:rPr>
        <w:t>образования,</w:t>
      </w:r>
      <w:r>
        <w:rPr>
          <w:sz w:val="28"/>
          <w:szCs w:val="28"/>
        </w:rPr>
        <w:t xml:space="preserve"> </w:t>
      </w:r>
      <w:r w:rsidRPr="001242ED">
        <w:rPr>
          <w:sz w:val="28"/>
          <w:szCs w:val="28"/>
        </w:rPr>
        <w:t>издание</w:t>
      </w:r>
      <w:r>
        <w:rPr>
          <w:sz w:val="28"/>
          <w:szCs w:val="28"/>
        </w:rPr>
        <w:t xml:space="preserve"> </w:t>
      </w:r>
      <w:r w:rsidRPr="001242ED">
        <w:rPr>
          <w:sz w:val="28"/>
          <w:szCs w:val="28"/>
        </w:rPr>
        <w:t>учебников</w:t>
      </w:r>
      <w:r>
        <w:rPr>
          <w:sz w:val="28"/>
          <w:szCs w:val="28"/>
        </w:rPr>
        <w:t xml:space="preserve"> </w:t>
      </w:r>
      <w:r w:rsidRPr="001242ED">
        <w:rPr>
          <w:sz w:val="28"/>
          <w:szCs w:val="28"/>
        </w:rPr>
        <w:t>и</w:t>
      </w:r>
      <w:r>
        <w:rPr>
          <w:sz w:val="28"/>
          <w:szCs w:val="28"/>
        </w:rPr>
        <w:t xml:space="preserve"> </w:t>
      </w:r>
      <w:r w:rsidRPr="001242ED">
        <w:rPr>
          <w:sz w:val="28"/>
          <w:szCs w:val="28"/>
        </w:rPr>
        <w:t>учебных</w:t>
      </w:r>
      <w:r>
        <w:rPr>
          <w:sz w:val="28"/>
          <w:szCs w:val="28"/>
        </w:rPr>
        <w:t xml:space="preserve"> </w:t>
      </w:r>
      <w:r w:rsidRPr="001242ED">
        <w:rPr>
          <w:sz w:val="28"/>
          <w:szCs w:val="28"/>
        </w:rPr>
        <w:t>пособий</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и</w:t>
      </w:r>
      <w:r>
        <w:rPr>
          <w:sz w:val="28"/>
          <w:szCs w:val="28"/>
        </w:rPr>
        <w:t xml:space="preserve"> </w:t>
      </w:r>
      <w:r w:rsidRPr="001242ED">
        <w:rPr>
          <w:sz w:val="28"/>
          <w:szCs w:val="28"/>
        </w:rPr>
        <w:t>обеспечение</w:t>
      </w:r>
      <w:r>
        <w:rPr>
          <w:sz w:val="28"/>
          <w:szCs w:val="28"/>
        </w:rPr>
        <w:t xml:space="preserve"> </w:t>
      </w:r>
      <w:r w:rsidRPr="001242ED">
        <w:rPr>
          <w:sz w:val="28"/>
          <w:szCs w:val="28"/>
        </w:rPr>
        <w:t>деятельности</w:t>
      </w:r>
      <w:r>
        <w:rPr>
          <w:sz w:val="28"/>
          <w:szCs w:val="28"/>
        </w:rPr>
        <w:t xml:space="preserve"> </w:t>
      </w:r>
      <w:r w:rsidRPr="001242ED">
        <w:rPr>
          <w:sz w:val="28"/>
          <w:szCs w:val="28"/>
        </w:rPr>
        <w:t>учреждений,</w:t>
      </w:r>
      <w:r>
        <w:rPr>
          <w:sz w:val="28"/>
          <w:szCs w:val="28"/>
        </w:rPr>
        <w:t xml:space="preserve"> </w:t>
      </w:r>
      <w:r w:rsidRPr="001242ED">
        <w:rPr>
          <w:sz w:val="28"/>
          <w:szCs w:val="28"/>
        </w:rPr>
        <w:t>осуществляющих</w:t>
      </w:r>
      <w:r>
        <w:rPr>
          <w:sz w:val="28"/>
          <w:szCs w:val="28"/>
        </w:rPr>
        <w:t xml:space="preserve"> </w:t>
      </w:r>
      <w:r w:rsidRPr="001242ED">
        <w:rPr>
          <w:sz w:val="28"/>
          <w:szCs w:val="28"/>
        </w:rPr>
        <w:t>руководство</w:t>
      </w:r>
      <w:r>
        <w:rPr>
          <w:sz w:val="28"/>
          <w:szCs w:val="28"/>
        </w:rPr>
        <w:t xml:space="preserve"> </w:t>
      </w:r>
      <w:r w:rsidRPr="001242ED">
        <w:rPr>
          <w:sz w:val="28"/>
          <w:szCs w:val="28"/>
        </w:rPr>
        <w:t>и</w:t>
      </w:r>
      <w:r>
        <w:rPr>
          <w:sz w:val="28"/>
          <w:szCs w:val="28"/>
        </w:rPr>
        <w:t xml:space="preserve"> </w:t>
      </w:r>
      <w:r w:rsidRPr="001242ED">
        <w:rPr>
          <w:sz w:val="28"/>
          <w:szCs w:val="28"/>
        </w:rPr>
        <w:t>управление</w:t>
      </w:r>
      <w:r>
        <w:rPr>
          <w:sz w:val="28"/>
          <w:szCs w:val="28"/>
        </w:rPr>
        <w:t xml:space="preserve"> </w:t>
      </w:r>
      <w:r w:rsidRPr="001242ED">
        <w:rPr>
          <w:sz w:val="28"/>
          <w:szCs w:val="28"/>
        </w:rPr>
        <w:t>в</w:t>
      </w:r>
      <w:r>
        <w:rPr>
          <w:sz w:val="28"/>
          <w:szCs w:val="28"/>
        </w:rPr>
        <w:t xml:space="preserve"> </w:t>
      </w:r>
      <w:r w:rsidRPr="001242ED">
        <w:rPr>
          <w:sz w:val="28"/>
          <w:szCs w:val="28"/>
        </w:rPr>
        <w:t>сфере</w:t>
      </w:r>
      <w:r>
        <w:rPr>
          <w:sz w:val="28"/>
          <w:szCs w:val="28"/>
        </w:rPr>
        <w:t xml:space="preserve"> </w:t>
      </w:r>
      <w:r w:rsidRPr="001242ED">
        <w:rPr>
          <w:sz w:val="28"/>
          <w:szCs w:val="28"/>
        </w:rPr>
        <w:t>образования.</w:t>
      </w:r>
      <w:r>
        <w:rPr>
          <w:sz w:val="28"/>
          <w:szCs w:val="28"/>
        </w:rPr>
        <w:t xml:space="preserve"> </w:t>
      </w:r>
      <w:r w:rsidRPr="001242ED">
        <w:rPr>
          <w:sz w:val="28"/>
          <w:szCs w:val="28"/>
        </w:rPr>
        <w:t>Основными</w:t>
      </w:r>
      <w:r>
        <w:rPr>
          <w:sz w:val="28"/>
          <w:szCs w:val="28"/>
        </w:rPr>
        <w:t xml:space="preserve"> </w:t>
      </w:r>
      <w:r w:rsidRPr="001242ED">
        <w:rPr>
          <w:sz w:val="28"/>
          <w:szCs w:val="28"/>
        </w:rPr>
        <w:t>источниками</w:t>
      </w:r>
      <w:r>
        <w:rPr>
          <w:sz w:val="28"/>
          <w:szCs w:val="28"/>
        </w:rPr>
        <w:t xml:space="preserve"> </w:t>
      </w:r>
      <w:r w:rsidRPr="001242ED">
        <w:rPr>
          <w:sz w:val="28"/>
          <w:szCs w:val="28"/>
        </w:rPr>
        <w:t>финансирования</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r>
        <w:rPr>
          <w:sz w:val="28"/>
          <w:szCs w:val="28"/>
        </w:rPr>
        <w:t xml:space="preserve"> </w:t>
      </w:r>
      <w:r w:rsidRPr="001242ED">
        <w:rPr>
          <w:sz w:val="28"/>
          <w:szCs w:val="28"/>
        </w:rPr>
        <w:t>являются</w:t>
      </w:r>
      <w:r>
        <w:rPr>
          <w:sz w:val="28"/>
          <w:szCs w:val="28"/>
        </w:rPr>
        <w:t xml:space="preserve"> </w:t>
      </w:r>
      <w:r w:rsidRPr="001242ED">
        <w:rPr>
          <w:sz w:val="28"/>
          <w:szCs w:val="28"/>
        </w:rPr>
        <w:t>средства</w:t>
      </w:r>
      <w:r>
        <w:rPr>
          <w:sz w:val="28"/>
          <w:szCs w:val="28"/>
        </w:rPr>
        <w:t xml:space="preserve"> </w:t>
      </w:r>
      <w:r w:rsidRPr="001242ED">
        <w:rPr>
          <w:sz w:val="28"/>
          <w:szCs w:val="28"/>
        </w:rPr>
        <w:t>государственного</w:t>
      </w:r>
      <w:r>
        <w:rPr>
          <w:sz w:val="28"/>
          <w:szCs w:val="28"/>
        </w:rPr>
        <w:t xml:space="preserve"> </w:t>
      </w:r>
      <w:r w:rsidRPr="001242ED">
        <w:rPr>
          <w:sz w:val="28"/>
          <w:szCs w:val="28"/>
        </w:rPr>
        <w:t>бюджета.</w:t>
      </w:r>
    </w:p>
    <w:p w:rsidR="0051612C" w:rsidRDefault="0051612C" w:rsidP="001B4068">
      <w:pPr>
        <w:ind w:firstLine="709"/>
        <w:jc w:val="both"/>
        <w:rPr>
          <w:sz w:val="28"/>
          <w:szCs w:val="28"/>
        </w:rPr>
      </w:pPr>
    </w:p>
    <w:p w:rsidR="0051612C" w:rsidRPr="001242ED" w:rsidRDefault="0051612C" w:rsidP="00991608">
      <w:pPr>
        <w:ind w:firstLine="709"/>
        <w:jc w:val="center"/>
        <w:outlineLvl w:val="0"/>
        <w:rPr>
          <w:b/>
          <w:bCs/>
          <w:iCs/>
          <w:sz w:val="28"/>
          <w:szCs w:val="28"/>
        </w:rPr>
      </w:pPr>
      <w:r>
        <w:rPr>
          <w:b/>
          <w:bCs/>
          <w:iCs/>
          <w:sz w:val="28"/>
          <w:szCs w:val="28"/>
        </w:rPr>
        <w:t xml:space="preserve">1.2. </w:t>
      </w:r>
      <w:r w:rsidRPr="001242ED">
        <w:rPr>
          <w:b/>
          <w:bCs/>
          <w:iCs/>
          <w:sz w:val="28"/>
          <w:szCs w:val="28"/>
        </w:rPr>
        <w:t>Расходы</w:t>
      </w:r>
      <w:r>
        <w:rPr>
          <w:b/>
          <w:bCs/>
          <w:iCs/>
          <w:sz w:val="28"/>
          <w:szCs w:val="28"/>
        </w:rPr>
        <w:t xml:space="preserve"> </w:t>
      </w:r>
      <w:r w:rsidRPr="001242ED">
        <w:rPr>
          <w:b/>
          <w:bCs/>
          <w:iCs/>
          <w:sz w:val="28"/>
          <w:szCs w:val="28"/>
        </w:rPr>
        <w:t>на</w:t>
      </w:r>
      <w:r>
        <w:rPr>
          <w:b/>
          <w:bCs/>
          <w:iCs/>
          <w:sz w:val="28"/>
          <w:szCs w:val="28"/>
        </w:rPr>
        <w:t xml:space="preserve"> </w:t>
      </w:r>
      <w:r w:rsidRPr="001242ED">
        <w:rPr>
          <w:b/>
          <w:bCs/>
          <w:iCs/>
          <w:sz w:val="28"/>
          <w:szCs w:val="28"/>
        </w:rPr>
        <w:t>общеобразовательные</w:t>
      </w:r>
      <w:r>
        <w:rPr>
          <w:b/>
          <w:bCs/>
          <w:iCs/>
          <w:sz w:val="28"/>
          <w:szCs w:val="28"/>
        </w:rPr>
        <w:t xml:space="preserve"> </w:t>
      </w:r>
      <w:r w:rsidRPr="001242ED">
        <w:rPr>
          <w:b/>
          <w:bCs/>
          <w:iCs/>
          <w:sz w:val="28"/>
          <w:szCs w:val="28"/>
        </w:rPr>
        <w:t>школы,</w:t>
      </w:r>
      <w:r>
        <w:rPr>
          <w:b/>
          <w:bCs/>
          <w:iCs/>
          <w:sz w:val="28"/>
          <w:szCs w:val="28"/>
        </w:rPr>
        <w:t xml:space="preserve"> </w:t>
      </w:r>
      <w:r w:rsidRPr="001242ED">
        <w:rPr>
          <w:b/>
          <w:bCs/>
          <w:iCs/>
          <w:sz w:val="28"/>
          <w:szCs w:val="28"/>
        </w:rPr>
        <w:t>их</w:t>
      </w:r>
      <w:r>
        <w:rPr>
          <w:b/>
          <w:bCs/>
          <w:iCs/>
          <w:sz w:val="28"/>
          <w:szCs w:val="28"/>
        </w:rPr>
        <w:t xml:space="preserve"> </w:t>
      </w:r>
      <w:r w:rsidRPr="001242ED">
        <w:rPr>
          <w:b/>
          <w:bCs/>
          <w:iCs/>
          <w:sz w:val="28"/>
          <w:szCs w:val="28"/>
        </w:rPr>
        <w:t>планирование</w:t>
      </w:r>
      <w:r>
        <w:rPr>
          <w:b/>
          <w:bCs/>
          <w:iCs/>
          <w:sz w:val="28"/>
          <w:szCs w:val="28"/>
        </w:rPr>
        <w:t xml:space="preserve"> </w:t>
      </w:r>
      <w:r w:rsidRPr="001242ED">
        <w:rPr>
          <w:b/>
          <w:bCs/>
          <w:iCs/>
          <w:sz w:val="28"/>
          <w:szCs w:val="28"/>
        </w:rPr>
        <w:t>и</w:t>
      </w:r>
      <w:r>
        <w:rPr>
          <w:b/>
          <w:bCs/>
          <w:iCs/>
          <w:sz w:val="28"/>
          <w:szCs w:val="28"/>
        </w:rPr>
        <w:t xml:space="preserve"> </w:t>
      </w:r>
      <w:r w:rsidRPr="001242ED">
        <w:rPr>
          <w:b/>
          <w:bCs/>
          <w:iCs/>
          <w:sz w:val="28"/>
          <w:szCs w:val="28"/>
        </w:rPr>
        <w:t>финансирование</w:t>
      </w:r>
    </w:p>
    <w:p w:rsidR="0051612C" w:rsidRDefault="0051612C" w:rsidP="001B4068">
      <w:pPr>
        <w:ind w:firstLine="709"/>
        <w:jc w:val="both"/>
        <w:rPr>
          <w:sz w:val="28"/>
          <w:szCs w:val="28"/>
        </w:rPr>
      </w:pPr>
    </w:p>
    <w:p w:rsidR="0051612C" w:rsidRDefault="0051612C" w:rsidP="001B4068">
      <w:pPr>
        <w:ind w:firstLine="709"/>
        <w:jc w:val="both"/>
        <w:rPr>
          <w:sz w:val="28"/>
          <w:szCs w:val="28"/>
        </w:rPr>
      </w:pPr>
      <w:r>
        <w:rPr>
          <w:sz w:val="28"/>
          <w:szCs w:val="28"/>
        </w:rPr>
        <w:t xml:space="preserve">Нормативы расходов в общеобразовательных школах прописана в </w:t>
      </w:r>
      <w:r w:rsidRPr="00DE18A1">
        <w:rPr>
          <w:sz w:val="28"/>
          <w:szCs w:val="28"/>
        </w:rPr>
        <w:t>Постановлени</w:t>
      </w:r>
      <w:r>
        <w:rPr>
          <w:sz w:val="28"/>
          <w:szCs w:val="28"/>
        </w:rPr>
        <w:t xml:space="preserve">и </w:t>
      </w:r>
      <w:r w:rsidRPr="00DE18A1">
        <w:rPr>
          <w:sz w:val="28"/>
          <w:szCs w:val="28"/>
        </w:rPr>
        <w:t xml:space="preserve">Правительства </w:t>
      </w:r>
      <w:r>
        <w:rPr>
          <w:sz w:val="28"/>
          <w:szCs w:val="28"/>
        </w:rPr>
        <w:t>Н</w:t>
      </w:r>
      <w:r w:rsidRPr="00DE18A1">
        <w:rPr>
          <w:sz w:val="28"/>
          <w:szCs w:val="28"/>
        </w:rPr>
        <w:t>ижегородской области</w:t>
      </w:r>
      <w:r>
        <w:rPr>
          <w:sz w:val="28"/>
          <w:szCs w:val="28"/>
        </w:rPr>
        <w:t xml:space="preserve"> </w:t>
      </w:r>
      <w:r w:rsidRPr="00DE18A1">
        <w:rPr>
          <w:sz w:val="28"/>
          <w:szCs w:val="28"/>
        </w:rPr>
        <w:t xml:space="preserve"> от 30 декабря 2008 г</w:t>
      </w:r>
      <w:r>
        <w:rPr>
          <w:sz w:val="28"/>
          <w:szCs w:val="28"/>
        </w:rPr>
        <w:t xml:space="preserve"> № 638. </w:t>
      </w:r>
      <w:r w:rsidRPr="00DE18A1">
        <w:rPr>
          <w:sz w:val="28"/>
          <w:szCs w:val="28"/>
        </w:rPr>
        <w:t>«О порядке финансирования муниципальных и негосударственных общеобразовательных учреждений нижегородской области за счет средств субвенций из областного бюджета, полученных муниципальными районами (городскими округами) нижегородской области на исполнение полномочий в области общего образования»</w:t>
      </w:r>
      <w:r>
        <w:t xml:space="preserve"> </w:t>
      </w:r>
    </w:p>
    <w:p w:rsidR="0051612C" w:rsidRPr="001242ED" w:rsidRDefault="0051612C" w:rsidP="001B4068">
      <w:pPr>
        <w:ind w:firstLine="709"/>
        <w:jc w:val="both"/>
        <w:rPr>
          <w:sz w:val="28"/>
          <w:szCs w:val="28"/>
        </w:rPr>
      </w:pPr>
      <w:r>
        <w:rPr>
          <w:sz w:val="28"/>
          <w:szCs w:val="28"/>
        </w:rPr>
        <w:t>С</w:t>
      </w:r>
      <w:r w:rsidRPr="001242ED">
        <w:rPr>
          <w:sz w:val="28"/>
          <w:szCs w:val="28"/>
        </w:rPr>
        <w:t>истема</w:t>
      </w:r>
      <w:r>
        <w:rPr>
          <w:sz w:val="28"/>
          <w:szCs w:val="28"/>
        </w:rPr>
        <w:t xml:space="preserve"> </w:t>
      </w:r>
      <w:r w:rsidRPr="001242ED">
        <w:rPr>
          <w:sz w:val="28"/>
          <w:szCs w:val="28"/>
        </w:rPr>
        <w:t>образования</w:t>
      </w:r>
      <w:r>
        <w:rPr>
          <w:sz w:val="28"/>
          <w:szCs w:val="28"/>
        </w:rPr>
        <w:t xml:space="preserve"> </w:t>
      </w:r>
      <w:r w:rsidRPr="001242ED">
        <w:rPr>
          <w:sz w:val="28"/>
          <w:szCs w:val="28"/>
        </w:rPr>
        <w:t>состоит</w:t>
      </w:r>
      <w:r>
        <w:rPr>
          <w:sz w:val="28"/>
          <w:szCs w:val="28"/>
        </w:rPr>
        <w:t xml:space="preserve"> </w:t>
      </w:r>
      <w:r w:rsidRPr="001242ED">
        <w:rPr>
          <w:sz w:val="28"/>
          <w:szCs w:val="28"/>
        </w:rPr>
        <w:t>из</w:t>
      </w:r>
      <w:r>
        <w:rPr>
          <w:sz w:val="28"/>
          <w:szCs w:val="28"/>
        </w:rPr>
        <w:t xml:space="preserve"> </w:t>
      </w:r>
      <w:r w:rsidRPr="001242ED">
        <w:rPr>
          <w:sz w:val="28"/>
          <w:szCs w:val="28"/>
        </w:rPr>
        <w:t>государственных</w:t>
      </w:r>
      <w:r>
        <w:rPr>
          <w:sz w:val="28"/>
          <w:szCs w:val="28"/>
        </w:rPr>
        <w:t xml:space="preserve"> </w:t>
      </w:r>
      <w:r w:rsidRPr="001242ED">
        <w:rPr>
          <w:sz w:val="28"/>
          <w:szCs w:val="28"/>
        </w:rPr>
        <w:t>и</w:t>
      </w:r>
      <w:r>
        <w:rPr>
          <w:sz w:val="28"/>
          <w:szCs w:val="28"/>
        </w:rPr>
        <w:t xml:space="preserve"> </w:t>
      </w:r>
      <w:r w:rsidRPr="001242ED">
        <w:rPr>
          <w:sz w:val="28"/>
          <w:szCs w:val="28"/>
        </w:rPr>
        <w:t>негосударственных</w:t>
      </w:r>
      <w:r>
        <w:rPr>
          <w:sz w:val="28"/>
          <w:szCs w:val="28"/>
        </w:rPr>
        <w:t xml:space="preserve"> </w:t>
      </w:r>
      <w:r w:rsidRPr="001242ED">
        <w:rPr>
          <w:sz w:val="28"/>
          <w:szCs w:val="28"/>
        </w:rPr>
        <w:t>образовательных</w:t>
      </w:r>
      <w:r>
        <w:rPr>
          <w:sz w:val="28"/>
          <w:szCs w:val="28"/>
        </w:rPr>
        <w:t xml:space="preserve"> </w:t>
      </w:r>
      <w:r w:rsidRPr="001242ED">
        <w:rPr>
          <w:sz w:val="28"/>
          <w:szCs w:val="28"/>
        </w:rPr>
        <w:t>и</w:t>
      </w:r>
      <w:r>
        <w:rPr>
          <w:sz w:val="28"/>
          <w:szCs w:val="28"/>
        </w:rPr>
        <w:t xml:space="preserve"> </w:t>
      </w:r>
      <w:r w:rsidRPr="001242ED">
        <w:rPr>
          <w:sz w:val="28"/>
          <w:szCs w:val="28"/>
        </w:rPr>
        <w:t>воспитательных</w:t>
      </w:r>
      <w:r>
        <w:rPr>
          <w:sz w:val="28"/>
          <w:szCs w:val="28"/>
        </w:rPr>
        <w:t xml:space="preserve"> </w:t>
      </w:r>
      <w:r w:rsidRPr="001242ED">
        <w:rPr>
          <w:sz w:val="28"/>
          <w:szCs w:val="28"/>
        </w:rPr>
        <w:t>заведений</w:t>
      </w:r>
      <w:r>
        <w:rPr>
          <w:sz w:val="28"/>
          <w:szCs w:val="28"/>
        </w:rPr>
        <w:t xml:space="preserve"> </w:t>
      </w:r>
      <w:r w:rsidRPr="001242ED">
        <w:rPr>
          <w:sz w:val="28"/>
          <w:szCs w:val="28"/>
        </w:rPr>
        <w:t>и</w:t>
      </w:r>
      <w:r>
        <w:rPr>
          <w:sz w:val="28"/>
          <w:szCs w:val="28"/>
        </w:rPr>
        <w:t xml:space="preserve"> </w:t>
      </w:r>
      <w:r w:rsidRPr="001242ED">
        <w:rPr>
          <w:sz w:val="28"/>
          <w:szCs w:val="28"/>
        </w:rPr>
        <w:t>включает:</w:t>
      </w:r>
      <w:r>
        <w:rPr>
          <w:sz w:val="28"/>
          <w:szCs w:val="28"/>
        </w:rPr>
        <w:t xml:space="preserve"> </w:t>
      </w:r>
      <w:r w:rsidRPr="001242ED">
        <w:rPr>
          <w:sz w:val="28"/>
          <w:szCs w:val="28"/>
        </w:rPr>
        <w:t>дошкольное</w:t>
      </w:r>
      <w:r>
        <w:rPr>
          <w:sz w:val="28"/>
          <w:szCs w:val="28"/>
        </w:rPr>
        <w:t xml:space="preserve"> </w:t>
      </w:r>
      <w:r w:rsidRPr="001242ED">
        <w:rPr>
          <w:sz w:val="28"/>
          <w:szCs w:val="28"/>
        </w:rPr>
        <w:t>воспитание;</w:t>
      </w:r>
      <w:r>
        <w:rPr>
          <w:sz w:val="28"/>
          <w:szCs w:val="28"/>
        </w:rPr>
        <w:t xml:space="preserve"> </w:t>
      </w:r>
      <w:r w:rsidRPr="001242ED">
        <w:rPr>
          <w:sz w:val="28"/>
          <w:szCs w:val="28"/>
        </w:rPr>
        <w:t>общее</w:t>
      </w:r>
      <w:r>
        <w:rPr>
          <w:sz w:val="28"/>
          <w:szCs w:val="28"/>
        </w:rPr>
        <w:t xml:space="preserve"> </w:t>
      </w:r>
      <w:r w:rsidRPr="001242ED">
        <w:rPr>
          <w:sz w:val="28"/>
          <w:szCs w:val="28"/>
        </w:rPr>
        <w:t>среднее</w:t>
      </w:r>
      <w:r>
        <w:rPr>
          <w:sz w:val="28"/>
          <w:szCs w:val="28"/>
        </w:rPr>
        <w:t xml:space="preserve"> </w:t>
      </w:r>
      <w:r w:rsidRPr="001242ED">
        <w:rPr>
          <w:sz w:val="28"/>
          <w:szCs w:val="28"/>
        </w:rPr>
        <w:t>образование;</w:t>
      </w:r>
      <w:r>
        <w:rPr>
          <w:sz w:val="28"/>
          <w:szCs w:val="28"/>
        </w:rPr>
        <w:t xml:space="preserve"> </w:t>
      </w:r>
      <w:r w:rsidRPr="001242ED">
        <w:rPr>
          <w:sz w:val="28"/>
          <w:szCs w:val="28"/>
        </w:rPr>
        <w:t>внешкольное</w:t>
      </w:r>
      <w:r>
        <w:rPr>
          <w:sz w:val="28"/>
          <w:szCs w:val="28"/>
        </w:rPr>
        <w:t xml:space="preserve"> </w:t>
      </w:r>
      <w:r w:rsidRPr="001242ED">
        <w:rPr>
          <w:sz w:val="28"/>
          <w:szCs w:val="28"/>
        </w:rPr>
        <w:t>обучение</w:t>
      </w:r>
      <w:r>
        <w:rPr>
          <w:sz w:val="28"/>
          <w:szCs w:val="28"/>
        </w:rPr>
        <w:t xml:space="preserve"> </w:t>
      </w:r>
      <w:r w:rsidRPr="001242ED">
        <w:rPr>
          <w:sz w:val="28"/>
          <w:szCs w:val="28"/>
        </w:rPr>
        <w:t>и</w:t>
      </w:r>
      <w:r>
        <w:rPr>
          <w:sz w:val="28"/>
          <w:szCs w:val="28"/>
        </w:rPr>
        <w:t xml:space="preserve"> </w:t>
      </w:r>
      <w:r w:rsidRPr="001242ED">
        <w:rPr>
          <w:sz w:val="28"/>
          <w:szCs w:val="28"/>
        </w:rPr>
        <w:t>воспитание;</w:t>
      </w:r>
      <w:r>
        <w:rPr>
          <w:sz w:val="28"/>
          <w:szCs w:val="28"/>
        </w:rPr>
        <w:t xml:space="preserve"> </w:t>
      </w:r>
      <w:r w:rsidRPr="001242ED">
        <w:rPr>
          <w:sz w:val="28"/>
          <w:szCs w:val="28"/>
        </w:rPr>
        <w:t>профессионально-техническое</w:t>
      </w:r>
      <w:r>
        <w:rPr>
          <w:sz w:val="28"/>
          <w:szCs w:val="28"/>
        </w:rPr>
        <w:t xml:space="preserve"> </w:t>
      </w:r>
      <w:r w:rsidRPr="001242ED">
        <w:rPr>
          <w:sz w:val="28"/>
          <w:szCs w:val="28"/>
        </w:rPr>
        <w:t>образование;</w:t>
      </w:r>
      <w:r>
        <w:rPr>
          <w:sz w:val="28"/>
          <w:szCs w:val="28"/>
        </w:rPr>
        <w:t xml:space="preserve"> </w:t>
      </w:r>
      <w:r w:rsidRPr="001242ED">
        <w:rPr>
          <w:sz w:val="28"/>
          <w:szCs w:val="28"/>
        </w:rPr>
        <w:t>среднее</w:t>
      </w:r>
      <w:r>
        <w:rPr>
          <w:sz w:val="28"/>
          <w:szCs w:val="28"/>
        </w:rPr>
        <w:t xml:space="preserve"> </w:t>
      </w:r>
      <w:r w:rsidRPr="001242ED">
        <w:rPr>
          <w:sz w:val="28"/>
          <w:szCs w:val="28"/>
        </w:rPr>
        <w:t>специальное</w:t>
      </w:r>
      <w:r>
        <w:rPr>
          <w:sz w:val="28"/>
          <w:szCs w:val="28"/>
        </w:rPr>
        <w:t xml:space="preserve"> </w:t>
      </w:r>
      <w:r w:rsidRPr="001242ED">
        <w:rPr>
          <w:sz w:val="28"/>
          <w:szCs w:val="28"/>
        </w:rPr>
        <w:t>образование;</w:t>
      </w:r>
      <w:r>
        <w:rPr>
          <w:sz w:val="28"/>
          <w:szCs w:val="28"/>
        </w:rPr>
        <w:t xml:space="preserve"> </w:t>
      </w:r>
      <w:r w:rsidRPr="001242ED">
        <w:rPr>
          <w:sz w:val="28"/>
          <w:szCs w:val="28"/>
        </w:rPr>
        <w:t>высшее</w:t>
      </w:r>
      <w:r>
        <w:rPr>
          <w:sz w:val="28"/>
          <w:szCs w:val="28"/>
        </w:rPr>
        <w:t xml:space="preserve"> </w:t>
      </w:r>
      <w:r w:rsidRPr="001242ED">
        <w:rPr>
          <w:sz w:val="28"/>
          <w:szCs w:val="28"/>
        </w:rPr>
        <w:t>образование;</w:t>
      </w:r>
      <w:r>
        <w:rPr>
          <w:sz w:val="28"/>
          <w:szCs w:val="28"/>
        </w:rPr>
        <w:t xml:space="preserve"> </w:t>
      </w:r>
      <w:r w:rsidRPr="001242ED">
        <w:rPr>
          <w:sz w:val="28"/>
          <w:szCs w:val="28"/>
        </w:rPr>
        <w:t>подготовку</w:t>
      </w:r>
      <w:r>
        <w:rPr>
          <w:sz w:val="28"/>
          <w:szCs w:val="28"/>
        </w:rPr>
        <w:t xml:space="preserve"> </w:t>
      </w:r>
      <w:r w:rsidRPr="001242ED">
        <w:rPr>
          <w:sz w:val="28"/>
          <w:szCs w:val="28"/>
        </w:rPr>
        <w:t>научно</w:t>
      </w:r>
      <w:r>
        <w:rPr>
          <w:sz w:val="28"/>
          <w:szCs w:val="28"/>
        </w:rPr>
        <w:t xml:space="preserve"> </w:t>
      </w:r>
      <w:r w:rsidRPr="001242ED">
        <w:rPr>
          <w:sz w:val="28"/>
          <w:szCs w:val="28"/>
        </w:rPr>
        <w:t>и</w:t>
      </w:r>
      <w:r>
        <w:rPr>
          <w:sz w:val="28"/>
          <w:szCs w:val="28"/>
        </w:rPr>
        <w:t xml:space="preserve"> </w:t>
      </w:r>
      <w:r w:rsidRPr="001242ED">
        <w:rPr>
          <w:sz w:val="28"/>
          <w:szCs w:val="28"/>
        </w:rPr>
        <w:t>научно-педагогических</w:t>
      </w:r>
      <w:r>
        <w:rPr>
          <w:sz w:val="28"/>
          <w:szCs w:val="28"/>
        </w:rPr>
        <w:t xml:space="preserve"> </w:t>
      </w:r>
      <w:r w:rsidRPr="001242ED">
        <w:rPr>
          <w:sz w:val="28"/>
          <w:szCs w:val="28"/>
        </w:rPr>
        <w:t>кадров;</w:t>
      </w:r>
      <w:r>
        <w:rPr>
          <w:sz w:val="28"/>
          <w:szCs w:val="28"/>
        </w:rPr>
        <w:t xml:space="preserve"> </w:t>
      </w:r>
      <w:r w:rsidRPr="001242ED">
        <w:rPr>
          <w:sz w:val="28"/>
          <w:szCs w:val="28"/>
        </w:rPr>
        <w:t>самостоятельное</w:t>
      </w:r>
      <w:r>
        <w:rPr>
          <w:sz w:val="28"/>
          <w:szCs w:val="28"/>
        </w:rPr>
        <w:t xml:space="preserve"> </w:t>
      </w:r>
      <w:r w:rsidRPr="001242ED">
        <w:rPr>
          <w:sz w:val="28"/>
          <w:szCs w:val="28"/>
        </w:rPr>
        <w:t>образование</w:t>
      </w:r>
      <w:r>
        <w:rPr>
          <w:sz w:val="28"/>
          <w:szCs w:val="28"/>
        </w:rPr>
        <w:t xml:space="preserve"> </w:t>
      </w:r>
      <w:r w:rsidRPr="001242ED">
        <w:rPr>
          <w:sz w:val="28"/>
          <w:szCs w:val="28"/>
        </w:rPr>
        <w:t>граждан.</w:t>
      </w:r>
    </w:p>
    <w:p w:rsidR="0051612C" w:rsidRPr="001B4068" w:rsidRDefault="0051612C" w:rsidP="001B4068">
      <w:pPr>
        <w:ind w:firstLine="709"/>
        <w:jc w:val="both"/>
        <w:rPr>
          <w:sz w:val="28"/>
          <w:szCs w:val="28"/>
        </w:rPr>
      </w:pPr>
      <w:r w:rsidRPr="001B4068">
        <w:rPr>
          <w:sz w:val="28"/>
          <w:szCs w:val="28"/>
        </w:rPr>
        <w:t>Настоящий Порядок определяет механизм финансирования муниципальных и негосударственных общеобразовательных учреждений Нижегородской области за счет средств субвенций из областного бюджета, полученных муниципальными районами (городскими округами) Нижегородской области на исполнение полномочий по организации предоставления гражданам общедоступного и бесплатного дошкольного, начального общего, основного общего, среднего (полного) общего образования, дополнительного образования в муниципальных и негосударственных общеобразовательных учреждениях в части реализации основных общеобразовательных программ (за исключением полномочий по содержанию зданий и коммунальных расходов) (далее - Порядок) на основе нормативов бюджетного финансирования на реализацию федерального государственного образовательного стандарта общего образования (далее - стандарт общего образования).</w:t>
      </w:r>
    </w:p>
    <w:p w:rsidR="0051612C" w:rsidRPr="001B4068" w:rsidRDefault="0051612C" w:rsidP="001B4068">
      <w:pPr>
        <w:ind w:firstLine="709"/>
        <w:jc w:val="both"/>
        <w:rPr>
          <w:sz w:val="28"/>
          <w:szCs w:val="28"/>
        </w:rPr>
      </w:pPr>
      <w:r w:rsidRPr="001B4068">
        <w:rPr>
          <w:sz w:val="28"/>
          <w:szCs w:val="28"/>
        </w:rPr>
        <w:t>Негосударственные общеобразовательные учреждения, реализующие основные общеобразовательные программы в соответствии со стандартом общего образования, имеют право на финансирование при ус</w:t>
      </w:r>
      <w:r>
        <w:rPr>
          <w:sz w:val="28"/>
          <w:szCs w:val="28"/>
        </w:rPr>
        <w:t>ловии наличия лицензии на право</w:t>
      </w:r>
      <w:r w:rsidRPr="001B4068">
        <w:rPr>
          <w:sz w:val="28"/>
          <w:szCs w:val="28"/>
        </w:rPr>
        <w:t>ведения образовательной деятельности по соответствующим образовательным программам, а также свидетельства государственной аккредитации по соответствующим образовательным программам.</w:t>
      </w:r>
    </w:p>
    <w:p w:rsidR="0051612C" w:rsidRPr="001B4068" w:rsidRDefault="0051612C" w:rsidP="001B4068">
      <w:pPr>
        <w:jc w:val="both"/>
        <w:rPr>
          <w:sz w:val="28"/>
          <w:szCs w:val="28"/>
        </w:rPr>
      </w:pPr>
      <w:r w:rsidRPr="001B4068">
        <w:rPr>
          <w:sz w:val="28"/>
          <w:szCs w:val="28"/>
        </w:rPr>
        <w:t>В соответствии с настоящим Порядком осуществляется финансирование муниципальных и негосударственных общеобразовательных учреждений следующих типов и видов:</w:t>
      </w:r>
    </w:p>
    <w:p w:rsidR="0051612C" w:rsidRPr="00CF3C47" w:rsidRDefault="0051612C" w:rsidP="001B4068">
      <w:pPr>
        <w:pStyle w:val="1"/>
        <w:numPr>
          <w:ilvl w:val="0"/>
          <w:numId w:val="3"/>
        </w:numPr>
        <w:jc w:val="both"/>
        <w:rPr>
          <w:sz w:val="28"/>
          <w:szCs w:val="28"/>
        </w:rPr>
      </w:pPr>
      <w:r w:rsidRPr="00CF3C47">
        <w:rPr>
          <w:sz w:val="28"/>
          <w:szCs w:val="28"/>
        </w:rPr>
        <w:t>общеобразовательные школы, общеобразовательные школы-интернаты;</w:t>
      </w:r>
    </w:p>
    <w:p w:rsidR="0051612C" w:rsidRPr="001B4068" w:rsidRDefault="0051612C" w:rsidP="001B4068">
      <w:pPr>
        <w:pStyle w:val="1"/>
        <w:numPr>
          <w:ilvl w:val="0"/>
          <w:numId w:val="3"/>
        </w:numPr>
        <w:jc w:val="both"/>
        <w:rPr>
          <w:sz w:val="28"/>
          <w:szCs w:val="28"/>
        </w:rPr>
      </w:pPr>
      <w:r w:rsidRPr="001B4068">
        <w:rPr>
          <w:sz w:val="28"/>
          <w:szCs w:val="28"/>
        </w:rPr>
        <w:t>лицеи, гимназии, школы с углубленным изучением отдельных предметов, прогимназии;</w:t>
      </w:r>
    </w:p>
    <w:p w:rsidR="0051612C" w:rsidRPr="001B4068" w:rsidRDefault="0051612C" w:rsidP="001B4068">
      <w:pPr>
        <w:pStyle w:val="1"/>
        <w:numPr>
          <w:ilvl w:val="0"/>
          <w:numId w:val="3"/>
        </w:numPr>
        <w:jc w:val="both"/>
        <w:rPr>
          <w:sz w:val="28"/>
          <w:szCs w:val="28"/>
        </w:rPr>
      </w:pPr>
      <w:r w:rsidRPr="001B4068">
        <w:rPr>
          <w:sz w:val="28"/>
          <w:szCs w:val="28"/>
        </w:rPr>
        <w:t>начальные школы - детские сады;</w:t>
      </w:r>
    </w:p>
    <w:p w:rsidR="0051612C" w:rsidRPr="001B4068" w:rsidRDefault="0051612C" w:rsidP="001B4068">
      <w:pPr>
        <w:pStyle w:val="1"/>
        <w:numPr>
          <w:ilvl w:val="0"/>
          <w:numId w:val="3"/>
        </w:numPr>
        <w:jc w:val="both"/>
        <w:rPr>
          <w:sz w:val="28"/>
          <w:szCs w:val="28"/>
        </w:rPr>
      </w:pPr>
      <w:r w:rsidRPr="001B4068">
        <w:rPr>
          <w:sz w:val="28"/>
          <w:szCs w:val="28"/>
        </w:rPr>
        <w:t>начальные школы - детские сады компенсирующего вида - с осуществлением квалифицированной коррекции ограниченных возможностей здоровья воспитанников и обучающихся;</w:t>
      </w:r>
    </w:p>
    <w:p w:rsidR="0051612C" w:rsidRPr="001B4068" w:rsidRDefault="0051612C" w:rsidP="001B4068">
      <w:pPr>
        <w:pStyle w:val="1"/>
        <w:numPr>
          <w:ilvl w:val="0"/>
          <w:numId w:val="3"/>
        </w:numPr>
        <w:jc w:val="both"/>
        <w:rPr>
          <w:sz w:val="28"/>
          <w:szCs w:val="28"/>
        </w:rPr>
      </w:pPr>
      <w:r w:rsidRPr="001B4068">
        <w:rPr>
          <w:sz w:val="28"/>
          <w:szCs w:val="28"/>
        </w:rPr>
        <w:t>вечерние (сменные) общеобразовательные учреждения;</w:t>
      </w:r>
    </w:p>
    <w:p w:rsidR="0051612C" w:rsidRPr="001B4068" w:rsidRDefault="0051612C" w:rsidP="001B4068">
      <w:pPr>
        <w:pStyle w:val="1"/>
        <w:numPr>
          <w:ilvl w:val="0"/>
          <w:numId w:val="3"/>
        </w:numPr>
        <w:jc w:val="both"/>
        <w:rPr>
          <w:sz w:val="28"/>
          <w:szCs w:val="28"/>
        </w:rPr>
      </w:pPr>
      <w:r w:rsidRPr="001B4068">
        <w:rPr>
          <w:sz w:val="28"/>
          <w:szCs w:val="28"/>
        </w:rPr>
        <w:t>негосударственные общеобразовательные учреждения, реализующие основные общеобразовательные программы в соответствии со стандартом общего образования.</w:t>
      </w:r>
    </w:p>
    <w:p w:rsidR="0051612C" w:rsidRPr="001B4068" w:rsidRDefault="0051612C" w:rsidP="001B4068">
      <w:pPr>
        <w:ind w:firstLine="709"/>
        <w:jc w:val="both"/>
        <w:rPr>
          <w:sz w:val="28"/>
          <w:szCs w:val="28"/>
        </w:rPr>
      </w:pPr>
      <w:r w:rsidRPr="001B4068">
        <w:rPr>
          <w:sz w:val="28"/>
          <w:szCs w:val="28"/>
        </w:rPr>
        <w:t>В расходы на реализацию стандарта общего образования включаются текущие расходы на оплату труда (тарифная и надтарифная части заработной платы педагогического, административного, учебно-вспомогательного и обслуживающего персонала, начисления на заработную плату, компенсационные выплаты за книгоиздательскую продукцию, учебники и учебные пособия, а также на обеспечение материальных затрат, непосредственно связанных с образовательным процессом, - приобретение наглядных пособий, технических средств обучения, расходных материалов, канцелярских товаров, хозяйственные расходы (кроме коммунальных расходов).</w:t>
      </w:r>
    </w:p>
    <w:p w:rsidR="0051612C" w:rsidRPr="001B4068" w:rsidRDefault="0051612C" w:rsidP="001B4068">
      <w:pPr>
        <w:ind w:firstLine="709"/>
        <w:jc w:val="both"/>
        <w:rPr>
          <w:sz w:val="28"/>
          <w:szCs w:val="28"/>
        </w:rPr>
      </w:pPr>
      <w:r w:rsidRPr="001B4068">
        <w:rPr>
          <w:sz w:val="28"/>
          <w:szCs w:val="28"/>
        </w:rPr>
        <w:t>В расходы на реализацию стандарта общего образования не включаются расходы на оплату коммунальных услуг, на обновление и содержание основных фондов (приобретение оборудования и мебели (за исключением технических средств обучения и учебной мебели), капитальный и текущий ремонт), на транспортные услуги, расходы социального характера (питание, приобретение мягкого инвентаря, трансферты населению, кроме компенсационных выплат за книгоиздательскую продукцию).</w:t>
      </w:r>
    </w:p>
    <w:p w:rsidR="0051612C" w:rsidRPr="001B4068" w:rsidRDefault="0051612C" w:rsidP="001B4068">
      <w:pPr>
        <w:ind w:firstLine="709"/>
        <w:jc w:val="both"/>
        <w:rPr>
          <w:sz w:val="28"/>
          <w:szCs w:val="28"/>
        </w:rPr>
      </w:pPr>
      <w:r w:rsidRPr="001B4068">
        <w:rPr>
          <w:sz w:val="28"/>
          <w:szCs w:val="28"/>
        </w:rPr>
        <w:t>Бюджет общеобразовательного учреждения определяется на основе: среднегодовой численности учащихся, норматива бюджетного финансирования на одного учащегося, коэффициентов выравнивания нормативов бюджетного финансирования в зависимости от наполняемости классов (классов-комплектов) и коэффициента допустимых отклонений при выравнивании до субвенции, рассчитанной по каждому муниципальному району и городскому округу Нижегородской области.</w:t>
      </w:r>
    </w:p>
    <w:p w:rsidR="0051612C" w:rsidRPr="001B4068" w:rsidRDefault="0051612C" w:rsidP="001B4068">
      <w:pPr>
        <w:ind w:firstLine="709"/>
        <w:jc w:val="both"/>
        <w:rPr>
          <w:sz w:val="28"/>
          <w:szCs w:val="28"/>
        </w:rPr>
      </w:pPr>
      <w:r w:rsidRPr="001B4068">
        <w:rPr>
          <w:sz w:val="28"/>
          <w:szCs w:val="28"/>
        </w:rPr>
        <w:t>Норматив бюджетного финансирования (далее - НБФ) состоит из норматива расходов по фонду оплаты труда работников общеобразовательных учреждений и норматива, включающего в себя учебные и прочие расходы, непосредственно связанные с образовательным процессом.</w:t>
      </w:r>
    </w:p>
    <w:p w:rsidR="0051612C" w:rsidRPr="001B4068" w:rsidRDefault="0051612C" w:rsidP="001B4068">
      <w:pPr>
        <w:ind w:firstLine="709"/>
        <w:jc w:val="both"/>
        <w:rPr>
          <w:sz w:val="28"/>
          <w:szCs w:val="28"/>
        </w:rPr>
      </w:pPr>
      <w:r w:rsidRPr="001B4068">
        <w:rPr>
          <w:sz w:val="28"/>
          <w:szCs w:val="28"/>
        </w:rPr>
        <w:t>Норматив расходов по фонду оплаты труда работников (далее - норматив расходов по фонду оплаты труда) включает расходы на оплату труда работников (педагогического, административного, учебно-вспомогательного и обслуживающего персонала), начисления на заработную плату, компенсационные выплаты за книгоиздательскую продукцию.</w:t>
      </w:r>
    </w:p>
    <w:p w:rsidR="0051612C" w:rsidRPr="001B4068" w:rsidRDefault="0051612C" w:rsidP="001B4068">
      <w:pPr>
        <w:ind w:firstLine="709"/>
        <w:jc w:val="both"/>
        <w:rPr>
          <w:sz w:val="28"/>
          <w:szCs w:val="28"/>
        </w:rPr>
      </w:pPr>
      <w:r w:rsidRPr="001B4068">
        <w:rPr>
          <w:sz w:val="28"/>
          <w:szCs w:val="28"/>
        </w:rPr>
        <w:t>Норматив, включающий в себя учебные и прочие расходы, непосредственно связанные с образовательным процессом, состоит из расходов на приобретение учебников, учебно-методической литературы, периодических изданий для библиотек, организацию и проведение культурно-просветительных мероприятий, приобретение учебно-наглядных пособий, технические средства обучения и программное обеспечение к ним, расходные материалы, канцелярские товары, оплату услуг связи, оплату услуг сети Интернет, повышение квалификации педагогического и административно-управленческого персонала, командировочные расходы, проведение медицинских осмотров работников, хозяйственные расходы, в том числе расходы на соблюдение санитарных требований и другие расходы.</w:t>
      </w:r>
    </w:p>
    <w:p w:rsidR="0051612C" w:rsidRPr="001B4068" w:rsidRDefault="0051612C" w:rsidP="001B4068">
      <w:pPr>
        <w:ind w:firstLine="709"/>
        <w:jc w:val="both"/>
        <w:rPr>
          <w:sz w:val="28"/>
          <w:szCs w:val="28"/>
        </w:rPr>
      </w:pPr>
      <w:r w:rsidRPr="001B4068">
        <w:rPr>
          <w:sz w:val="28"/>
          <w:szCs w:val="28"/>
        </w:rPr>
        <w:t>В смете расходов общеобразовательного учреждения на исполнение полномочий в области общего образования учитываются расходы на приобретение учебников в объеме не менее 2 процентов от общего объема средств, выделенных общеобразовательному учреждению за счет субвенции из областного бюджета на осуществление полномочий в области общего образования.</w:t>
      </w:r>
    </w:p>
    <w:p w:rsidR="0051612C" w:rsidRPr="001B4068" w:rsidRDefault="0051612C" w:rsidP="001B4068">
      <w:pPr>
        <w:ind w:firstLine="709"/>
        <w:jc w:val="both"/>
        <w:rPr>
          <w:sz w:val="28"/>
          <w:szCs w:val="28"/>
        </w:rPr>
      </w:pPr>
      <w:r w:rsidRPr="001B4068">
        <w:rPr>
          <w:sz w:val="28"/>
          <w:szCs w:val="28"/>
        </w:rPr>
        <w:t>НБФ на реализацию стандарта общего образования рассчитывается на одного обучающегося и ежегодно утверждается Законом Нижегородской области об областном бюджете.</w:t>
      </w:r>
    </w:p>
    <w:p w:rsidR="0051612C" w:rsidRPr="001B4068" w:rsidRDefault="0051612C" w:rsidP="00991608">
      <w:pPr>
        <w:ind w:firstLine="709"/>
        <w:jc w:val="both"/>
        <w:outlineLvl w:val="0"/>
        <w:rPr>
          <w:sz w:val="28"/>
          <w:szCs w:val="28"/>
          <w:u w:val="single"/>
        </w:rPr>
      </w:pPr>
      <w:r w:rsidRPr="001B4068">
        <w:rPr>
          <w:sz w:val="28"/>
          <w:szCs w:val="28"/>
          <w:u w:val="single"/>
        </w:rPr>
        <w:t>Объем расходов рассчитывается по учреждению в следующем порядке:</w:t>
      </w:r>
    </w:p>
    <w:p w:rsidR="0051612C" w:rsidRPr="001B4068" w:rsidRDefault="0051612C" w:rsidP="001B4068">
      <w:pPr>
        <w:ind w:firstLine="709"/>
        <w:jc w:val="both"/>
        <w:rPr>
          <w:sz w:val="28"/>
          <w:szCs w:val="28"/>
        </w:rPr>
      </w:pPr>
      <w:r w:rsidRPr="001B4068">
        <w:rPr>
          <w:sz w:val="28"/>
          <w:szCs w:val="28"/>
        </w:rPr>
        <w:t>Общий объем расходов учреждения определяется по формуле:</w:t>
      </w:r>
    </w:p>
    <w:p w:rsidR="0051612C" w:rsidRPr="001B4068" w:rsidRDefault="0051612C" w:rsidP="001B4068">
      <w:pPr>
        <w:ind w:firstLine="709"/>
        <w:jc w:val="both"/>
        <w:rPr>
          <w:sz w:val="28"/>
          <w:szCs w:val="28"/>
        </w:rPr>
      </w:pPr>
      <w:r w:rsidRPr="001B4068">
        <w:rPr>
          <w:sz w:val="28"/>
          <w:szCs w:val="28"/>
        </w:rPr>
        <w:t xml:space="preserve"> </w:t>
      </w:r>
    </w:p>
    <w:p w:rsidR="0051612C" w:rsidRPr="001B4068" w:rsidRDefault="0051612C" w:rsidP="00991608">
      <w:pPr>
        <w:jc w:val="center"/>
        <w:outlineLvl w:val="0"/>
        <w:rPr>
          <w:sz w:val="28"/>
          <w:szCs w:val="28"/>
          <w:lang w:val="en-US"/>
        </w:rPr>
      </w:pPr>
      <w:r w:rsidRPr="001B4068">
        <w:rPr>
          <w:sz w:val="28"/>
          <w:szCs w:val="28"/>
          <w:lang w:val="en-US"/>
        </w:rPr>
        <w:t xml:space="preserve">V = SUM </w:t>
      </w:r>
      <w:r w:rsidRPr="001B4068">
        <w:rPr>
          <w:sz w:val="28"/>
          <w:szCs w:val="28"/>
        </w:rPr>
        <w:t>НБФ</w:t>
      </w:r>
      <w:r w:rsidRPr="001B4068">
        <w:rPr>
          <w:sz w:val="28"/>
          <w:szCs w:val="28"/>
          <w:lang w:val="en-US"/>
        </w:rPr>
        <w:t xml:space="preserve">(i) x </w:t>
      </w:r>
      <w:r w:rsidRPr="001B4068">
        <w:rPr>
          <w:sz w:val="28"/>
          <w:szCs w:val="28"/>
        </w:rPr>
        <w:t>Ч</w:t>
      </w:r>
      <w:r w:rsidRPr="001B4068">
        <w:rPr>
          <w:sz w:val="28"/>
          <w:szCs w:val="28"/>
          <w:lang w:val="en-US"/>
        </w:rPr>
        <w:t xml:space="preserve">(i), </w:t>
      </w:r>
      <w:r w:rsidRPr="001B4068">
        <w:rPr>
          <w:sz w:val="28"/>
          <w:szCs w:val="28"/>
        </w:rPr>
        <w:t>где</w:t>
      </w:r>
      <w:r w:rsidRPr="001B4068">
        <w:rPr>
          <w:sz w:val="28"/>
          <w:szCs w:val="28"/>
          <w:lang w:val="en-US"/>
        </w:rPr>
        <w:t>:</w:t>
      </w:r>
    </w:p>
    <w:p w:rsidR="0051612C" w:rsidRPr="001B4068" w:rsidRDefault="0051612C" w:rsidP="001B4068">
      <w:pPr>
        <w:ind w:firstLine="709"/>
        <w:jc w:val="both"/>
        <w:rPr>
          <w:sz w:val="28"/>
          <w:szCs w:val="28"/>
          <w:lang w:val="en-US"/>
        </w:rPr>
      </w:pPr>
      <w:r w:rsidRPr="001B4068">
        <w:rPr>
          <w:sz w:val="28"/>
          <w:szCs w:val="28"/>
          <w:lang w:val="en-US"/>
        </w:rPr>
        <w:t xml:space="preserve"> </w:t>
      </w:r>
    </w:p>
    <w:p w:rsidR="0051612C" w:rsidRPr="001B4068" w:rsidRDefault="0051612C" w:rsidP="001B4068">
      <w:pPr>
        <w:ind w:firstLine="709"/>
        <w:jc w:val="both"/>
        <w:rPr>
          <w:sz w:val="28"/>
          <w:szCs w:val="28"/>
        </w:rPr>
      </w:pPr>
      <w:r w:rsidRPr="001B4068">
        <w:rPr>
          <w:sz w:val="28"/>
          <w:szCs w:val="28"/>
        </w:rPr>
        <w:t>V - объем расходов общеобразовательного учреждения за счет средств субвенции из областного бюджета на исполнение полномочий в области общего образования, полученной муниципальным районом (городским округом) Нижегородской области;</w:t>
      </w:r>
    </w:p>
    <w:p w:rsidR="0051612C" w:rsidRPr="001B4068" w:rsidRDefault="0051612C" w:rsidP="001B4068">
      <w:pPr>
        <w:ind w:firstLine="709"/>
        <w:jc w:val="both"/>
        <w:rPr>
          <w:sz w:val="28"/>
          <w:szCs w:val="28"/>
        </w:rPr>
      </w:pPr>
      <w:r w:rsidRPr="001B4068">
        <w:rPr>
          <w:sz w:val="28"/>
          <w:szCs w:val="28"/>
        </w:rPr>
        <w:t>НБФ(i) - величина норматива бюджетного финансирования общеобразовательного учреждения, реализующего i-ю программу общего образования. В случае если учреждение реализует несколько различных видов образовательных программ (специальные коррекционные программы в специальных коррекционных классах общеобразовательных учреждений), индивидуальное обучение на дому по медицинским показаниям, углубленное изучение отдельных предметов, расчет производится отдельно по каждой из программ;</w:t>
      </w:r>
    </w:p>
    <w:p w:rsidR="0051612C" w:rsidRPr="001B4068" w:rsidRDefault="0051612C" w:rsidP="001B4068">
      <w:pPr>
        <w:ind w:firstLine="709"/>
        <w:jc w:val="both"/>
        <w:rPr>
          <w:sz w:val="28"/>
          <w:szCs w:val="28"/>
        </w:rPr>
      </w:pPr>
      <w:r w:rsidRPr="001B4068">
        <w:rPr>
          <w:sz w:val="28"/>
          <w:szCs w:val="28"/>
        </w:rPr>
        <w:t>Ч(i) - среднегодовая численность обучающихся общеобразовательных учреждений. В случае если учреждение реализует несколько видов образовательных программ, расчет производится отдельно по каждой из программ, исходя из среднегодовой численности обучающихся по каждой программе.</w:t>
      </w:r>
    </w:p>
    <w:p w:rsidR="0051612C" w:rsidRPr="001B4068" w:rsidRDefault="0051612C" w:rsidP="001B4068">
      <w:pPr>
        <w:ind w:firstLine="709"/>
        <w:jc w:val="both"/>
        <w:rPr>
          <w:sz w:val="28"/>
          <w:szCs w:val="28"/>
        </w:rPr>
      </w:pPr>
      <w:r w:rsidRPr="001B4068">
        <w:rPr>
          <w:sz w:val="28"/>
          <w:szCs w:val="28"/>
        </w:rPr>
        <w:t>Норма предельной наполняемости классов общеобразовательного учреждения при расчете норматива бюджетного финансирования устанавливается в количестве 25 учащихся.</w:t>
      </w:r>
    </w:p>
    <w:p w:rsidR="0051612C" w:rsidRPr="001B4068" w:rsidRDefault="0051612C" w:rsidP="001B4068">
      <w:pPr>
        <w:ind w:firstLine="709"/>
        <w:jc w:val="both"/>
        <w:rPr>
          <w:sz w:val="28"/>
          <w:szCs w:val="28"/>
        </w:rPr>
      </w:pPr>
      <w:r w:rsidRPr="001B4068">
        <w:rPr>
          <w:sz w:val="28"/>
          <w:szCs w:val="28"/>
        </w:rPr>
        <w:t>В общеобразовательных учреждениях, расположенных в сельской местности, включая малокомплектные, с наполняемостью классов, классов-комплектов менее нормы предельной наполняемости в течение переходного периода к формированию бюджетов на нормативной основе в 2009 - 2011 годах (далее - переходный период) применяются коэффициенты выравнивания норматива бюджетного финансирования Квн (Квнн):</w:t>
      </w:r>
    </w:p>
    <w:p w:rsidR="0051612C" w:rsidRPr="001B4068" w:rsidRDefault="0051612C" w:rsidP="001B4068">
      <w:pPr>
        <w:ind w:firstLine="709"/>
        <w:jc w:val="both"/>
        <w:rPr>
          <w:sz w:val="28"/>
          <w:szCs w:val="28"/>
        </w:rPr>
      </w:pPr>
    </w:p>
    <w:p w:rsidR="0051612C" w:rsidRPr="001B4068" w:rsidRDefault="0051612C" w:rsidP="001B4068">
      <w:pPr>
        <w:ind w:firstLine="709"/>
        <w:jc w:val="both"/>
        <w:rPr>
          <w:sz w:val="28"/>
          <w:szCs w:val="28"/>
        </w:rPr>
      </w:pPr>
      <w:r w:rsidRPr="001B4068">
        <w:rPr>
          <w:sz w:val="28"/>
          <w:szCs w:val="28"/>
        </w:rPr>
        <w:t>Квн (Квнн) - коэффициент выравнивания норматива бюджетного финансирования в зависимости от наполняемости классов.</w:t>
      </w:r>
    </w:p>
    <w:p w:rsidR="0051612C" w:rsidRPr="001B4068" w:rsidRDefault="0051612C" w:rsidP="001B4068">
      <w:pPr>
        <w:ind w:firstLine="709"/>
        <w:jc w:val="both"/>
        <w:rPr>
          <w:sz w:val="28"/>
          <w:szCs w:val="28"/>
        </w:rPr>
      </w:pPr>
    </w:p>
    <w:p w:rsidR="0051612C" w:rsidRPr="001B4068" w:rsidRDefault="0051612C" w:rsidP="001B4068">
      <w:pPr>
        <w:ind w:firstLine="709"/>
        <w:jc w:val="both"/>
        <w:rPr>
          <w:sz w:val="28"/>
          <w:szCs w:val="28"/>
        </w:rPr>
      </w:pPr>
      <w:r w:rsidRPr="001B4068">
        <w:rPr>
          <w:sz w:val="28"/>
          <w:szCs w:val="28"/>
        </w:rPr>
        <w:t>Данный коэффициент для образовательных учреждений, средняя наполняемость класса в которых составляет 12 и более обучающихся, рассчитывается по следующей формуле:</w:t>
      </w:r>
    </w:p>
    <w:p w:rsidR="0051612C" w:rsidRPr="001B4068" w:rsidRDefault="0051612C" w:rsidP="001B4068">
      <w:pPr>
        <w:ind w:firstLine="709"/>
        <w:jc w:val="both"/>
        <w:rPr>
          <w:sz w:val="28"/>
          <w:szCs w:val="28"/>
        </w:rPr>
      </w:pPr>
    </w:p>
    <w:p w:rsidR="0051612C" w:rsidRPr="001B4068" w:rsidRDefault="0051612C" w:rsidP="00991608">
      <w:pPr>
        <w:jc w:val="center"/>
        <w:outlineLvl w:val="0"/>
        <w:rPr>
          <w:sz w:val="28"/>
          <w:szCs w:val="28"/>
        </w:rPr>
      </w:pPr>
      <w:r w:rsidRPr="001B4068">
        <w:rPr>
          <w:sz w:val="28"/>
          <w:szCs w:val="28"/>
        </w:rPr>
        <w:t>Квн = Нн / Ун.</w:t>
      </w:r>
    </w:p>
    <w:p w:rsidR="0051612C" w:rsidRPr="001B4068" w:rsidRDefault="0051612C" w:rsidP="001B4068">
      <w:pPr>
        <w:ind w:firstLine="709"/>
        <w:jc w:val="both"/>
        <w:rPr>
          <w:sz w:val="28"/>
          <w:szCs w:val="28"/>
        </w:rPr>
      </w:pPr>
    </w:p>
    <w:p w:rsidR="0051612C" w:rsidRPr="001B4068" w:rsidRDefault="0051612C" w:rsidP="001B4068">
      <w:pPr>
        <w:ind w:firstLine="709"/>
        <w:jc w:val="both"/>
        <w:rPr>
          <w:sz w:val="28"/>
          <w:szCs w:val="28"/>
        </w:rPr>
      </w:pPr>
      <w:r w:rsidRPr="001B4068">
        <w:rPr>
          <w:sz w:val="28"/>
          <w:szCs w:val="28"/>
        </w:rPr>
        <w:t xml:space="preserve"> Для образовательных учреждений, в которых средняя наполняемость классов менее 12 обучающихся, коэффициент рассчитывается по следующей формуле:</w:t>
      </w:r>
    </w:p>
    <w:p w:rsidR="0051612C" w:rsidRPr="001B4068" w:rsidRDefault="0051612C" w:rsidP="00991608">
      <w:pPr>
        <w:jc w:val="center"/>
        <w:outlineLvl w:val="0"/>
        <w:rPr>
          <w:sz w:val="28"/>
          <w:szCs w:val="28"/>
        </w:rPr>
      </w:pPr>
      <w:r w:rsidRPr="001B4068">
        <w:rPr>
          <w:sz w:val="28"/>
          <w:szCs w:val="28"/>
        </w:rPr>
        <w:t>Квнн = Нн / 2Ун, где:</w:t>
      </w:r>
    </w:p>
    <w:p w:rsidR="0051612C" w:rsidRPr="001B4068" w:rsidRDefault="0051612C" w:rsidP="001B4068">
      <w:pPr>
        <w:ind w:firstLine="709"/>
        <w:jc w:val="both"/>
        <w:rPr>
          <w:sz w:val="28"/>
          <w:szCs w:val="28"/>
        </w:rPr>
      </w:pPr>
    </w:p>
    <w:p w:rsidR="0051612C" w:rsidRPr="001B4068" w:rsidRDefault="0051612C" w:rsidP="00991608">
      <w:pPr>
        <w:ind w:firstLine="709"/>
        <w:jc w:val="both"/>
        <w:outlineLvl w:val="0"/>
        <w:rPr>
          <w:sz w:val="28"/>
          <w:szCs w:val="28"/>
        </w:rPr>
      </w:pPr>
      <w:r w:rsidRPr="001B4068">
        <w:rPr>
          <w:sz w:val="28"/>
          <w:szCs w:val="28"/>
        </w:rPr>
        <w:t>Нн - значение нормативной наполняемости класса;</w:t>
      </w:r>
    </w:p>
    <w:p w:rsidR="0051612C" w:rsidRPr="001B4068" w:rsidRDefault="0051612C" w:rsidP="001B4068">
      <w:pPr>
        <w:ind w:firstLine="709"/>
        <w:jc w:val="both"/>
        <w:rPr>
          <w:sz w:val="28"/>
          <w:szCs w:val="28"/>
        </w:rPr>
      </w:pPr>
    </w:p>
    <w:p w:rsidR="0051612C" w:rsidRPr="001B4068" w:rsidRDefault="0051612C" w:rsidP="00991608">
      <w:pPr>
        <w:ind w:firstLine="709"/>
        <w:jc w:val="both"/>
        <w:outlineLvl w:val="0"/>
        <w:rPr>
          <w:sz w:val="28"/>
          <w:szCs w:val="28"/>
        </w:rPr>
      </w:pPr>
      <w:r w:rsidRPr="001B4068">
        <w:rPr>
          <w:sz w:val="28"/>
          <w:szCs w:val="28"/>
        </w:rPr>
        <w:t>Ун - показатель фактической наполняемости класса.</w:t>
      </w:r>
    </w:p>
    <w:p w:rsidR="0051612C" w:rsidRPr="001B4068" w:rsidRDefault="0051612C" w:rsidP="001B4068">
      <w:pPr>
        <w:ind w:firstLine="709"/>
        <w:jc w:val="both"/>
        <w:rPr>
          <w:sz w:val="28"/>
          <w:szCs w:val="28"/>
        </w:rPr>
      </w:pPr>
    </w:p>
    <w:p w:rsidR="0051612C" w:rsidRPr="001B4068" w:rsidRDefault="0051612C" w:rsidP="001B4068">
      <w:pPr>
        <w:ind w:firstLine="709"/>
        <w:jc w:val="both"/>
        <w:rPr>
          <w:sz w:val="28"/>
          <w:szCs w:val="28"/>
        </w:rPr>
      </w:pPr>
      <w:r w:rsidRPr="001B4068">
        <w:rPr>
          <w:sz w:val="28"/>
          <w:szCs w:val="28"/>
        </w:rPr>
        <w:t>Расчет расходов по каждому учреждению на реализацию стандарта общего образования должен производиться по среднегодовым сетевым показателям финансового плана с учетом оптимизации.</w:t>
      </w:r>
    </w:p>
    <w:p w:rsidR="0051612C" w:rsidRPr="001B4068" w:rsidRDefault="0051612C" w:rsidP="001B4068">
      <w:pPr>
        <w:ind w:firstLine="709"/>
        <w:jc w:val="both"/>
        <w:rPr>
          <w:sz w:val="28"/>
          <w:szCs w:val="28"/>
        </w:rPr>
      </w:pPr>
      <w:r w:rsidRPr="001B4068">
        <w:rPr>
          <w:sz w:val="28"/>
          <w:szCs w:val="28"/>
        </w:rPr>
        <w:t>В течение переходного периода органами местного самоуправления муниципальных районов и городских округов Нижегородской области ежегодно, на основе мониторинга причин отклонений размера субвенции, рассчитанной по НБФ, от фактически сложившегося уровня затрат муниципальных бюджетов на реализацию основных общеобразовательных программ в учреждениях муниципальных образований Нижегородской области производится анализ причин отклонений.</w:t>
      </w:r>
    </w:p>
    <w:p w:rsidR="0051612C" w:rsidRDefault="0051612C" w:rsidP="001B4068">
      <w:pPr>
        <w:ind w:firstLine="709"/>
        <w:jc w:val="both"/>
        <w:rPr>
          <w:sz w:val="28"/>
          <w:szCs w:val="28"/>
        </w:rPr>
      </w:pPr>
      <w:r w:rsidRPr="001B4068">
        <w:rPr>
          <w:sz w:val="28"/>
          <w:szCs w:val="28"/>
        </w:rPr>
        <w:t>На переходный период в случае снижения объема финансирования муниципального образовательного учреждения при введении нормативного финансирования от объема расходов учреждения, рассчитанного по сетевым показателям, применять следующие пределы допустимых отклонений:</w:t>
      </w:r>
    </w:p>
    <w:p w:rsidR="0051612C" w:rsidRPr="001B4068" w:rsidRDefault="0051612C" w:rsidP="001B4068">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1755"/>
        <w:gridCol w:w="1620"/>
        <w:gridCol w:w="1411"/>
      </w:tblGrid>
      <w:tr w:rsidR="0051612C" w:rsidRPr="001B4068" w:rsidTr="00DF30CE">
        <w:tc>
          <w:tcPr>
            <w:tcW w:w="4785" w:type="dxa"/>
          </w:tcPr>
          <w:p w:rsidR="0051612C" w:rsidRPr="001B4068" w:rsidRDefault="0051612C" w:rsidP="00DF30CE">
            <w:pPr>
              <w:jc w:val="both"/>
            </w:pPr>
            <w:r w:rsidRPr="001B4068">
              <w:t xml:space="preserve">Отклонение расходов, рассчитанных по нормативу(+/-) </w:t>
            </w:r>
          </w:p>
        </w:tc>
        <w:tc>
          <w:tcPr>
            <w:tcW w:w="4786" w:type="dxa"/>
            <w:gridSpan w:val="3"/>
          </w:tcPr>
          <w:p w:rsidR="0051612C" w:rsidRPr="00AA59EC" w:rsidRDefault="0051612C" w:rsidP="00DF30CE">
            <w:pPr>
              <w:jc w:val="both"/>
            </w:pPr>
            <w:r>
              <w:t xml:space="preserve">Пределы допустимых отклонений при выравнивании по годам, </w:t>
            </w:r>
            <w:r w:rsidRPr="00DF30CE">
              <w:rPr>
                <w:lang w:val="en-US"/>
              </w:rPr>
              <w:t>k</w:t>
            </w:r>
            <w:r w:rsidRPr="001B4068">
              <w:t xml:space="preserve"> </w:t>
            </w:r>
            <w:r w:rsidRPr="00DF30CE">
              <w:rPr>
                <w:lang w:val="en-US"/>
              </w:rPr>
              <w:t>i</w:t>
            </w:r>
            <w:r w:rsidRPr="00AA59EC">
              <w:t>&lt;*&gt;</w:t>
            </w:r>
          </w:p>
        </w:tc>
      </w:tr>
      <w:tr w:rsidR="0051612C" w:rsidRPr="001B4068" w:rsidTr="00DF30CE">
        <w:tc>
          <w:tcPr>
            <w:tcW w:w="4785" w:type="dxa"/>
          </w:tcPr>
          <w:p w:rsidR="0051612C" w:rsidRPr="001B4068" w:rsidRDefault="0051612C" w:rsidP="00DF30CE">
            <w:pPr>
              <w:jc w:val="both"/>
            </w:pPr>
          </w:p>
        </w:tc>
        <w:tc>
          <w:tcPr>
            <w:tcW w:w="1755" w:type="dxa"/>
            <w:tcBorders>
              <w:right w:val="single" w:sz="4" w:space="0" w:color="auto"/>
            </w:tcBorders>
          </w:tcPr>
          <w:p w:rsidR="0051612C" w:rsidRPr="00DF30CE" w:rsidRDefault="0051612C" w:rsidP="00DF30CE">
            <w:pPr>
              <w:jc w:val="center"/>
              <w:rPr>
                <w:lang w:val="en-US"/>
              </w:rPr>
            </w:pPr>
            <w:r w:rsidRPr="00DF30CE">
              <w:rPr>
                <w:lang w:val="en-US"/>
              </w:rPr>
              <w:t>2009</w:t>
            </w:r>
          </w:p>
        </w:tc>
        <w:tc>
          <w:tcPr>
            <w:tcW w:w="1620" w:type="dxa"/>
            <w:tcBorders>
              <w:left w:val="single" w:sz="4" w:space="0" w:color="auto"/>
              <w:right w:val="single" w:sz="4" w:space="0" w:color="auto"/>
            </w:tcBorders>
          </w:tcPr>
          <w:p w:rsidR="0051612C" w:rsidRPr="00DF30CE" w:rsidRDefault="0051612C" w:rsidP="00DF30CE">
            <w:pPr>
              <w:jc w:val="center"/>
              <w:rPr>
                <w:lang w:val="en-US"/>
              </w:rPr>
            </w:pPr>
            <w:r w:rsidRPr="00DF30CE">
              <w:rPr>
                <w:lang w:val="en-US"/>
              </w:rPr>
              <w:t>2010</w:t>
            </w:r>
          </w:p>
        </w:tc>
        <w:tc>
          <w:tcPr>
            <w:tcW w:w="1411" w:type="dxa"/>
            <w:tcBorders>
              <w:left w:val="single" w:sz="4" w:space="0" w:color="auto"/>
            </w:tcBorders>
          </w:tcPr>
          <w:p w:rsidR="0051612C" w:rsidRPr="00DF30CE" w:rsidRDefault="0051612C" w:rsidP="00DF30CE">
            <w:pPr>
              <w:jc w:val="center"/>
              <w:rPr>
                <w:lang w:val="en-US"/>
              </w:rPr>
            </w:pPr>
            <w:r w:rsidRPr="00DF30CE">
              <w:rPr>
                <w:lang w:val="en-US"/>
              </w:rPr>
              <w:t>2011</w:t>
            </w:r>
          </w:p>
        </w:tc>
      </w:tr>
      <w:tr w:rsidR="0051612C" w:rsidRPr="001B4068" w:rsidTr="00DF30CE">
        <w:tc>
          <w:tcPr>
            <w:tcW w:w="4785" w:type="dxa"/>
          </w:tcPr>
          <w:p w:rsidR="0051612C" w:rsidRPr="00AA59EC" w:rsidRDefault="0051612C" w:rsidP="00DF30CE">
            <w:pPr>
              <w:jc w:val="both"/>
            </w:pPr>
            <w:r>
              <w:t>Снижение расходов учреждения (-)</w:t>
            </w:r>
          </w:p>
        </w:tc>
        <w:tc>
          <w:tcPr>
            <w:tcW w:w="1755" w:type="dxa"/>
            <w:tcBorders>
              <w:right w:val="single" w:sz="4" w:space="0" w:color="auto"/>
            </w:tcBorders>
          </w:tcPr>
          <w:p w:rsidR="0051612C" w:rsidRPr="001B4068" w:rsidRDefault="0051612C" w:rsidP="00DF30CE">
            <w:pPr>
              <w:jc w:val="center"/>
            </w:pPr>
            <w:r>
              <w:t>0,75</w:t>
            </w:r>
          </w:p>
        </w:tc>
        <w:tc>
          <w:tcPr>
            <w:tcW w:w="1620" w:type="dxa"/>
            <w:tcBorders>
              <w:left w:val="single" w:sz="4" w:space="0" w:color="auto"/>
              <w:right w:val="single" w:sz="4" w:space="0" w:color="auto"/>
            </w:tcBorders>
          </w:tcPr>
          <w:p w:rsidR="0051612C" w:rsidRPr="001B4068" w:rsidRDefault="0051612C" w:rsidP="00DF30CE">
            <w:pPr>
              <w:jc w:val="center"/>
            </w:pPr>
            <w:r>
              <w:t>0,5</w:t>
            </w:r>
          </w:p>
        </w:tc>
        <w:tc>
          <w:tcPr>
            <w:tcW w:w="1411" w:type="dxa"/>
            <w:tcBorders>
              <w:left w:val="single" w:sz="4" w:space="0" w:color="auto"/>
            </w:tcBorders>
          </w:tcPr>
          <w:p w:rsidR="0051612C" w:rsidRPr="001B4068" w:rsidRDefault="0051612C" w:rsidP="00DF30CE">
            <w:pPr>
              <w:jc w:val="center"/>
            </w:pPr>
            <w:r>
              <w:t>0,25</w:t>
            </w:r>
          </w:p>
        </w:tc>
      </w:tr>
    </w:tbl>
    <w:p w:rsidR="0051612C" w:rsidRPr="00AA59EC" w:rsidRDefault="0051612C" w:rsidP="00AA59EC">
      <w:pPr>
        <w:ind w:firstLine="709"/>
        <w:jc w:val="both"/>
        <w:rPr>
          <w:sz w:val="28"/>
          <w:szCs w:val="28"/>
        </w:rPr>
      </w:pPr>
      <w:r w:rsidRPr="00AA59EC">
        <w:rPr>
          <w:sz w:val="28"/>
          <w:szCs w:val="28"/>
        </w:rPr>
        <w:t>ki &lt;*&gt; коэффициент к отклонению от расходов, рассчитанных по нормативу.</w:t>
      </w:r>
    </w:p>
    <w:p w:rsidR="0051612C" w:rsidRPr="00AA59EC" w:rsidRDefault="0051612C" w:rsidP="00AA59EC">
      <w:pPr>
        <w:ind w:firstLine="709"/>
        <w:jc w:val="both"/>
        <w:rPr>
          <w:sz w:val="28"/>
          <w:szCs w:val="28"/>
        </w:rPr>
      </w:pPr>
      <w:r w:rsidRPr="00AA59EC">
        <w:rPr>
          <w:sz w:val="28"/>
          <w:szCs w:val="28"/>
        </w:rPr>
        <w:t>Коэффициент выравнивания применяется к разнице между объемом расходов учреждения, рассчитанным по сетевым показателям, и объемом расходов, рассчитанным на основе НБФ. Полученное произведение суммируется с объемом финансирования, рассчитанным по НБФ.</w:t>
      </w:r>
    </w:p>
    <w:p w:rsidR="0051612C" w:rsidRPr="00AA59EC" w:rsidRDefault="0051612C" w:rsidP="00AA59EC">
      <w:pPr>
        <w:ind w:firstLine="709"/>
        <w:jc w:val="both"/>
        <w:rPr>
          <w:sz w:val="28"/>
          <w:szCs w:val="28"/>
        </w:rPr>
      </w:pPr>
    </w:p>
    <w:p w:rsidR="0051612C" w:rsidRDefault="0051612C" w:rsidP="00AA59EC">
      <w:pPr>
        <w:ind w:firstLine="709"/>
        <w:jc w:val="both"/>
        <w:rPr>
          <w:sz w:val="28"/>
          <w:szCs w:val="28"/>
        </w:rPr>
      </w:pPr>
      <w:r w:rsidRPr="00AA59EC">
        <w:rPr>
          <w:sz w:val="28"/>
          <w:szCs w:val="28"/>
        </w:rPr>
        <w:t>В случае увеличения объема финансирования муниципального образовательного учреждения при введении нормативного финансирования от объема расходов учреждения, рассчитанного по сетевым показателям, применять следующие пределы допустимых отклонений:</w:t>
      </w:r>
    </w:p>
    <w:p w:rsidR="0051612C" w:rsidRPr="00AA59EC" w:rsidRDefault="0051612C" w:rsidP="00AA59EC">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1755"/>
        <w:gridCol w:w="1620"/>
        <w:gridCol w:w="1411"/>
      </w:tblGrid>
      <w:tr w:rsidR="0051612C" w:rsidRPr="001B4068" w:rsidTr="00DF30CE">
        <w:tc>
          <w:tcPr>
            <w:tcW w:w="4785" w:type="dxa"/>
          </w:tcPr>
          <w:p w:rsidR="0051612C" w:rsidRPr="001B4068" w:rsidRDefault="0051612C" w:rsidP="00DF30CE">
            <w:pPr>
              <w:jc w:val="both"/>
            </w:pPr>
            <w:r w:rsidRPr="001B4068">
              <w:t xml:space="preserve">Отклонение расходов, рассчитанных по нормативу(+/-) </w:t>
            </w:r>
          </w:p>
        </w:tc>
        <w:tc>
          <w:tcPr>
            <w:tcW w:w="4786" w:type="dxa"/>
            <w:gridSpan w:val="3"/>
          </w:tcPr>
          <w:p w:rsidR="0051612C" w:rsidRPr="00AA59EC" w:rsidRDefault="0051612C" w:rsidP="00DF30CE">
            <w:pPr>
              <w:jc w:val="both"/>
            </w:pPr>
            <w:r>
              <w:t xml:space="preserve">Пределы допустимых отклонений при выравнивании по годам, </w:t>
            </w:r>
            <w:r w:rsidRPr="00DF30CE">
              <w:rPr>
                <w:lang w:val="en-US"/>
              </w:rPr>
              <w:t>k</w:t>
            </w:r>
            <w:r w:rsidRPr="001B4068">
              <w:t xml:space="preserve"> </w:t>
            </w:r>
            <w:r w:rsidRPr="00DF30CE">
              <w:rPr>
                <w:lang w:val="en-US"/>
              </w:rPr>
              <w:t>i</w:t>
            </w:r>
            <w:r w:rsidRPr="00AA59EC">
              <w:t>&lt;*&gt;</w:t>
            </w:r>
          </w:p>
        </w:tc>
      </w:tr>
      <w:tr w:rsidR="0051612C" w:rsidRPr="001B4068" w:rsidTr="00DF30CE">
        <w:tc>
          <w:tcPr>
            <w:tcW w:w="4785" w:type="dxa"/>
          </w:tcPr>
          <w:p w:rsidR="0051612C" w:rsidRPr="001B4068" w:rsidRDefault="0051612C" w:rsidP="00DF30CE">
            <w:pPr>
              <w:jc w:val="both"/>
            </w:pPr>
          </w:p>
        </w:tc>
        <w:tc>
          <w:tcPr>
            <w:tcW w:w="1755" w:type="dxa"/>
            <w:tcBorders>
              <w:right w:val="single" w:sz="4" w:space="0" w:color="auto"/>
            </w:tcBorders>
          </w:tcPr>
          <w:p w:rsidR="0051612C" w:rsidRPr="00DF30CE" w:rsidRDefault="0051612C" w:rsidP="00DF30CE">
            <w:pPr>
              <w:jc w:val="center"/>
              <w:rPr>
                <w:lang w:val="en-US"/>
              </w:rPr>
            </w:pPr>
            <w:r w:rsidRPr="00DF30CE">
              <w:rPr>
                <w:lang w:val="en-US"/>
              </w:rPr>
              <w:t>2009</w:t>
            </w:r>
          </w:p>
        </w:tc>
        <w:tc>
          <w:tcPr>
            <w:tcW w:w="1620" w:type="dxa"/>
            <w:tcBorders>
              <w:left w:val="single" w:sz="4" w:space="0" w:color="auto"/>
              <w:right w:val="single" w:sz="4" w:space="0" w:color="auto"/>
            </w:tcBorders>
          </w:tcPr>
          <w:p w:rsidR="0051612C" w:rsidRPr="00DF30CE" w:rsidRDefault="0051612C" w:rsidP="00DF30CE">
            <w:pPr>
              <w:jc w:val="center"/>
              <w:rPr>
                <w:lang w:val="en-US"/>
              </w:rPr>
            </w:pPr>
            <w:r w:rsidRPr="00DF30CE">
              <w:rPr>
                <w:lang w:val="en-US"/>
              </w:rPr>
              <w:t>2010</w:t>
            </w:r>
          </w:p>
        </w:tc>
        <w:tc>
          <w:tcPr>
            <w:tcW w:w="1411" w:type="dxa"/>
            <w:tcBorders>
              <w:left w:val="single" w:sz="4" w:space="0" w:color="auto"/>
            </w:tcBorders>
          </w:tcPr>
          <w:p w:rsidR="0051612C" w:rsidRPr="00DF30CE" w:rsidRDefault="0051612C" w:rsidP="00DF30CE">
            <w:pPr>
              <w:jc w:val="center"/>
              <w:rPr>
                <w:lang w:val="en-US"/>
              </w:rPr>
            </w:pPr>
            <w:r w:rsidRPr="00DF30CE">
              <w:rPr>
                <w:lang w:val="en-US"/>
              </w:rPr>
              <w:t>2011</w:t>
            </w:r>
          </w:p>
        </w:tc>
      </w:tr>
      <w:tr w:rsidR="0051612C" w:rsidRPr="001B4068" w:rsidTr="00DF30CE">
        <w:tc>
          <w:tcPr>
            <w:tcW w:w="4785" w:type="dxa"/>
          </w:tcPr>
          <w:p w:rsidR="0051612C" w:rsidRPr="00AA59EC" w:rsidRDefault="0051612C" w:rsidP="00DF30CE">
            <w:pPr>
              <w:jc w:val="both"/>
            </w:pPr>
            <w:r>
              <w:t>Рост расходов учреждения  (+)</w:t>
            </w:r>
          </w:p>
        </w:tc>
        <w:tc>
          <w:tcPr>
            <w:tcW w:w="1755" w:type="dxa"/>
            <w:tcBorders>
              <w:right w:val="single" w:sz="4" w:space="0" w:color="auto"/>
            </w:tcBorders>
          </w:tcPr>
          <w:p w:rsidR="0051612C" w:rsidRPr="001B4068" w:rsidRDefault="0051612C" w:rsidP="00DF30CE">
            <w:pPr>
              <w:jc w:val="center"/>
            </w:pPr>
            <w:r>
              <w:t>0,25</w:t>
            </w:r>
          </w:p>
        </w:tc>
        <w:tc>
          <w:tcPr>
            <w:tcW w:w="1620" w:type="dxa"/>
            <w:tcBorders>
              <w:left w:val="single" w:sz="4" w:space="0" w:color="auto"/>
              <w:right w:val="single" w:sz="4" w:space="0" w:color="auto"/>
            </w:tcBorders>
          </w:tcPr>
          <w:p w:rsidR="0051612C" w:rsidRPr="001B4068" w:rsidRDefault="0051612C" w:rsidP="00DF30CE">
            <w:pPr>
              <w:jc w:val="center"/>
            </w:pPr>
            <w:r>
              <w:t>0,5</w:t>
            </w:r>
          </w:p>
        </w:tc>
        <w:tc>
          <w:tcPr>
            <w:tcW w:w="1411" w:type="dxa"/>
            <w:tcBorders>
              <w:left w:val="single" w:sz="4" w:space="0" w:color="auto"/>
            </w:tcBorders>
          </w:tcPr>
          <w:p w:rsidR="0051612C" w:rsidRPr="001B4068" w:rsidRDefault="0051612C" w:rsidP="00DF30CE">
            <w:pPr>
              <w:jc w:val="center"/>
            </w:pPr>
            <w:r>
              <w:t>0,75</w:t>
            </w:r>
          </w:p>
        </w:tc>
      </w:tr>
    </w:tbl>
    <w:p w:rsidR="0051612C" w:rsidRDefault="0051612C" w:rsidP="00AA59EC"/>
    <w:p w:rsidR="0051612C" w:rsidRPr="00AA59EC" w:rsidRDefault="0051612C" w:rsidP="00AA59EC">
      <w:pPr>
        <w:ind w:firstLine="709"/>
        <w:jc w:val="both"/>
        <w:rPr>
          <w:sz w:val="28"/>
          <w:szCs w:val="28"/>
        </w:rPr>
      </w:pPr>
      <w:r w:rsidRPr="00AA59EC">
        <w:rPr>
          <w:sz w:val="28"/>
          <w:szCs w:val="28"/>
        </w:rPr>
        <w:t>Коэффициент выравнивания применяется к разнице между объемом расходов учреждения, рассчитанным на основе НБФ, и объемом расходов, рассчитанным по сетевым показателям. Полученное произведение суммируется с объемом финансирования, рассчитанным по сетевым показателям.</w:t>
      </w:r>
    </w:p>
    <w:p w:rsidR="0051612C" w:rsidRPr="00AA59EC" w:rsidRDefault="0051612C" w:rsidP="00AA59EC">
      <w:pPr>
        <w:ind w:firstLine="709"/>
        <w:jc w:val="both"/>
        <w:rPr>
          <w:sz w:val="28"/>
          <w:szCs w:val="28"/>
        </w:rPr>
      </w:pPr>
      <w:r w:rsidRPr="00AA59EC">
        <w:rPr>
          <w:sz w:val="28"/>
          <w:szCs w:val="28"/>
        </w:rPr>
        <w:t>Учреждение самостоятельно разрабатывает смету доходов и расходов в пределах выделенного органом местного самоуправления муниципального района (городского округа) Нижегородской области объема финансирования, рассчитанного в соответствии с настоящим Порядком, предусматривает в смете расходов на приобретение учебников не менее 2 процентов от общего объема средств, выделенных общеобразовательному учреждению за счет средств субвенции из областного бюджета на осуществление полномочий в области общего образования.</w:t>
      </w:r>
    </w:p>
    <w:p w:rsidR="0051612C" w:rsidRPr="00AA59EC" w:rsidRDefault="0051612C" w:rsidP="00AA59EC">
      <w:pPr>
        <w:ind w:firstLine="709"/>
        <w:jc w:val="both"/>
        <w:rPr>
          <w:sz w:val="28"/>
          <w:szCs w:val="28"/>
        </w:rPr>
      </w:pPr>
      <w:r w:rsidRPr="00AA59EC">
        <w:rPr>
          <w:sz w:val="28"/>
          <w:szCs w:val="28"/>
        </w:rPr>
        <w:t>В случае перехода обучающихся из одного общеобразовательного учреждения в другое в пределах муниципального района (городского округа) Нижегородской области органом местного самоуправления производится соответствующее уточнение сметы доходов и расходов учреждений. В случае перехода обучающихся в общеобразовательное учреждение, расположенное в другом муниципальном районе (городском округе) Нижегородской области, между соответствующими муниципальными районами (городскими округами) Нижегородской области либо составляется договор, либо представляются данные с приложением расчетов в министерство образования Нижегородской области для внесения соответствующих предложений по внесению изменений в закон Нижегородской области об областном бюджете.</w:t>
      </w:r>
    </w:p>
    <w:p w:rsidR="0051612C" w:rsidRPr="00AA59EC" w:rsidRDefault="0051612C" w:rsidP="00AA59EC">
      <w:pPr>
        <w:ind w:firstLine="709"/>
        <w:jc w:val="both"/>
        <w:rPr>
          <w:sz w:val="28"/>
          <w:szCs w:val="28"/>
        </w:rPr>
      </w:pPr>
      <w:r w:rsidRPr="00AA59EC">
        <w:rPr>
          <w:sz w:val="28"/>
          <w:szCs w:val="28"/>
        </w:rPr>
        <w:t>Органы местного самоуправления муниципальных районов (городских округов) Нижегородской области производят финансирование муниципальных общеобразовательных учреждений муниципальных образований Нижегородской области на реализацию основных общеобразовательных программ в соответствии с государственным стандартом общего образования на лицевые счета учреждений, открытые в финансовом органе муниципального образования Нижегородской области, и негосударственных общеобразовательных учреждений муниципальных образований Нижегородской области на реализацию основных общеобразовательных программ в соответствии с государственным стандартом общего образования на расчетные счета, открытые в кредитных организациях.</w:t>
      </w:r>
    </w:p>
    <w:p w:rsidR="0051612C" w:rsidRPr="00AA59EC" w:rsidRDefault="0051612C" w:rsidP="00AA59EC">
      <w:pPr>
        <w:ind w:firstLine="709"/>
        <w:jc w:val="both"/>
        <w:rPr>
          <w:sz w:val="28"/>
          <w:szCs w:val="28"/>
        </w:rPr>
      </w:pPr>
      <w:r w:rsidRPr="00AA59EC">
        <w:rPr>
          <w:sz w:val="28"/>
          <w:szCs w:val="28"/>
        </w:rPr>
        <w:t xml:space="preserve"> Ответственность за правильность распределения средств субвенции из областного бюджета на общее образование по учреждениям муниципального района (городского округа), включая негосударственные учреждения, несут органы местного самоуправления муниципального района (городского округа) Нижегородской области.</w:t>
      </w:r>
    </w:p>
    <w:p w:rsidR="0051612C" w:rsidRPr="00AA59EC" w:rsidRDefault="0051612C" w:rsidP="00AA59EC">
      <w:pPr>
        <w:ind w:firstLine="709"/>
        <w:jc w:val="both"/>
        <w:rPr>
          <w:sz w:val="28"/>
          <w:szCs w:val="28"/>
        </w:rPr>
      </w:pPr>
      <w:r w:rsidRPr="00AA59EC">
        <w:rPr>
          <w:sz w:val="28"/>
          <w:szCs w:val="28"/>
        </w:rPr>
        <w:t>Органы, осуществляющие управление в сфере образования муниципальных районов (городских округов) Нижегородской области, представляют в министерство образования Нижегородской области отчетность по использованию субвенций из областного бюджета, полученных муниципальными районами (городскими округами) Нижегородской области на исполнение полномочий в области общего образования по запрашиваемым формам в установленные сроки.</w:t>
      </w: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Pr="00AA756C" w:rsidRDefault="0051612C" w:rsidP="00991608">
      <w:pPr>
        <w:ind w:firstLine="709"/>
        <w:jc w:val="center"/>
        <w:outlineLvl w:val="0"/>
        <w:rPr>
          <w:b/>
          <w:sz w:val="28"/>
          <w:szCs w:val="28"/>
        </w:rPr>
      </w:pPr>
      <w:r w:rsidRPr="00AA756C">
        <w:rPr>
          <w:b/>
          <w:sz w:val="28"/>
          <w:szCs w:val="28"/>
        </w:rPr>
        <w:t>1.3 Переход на нормативное подушевое (бюджетное) финансирование</w:t>
      </w:r>
    </w:p>
    <w:p w:rsidR="0051612C" w:rsidRPr="00AA756C" w:rsidRDefault="0051612C" w:rsidP="00AA756C">
      <w:pPr>
        <w:ind w:firstLine="709"/>
        <w:jc w:val="center"/>
        <w:rPr>
          <w:b/>
          <w:sz w:val="28"/>
          <w:szCs w:val="28"/>
        </w:rPr>
      </w:pPr>
      <w:r w:rsidRPr="00AA756C">
        <w:rPr>
          <w:b/>
          <w:sz w:val="28"/>
          <w:szCs w:val="28"/>
        </w:rPr>
        <w:t>общеобразовательных учреждений</w:t>
      </w:r>
    </w:p>
    <w:p w:rsidR="0051612C" w:rsidRPr="00AA756C" w:rsidRDefault="0051612C" w:rsidP="00AA756C">
      <w:pPr>
        <w:ind w:firstLine="709"/>
        <w:jc w:val="both"/>
        <w:rPr>
          <w:sz w:val="28"/>
          <w:szCs w:val="28"/>
        </w:rPr>
      </w:pPr>
    </w:p>
    <w:p w:rsidR="0051612C" w:rsidRPr="003026DD" w:rsidRDefault="0051612C" w:rsidP="00674A49">
      <w:pPr>
        <w:jc w:val="both"/>
        <w:rPr>
          <w:sz w:val="28"/>
          <w:szCs w:val="28"/>
        </w:rPr>
      </w:pPr>
      <w:r w:rsidRPr="003026DD">
        <w:rPr>
          <w:sz w:val="28"/>
          <w:szCs w:val="28"/>
        </w:rPr>
        <w:t xml:space="preserve">ПОСТАНОВЛЕНИЕ Правительства Нижегородской области от 31 июля 2008 года №320 «О методике расчета норматива бюджетного финансирования на реализацию федерального государственного образовательного стандарта общего образования в образовательных учреждениях муниципальных районов и городских округов Нижегородской области» вступает в силу с 1 января 2009 года. </w:t>
      </w:r>
    </w:p>
    <w:p w:rsidR="0051612C" w:rsidRPr="003026DD" w:rsidRDefault="0051612C" w:rsidP="00674A49">
      <w:pPr>
        <w:jc w:val="both"/>
        <w:rPr>
          <w:sz w:val="28"/>
          <w:szCs w:val="28"/>
        </w:rPr>
      </w:pPr>
      <w:r w:rsidRPr="003026DD">
        <w:rPr>
          <w:sz w:val="28"/>
          <w:szCs w:val="28"/>
        </w:rPr>
        <w:t>Настоящая методика определяет стоимость стандартной образовательной услуги, предоставляемой гражданам в соответствии с законодательством РФ, и порядок формирования расходов бюджетных средств на обеспечение государственных гарантий прав граждан на получение общедоступного и бесплатного дошкольного, начального общ., основного общ.,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w:t>
      </w:r>
    </w:p>
    <w:p w:rsidR="0051612C" w:rsidRPr="003026DD" w:rsidRDefault="0051612C" w:rsidP="00674A49">
      <w:pPr>
        <w:numPr>
          <w:ilvl w:val="0"/>
          <w:numId w:val="5"/>
        </w:numPr>
        <w:jc w:val="both"/>
        <w:rPr>
          <w:sz w:val="28"/>
          <w:szCs w:val="28"/>
        </w:rPr>
      </w:pPr>
      <w:r w:rsidRPr="003026DD">
        <w:rPr>
          <w:sz w:val="28"/>
          <w:szCs w:val="28"/>
        </w:rPr>
        <w:t>Финансирование расходов осуществляется путем предоставления субвенций из областного бюджета бюджетам муниципальных районов  в объеме,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бюджетного финансирования.</w:t>
      </w:r>
    </w:p>
    <w:p w:rsidR="0051612C" w:rsidRPr="003026DD" w:rsidRDefault="0051612C" w:rsidP="00674A49">
      <w:pPr>
        <w:numPr>
          <w:ilvl w:val="0"/>
          <w:numId w:val="5"/>
        </w:numPr>
        <w:jc w:val="both"/>
        <w:rPr>
          <w:sz w:val="28"/>
          <w:szCs w:val="28"/>
        </w:rPr>
      </w:pPr>
      <w:r w:rsidRPr="003026DD">
        <w:rPr>
          <w:sz w:val="28"/>
          <w:szCs w:val="28"/>
        </w:rPr>
        <w:t>Норматив бюджетного финансирования - это расчетная величина объема финансовых средств, необходимых для реализации образовательной программы в соответствии с государственным образовательным стандартом общего образования в расчете на одного учащегося в год. НБФ рассчитывается раздельно для городской и сельской местности.(21634-город, 29613 – село; инд.об. 25384 –г., 34229 – с.)</w:t>
      </w:r>
    </w:p>
    <w:p w:rsidR="0051612C" w:rsidRPr="003026DD" w:rsidRDefault="0051612C" w:rsidP="00674A49">
      <w:pPr>
        <w:numPr>
          <w:ilvl w:val="0"/>
          <w:numId w:val="5"/>
        </w:numPr>
        <w:jc w:val="both"/>
        <w:rPr>
          <w:sz w:val="28"/>
          <w:szCs w:val="28"/>
        </w:rPr>
      </w:pPr>
      <w:r w:rsidRPr="003026DD">
        <w:rPr>
          <w:sz w:val="28"/>
          <w:szCs w:val="28"/>
        </w:rPr>
        <w:t>НБФ состоит из норматива расходов по фонду оплаты труда работников образовательных учреждений (включает расходы на оплату труда работников образовательных учреждений (педагогического, административного, учебно-вспомогательного и обслуживающего персонала образовательных учреждений), начисления на заработную плату, компенсационные выплаты на книгоиздательскую продукцию) и норматива, включающего в себя учебные и прочие расходы, непосредственно связанные с образовательным процессом (состоит из расходов на приобретение учебников (не менее 2% от общего объема средств субвенции), учебно-методической литературы, периодических изданий для библиотек, организацию и проведение культурно- просветительных мероприятий, приобретение учебно-наглядных пособий, технические средства обучения и программное обеспечение к ним, расходные материалы, канцелярские товары, оплата услуг связи, оплата услуг сети Интернет, повышение квалификации педагогического и административно-управленческого персонала, командировочные расходы, медицинский осмотр работников, хозяйственные затраты на соблюдение санитарных требований и др.)</w:t>
      </w:r>
    </w:p>
    <w:p w:rsidR="0051612C" w:rsidRPr="003026DD" w:rsidRDefault="0051612C" w:rsidP="00674A49">
      <w:pPr>
        <w:numPr>
          <w:ilvl w:val="0"/>
          <w:numId w:val="5"/>
        </w:numPr>
        <w:jc w:val="both"/>
        <w:rPr>
          <w:sz w:val="28"/>
          <w:szCs w:val="28"/>
        </w:rPr>
      </w:pPr>
      <w:r w:rsidRPr="003026DD">
        <w:rPr>
          <w:sz w:val="28"/>
          <w:szCs w:val="28"/>
        </w:rPr>
        <w:t>Норма предельной наполняемости классов общеобразовательного учреждения при расчете НБФ устанавливается для 2-11 классов в количестве 25 учащихся, для       1 класса 20 учащихся (по городу) и 15учащихся по селу (Москва) Нижегородская обл.-12 учащихся (экономически обоснованная наполняемость класса не менее 7 человек).</w:t>
      </w:r>
    </w:p>
    <w:p w:rsidR="0051612C" w:rsidRPr="003026DD" w:rsidRDefault="0051612C" w:rsidP="00674A49">
      <w:pPr>
        <w:numPr>
          <w:ilvl w:val="0"/>
          <w:numId w:val="5"/>
        </w:numPr>
        <w:jc w:val="both"/>
        <w:rPr>
          <w:sz w:val="28"/>
          <w:szCs w:val="28"/>
        </w:rPr>
      </w:pPr>
      <w:r w:rsidRPr="003026DD">
        <w:rPr>
          <w:sz w:val="28"/>
          <w:szCs w:val="28"/>
        </w:rPr>
        <w:t>Расчет количества педагогических ставок учителей производится на основе регионального базисного учебного плана.</w:t>
      </w:r>
    </w:p>
    <w:p w:rsidR="0051612C" w:rsidRPr="003026DD" w:rsidRDefault="0051612C" w:rsidP="00674A49">
      <w:pPr>
        <w:numPr>
          <w:ilvl w:val="0"/>
          <w:numId w:val="5"/>
        </w:numPr>
        <w:jc w:val="both"/>
        <w:rPr>
          <w:sz w:val="28"/>
          <w:szCs w:val="28"/>
        </w:rPr>
      </w:pPr>
      <w:r w:rsidRPr="003026DD">
        <w:rPr>
          <w:sz w:val="28"/>
          <w:szCs w:val="28"/>
        </w:rPr>
        <w:t>Расчетное количество штатных единиц по административному, учебно-вспомогательному и прочему педагогическому персоналу принимается исходя из среднего фактического показателя для каждой категории образовательных учреждений.</w:t>
      </w:r>
    </w:p>
    <w:p w:rsidR="0051612C" w:rsidRPr="003026DD" w:rsidRDefault="0051612C" w:rsidP="00674A49">
      <w:pPr>
        <w:numPr>
          <w:ilvl w:val="0"/>
          <w:numId w:val="5"/>
        </w:numPr>
        <w:jc w:val="both"/>
        <w:rPr>
          <w:sz w:val="28"/>
          <w:szCs w:val="28"/>
        </w:rPr>
      </w:pPr>
      <w:r w:rsidRPr="003026DD">
        <w:rPr>
          <w:sz w:val="28"/>
          <w:szCs w:val="28"/>
        </w:rPr>
        <w:t>Расчетное количество штатных единиц обслуживающего персонала принимается исходя из среднего фактического показателя для каждой категории образовательных учреждений ( 40%).</w:t>
      </w:r>
    </w:p>
    <w:p w:rsidR="0051612C" w:rsidRPr="003026DD" w:rsidRDefault="0051612C" w:rsidP="00674A49">
      <w:pPr>
        <w:numPr>
          <w:ilvl w:val="0"/>
          <w:numId w:val="5"/>
        </w:numPr>
        <w:jc w:val="both"/>
        <w:rPr>
          <w:sz w:val="28"/>
          <w:szCs w:val="28"/>
        </w:rPr>
      </w:pPr>
      <w:r w:rsidRPr="003026DD">
        <w:rPr>
          <w:sz w:val="28"/>
          <w:szCs w:val="28"/>
        </w:rPr>
        <w:t>Норматив расходов по ФОТ определяется на основании базового показателя и уточняющих коэффициентов, отражающих увеличение базового показателя:</w:t>
      </w:r>
    </w:p>
    <w:p w:rsidR="0051612C" w:rsidRPr="003026DD" w:rsidRDefault="0051612C" w:rsidP="00674A49">
      <w:pPr>
        <w:ind w:left="360"/>
        <w:jc w:val="both"/>
        <w:rPr>
          <w:sz w:val="28"/>
          <w:szCs w:val="28"/>
        </w:rPr>
      </w:pPr>
      <w:r w:rsidRPr="003026DD">
        <w:rPr>
          <w:sz w:val="28"/>
          <w:szCs w:val="28"/>
        </w:rPr>
        <w:t xml:space="preserve">     - на величину обязательных доплат и надбавок;</w:t>
      </w:r>
    </w:p>
    <w:p w:rsidR="0051612C" w:rsidRPr="003026DD" w:rsidRDefault="0051612C" w:rsidP="00674A49">
      <w:pPr>
        <w:ind w:left="360"/>
        <w:jc w:val="both"/>
        <w:rPr>
          <w:sz w:val="28"/>
          <w:szCs w:val="28"/>
        </w:rPr>
      </w:pPr>
      <w:r w:rsidRPr="003026DD">
        <w:rPr>
          <w:sz w:val="28"/>
          <w:szCs w:val="28"/>
        </w:rPr>
        <w:t xml:space="preserve">     - на величину надтарифного фонда;</w:t>
      </w:r>
    </w:p>
    <w:p w:rsidR="0051612C" w:rsidRPr="003026DD" w:rsidRDefault="0051612C" w:rsidP="00674A49">
      <w:pPr>
        <w:ind w:left="360"/>
        <w:jc w:val="both"/>
        <w:rPr>
          <w:sz w:val="28"/>
          <w:szCs w:val="28"/>
        </w:rPr>
      </w:pPr>
      <w:r w:rsidRPr="003026DD">
        <w:rPr>
          <w:sz w:val="28"/>
          <w:szCs w:val="28"/>
        </w:rPr>
        <w:t xml:space="preserve">     - на фонд оплаты труда административно-управленческого, учебно-вспомогательного и обслуживающего  персонала образовательного учреждения.</w:t>
      </w:r>
    </w:p>
    <w:p w:rsidR="0051612C" w:rsidRPr="003026DD" w:rsidRDefault="0051612C" w:rsidP="00674A49">
      <w:pPr>
        <w:ind w:left="360"/>
        <w:jc w:val="both"/>
        <w:rPr>
          <w:sz w:val="28"/>
          <w:szCs w:val="28"/>
        </w:rPr>
      </w:pPr>
      <w:r w:rsidRPr="003026DD">
        <w:rPr>
          <w:sz w:val="28"/>
          <w:szCs w:val="28"/>
        </w:rPr>
        <w:t>Базовый показатель ( базовый фонд оплаты труда) – расчетный показатель оплаты учебных часов по базисному учебному плану.</w:t>
      </w:r>
    </w:p>
    <w:p w:rsidR="0051612C" w:rsidRPr="003026DD" w:rsidRDefault="0051612C" w:rsidP="00674A49">
      <w:pPr>
        <w:ind w:left="360"/>
        <w:jc w:val="both"/>
        <w:rPr>
          <w:sz w:val="28"/>
          <w:szCs w:val="28"/>
        </w:rPr>
      </w:pPr>
      <w:r w:rsidRPr="003026DD">
        <w:rPr>
          <w:sz w:val="28"/>
          <w:szCs w:val="28"/>
        </w:rPr>
        <w:t>Для расчета норматива расходов по фонду оплаты труда берется фактически сложившийся средний разряд по ЕТС учителей (13 разряд), работающих в образовательных учреждениях, рассчитывается число ставок учителей для реализации образовательных программ по всем ступеням обр. учр. определенным региональным базисным учебным планом. Количество учебных часов принимается исходя из регионального базисного учебного плана  рассчитанного на 6-дневную учебную неделю с продолжительностью уроков 45 мин., с учетом организации обучения в 1 классе, с учетом деления классов на подгруппы при изучении отдельных предметов.   В нормативе расходов по ФОТ учитывается фактически сложившееся в области соотношение расходов на оплату труда административно-управленческого, вспомогательного и обслуживающего персонала к расходам на оплату труда учителей по разрядам ЕТС.</w:t>
      </w:r>
    </w:p>
    <w:p w:rsidR="0051612C" w:rsidRPr="003026DD" w:rsidRDefault="0051612C" w:rsidP="00674A49">
      <w:pPr>
        <w:ind w:left="360"/>
        <w:jc w:val="both"/>
        <w:rPr>
          <w:sz w:val="28"/>
          <w:szCs w:val="28"/>
        </w:rPr>
      </w:pPr>
      <w:r w:rsidRPr="003026DD">
        <w:rPr>
          <w:sz w:val="28"/>
          <w:szCs w:val="28"/>
        </w:rPr>
        <w:t>НФОТ-  включает тарифную и над</w:t>
      </w:r>
      <w:r>
        <w:rPr>
          <w:sz w:val="28"/>
          <w:szCs w:val="28"/>
        </w:rPr>
        <w:t xml:space="preserve"> </w:t>
      </w:r>
      <w:r w:rsidRPr="003026DD">
        <w:rPr>
          <w:sz w:val="28"/>
          <w:szCs w:val="28"/>
        </w:rPr>
        <w:t>тарифную части оплаты труда и начисления на з/пл. В соответствии с действующими нормативными правовыми актами (Постановление Администрации Краснобаковского района № 06 от 20.02.2006 года «Об оплате труда работников муниципальных образовательных учреждений Краснобаковского района).НФОТ  ежегодно уточняется на повышающие коэффициенты согласно нормативным правовым актам Нижегородской области.</w:t>
      </w:r>
    </w:p>
    <w:p w:rsidR="0051612C" w:rsidRPr="003026DD" w:rsidRDefault="0051612C" w:rsidP="00674A49">
      <w:pPr>
        <w:ind w:left="360"/>
        <w:jc w:val="both"/>
        <w:rPr>
          <w:sz w:val="28"/>
          <w:szCs w:val="28"/>
        </w:rPr>
      </w:pPr>
      <w:r w:rsidRPr="003026DD">
        <w:rPr>
          <w:sz w:val="28"/>
          <w:szCs w:val="28"/>
        </w:rPr>
        <w:t>Нур</w:t>
      </w:r>
      <w:r>
        <w:rPr>
          <w:sz w:val="28"/>
          <w:szCs w:val="28"/>
        </w:rPr>
        <w:t xml:space="preserve"> </w:t>
      </w:r>
      <w:r w:rsidRPr="003026DD">
        <w:rPr>
          <w:sz w:val="28"/>
          <w:szCs w:val="28"/>
        </w:rPr>
        <w:t xml:space="preserve">- норматив включающий в себя учебные и прочие  расходы, непосредственно связанные с учебным процессом, определяется раздельно для городской и сельской местности, на каждого учащегося исходя из </w:t>
      </w:r>
      <w:r>
        <w:rPr>
          <w:sz w:val="28"/>
          <w:szCs w:val="28"/>
        </w:rPr>
        <w:t>фактически сложившихся затрат</w:t>
      </w:r>
      <w:r w:rsidRPr="003026DD">
        <w:rPr>
          <w:sz w:val="28"/>
          <w:szCs w:val="28"/>
        </w:rPr>
        <w:t>.</w:t>
      </w:r>
      <w:r>
        <w:rPr>
          <w:sz w:val="28"/>
          <w:szCs w:val="28"/>
        </w:rPr>
        <w:t xml:space="preserve"> </w:t>
      </w:r>
      <w:r w:rsidRPr="003026DD">
        <w:rPr>
          <w:sz w:val="28"/>
          <w:szCs w:val="28"/>
        </w:rPr>
        <w:t xml:space="preserve">НУР подлежит ежегодному уточнению с учетом роста потребительских цен. </w:t>
      </w:r>
    </w:p>
    <w:p w:rsidR="0051612C" w:rsidRPr="003026DD" w:rsidRDefault="0051612C" w:rsidP="00991608">
      <w:pPr>
        <w:ind w:left="360"/>
        <w:jc w:val="both"/>
        <w:outlineLvl w:val="0"/>
        <w:rPr>
          <w:sz w:val="28"/>
          <w:szCs w:val="28"/>
        </w:rPr>
      </w:pPr>
      <w:r w:rsidRPr="003026DD">
        <w:rPr>
          <w:sz w:val="28"/>
          <w:szCs w:val="28"/>
        </w:rPr>
        <w:t>НБФ=НФОТ + НУР</w:t>
      </w:r>
    </w:p>
    <w:p w:rsidR="0051612C" w:rsidRPr="003026DD" w:rsidRDefault="0051612C" w:rsidP="00674A49">
      <w:pPr>
        <w:ind w:left="360"/>
        <w:jc w:val="both"/>
        <w:rPr>
          <w:sz w:val="28"/>
          <w:szCs w:val="28"/>
        </w:rPr>
      </w:pPr>
      <w:r w:rsidRPr="003026DD">
        <w:rPr>
          <w:sz w:val="28"/>
          <w:szCs w:val="28"/>
        </w:rPr>
        <w:t>Переходный период для введения НБФ в образовании в течении 3-х лет- 2009, 2010, 2011 годы. На этот период в качестве метода адаптации при переходе к формированию бюджетов на нормативной основе установлены коэффициенты предельных допустимых отклонений от субвенции, рассчитанной по нормативу.</w:t>
      </w:r>
    </w:p>
    <w:p w:rsidR="0051612C" w:rsidRPr="003026DD" w:rsidRDefault="0051612C" w:rsidP="00674A49">
      <w:pPr>
        <w:ind w:left="360"/>
        <w:jc w:val="both"/>
        <w:rPr>
          <w:sz w:val="28"/>
          <w:szCs w:val="28"/>
        </w:rPr>
      </w:pPr>
      <w:r w:rsidRPr="003026DD">
        <w:rPr>
          <w:sz w:val="28"/>
          <w:szCs w:val="28"/>
        </w:rPr>
        <w:t>При формировании бюджетов образовательных учреждений с применением подушевых нормативов может применяться только два показателя:</w:t>
      </w:r>
    </w:p>
    <w:p w:rsidR="0051612C" w:rsidRPr="003026DD" w:rsidRDefault="0051612C" w:rsidP="00674A49">
      <w:pPr>
        <w:ind w:left="360"/>
        <w:jc w:val="both"/>
        <w:rPr>
          <w:sz w:val="28"/>
          <w:szCs w:val="28"/>
        </w:rPr>
      </w:pPr>
      <w:r w:rsidRPr="003026DD">
        <w:rPr>
          <w:sz w:val="28"/>
          <w:szCs w:val="28"/>
        </w:rPr>
        <w:t>1.Величина норматива на одного обучающегося  по типу программы и степени обучения.</w:t>
      </w:r>
    </w:p>
    <w:p w:rsidR="0051612C" w:rsidRPr="003026DD" w:rsidRDefault="0051612C" w:rsidP="00674A49">
      <w:pPr>
        <w:ind w:left="360"/>
        <w:jc w:val="both"/>
        <w:rPr>
          <w:sz w:val="28"/>
          <w:szCs w:val="28"/>
        </w:rPr>
      </w:pPr>
      <w:r w:rsidRPr="003026DD">
        <w:rPr>
          <w:sz w:val="28"/>
          <w:szCs w:val="28"/>
        </w:rPr>
        <w:t>2.Число обучающихся по программам.</w:t>
      </w:r>
    </w:p>
    <w:p w:rsidR="0051612C" w:rsidRPr="003026DD" w:rsidRDefault="0051612C" w:rsidP="00674A49">
      <w:pPr>
        <w:ind w:left="360"/>
        <w:jc w:val="both"/>
        <w:rPr>
          <w:sz w:val="28"/>
          <w:szCs w:val="28"/>
        </w:rPr>
      </w:pPr>
      <w:r w:rsidRPr="003026DD">
        <w:rPr>
          <w:sz w:val="28"/>
          <w:szCs w:val="28"/>
        </w:rPr>
        <w:t>Только после выделения (одной цифрой) бюджета происходит формирование сметы расходов образовательного учреждения. При этом руководитель сам определяет направление использования полученных средств и формирует смету по статьям бюджетной классификации в соответствии с поставленными целями и задачами данного образовательного учреждения.</w:t>
      </w:r>
      <w:r>
        <w:rPr>
          <w:sz w:val="28"/>
          <w:szCs w:val="28"/>
        </w:rPr>
        <w:t xml:space="preserve"> </w:t>
      </w:r>
      <w:r w:rsidRPr="003026DD">
        <w:rPr>
          <w:sz w:val="28"/>
          <w:szCs w:val="28"/>
        </w:rPr>
        <w:t>Смета утверждается в установленном законом порядке и исполняется в порядке, также регламентируемом законодательством.</w:t>
      </w:r>
    </w:p>
    <w:p w:rsidR="0051612C" w:rsidRPr="003026DD" w:rsidRDefault="0051612C" w:rsidP="00674A49">
      <w:pPr>
        <w:ind w:left="360"/>
        <w:jc w:val="both"/>
        <w:rPr>
          <w:sz w:val="28"/>
          <w:szCs w:val="28"/>
        </w:rPr>
      </w:pPr>
      <w:r w:rsidRPr="003026DD">
        <w:rPr>
          <w:sz w:val="28"/>
          <w:szCs w:val="28"/>
        </w:rPr>
        <w:t>При таком порядке достигается наиболее эффективное использование бюджетных средств. Руководители образовательных учреждений сами проводят реструктуризацию в рамках выделенных им финансовых средств, так как «сэкономленные средства» остаются в их распоряже</w:t>
      </w:r>
      <w:r>
        <w:rPr>
          <w:sz w:val="28"/>
          <w:szCs w:val="28"/>
        </w:rPr>
        <w:t>нии и идут на нужды образования</w:t>
      </w:r>
      <w:r w:rsidRPr="003026DD">
        <w:rPr>
          <w:sz w:val="28"/>
          <w:szCs w:val="28"/>
        </w:rPr>
        <w:t>, а не изымаются в бюджет.</w:t>
      </w:r>
    </w:p>
    <w:p w:rsidR="0051612C" w:rsidRPr="003026DD" w:rsidRDefault="0051612C" w:rsidP="00674A49">
      <w:pPr>
        <w:ind w:left="360"/>
        <w:jc w:val="both"/>
        <w:rPr>
          <w:sz w:val="28"/>
          <w:szCs w:val="28"/>
        </w:rPr>
      </w:pPr>
      <w:r w:rsidRPr="003026DD">
        <w:rPr>
          <w:sz w:val="28"/>
          <w:szCs w:val="28"/>
        </w:rPr>
        <w:t>Такой подход к определению бюджета « снизу вверх» , от потребности учащихся и особенностей их программ обучения, в отличии от традиционного подхода  «сверху вни</w:t>
      </w:r>
      <w:r>
        <w:rPr>
          <w:sz w:val="28"/>
          <w:szCs w:val="28"/>
        </w:rPr>
        <w:t>з</w:t>
      </w:r>
      <w:r w:rsidRPr="003026DD">
        <w:rPr>
          <w:sz w:val="28"/>
          <w:szCs w:val="28"/>
        </w:rPr>
        <w:t>», зависящих только от финансовых возможностей бюджета, позволяет защитить интересы образовательных учреждений, объективно находящихся в менее выгодных условиях( меньшая наполняемость и т.д.)</w:t>
      </w:r>
    </w:p>
    <w:p w:rsidR="0051612C" w:rsidRPr="003026DD" w:rsidRDefault="0051612C" w:rsidP="00674A49">
      <w:pPr>
        <w:ind w:left="360"/>
        <w:jc w:val="both"/>
        <w:rPr>
          <w:sz w:val="28"/>
          <w:szCs w:val="28"/>
        </w:rPr>
      </w:pPr>
      <w:r w:rsidRPr="003026DD">
        <w:rPr>
          <w:sz w:val="28"/>
          <w:szCs w:val="28"/>
        </w:rPr>
        <w:t>НБФ утверждается сроком на 3 года с корректировкой с учетом индекса повышения оплаты труда и роста потребительских цен.</w:t>
      </w:r>
    </w:p>
    <w:p w:rsidR="0051612C" w:rsidRDefault="0051612C" w:rsidP="00674A49">
      <w:pPr>
        <w:ind w:firstLine="709"/>
        <w:jc w:val="both"/>
        <w:rPr>
          <w:sz w:val="28"/>
          <w:szCs w:val="28"/>
        </w:rPr>
      </w:pPr>
    </w:p>
    <w:p w:rsidR="0051612C" w:rsidRDefault="0051612C" w:rsidP="00AA756C">
      <w:pPr>
        <w:ind w:firstLine="709"/>
        <w:jc w:val="both"/>
        <w:rPr>
          <w:sz w:val="28"/>
          <w:szCs w:val="28"/>
        </w:rPr>
      </w:pPr>
    </w:p>
    <w:p w:rsidR="0051612C" w:rsidRDefault="0051612C" w:rsidP="00AA756C">
      <w:pPr>
        <w:ind w:firstLine="709"/>
        <w:jc w:val="both"/>
        <w:rPr>
          <w:sz w:val="28"/>
          <w:szCs w:val="28"/>
        </w:rPr>
      </w:pPr>
    </w:p>
    <w:p w:rsidR="0051612C" w:rsidRDefault="0051612C" w:rsidP="00AA756C">
      <w:pPr>
        <w:ind w:firstLine="709"/>
        <w:jc w:val="both"/>
        <w:rPr>
          <w:sz w:val="28"/>
          <w:szCs w:val="28"/>
        </w:rPr>
      </w:pPr>
    </w:p>
    <w:p w:rsidR="0051612C" w:rsidRDefault="0051612C" w:rsidP="00AA756C">
      <w:pPr>
        <w:ind w:firstLine="709"/>
        <w:jc w:val="both"/>
        <w:rPr>
          <w:sz w:val="28"/>
          <w:szCs w:val="28"/>
        </w:rPr>
      </w:pPr>
    </w:p>
    <w:p w:rsidR="0051612C" w:rsidRDefault="0051612C" w:rsidP="00AA756C">
      <w:pPr>
        <w:ind w:firstLine="709"/>
        <w:jc w:val="both"/>
        <w:rPr>
          <w:sz w:val="28"/>
          <w:szCs w:val="28"/>
        </w:rPr>
      </w:pPr>
    </w:p>
    <w:p w:rsidR="0051612C" w:rsidRDefault="0051612C" w:rsidP="00AA756C">
      <w:pPr>
        <w:ind w:firstLine="709"/>
        <w:jc w:val="both"/>
        <w:rPr>
          <w:sz w:val="28"/>
          <w:szCs w:val="28"/>
        </w:rPr>
      </w:pPr>
    </w:p>
    <w:p w:rsidR="0051612C" w:rsidRDefault="0051612C" w:rsidP="00AA756C">
      <w:pPr>
        <w:ind w:firstLine="709"/>
        <w:jc w:val="both"/>
        <w:rPr>
          <w:sz w:val="28"/>
          <w:szCs w:val="28"/>
        </w:rPr>
      </w:pPr>
    </w:p>
    <w:p w:rsidR="0051612C" w:rsidRDefault="0051612C" w:rsidP="00AA756C">
      <w:pPr>
        <w:ind w:firstLine="709"/>
        <w:jc w:val="both"/>
        <w:rPr>
          <w:sz w:val="28"/>
          <w:szCs w:val="28"/>
        </w:rPr>
      </w:pPr>
    </w:p>
    <w:p w:rsidR="0051612C" w:rsidRDefault="0051612C" w:rsidP="00AA756C">
      <w:pPr>
        <w:ind w:firstLine="709"/>
        <w:jc w:val="both"/>
        <w:rPr>
          <w:sz w:val="28"/>
          <w:szCs w:val="28"/>
        </w:rPr>
      </w:pPr>
    </w:p>
    <w:p w:rsidR="0051612C" w:rsidRDefault="0051612C" w:rsidP="00AA756C">
      <w:pPr>
        <w:ind w:firstLine="709"/>
        <w:jc w:val="both"/>
        <w:rPr>
          <w:sz w:val="28"/>
          <w:szCs w:val="28"/>
        </w:rPr>
      </w:pPr>
    </w:p>
    <w:p w:rsidR="0051612C" w:rsidRPr="001242ED" w:rsidRDefault="0051612C" w:rsidP="00AA756C">
      <w:pPr>
        <w:spacing w:line="360" w:lineRule="auto"/>
        <w:ind w:firstLine="709"/>
        <w:jc w:val="center"/>
        <w:rPr>
          <w:b/>
          <w:sz w:val="28"/>
          <w:szCs w:val="28"/>
        </w:rPr>
      </w:pPr>
      <w:r>
        <w:rPr>
          <w:b/>
          <w:sz w:val="28"/>
          <w:szCs w:val="28"/>
        </w:rPr>
        <w:t xml:space="preserve">ГЛАВА 2. </w:t>
      </w:r>
      <w:r w:rsidRPr="001242ED">
        <w:rPr>
          <w:b/>
          <w:sz w:val="28"/>
          <w:szCs w:val="28"/>
        </w:rPr>
        <w:t>АНАЛИЗ СОСТАВА, СТРУКТУРЫ И ДИНАМИКИ РАСХОДОВ НА СОДЕРЖАНИЕ ШКОЛ</w:t>
      </w:r>
    </w:p>
    <w:p w:rsidR="0051612C" w:rsidRPr="008A35B4" w:rsidRDefault="0051612C" w:rsidP="00725ED9">
      <w:pPr>
        <w:spacing w:line="360" w:lineRule="auto"/>
        <w:ind w:firstLine="709"/>
        <w:jc w:val="both"/>
        <w:rPr>
          <w:b/>
          <w:sz w:val="28"/>
          <w:szCs w:val="28"/>
        </w:rPr>
      </w:pPr>
      <w:r w:rsidRPr="008A35B4">
        <w:rPr>
          <w:b/>
          <w:sz w:val="28"/>
          <w:szCs w:val="28"/>
        </w:rPr>
        <w:t>2.1.</w:t>
      </w:r>
      <w:r>
        <w:rPr>
          <w:sz w:val="28"/>
          <w:szCs w:val="28"/>
        </w:rPr>
        <w:t xml:space="preserve"> </w:t>
      </w:r>
      <w:r w:rsidRPr="008A35B4">
        <w:rPr>
          <w:b/>
          <w:sz w:val="28"/>
          <w:szCs w:val="28"/>
        </w:rPr>
        <w:t>Расчет субвенции на общее образование по школам Краснобаковского района на 2010 год</w:t>
      </w:r>
    </w:p>
    <w:p w:rsidR="0051612C" w:rsidRDefault="0051612C" w:rsidP="00DE18A1">
      <w:pPr>
        <w:jc w:val="both"/>
      </w:pPr>
      <w:r w:rsidRPr="00DE18A1">
        <w:rPr>
          <w:sz w:val="28"/>
          <w:szCs w:val="28"/>
        </w:rPr>
        <w:t>Постановление</w:t>
      </w:r>
      <w:r>
        <w:rPr>
          <w:sz w:val="28"/>
          <w:szCs w:val="28"/>
        </w:rPr>
        <w:t xml:space="preserve"> </w:t>
      </w:r>
      <w:r w:rsidRPr="00DE18A1">
        <w:rPr>
          <w:sz w:val="28"/>
          <w:szCs w:val="28"/>
        </w:rPr>
        <w:t>Правительства нижегородской области</w:t>
      </w:r>
      <w:r>
        <w:rPr>
          <w:sz w:val="28"/>
          <w:szCs w:val="28"/>
        </w:rPr>
        <w:t xml:space="preserve"> </w:t>
      </w:r>
      <w:r w:rsidRPr="00DE18A1">
        <w:rPr>
          <w:sz w:val="28"/>
          <w:szCs w:val="28"/>
        </w:rPr>
        <w:t xml:space="preserve"> от 30 декабря 2008 г. № 632</w:t>
      </w:r>
      <w:r>
        <w:rPr>
          <w:sz w:val="28"/>
          <w:szCs w:val="28"/>
        </w:rPr>
        <w:t xml:space="preserve"> </w:t>
      </w:r>
      <w:r w:rsidRPr="00DE18A1">
        <w:rPr>
          <w:sz w:val="28"/>
          <w:szCs w:val="28"/>
        </w:rPr>
        <w:t>"о порядке финансирования муниципальных и негосударственных общеобразовательных учреждений нижегородской области за счет средств субвенций из областного бюджета, полученных муниципальными районами (городскими округами) нижегородской области на исполнение полномочий в области общего образования"</w:t>
      </w:r>
    </w:p>
    <w:p w:rsidR="0051612C" w:rsidRPr="008A35B4" w:rsidRDefault="0051612C" w:rsidP="001F2B4F">
      <w:pPr>
        <w:ind w:firstLine="709"/>
        <w:jc w:val="both"/>
        <w:rPr>
          <w:sz w:val="28"/>
          <w:szCs w:val="28"/>
        </w:rPr>
      </w:pPr>
      <w:r>
        <w:rPr>
          <w:sz w:val="28"/>
          <w:szCs w:val="28"/>
        </w:rPr>
        <w:t xml:space="preserve"> </w:t>
      </w:r>
      <w:r w:rsidRPr="008A35B4">
        <w:rPr>
          <w:sz w:val="28"/>
          <w:szCs w:val="28"/>
        </w:rPr>
        <w:t>Основными показателями, которые характеризуют объем работы школ и определяют расходы на их текущее содержание, являются количество классов и число учащихся. Количество классов устанавливается по группам классов: 1-4, 5-9 и 9-11 и зависит от общего числа учащихся и наполняемости классов, т.е. числа учеников в среднем на один класс. В настоящее время предельная наполняемость устанавливается в 1-11 (12)  классах до 25 человек.</w:t>
      </w:r>
    </w:p>
    <w:p w:rsidR="0051612C" w:rsidRPr="008A35B4" w:rsidRDefault="0051612C" w:rsidP="001F2B4F">
      <w:pPr>
        <w:ind w:firstLine="709"/>
        <w:jc w:val="both"/>
        <w:rPr>
          <w:sz w:val="28"/>
          <w:szCs w:val="28"/>
        </w:rPr>
      </w:pPr>
      <w:r w:rsidRPr="008A35B4">
        <w:rPr>
          <w:sz w:val="28"/>
          <w:szCs w:val="28"/>
        </w:rPr>
        <w:t>Фактическая наполняемость нередко не соответствует предельной, что связано с плотностью населения, контингентом учащихся, количеством школ в данной местности, типом школьного здания. В сельских районах с незначительной плотностью населения, где нельзя укомплектовать классы по установленным нормам, начальные классы объединяются в классы-комплекты. Класс-комплект в бюджетных расчетах приравнивается к классу.</w:t>
      </w:r>
    </w:p>
    <w:p w:rsidR="0051612C" w:rsidRPr="008A35B4" w:rsidRDefault="0051612C" w:rsidP="001F2B4F">
      <w:pPr>
        <w:ind w:firstLine="709"/>
        <w:jc w:val="both"/>
        <w:rPr>
          <w:sz w:val="28"/>
          <w:szCs w:val="28"/>
        </w:rPr>
      </w:pPr>
      <w:r w:rsidRPr="008A35B4">
        <w:rPr>
          <w:sz w:val="28"/>
          <w:szCs w:val="28"/>
        </w:rPr>
        <w:t>Количество школ, классов и учащихся определяется на 01 января и на 01 сентября. Число учащихся и классов на 1 января принимается по фактическому состоянию на последнюю отчетную дату с учетом возможного их изменения до конца текущего года. Число учащихся на 1 сентября планируемого года определяется в плане экономического и социального развития с учетом приема, перевода и выпуска учащихся. Прием в первые классы планируется исходя из числа детей, которым до 1 сентября или в сентябре текущего года исполнится 6,5 лет. Прием в последующие классы определяется исходя из числа учащихся предшествующих классов.</w:t>
      </w:r>
    </w:p>
    <w:p w:rsidR="0051612C" w:rsidRDefault="0051612C" w:rsidP="001F2B4F">
      <w:pPr>
        <w:ind w:firstLine="709"/>
        <w:jc w:val="both"/>
        <w:rPr>
          <w:sz w:val="28"/>
          <w:szCs w:val="28"/>
        </w:rPr>
      </w:pPr>
      <w:r w:rsidRPr="007333DC">
        <w:rPr>
          <w:sz w:val="28"/>
          <w:szCs w:val="28"/>
        </w:rPr>
        <w:t>Анализ</w:t>
      </w:r>
      <w:r>
        <w:rPr>
          <w:sz w:val="28"/>
          <w:szCs w:val="28"/>
        </w:rPr>
        <w:t xml:space="preserve">ируем </w:t>
      </w:r>
      <w:r w:rsidRPr="007333DC">
        <w:rPr>
          <w:sz w:val="28"/>
          <w:szCs w:val="28"/>
        </w:rPr>
        <w:t xml:space="preserve"> состав, структур</w:t>
      </w:r>
      <w:r>
        <w:rPr>
          <w:sz w:val="28"/>
          <w:szCs w:val="28"/>
        </w:rPr>
        <w:t>у</w:t>
      </w:r>
      <w:r w:rsidRPr="007333DC">
        <w:rPr>
          <w:sz w:val="28"/>
          <w:szCs w:val="28"/>
        </w:rPr>
        <w:t xml:space="preserve"> и динамик</w:t>
      </w:r>
      <w:r>
        <w:rPr>
          <w:sz w:val="28"/>
          <w:szCs w:val="28"/>
        </w:rPr>
        <w:t>у</w:t>
      </w:r>
      <w:r w:rsidRPr="007333DC">
        <w:rPr>
          <w:sz w:val="28"/>
          <w:szCs w:val="28"/>
        </w:rPr>
        <w:t xml:space="preserve"> расходов на содержание школ</w:t>
      </w:r>
      <w:r>
        <w:rPr>
          <w:sz w:val="28"/>
          <w:szCs w:val="28"/>
        </w:rPr>
        <w:t>ы №1 р.п. Красные Баки Нижегородской области.</w:t>
      </w:r>
    </w:p>
    <w:p w:rsidR="0051612C" w:rsidRDefault="0051612C" w:rsidP="001F2B4F">
      <w:pPr>
        <w:pStyle w:val="1"/>
        <w:numPr>
          <w:ilvl w:val="0"/>
          <w:numId w:val="4"/>
        </w:numPr>
        <w:jc w:val="both"/>
        <w:rPr>
          <w:sz w:val="28"/>
          <w:szCs w:val="28"/>
        </w:rPr>
      </w:pPr>
      <w:r>
        <w:rPr>
          <w:sz w:val="28"/>
          <w:szCs w:val="28"/>
        </w:rPr>
        <w:t xml:space="preserve">Рассчитываем  </w:t>
      </w:r>
      <w:r w:rsidRPr="00A8112B">
        <w:rPr>
          <w:sz w:val="28"/>
          <w:szCs w:val="28"/>
        </w:rPr>
        <w:t>коэффициент выравнивания норматива бюджетного финансирования</w:t>
      </w:r>
    </w:p>
    <w:p w:rsidR="0051612C" w:rsidRDefault="0051612C" w:rsidP="001F2B4F">
      <w:pPr>
        <w:pStyle w:val="1"/>
        <w:jc w:val="both"/>
        <w:rPr>
          <w:sz w:val="28"/>
          <w:szCs w:val="28"/>
        </w:rPr>
      </w:pPr>
      <w:r>
        <w:rPr>
          <w:sz w:val="28"/>
          <w:szCs w:val="28"/>
        </w:rPr>
        <w:t xml:space="preserve">Для расчета коэффициента, нам необходимы данные о наполняемости классов, и количество учеников.  </w:t>
      </w:r>
    </w:p>
    <w:p w:rsidR="0051612C" w:rsidRDefault="0051612C" w:rsidP="001F2B4F">
      <w:pPr>
        <w:pStyle w:val="1"/>
        <w:jc w:val="both"/>
        <w:rPr>
          <w:sz w:val="28"/>
          <w:szCs w:val="28"/>
        </w:rPr>
      </w:pPr>
    </w:p>
    <w:p w:rsidR="0051612C" w:rsidRDefault="0051612C" w:rsidP="001F2B4F">
      <w:pPr>
        <w:pStyle w:val="1"/>
        <w:jc w:val="both"/>
        <w:rPr>
          <w:sz w:val="28"/>
          <w:szCs w:val="28"/>
        </w:rPr>
      </w:pPr>
    </w:p>
    <w:p w:rsidR="0051612C" w:rsidRDefault="0051612C" w:rsidP="00D801C3">
      <w:pPr>
        <w:pStyle w:val="1"/>
        <w:jc w:val="center"/>
        <w:rPr>
          <w:sz w:val="28"/>
          <w:szCs w:val="28"/>
        </w:rPr>
      </w:pPr>
      <w:r w:rsidRPr="00D801C3">
        <w:rPr>
          <w:sz w:val="28"/>
          <w:szCs w:val="28"/>
        </w:rPr>
        <w:t>Тарификация по школам района на 200</w:t>
      </w:r>
      <w:r>
        <w:rPr>
          <w:sz w:val="28"/>
          <w:szCs w:val="28"/>
        </w:rPr>
        <w:t>9</w:t>
      </w:r>
      <w:r w:rsidRPr="00D801C3">
        <w:rPr>
          <w:sz w:val="28"/>
          <w:szCs w:val="28"/>
        </w:rPr>
        <w:t xml:space="preserve"> - 20</w:t>
      </w:r>
      <w:r>
        <w:rPr>
          <w:sz w:val="28"/>
          <w:szCs w:val="28"/>
        </w:rPr>
        <w:t>10</w:t>
      </w:r>
      <w:r w:rsidRPr="00D801C3">
        <w:rPr>
          <w:sz w:val="28"/>
          <w:szCs w:val="28"/>
        </w:rPr>
        <w:t xml:space="preserve"> учебный год (численность учащихся)</w:t>
      </w:r>
    </w:p>
    <w:p w:rsidR="0051612C" w:rsidRPr="00D801C3" w:rsidRDefault="0051612C" w:rsidP="00991608">
      <w:pPr>
        <w:pStyle w:val="1"/>
        <w:jc w:val="right"/>
        <w:outlineLvl w:val="0"/>
        <w:rPr>
          <w:sz w:val="28"/>
          <w:szCs w:val="28"/>
        </w:rPr>
      </w:pPr>
      <w:r w:rsidRPr="00D801C3">
        <w:t xml:space="preserve">Таблица №1 </w:t>
      </w:r>
    </w:p>
    <w:tbl>
      <w:tblPr>
        <w:tblW w:w="9700" w:type="dxa"/>
        <w:tblInd w:w="93" w:type="dxa"/>
        <w:tblLook w:val="00A0" w:firstRow="1" w:lastRow="0" w:firstColumn="1" w:lastColumn="0" w:noHBand="0" w:noVBand="0"/>
      </w:tblPr>
      <w:tblGrid>
        <w:gridCol w:w="1638"/>
        <w:gridCol w:w="461"/>
        <w:gridCol w:w="461"/>
        <w:gridCol w:w="461"/>
        <w:gridCol w:w="461"/>
        <w:gridCol w:w="604"/>
        <w:gridCol w:w="461"/>
        <w:gridCol w:w="461"/>
        <w:gridCol w:w="461"/>
        <w:gridCol w:w="461"/>
        <w:gridCol w:w="461"/>
        <w:gridCol w:w="604"/>
        <w:gridCol w:w="461"/>
        <w:gridCol w:w="461"/>
        <w:gridCol w:w="900"/>
        <w:gridCol w:w="883"/>
      </w:tblGrid>
      <w:tr w:rsidR="0051612C" w:rsidRPr="007333DC" w:rsidTr="00A8112B">
        <w:trPr>
          <w:trHeight w:val="300"/>
        </w:trPr>
        <w:tc>
          <w:tcPr>
            <w:tcW w:w="1638"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tcPr>
          <w:p w:rsidR="0051612C" w:rsidRPr="007333DC" w:rsidRDefault="0051612C" w:rsidP="001F2B4F">
            <w:pPr>
              <w:rPr>
                <w:rFonts w:ascii="Arial CYR" w:hAnsi="Arial CYR" w:cs="Arial CYR"/>
              </w:rPr>
            </w:pPr>
            <w:r w:rsidRPr="007333DC">
              <w:rPr>
                <w:rFonts w:ascii="Arial CYR" w:hAnsi="Arial CYR" w:cs="Arial CYR"/>
                <w:sz w:val="22"/>
                <w:szCs w:val="22"/>
              </w:rPr>
              <w:t>Года</w:t>
            </w:r>
          </w:p>
        </w:tc>
        <w:tc>
          <w:tcPr>
            <w:tcW w:w="8062" w:type="dxa"/>
            <w:gridSpan w:val="15"/>
            <w:tcBorders>
              <w:top w:val="single" w:sz="4" w:space="0" w:color="auto"/>
              <w:left w:val="nil"/>
              <w:bottom w:val="single" w:sz="4" w:space="0" w:color="auto"/>
              <w:right w:val="single" w:sz="4" w:space="0" w:color="000000"/>
            </w:tcBorders>
            <w:shd w:val="clear" w:color="000000" w:fill="C5D9F1"/>
            <w:noWrap/>
            <w:vAlign w:val="bottom"/>
          </w:tcPr>
          <w:p w:rsidR="0051612C" w:rsidRPr="007333DC" w:rsidRDefault="0051612C" w:rsidP="001F2B4F">
            <w:pPr>
              <w:jc w:val="center"/>
              <w:rPr>
                <w:rFonts w:ascii="Arial CYR" w:hAnsi="Arial CYR" w:cs="Arial CYR"/>
                <w:b/>
                <w:bCs/>
              </w:rPr>
            </w:pPr>
            <w:r w:rsidRPr="007333DC">
              <w:rPr>
                <w:rFonts w:ascii="Arial CYR" w:hAnsi="Arial CYR" w:cs="Arial CYR"/>
                <w:b/>
                <w:bCs/>
                <w:sz w:val="22"/>
                <w:szCs w:val="22"/>
              </w:rPr>
              <w:t>Количество учащихся по классам</w:t>
            </w:r>
          </w:p>
        </w:tc>
      </w:tr>
      <w:tr w:rsidR="0051612C" w:rsidRPr="007333DC" w:rsidTr="00A8112B">
        <w:trPr>
          <w:trHeight w:val="285"/>
        </w:trPr>
        <w:tc>
          <w:tcPr>
            <w:tcW w:w="1638" w:type="dxa"/>
            <w:vMerge/>
            <w:tcBorders>
              <w:top w:val="single" w:sz="4" w:space="0" w:color="auto"/>
              <w:left w:val="single" w:sz="4" w:space="0" w:color="auto"/>
              <w:bottom w:val="single" w:sz="4" w:space="0" w:color="000000"/>
              <w:right w:val="single" w:sz="4" w:space="0" w:color="auto"/>
            </w:tcBorders>
            <w:vAlign w:val="center"/>
          </w:tcPr>
          <w:p w:rsidR="0051612C" w:rsidRPr="007333DC" w:rsidRDefault="0051612C" w:rsidP="001F2B4F">
            <w:pPr>
              <w:rPr>
                <w:rFonts w:ascii="Arial CYR" w:hAnsi="Arial CYR" w:cs="Arial CYR"/>
              </w:rPr>
            </w:pP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3</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4</w:t>
            </w:r>
          </w:p>
        </w:tc>
        <w:tc>
          <w:tcPr>
            <w:tcW w:w="604"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1-4</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5</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6</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7</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8</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9</w:t>
            </w:r>
          </w:p>
        </w:tc>
        <w:tc>
          <w:tcPr>
            <w:tcW w:w="604"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5-9</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10</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11</w:t>
            </w:r>
          </w:p>
        </w:tc>
        <w:tc>
          <w:tcPr>
            <w:tcW w:w="900"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10-11</w:t>
            </w:r>
          </w:p>
        </w:tc>
        <w:tc>
          <w:tcPr>
            <w:tcW w:w="883" w:type="dxa"/>
            <w:tcBorders>
              <w:top w:val="nil"/>
              <w:left w:val="nil"/>
              <w:bottom w:val="single" w:sz="4" w:space="0" w:color="auto"/>
              <w:right w:val="single" w:sz="4" w:space="0" w:color="auto"/>
            </w:tcBorders>
            <w:shd w:val="clear" w:color="000000" w:fill="DBEEF3"/>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всего</w:t>
            </w:r>
          </w:p>
        </w:tc>
      </w:tr>
      <w:tr w:rsidR="0051612C" w:rsidRPr="007333DC" w:rsidTr="00A8112B">
        <w:trPr>
          <w:trHeight w:val="300"/>
        </w:trPr>
        <w:tc>
          <w:tcPr>
            <w:tcW w:w="1638" w:type="dxa"/>
            <w:tcBorders>
              <w:top w:val="nil"/>
              <w:left w:val="single" w:sz="4" w:space="0" w:color="auto"/>
              <w:bottom w:val="single" w:sz="4" w:space="0" w:color="auto"/>
              <w:right w:val="single" w:sz="4" w:space="0" w:color="auto"/>
            </w:tcBorders>
            <w:shd w:val="clear" w:color="000000" w:fill="D8D8D8"/>
            <w:vAlign w:val="bottom"/>
          </w:tcPr>
          <w:p w:rsidR="0051612C" w:rsidRPr="007333DC" w:rsidRDefault="0051612C" w:rsidP="001F2B4F">
            <w:pPr>
              <w:rPr>
                <w:rFonts w:ascii="Arial CYR" w:hAnsi="Arial CYR" w:cs="Arial CYR"/>
              </w:rPr>
            </w:pPr>
            <w:r w:rsidRPr="007333DC">
              <w:rPr>
                <w:rFonts w:ascii="Arial CYR" w:hAnsi="Arial CYR" w:cs="Arial CYR"/>
                <w:sz w:val="22"/>
                <w:szCs w:val="22"/>
              </w:rPr>
              <w:t>2009 - 2010</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21</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27</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20</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37</w:t>
            </w:r>
          </w:p>
        </w:tc>
        <w:tc>
          <w:tcPr>
            <w:tcW w:w="604"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105</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23</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40</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46</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38</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25</w:t>
            </w:r>
          </w:p>
        </w:tc>
        <w:tc>
          <w:tcPr>
            <w:tcW w:w="604"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172</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19</w:t>
            </w:r>
          </w:p>
        </w:tc>
        <w:tc>
          <w:tcPr>
            <w:tcW w:w="461"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20</w:t>
            </w:r>
          </w:p>
        </w:tc>
        <w:tc>
          <w:tcPr>
            <w:tcW w:w="900"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39</w:t>
            </w:r>
          </w:p>
        </w:tc>
        <w:tc>
          <w:tcPr>
            <w:tcW w:w="883" w:type="dxa"/>
            <w:tcBorders>
              <w:top w:val="nil"/>
              <w:left w:val="nil"/>
              <w:bottom w:val="single" w:sz="4" w:space="0" w:color="auto"/>
              <w:right w:val="single" w:sz="4" w:space="0" w:color="auto"/>
            </w:tcBorders>
            <w:shd w:val="clear" w:color="000000" w:fill="DBEEF3"/>
            <w:noWrap/>
            <w:vAlign w:val="bottom"/>
          </w:tcPr>
          <w:p w:rsidR="0051612C" w:rsidRPr="007333DC" w:rsidRDefault="0051612C" w:rsidP="001F2B4F">
            <w:pPr>
              <w:jc w:val="center"/>
              <w:rPr>
                <w:rFonts w:ascii="Arial CYR" w:hAnsi="Arial CYR" w:cs="Arial CYR"/>
                <w:b/>
                <w:bCs/>
                <w:color w:val="FF0000"/>
              </w:rPr>
            </w:pPr>
            <w:r w:rsidRPr="007333DC">
              <w:rPr>
                <w:rFonts w:ascii="Arial CYR" w:hAnsi="Arial CYR" w:cs="Arial CYR"/>
                <w:b/>
                <w:bCs/>
                <w:color w:val="FF0000"/>
                <w:sz w:val="22"/>
                <w:szCs w:val="22"/>
              </w:rPr>
              <w:t>316</w:t>
            </w:r>
          </w:p>
        </w:tc>
      </w:tr>
    </w:tbl>
    <w:p w:rsidR="0051612C" w:rsidRDefault="0051612C" w:rsidP="00D801C3">
      <w:pPr>
        <w:pStyle w:val="1"/>
        <w:jc w:val="center"/>
        <w:rPr>
          <w:sz w:val="28"/>
          <w:szCs w:val="28"/>
        </w:rPr>
      </w:pPr>
    </w:p>
    <w:p w:rsidR="0051612C" w:rsidRPr="00D801C3" w:rsidRDefault="0051612C" w:rsidP="00D801C3">
      <w:pPr>
        <w:pStyle w:val="1"/>
        <w:jc w:val="center"/>
        <w:rPr>
          <w:sz w:val="28"/>
          <w:szCs w:val="28"/>
        </w:rPr>
      </w:pPr>
      <w:r w:rsidRPr="00D801C3">
        <w:rPr>
          <w:sz w:val="28"/>
          <w:szCs w:val="28"/>
        </w:rPr>
        <w:t>Тарификация по школам района на 200</w:t>
      </w:r>
      <w:r>
        <w:rPr>
          <w:sz w:val="28"/>
          <w:szCs w:val="28"/>
        </w:rPr>
        <w:t>9</w:t>
      </w:r>
      <w:r w:rsidRPr="00D801C3">
        <w:rPr>
          <w:sz w:val="28"/>
          <w:szCs w:val="28"/>
        </w:rPr>
        <w:t xml:space="preserve"> - 20</w:t>
      </w:r>
      <w:r>
        <w:rPr>
          <w:sz w:val="28"/>
          <w:szCs w:val="28"/>
        </w:rPr>
        <w:t>10</w:t>
      </w:r>
      <w:r w:rsidRPr="00D801C3">
        <w:rPr>
          <w:sz w:val="28"/>
          <w:szCs w:val="28"/>
        </w:rPr>
        <w:t xml:space="preserve"> учебный год (</w:t>
      </w:r>
      <w:r>
        <w:rPr>
          <w:sz w:val="28"/>
          <w:szCs w:val="28"/>
        </w:rPr>
        <w:t>количество классов</w:t>
      </w:r>
      <w:r w:rsidRPr="00D801C3">
        <w:rPr>
          <w:sz w:val="28"/>
          <w:szCs w:val="28"/>
        </w:rPr>
        <w:t>)</w:t>
      </w:r>
    </w:p>
    <w:p w:rsidR="0051612C" w:rsidRDefault="0051612C" w:rsidP="00991608">
      <w:pPr>
        <w:pStyle w:val="1"/>
        <w:jc w:val="right"/>
        <w:outlineLvl w:val="0"/>
      </w:pPr>
      <w:r w:rsidRPr="00D801C3">
        <w:t>Таблица №</w:t>
      </w:r>
      <w:r>
        <w:t>2</w:t>
      </w:r>
    </w:p>
    <w:tbl>
      <w:tblPr>
        <w:tblW w:w="9700" w:type="dxa"/>
        <w:tblInd w:w="93" w:type="dxa"/>
        <w:tblLook w:val="00A0" w:firstRow="1" w:lastRow="0" w:firstColumn="1" w:lastColumn="0" w:noHBand="0" w:noVBand="0"/>
      </w:tblPr>
      <w:tblGrid>
        <w:gridCol w:w="1815"/>
        <w:gridCol w:w="339"/>
        <w:gridCol w:w="339"/>
        <w:gridCol w:w="339"/>
        <w:gridCol w:w="339"/>
        <w:gridCol w:w="695"/>
        <w:gridCol w:w="339"/>
        <w:gridCol w:w="339"/>
        <w:gridCol w:w="339"/>
        <w:gridCol w:w="339"/>
        <w:gridCol w:w="339"/>
        <w:gridCol w:w="695"/>
        <w:gridCol w:w="549"/>
        <w:gridCol w:w="549"/>
        <w:gridCol w:w="1184"/>
        <w:gridCol w:w="1162"/>
      </w:tblGrid>
      <w:tr w:rsidR="0051612C" w:rsidRPr="007333DC" w:rsidTr="00A8112B">
        <w:trPr>
          <w:trHeight w:val="300"/>
        </w:trPr>
        <w:tc>
          <w:tcPr>
            <w:tcW w:w="1815"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tcPr>
          <w:p w:rsidR="0051612C" w:rsidRPr="007333DC" w:rsidRDefault="0051612C" w:rsidP="001F2B4F">
            <w:pPr>
              <w:rPr>
                <w:rFonts w:ascii="Arial CYR" w:hAnsi="Arial CYR" w:cs="Arial CYR"/>
              </w:rPr>
            </w:pPr>
            <w:r w:rsidRPr="007333DC">
              <w:rPr>
                <w:rFonts w:ascii="Arial CYR" w:hAnsi="Arial CYR" w:cs="Arial CYR"/>
                <w:sz w:val="22"/>
                <w:szCs w:val="22"/>
              </w:rPr>
              <w:t>Года</w:t>
            </w:r>
          </w:p>
        </w:tc>
        <w:tc>
          <w:tcPr>
            <w:tcW w:w="7885" w:type="dxa"/>
            <w:gridSpan w:val="15"/>
            <w:tcBorders>
              <w:top w:val="single" w:sz="4" w:space="0" w:color="auto"/>
              <w:left w:val="nil"/>
              <w:bottom w:val="single" w:sz="4" w:space="0" w:color="auto"/>
              <w:right w:val="single" w:sz="4" w:space="0" w:color="000000"/>
            </w:tcBorders>
            <w:shd w:val="clear" w:color="000000" w:fill="B2A1C7"/>
            <w:noWrap/>
            <w:vAlign w:val="bottom"/>
          </w:tcPr>
          <w:p w:rsidR="0051612C" w:rsidRPr="007333DC" w:rsidRDefault="0051612C" w:rsidP="001F2B4F">
            <w:pPr>
              <w:jc w:val="center"/>
              <w:rPr>
                <w:rFonts w:ascii="Arial CYR" w:hAnsi="Arial CYR" w:cs="Arial CYR"/>
                <w:b/>
                <w:bCs/>
              </w:rPr>
            </w:pPr>
            <w:r w:rsidRPr="007333DC">
              <w:rPr>
                <w:rFonts w:ascii="Arial CYR" w:hAnsi="Arial CYR" w:cs="Arial CYR"/>
                <w:b/>
                <w:bCs/>
                <w:sz w:val="22"/>
                <w:szCs w:val="22"/>
              </w:rPr>
              <w:t>Количество классов комплектов</w:t>
            </w:r>
          </w:p>
        </w:tc>
      </w:tr>
      <w:tr w:rsidR="0051612C" w:rsidRPr="007333DC" w:rsidTr="00A8112B">
        <w:trPr>
          <w:trHeight w:val="285"/>
        </w:trPr>
        <w:tc>
          <w:tcPr>
            <w:tcW w:w="1815" w:type="dxa"/>
            <w:vMerge/>
            <w:tcBorders>
              <w:top w:val="single" w:sz="4" w:space="0" w:color="auto"/>
              <w:left w:val="single" w:sz="4" w:space="0" w:color="auto"/>
              <w:bottom w:val="single" w:sz="4" w:space="0" w:color="000000"/>
              <w:right w:val="single" w:sz="4" w:space="0" w:color="auto"/>
            </w:tcBorders>
            <w:vAlign w:val="center"/>
          </w:tcPr>
          <w:p w:rsidR="0051612C" w:rsidRPr="007333DC" w:rsidRDefault="0051612C" w:rsidP="001F2B4F">
            <w:pPr>
              <w:rPr>
                <w:rFonts w:ascii="Arial CYR" w:hAnsi="Arial CYR" w:cs="Arial CYR"/>
              </w:rPr>
            </w:pP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3</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4</w:t>
            </w:r>
          </w:p>
        </w:tc>
        <w:tc>
          <w:tcPr>
            <w:tcW w:w="695"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1-4</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5</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6</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7</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8</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9</w:t>
            </w:r>
          </w:p>
        </w:tc>
        <w:tc>
          <w:tcPr>
            <w:tcW w:w="695"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5-9</w:t>
            </w:r>
          </w:p>
        </w:tc>
        <w:tc>
          <w:tcPr>
            <w:tcW w:w="54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10</w:t>
            </w:r>
          </w:p>
        </w:tc>
        <w:tc>
          <w:tcPr>
            <w:tcW w:w="54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11</w:t>
            </w:r>
          </w:p>
        </w:tc>
        <w:tc>
          <w:tcPr>
            <w:tcW w:w="1184"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10-11</w:t>
            </w:r>
          </w:p>
        </w:tc>
        <w:tc>
          <w:tcPr>
            <w:tcW w:w="1162" w:type="dxa"/>
            <w:tcBorders>
              <w:top w:val="nil"/>
              <w:left w:val="nil"/>
              <w:bottom w:val="single" w:sz="4" w:space="0" w:color="auto"/>
              <w:right w:val="single" w:sz="4" w:space="0" w:color="auto"/>
            </w:tcBorders>
            <w:shd w:val="clear" w:color="000000" w:fill="E6B9B8"/>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всего</w:t>
            </w:r>
          </w:p>
        </w:tc>
      </w:tr>
      <w:tr w:rsidR="0051612C" w:rsidRPr="007333DC" w:rsidTr="00A8112B">
        <w:trPr>
          <w:trHeight w:val="300"/>
        </w:trPr>
        <w:tc>
          <w:tcPr>
            <w:tcW w:w="1815" w:type="dxa"/>
            <w:tcBorders>
              <w:top w:val="nil"/>
              <w:left w:val="single" w:sz="4" w:space="0" w:color="auto"/>
              <w:bottom w:val="single" w:sz="4" w:space="0" w:color="auto"/>
              <w:right w:val="single" w:sz="4" w:space="0" w:color="auto"/>
            </w:tcBorders>
            <w:shd w:val="clear" w:color="000000" w:fill="D8D8D8"/>
            <w:vAlign w:val="bottom"/>
          </w:tcPr>
          <w:p w:rsidR="0051612C" w:rsidRPr="007333DC" w:rsidRDefault="0051612C" w:rsidP="001F2B4F">
            <w:pPr>
              <w:rPr>
                <w:rFonts w:ascii="Arial CYR" w:hAnsi="Arial CYR" w:cs="Arial CYR"/>
              </w:rPr>
            </w:pPr>
            <w:r w:rsidRPr="007333DC">
              <w:rPr>
                <w:rFonts w:ascii="Arial CYR" w:hAnsi="Arial CYR" w:cs="Arial CYR"/>
                <w:sz w:val="22"/>
                <w:szCs w:val="22"/>
              </w:rPr>
              <w:t>2009 - 2010</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w:t>
            </w:r>
          </w:p>
        </w:tc>
        <w:tc>
          <w:tcPr>
            <w:tcW w:w="695"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5</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w:t>
            </w:r>
          </w:p>
        </w:tc>
        <w:tc>
          <w:tcPr>
            <w:tcW w:w="33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w:t>
            </w:r>
          </w:p>
        </w:tc>
        <w:tc>
          <w:tcPr>
            <w:tcW w:w="695"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8</w:t>
            </w:r>
          </w:p>
        </w:tc>
        <w:tc>
          <w:tcPr>
            <w:tcW w:w="54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w:t>
            </w:r>
          </w:p>
        </w:tc>
        <w:tc>
          <w:tcPr>
            <w:tcW w:w="549"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1</w:t>
            </w:r>
          </w:p>
        </w:tc>
        <w:tc>
          <w:tcPr>
            <w:tcW w:w="1184" w:type="dxa"/>
            <w:tcBorders>
              <w:top w:val="nil"/>
              <w:left w:val="nil"/>
              <w:bottom w:val="single" w:sz="4" w:space="0" w:color="auto"/>
              <w:right w:val="single" w:sz="4" w:space="0" w:color="auto"/>
            </w:tcBorders>
            <w:noWrap/>
            <w:vAlign w:val="bottom"/>
          </w:tcPr>
          <w:p w:rsidR="0051612C" w:rsidRPr="007333DC" w:rsidRDefault="0051612C" w:rsidP="001F2B4F">
            <w:pPr>
              <w:jc w:val="center"/>
              <w:rPr>
                <w:rFonts w:ascii="Arial CYR" w:hAnsi="Arial CYR" w:cs="Arial CYR"/>
              </w:rPr>
            </w:pPr>
            <w:r w:rsidRPr="007333DC">
              <w:rPr>
                <w:rFonts w:ascii="Arial CYR" w:hAnsi="Arial CYR" w:cs="Arial CYR"/>
                <w:sz w:val="22"/>
                <w:szCs w:val="22"/>
              </w:rPr>
              <w:t>2</w:t>
            </w:r>
          </w:p>
        </w:tc>
        <w:tc>
          <w:tcPr>
            <w:tcW w:w="1162" w:type="dxa"/>
            <w:tcBorders>
              <w:top w:val="nil"/>
              <w:left w:val="nil"/>
              <w:bottom w:val="single" w:sz="4" w:space="0" w:color="auto"/>
              <w:right w:val="single" w:sz="4" w:space="0" w:color="auto"/>
            </w:tcBorders>
            <w:shd w:val="clear" w:color="000000" w:fill="E6B9B8"/>
            <w:noWrap/>
            <w:vAlign w:val="bottom"/>
          </w:tcPr>
          <w:p w:rsidR="0051612C" w:rsidRPr="007333DC" w:rsidRDefault="0051612C" w:rsidP="001F2B4F">
            <w:pPr>
              <w:jc w:val="center"/>
              <w:rPr>
                <w:rFonts w:ascii="Arial CYR" w:hAnsi="Arial CYR" w:cs="Arial CYR"/>
                <w:b/>
                <w:bCs/>
                <w:color w:val="FF0000"/>
              </w:rPr>
            </w:pPr>
            <w:r w:rsidRPr="007333DC">
              <w:rPr>
                <w:rFonts w:ascii="Arial CYR" w:hAnsi="Arial CYR" w:cs="Arial CYR"/>
                <w:b/>
                <w:bCs/>
                <w:color w:val="FF0000"/>
                <w:sz w:val="22"/>
                <w:szCs w:val="22"/>
              </w:rPr>
              <w:t>15</w:t>
            </w:r>
          </w:p>
        </w:tc>
      </w:tr>
    </w:tbl>
    <w:p w:rsidR="0051612C" w:rsidRDefault="0051612C" w:rsidP="001F2B4F">
      <w:pPr>
        <w:ind w:firstLine="709"/>
        <w:jc w:val="both"/>
        <w:rPr>
          <w:sz w:val="28"/>
          <w:szCs w:val="28"/>
        </w:rPr>
      </w:pPr>
    </w:p>
    <w:p w:rsidR="0051612C" w:rsidRDefault="0051612C" w:rsidP="00DE18A1">
      <w:pPr>
        <w:ind w:firstLine="709"/>
        <w:jc w:val="both"/>
        <w:rPr>
          <w:sz w:val="28"/>
          <w:szCs w:val="28"/>
        </w:rPr>
      </w:pPr>
      <w:r w:rsidRPr="00A8112B">
        <w:rPr>
          <w:sz w:val="28"/>
          <w:szCs w:val="28"/>
        </w:rPr>
        <w:t xml:space="preserve">Среднее номинальное </w:t>
      </w:r>
      <w:r>
        <w:rPr>
          <w:sz w:val="28"/>
          <w:szCs w:val="28"/>
        </w:rPr>
        <w:t xml:space="preserve">количество </w:t>
      </w:r>
      <w:r w:rsidRPr="00A8112B">
        <w:rPr>
          <w:sz w:val="28"/>
          <w:szCs w:val="28"/>
        </w:rPr>
        <w:t xml:space="preserve"> учеников в классе</w:t>
      </w:r>
      <w:r>
        <w:rPr>
          <w:sz w:val="28"/>
          <w:szCs w:val="28"/>
        </w:rPr>
        <w:t xml:space="preserve"> Краснобаковской средней школе №1 составляет 21.1 (316 учеников делим на 15 классов)</w:t>
      </w:r>
    </w:p>
    <w:p w:rsidR="0051612C" w:rsidRDefault="0051612C" w:rsidP="00DE18A1">
      <w:pPr>
        <w:ind w:firstLine="709"/>
        <w:jc w:val="both"/>
        <w:rPr>
          <w:sz w:val="28"/>
          <w:szCs w:val="28"/>
        </w:rPr>
      </w:pPr>
      <w:r>
        <w:rPr>
          <w:sz w:val="28"/>
          <w:szCs w:val="28"/>
        </w:rPr>
        <w:t xml:space="preserve">Норматив наполняемости в классе Нижегородской области составляет 25 учеников, тогда </w:t>
      </w:r>
      <w:r w:rsidRPr="00A8112B">
        <w:rPr>
          <w:sz w:val="28"/>
          <w:szCs w:val="28"/>
        </w:rPr>
        <w:t>коэффициент выравнивания</w:t>
      </w:r>
      <w:r>
        <w:rPr>
          <w:sz w:val="28"/>
          <w:szCs w:val="28"/>
        </w:rPr>
        <w:t xml:space="preserve"> составляет:</w:t>
      </w:r>
    </w:p>
    <w:p w:rsidR="0051612C" w:rsidRDefault="0051612C" w:rsidP="00991608">
      <w:pPr>
        <w:jc w:val="both"/>
        <w:outlineLvl w:val="0"/>
        <w:rPr>
          <w:sz w:val="28"/>
          <w:szCs w:val="28"/>
        </w:rPr>
      </w:pPr>
      <w:r w:rsidRPr="00A8112B">
        <w:rPr>
          <w:sz w:val="28"/>
          <w:szCs w:val="28"/>
        </w:rPr>
        <w:t xml:space="preserve">Квн = </w:t>
      </w:r>
      <w:r>
        <w:rPr>
          <w:sz w:val="28"/>
          <w:szCs w:val="28"/>
        </w:rPr>
        <w:t xml:space="preserve">25/21,1 = 1,19 </w:t>
      </w:r>
    </w:p>
    <w:p w:rsidR="0051612C" w:rsidRDefault="0051612C" w:rsidP="00DE18A1">
      <w:pPr>
        <w:ind w:firstLine="709"/>
        <w:jc w:val="both"/>
        <w:rPr>
          <w:sz w:val="28"/>
          <w:szCs w:val="28"/>
        </w:rPr>
      </w:pPr>
      <w:r>
        <w:rPr>
          <w:sz w:val="28"/>
          <w:szCs w:val="28"/>
        </w:rPr>
        <w:t xml:space="preserve">Основываясь постановлением  </w:t>
      </w:r>
      <w:r w:rsidRPr="00DE18A1">
        <w:rPr>
          <w:sz w:val="28"/>
          <w:szCs w:val="28"/>
        </w:rPr>
        <w:t xml:space="preserve">Правительства </w:t>
      </w:r>
      <w:r>
        <w:rPr>
          <w:sz w:val="28"/>
          <w:szCs w:val="28"/>
        </w:rPr>
        <w:t>Н</w:t>
      </w:r>
      <w:r w:rsidRPr="00DE18A1">
        <w:rPr>
          <w:sz w:val="28"/>
          <w:szCs w:val="28"/>
        </w:rPr>
        <w:t>ижегородской области</w:t>
      </w:r>
      <w:r>
        <w:rPr>
          <w:sz w:val="28"/>
          <w:szCs w:val="28"/>
        </w:rPr>
        <w:t xml:space="preserve"> </w:t>
      </w:r>
      <w:r w:rsidRPr="00DE18A1">
        <w:rPr>
          <w:sz w:val="28"/>
          <w:szCs w:val="28"/>
        </w:rPr>
        <w:t xml:space="preserve"> от 30 декабря 2008 г. № 632 </w:t>
      </w:r>
      <w:r>
        <w:rPr>
          <w:sz w:val="28"/>
          <w:szCs w:val="28"/>
        </w:rPr>
        <w:t>норматив расходов общеобразовательных школ на одного ученика составляет 21634 рубля.</w:t>
      </w:r>
    </w:p>
    <w:p w:rsidR="0051612C" w:rsidRPr="001242ED" w:rsidRDefault="0051612C" w:rsidP="00DE18A1">
      <w:pPr>
        <w:ind w:firstLine="709"/>
        <w:jc w:val="both"/>
        <w:rPr>
          <w:sz w:val="28"/>
          <w:szCs w:val="28"/>
        </w:rPr>
      </w:pPr>
      <w:r>
        <w:rPr>
          <w:sz w:val="28"/>
          <w:szCs w:val="28"/>
        </w:rPr>
        <w:t>Расчет расходов субвенции на заработную плату учителей и обслуживающего персонала рассчитывается по потребности (по факту за отчетный год, исходя тарификации на учебный год 2009 – 2010 год)</w:t>
      </w:r>
    </w:p>
    <w:p w:rsidR="0051612C" w:rsidRDefault="0051612C" w:rsidP="00DE18A1">
      <w:pPr>
        <w:ind w:firstLine="709"/>
        <w:jc w:val="both"/>
        <w:rPr>
          <w:sz w:val="28"/>
          <w:szCs w:val="28"/>
        </w:rPr>
      </w:pPr>
      <w:r>
        <w:rPr>
          <w:sz w:val="28"/>
          <w:szCs w:val="28"/>
        </w:rPr>
        <w:t>Фонд заработной платы данной школы на 2009 – 2010 учебный год составил: 6052000 рублей.</w:t>
      </w:r>
    </w:p>
    <w:p w:rsidR="0051612C" w:rsidRPr="00D801C3" w:rsidRDefault="0051612C" w:rsidP="00D801C3">
      <w:pPr>
        <w:spacing w:line="360" w:lineRule="auto"/>
        <w:ind w:firstLine="709"/>
        <w:jc w:val="both"/>
        <w:rPr>
          <w:sz w:val="28"/>
          <w:szCs w:val="28"/>
        </w:rPr>
      </w:pPr>
      <w:r w:rsidRPr="00D801C3">
        <w:rPr>
          <w:sz w:val="28"/>
          <w:szCs w:val="28"/>
        </w:rPr>
        <w:t>Расчет субвенции на общее образование по школам Краснобаковского района на 2010 год</w:t>
      </w:r>
      <w:r>
        <w:rPr>
          <w:sz w:val="28"/>
          <w:szCs w:val="28"/>
        </w:rPr>
        <w:t xml:space="preserve"> представлена ниже (таблица №3)</w:t>
      </w:r>
    </w:p>
    <w:p w:rsidR="0051612C" w:rsidRPr="00D801C3" w:rsidRDefault="0051612C" w:rsidP="001F2B4F">
      <w:pPr>
        <w:ind w:firstLine="709"/>
        <w:jc w:val="both"/>
        <w:rPr>
          <w:sz w:val="28"/>
          <w:szCs w:val="28"/>
        </w:rPr>
      </w:pPr>
    </w:p>
    <w:p w:rsidR="0051612C" w:rsidRDefault="0051612C" w:rsidP="001F2B4F">
      <w:pPr>
        <w:ind w:firstLine="709"/>
        <w:jc w:val="both"/>
        <w:rPr>
          <w:sz w:val="28"/>
          <w:szCs w:val="28"/>
        </w:rPr>
      </w:pPr>
    </w:p>
    <w:p w:rsidR="0051612C" w:rsidRDefault="0051612C" w:rsidP="001F2B4F">
      <w:pPr>
        <w:ind w:firstLine="709"/>
        <w:jc w:val="both"/>
        <w:rPr>
          <w:sz w:val="28"/>
          <w:szCs w:val="28"/>
        </w:rPr>
      </w:pPr>
    </w:p>
    <w:p w:rsidR="0051612C" w:rsidRDefault="0051612C" w:rsidP="001F2B4F">
      <w:pPr>
        <w:ind w:firstLine="709"/>
        <w:jc w:val="both"/>
        <w:rPr>
          <w:sz w:val="28"/>
          <w:szCs w:val="28"/>
        </w:rPr>
      </w:pPr>
    </w:p>
    <w:p w:rsidR="0051612C" w:rsidRDefault="0051612C" w:rsidP="001F2B4F">
      <w:pPr>
        <w:ind w:firstLine="709"/>
        <w:jc w:val="both"/>
        <w:rPr>
          <w:sz w:val="28"/>
          <w:szCs w:val="28"/>
        </w:rPr>
      </w:pPr>
    </w:p>
    <w:p w:rsidR="0051612C" w:rsidRDefault="0051612C" w:rsidP="001F2B4F">
      <w:pPr>
        <w:ind w:firstLine="709"/>
        <w:jc w:val="both"/>
        <w:rPr>
          <w:sz w:val="28"/>
          <w:szCs w:val="28"/>
        </w:rPr>
      </w:pPr>
    </w:p>
    <w:p w:rsidR="0051612C" w:rsidRDefault="0051612C" w:rsidP="001F2B4F">
      <w:pPr>
        <w:ind w:firstLine="709"/>
        <w:jc w:val="both"/>
        <w:rPr>
          <w:sz w:val="28"/>
          <w:szCs w:val="28"/>
        </w:rPr>
      </w:pPr>
    </w:p>
    <w:p w:rsidR="0051612C" w:rsidRDefault="0051612C" w:rsidP="001F2B4F">
      <w:pPr>
        <w:ind w:firstLine="709"/>
        <w:jc w:val="both"/>
        <w:rPr>
          <w:sz w:val="28"/>
          <w:szCs w:val="28"/>
        </w:rPr>
      </w:pPr>
    </w:p>
    <w:p w:rsidR="0051612C" w:rsidRDefault="0051612C" w:rsidP="001F2B4F">
      <w:pPr>
        <w:ind w:firstLine="709"/>
        <w:jc w:val="both"/>
        <w:rPr>
          <w:sz w:val="28"/>
          <w:szCs w:val="28"/>
        </w:rPr>
      </w:pPr>
    </w:p>
    <w:p w:rsidR="0051612C" w:rsidRDefault="0051612C" w:rsidP="001F2B4F">
      <w:pPr>
        <w:ind w:firstLine="709"/>
        <w:jc w:val="both"/>
        <w:rPr>
          <w:sz w:val="28"/>
          <w:szCs w:val="28"/>
        </w:rPr>
        <w:sectPr w:rsidR="0051612C" w:rsidSect="00576400">
          <w:footerReference w:type="default" r:id="rId7"/>
          <w:pgSz w:w="11906" w:h="16838"/>
          <w:pgMar w:top="1134" w:right="850" w:bottom="1701" w:left="1701" w:header="708" w:footer="708" w:gutter="0"/>
          <w:pgNumType w:start="2"/>
          <w:cols w:space="708"/>
          <w:docGrid w:linePitch="360"/>
        </w:sectPr>
      </w:pPr>
    </w:p>
    <w:p w:rsidR="0051612C" w:rsidRDefault="0051612C" w:rsidP="00991608">
      <w:pPr>
        <w:ind w:firstLine="709"/>
        <w:jc w:val="center"/>
        <w:outlineLvl w:val="0"/>
        <w:rPr>
          <w:b/>
          <w:bCs/>
          <w:sz w:val="28"/>
          <w:szCs w:val="28"/>
        </w:rPr>
      </w:pPr>
      <w:r>
        <w:rPr>
          <w:b/>
          <w:bCs/>
          <w:sz w:val="28"/>
          <w:szCs w:val="28"/>
        </w:rPr>
        <w:t>Таблица 3.</w:t>
      </w:r>
      <w:r w:rsidRPr="0017738E">
        <w:rPr>
          <w:b/>
          <w:bCs/>
          <w:sz w:val="28"/>
          <w:szCs w:val="28"/>
        </w:rPr>
        <w:t>Расчет субвенции на общее образование по школам</w:t>
      </w:r>
      <w:r>
        <w:rPr>
          <w:b/>
          <w:bCs/>
          <w:sz w:val="28"/>
          <w:szCs w:val="28"/>
        </w:rPr>
        <w:t xml:space="preserve"> на 2010 год</w:t>
      </w:r>
    </w:p>
    <w:tbl>
      <w:tblPr>
        <w:tblW w:w="16175"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0A0" w:firstRow="1" w:lastRow="0" w:firstColumn="1" w:lastColumn="0" w:noHBand="0" w:noVBand="0"/>
      </w:tblPr>
      <w:tblGrid>
        <w:gridCol w:w="512"/>
        <w:gridCol w:w="1204"/>
        <w:gridCol w:w="567"/>
        <w:gridCol w:w="426"/>
        <w:gridCol w:w="425"/>
        <w:gridCol w:w="425"/>
        <w:gridCol w:w="992"/>
        <w:gridCol w:w="425"/>
        <w:gridCol w:w="425"/>
        <w:gridCol w:w="993"/>
        <w:gridCol w:w="425"/>
        <w:gridCol w:w="567"/>
        <w:gridCol w:w="709"/>
        <w:gridCol w:w="566"/>
        <w:gridCol w:w="709"/>
        <w:gridCol w:w="992"/>
        <w:gridCol w:w="851"/>
        <w:gridCol w:w="851"/>
        <w:gridCol w:w="709"/>
        <w:gridCol w:w="992"/>
        <w:gridCol w:w="992"/>
        <w:gridCol w:w="567"/>
        <w:gridCol w:w="851"/>
      </w:tblGrid>
      <w:tr w:rsidR="0051612C" w:rsidRPr="0017738E" w:rsidTr="00DF30CE">
        <w:trPr>
          <w:trHeight w:val="375"/>
        </w:trPr>
        <w:tc>
          <w:tcPr>
            <w:tcW w:w="8095" w:type="dxa"/>
            <w:gridSpan w:val="13"/>
            <w:shd w:val="clear" w:color="auto" w:fill="D2EAF1"/>
            <w:noWrap/>
          </w:tcPr>
          <w:p w:rsidR="0051612C" w:rsidRPr="00DF30CE" w:rsidRDefault="0051612C" w:rsidP="00DF30CE">
            <w:pPr>
              <w:jc w:val="center"/>
              <w:rPr>
                <w:b/>
                <w:bCs/>
                <w:sz w:val="28"/>
                <w:szCs w:val="28"/>
              </w:rPr>
            </w:pPr>
          </w:p>
        </w:tc>
        <w:tc>
          <w:tcPr>
            <w:tcW w:w="566" w:type="dxa"/>
            <w:shd w:val="clear" w:color="auto" w:fill="D2EAF1"/>
            <w:noWrap/>
          </w:tcPr>
          <w:p w:rsidR="0051612C" w:rsidRPr="00DF30CE" w:rsidRDefault="0051612C" w:rsidP="00DF30CE">
            <w:pPr>
              <w:jc w:val="center"/>
              <w:rPr>
                <w:b/>
                <w:bCs/>
                <w:color w:val="000000"/>
                <w:sz w:val="28"/>
                <w:szCs w:val="28"/>
              </w:rPr>
            </w:pPr>
          </w:p>
        </w:tc>
        <w:tc>
          <w:tcPr>
            <w:tcW w:w="709" w:type="dxa"/>
            <w:shd w:val="clear" w:color="auto" w:fill="D2EAF1"/>
            <w:noWrap/>
          </w:tcPr>
          <w:p w:rsidR="0051612C" w:rsidRPr="00DF30CE" w:rsidRDefault="0051612C" w:rsidP="00DF30CE">
            <w:pPr>
              <w:jc w:val="center"/>
              <w:rPr>
                <w:b/>
                <w:bCs/>
                <w:color w:val="000000"/>
                <w:sz w:val="28"/>
                <w:szCs w:val="28"/>
              </w:rPr>
            </w:pPr>
          </w:p>
        </w:tc>
        <w:tc>
          <w:tcPr>
            <w:tcW w:w="992" w:type="dxa"/>
            <w:shd w:val="clear" w:color="auto" w:fill="D2EAF1"/>
            <w:noWrap/>
          </w:tcPr>
          <w:p w:rsidR="0051612C" w:rsidRPr="00DF30CE" w:rsidRDefault="0051612C" w:rsidP="0017738E">
            <w:pPr>
              <w:rPr>
                <w:b/>
                <w:bCs/>
                <w:color w:val="000000"/>
                <w:sz w:val="20"/>
                <w:szCs w:val="20"/>
              </w:rPr>
            </w:pPr>
          </w:p>
          <w:p w:rsidR="0051612C" w:rsidRPr="00DF30CE" w:rsidRDefault="0051612C" w:rsidP="0017738E">
            <w:pPr>
              <w:rPr>
                <w:b/>
                <w:bCs/>
                <w:color w:val="000000"/>
                <w:sz w:val="20"/>
                <w:szCs w:val="20"/>
              </w:rPr>
            </w:pPr>
          </w:p>
        </w:tc>
        <w:tc>
          <w:tcPr>
            <w:tcW w:w="851" w:type="dxa"/>
            <w:shd w:val="clear" w:color="auto" w:fill="D2EAF1"/>
            <w:noWrap/>
          </w:tcPr>
          <w:p w:rsidR="0051612C" w:rsidRPr="00DF30CE" w:rsidRDefault="0051612C" w:rsidP="0017738E">
            <w:pPr>
              <w:rPr>
                <w:b/>
                <w:bCs/>
                <w:color w:val="000000"/>
                <w:sz w:val="20"/>
                <w:szCs w:val="20"/>
              </w:rPr>
            </w:pPr>
          </w:p>
        </w:tc>
        <w:tc>
          <w:tcPr>
            <w:tcW w:w="851" w:type="dxa"/>
            <w:shd w:val="clear" w:color="auto" w:fill="D2EAF1"/>
            <w:noWrap/>
          </w:tcPr>
          <w:p w:rsidR="0051612C" w:rsidRPr="00DF30CE" w:rsidRDefault="0051612C" w:rsidP="0017738E">
            <w:pPr>
              <w:rPr>
                <w:b/>
                <w:bCs/>
                <w:color w:val="000000"/>
                <w:sz w:val="20"/>
                <w:szCs w:val="20"/>
              </w:rPr>
            </w:pPr>
          </w:p>
        </w:tc>
        <w:tc>
          <w:tcPr>
            <w:tcW w:w="709" w:type="dxa"/>
            <w:shd w:val="clear" w:color="auto" w:fill="D2EAF1"/>
            <w:noWrap/>
          </w:tcPr>
          <w:p w:rsidR="0051612C" w:rsidRPr="00DF30CE" w:rsidRDefault="0051612C" w:rsidP="00DF30CE">
            <w:pPr>
              <w:jc w:val="both"/>
              <w:rPr>
                <w:b/>
                <w:bCs/>
                <w:color w:val="000000"/>
                <w:sz w:val="20"/>
                <w:szCs w:val="20"/>
              </w:rPr>
            </w:pPr>
          </w:p>
        </w:tc>
        <w:tc>
          <w:tcPr>
            <w:tcW w:w="992" w:type="dxa"/>
            <w:shd w:val="clear" w:color="auto" w:fill="D2EAF1"/>
            <w:noWrap/>
          </w:tcPr>
          <w:p w:rsidR="0051612C" w:rsidRPr="00DF30CE" w:rsidRDefault="0051612C" w:rsidP="0017738E">
            <w:pPr>
              <w:rPr>
                <w:b/>
                <w:bCs/>
                <w:color w:val="000000"/>
                <w:sz w:val="20"/>
                <w:szCs w:val="20"/>
              </w:rPr>
            </w:pPr>
          </w:p>
        </w:tc>
        <w:tc>
          <w:tcPr>
            <w:tcW w:w="992" w:type="dxa"/>
            <w:shd w:val="clear" w:color="auto" w:fill="D2EAF1"/>
            <w:noWrap/>
          </w:tcPr>
          <w:p w:rsidR="0051612C" w:rsidRPr="00DF30CE" w:rsidRDefault="0051612C" w:rsidP="0017738E">
            <w:pPr>
              <w:rPr>
                <w:b/>
                <w:bCs/>
                <w:i/>
                <w:iCs/>
                <w:color w:val="000000"/>
                <w:sz w:val="20"/>
                <w:szCs w:val="20"/>
              </w:rPr>
            </w:pPr>
          </w:p>
        </w:tc>
        <w:tc>
          <w:tcPr>
            <w:tcW w:w="567" w:type="dxa"/>
            <w:shd w:val="clear" w:color="auto" w:fill="D2EAF1"/>
            <w:noWrap/>
          </w:tcPr>
          <w:p w:rsidR="0051612C" w:rsidRPr="00DF30CE" w:rsidRDefault="0051612C" w:rsidP="0017738E">
            <w:pPr>
              <w:rPr>
                <w:b/>
                <w:bCs/>
                <w:i/>
                <w:iCs/>
                <w:color w:val="000000"/>
                <w:sz w:val="20"/>
                <w:szCs w:val="20"/>
              </w:rPr>
            </w:pPr>
          </w:p>
        </w:tc>
        <w:tc>
          <w:tcPr>
            <w:tcW w:w="851" w:type="dxa"/>
            <w:shd w:val="clear" w:color="auto" w:fill="D2EAF1"/>
            <w:noWrap/>
          </w:tcPr>
          <w:p w:rsidR="0051612C" w:rsidRPr="00DF30CE" w:rsidRDefault="0051612C" w:rsidP="0017738E">
            <w:pPr>
              <w:rPr>
                <w:b/>
                <w:bCs/>
                <w:sz w:val="20"/>
                <w:szCs w:val="20"/>
              </w:rPr>
            </w:pPr>
          </w:p>
        </w:tc>
      </w:tr>
      <w:tr w:rsidR="0051612C" w:rsidRPr="0017738E" w:rsidTr="00DF30CE">
        <w:trPr>
          <w:trHeight w:hRule="exact" w:val="318"/>
        </w:trPr>
        <w:tc>
          <w:tcPr>
            <w:tcW w:w="512" w:type="dxa"/>
            <w:vMerge w:val="restart"/>
            <w:shd w:val="clear" w:color="auto" w:fill="A5D5E2"/>
          </w:tcPr>
          <w:p w:rsidR="0051612C" w:rsidRPr="00DF30CE" w:rsidRDefault="0051612C" w:rsidP="00DF30CE">
            <w:pPr>
              <w:jc w:val="center"/>
              <w:rPr>
                <w:b/>
                <w:bCs/>
                <w:color w:val="000000"/>
                <w:sz w:val="20"/>
                <w:szCs w:val="20"/>
              </w:rPr>
            </w:pPr>
            <w:r w:rsidRPr="00DF30CE">
              <w:rPr>
                <w:b/>
                <w:bCs/>
                <w:color w:val="000000"/>
                <w:sz w:val="20"/>
                <w:szCs w:val="20"/>
              </w:rPr>
              <w:t>№ п/п</w:t>
            </w:r>
          </w:p>
        </w:tc>
        <w:tc>
          <w:tcPr>
            <w:tcW w:w="1204" w:type="dxa"/>
            <w:vMerge w:val="restart"/>
            <w:shd w:val="clear" w:color="auto" w:fill="A5D5E2"/>
          </w:tcPr>
          <w:p w:rsidR="0051612C" w:rsidRPr="00DF30CE" w:rsidRDefault="0051612C" w:rsidP="00DF30CE">
            <w:pPr>
              <w:jc w:val="center"/>
              <w:rPr>
                <w:color w:val="000000"/>
                <w:spacing w:val="-20"/>
                <w:w w:val="90"/>
                <w:sz w:val="20"/>
                <w:szCs w:val="20"/>
              </w:rPr>
            </w:pPr>
            <w:r w:rsidRPr="00DF30CE">
              <w:rPr>
                <w:color w:val="000000"/>
                <w:spacing w:val="-20"/>
                <w:w w:val="90"/>
                <w:sz w:val="20"/>
                <w:szCs w:val="20"/>
              </w:rPr>
              <w:t>Наименование учреждений</w:t>
            </w:r>
          </w:p>
        </w:tc>
        <w:tc>
          <w:tcPr>
            <w:tcW w:w="567" w:type="dxa"/>
            <w:vMerge w:val="restart"/>
            <w:shd w:val="clear" w:color="auto" w:fill="A5D5E2"/>
            <w:textDirection w:val="btLr"/>
          </w:tcPr>
          <w:p w:rsidR="0051612C" w:rsidRPr="00DF30CE" w:rsidRDefault="0051612C" w:rsidP="00DF30CE">
            <w:pPr>
              <w:ind w:left="113" w:right="113"/>
              <w:jc w:val="center"/>
              <w:rPr>
                <w:color w:val="000000"/>
                <w:spacing w:val="-20"/>
                <w:w w:val="90"/>
                <w:sz w:val="20"/>
                <w:szCs w:val="20"/>
              </w:rPr>
            </w:pPr>
            <w:r w:rsidRPr="00DF30CE">
              <w:rPr>
                <w:color w:val="000000"/>
                <w:spacing w:val="-20"/>
                <w:w w:val="90"/>
                <w:sz w:val="20"/>
                <w:szCs w:val="20"/>
              </w:rPr>
              <w:t>Всего учащихся</w:t>
            </w:r>
          </w:p>
        </w:tc>
        <w:tc>
          <w:tcPr>
            <w:tcW w:w="426" w:type="dxa"/>
            <w:vMerge w:val="restart"/>
            <w:shd w:val="clear" w:color="auto" w:fill="A5D5E2"/>
            <w:textDirection w:val="btLr"/>
          </w:tcPr>
          <w:p w:rsidR="0051612C" w:rsidRPr="00DF30CE" w:rsidRDefault="0051612C" w:rsidP="00DF30CE">
            <w:pPr>
              <w:ind w:left="113" w:right="113"/>
              <w:jc w:val="center"/>
              <w:rPr>
                <w:color w:val="000000"/>
                <w:spacing w:val="-20"/>
                <w:w w:val="90"/>
                <w:sz w:val="20"/>
                <w:szCs w:val="20"/>
              </w:rPr>
            </w:pPr>
            <w:r w:rsidRPr="00DF30CE">
              <w:rPr>
                <w:color w:val="000000"/>
                <w:spacing w:val="-20"/>
                <w:w w:val="90"/>
                <w:sz w:val="20"/>
                <w:szCs w:val="20"/>
              </w:rPr>
              <w:t>Дошкольники в школах</w:t>
            </w:r>
          </w:p>
        </w:tc>
        <w:tc>
          <w:tcPr>
            <w:tcW w:w="425" w:type="dxa"/>
            <w:vMerge w:val="restart"/>
            <w:shd w:val="clear" w:color="auto" w:fill="A5D5E2"/>
            <w:textDirection w:val="btLr"/>
          </w:tcPr>
          <w:p w:rsidR="0051612C" w:rsidRPr="00DF30CE" w:rsidRDefault="0051612C" w:rsidP="00DF30CE">
            <w:pPr>
              <w:ind w:left="113" w:right="113"/>
              <w:jc w:val="center"/>
              <w:rPr>
                <w:color w:val="000000"/>
                <w:spacing w:val="-20"/>
                <w:w w:val="90"/>
                <w:sz w:val="20"/>
                <w:szCs w:val="20"/>
              </w:rPr>
            </w:pPr>
            <w:r w:rsidRPr="00DF30CE">
              <w:rPr>
                <w:color w:val="000000"/>
                <w:spacing w:val="-20"/>
                <w:w w:val="90"/>
                <w:sz w:val="20"/>
                <w:szCs w:val="20"/>
              </w:rPr>
              <w:t>Учащиеся находящиеся на индивидуальном обучении</w:t>
            </w:r>
          </w:p>
        </w:tc>
        <w:tc>
          <w:tcPr>
            <w:tcW w:w="1842" w:type="dxa"/>
            <w:gridSpan w:val="3"/>
            <w:shd w:val="clear" w:color="auto" w:fill="A5D5E2"/>
            <w:noWrap/>
          </w:tcPr>
          <w:p w:rsidR="0051612C" w:rsidRPr="00DF30CE" w:rsidRDefault="0051612C" w:rsidP="00DF30CE">
            <w:pPr>
              <w:jc w:val="center"/>
              <w:rPr>
                <w:color w:val="000000"/>
                <w:spacing w:val="-20"/>
                <w:w w:val="90"/>
                <w:sz w:val="20"/>
                <w:szCs w:val="20"/>
              </w:rPr>
            </w:pPr>
            <w:r w:rsidRPr="00DF30CE">
              <w:rPr>
                <w:color w:val="000000"/>
                <w:spacing w:val="-20"/>
                <w:w w:val="90"/>
                <w:sz w:val="20"/>
                <w:szCs w:val="20"/>
              </w:rPr>
              <w:t>Норматив расходов</w:t>
            </w:r>
          </w:p>
        </w:tc>
        <w:tc>
          <w:tcPr>
            <w:tcW w:w="1843" w:type="dxa"/>
            <w:gridSpan w:val="3"/>
            <w:shd w:val="clear" w:color="auto" w:fill="A5D5E2"/>
            <w:noWrap/>
          </w:tcPr>
          <w:p w:rsidR="0051612C" w:rsidRPr="00DF30CE" w:rsidRDefault="0051612C" w:rsidP="00DF30CE">
            <w:pPr>
              <w:jc w:val="center"/>
              <w:rPr>
                <w:color w:val="000000"/>
                <w:spacing w:val="-20"/>
                <w:w w:val="90"/>
                <w:sz w:val="20"/>
                <w:szCs w:val="20"/>
              </w:rPr>
            </w:pPr>
            <w:r w:rsidRPr="00DF30CE">
              <w:rPr>
                <w:color w:val="000000"/>
                <w:spacing w:val="-20"/>
                <w:w w:val="90"/>
                <w:sz w:val="20"/>
                <w:szCs w:val="20"/>
              </w:rPr>
              <w:t>Расходы по нормативам</w:t>
            </w:r>
          </w:p>
        </w:tc>
        <w:tc>
          <w:tcPr>
            <w:tcW w:w="567" w:type="dxa"/>
            <w:vMerge w:val="restart"/>
            <w:shd w:val="clear" w:color="auto" w:fill="A5D5E2"/>
            <w:textDirection w:val="btLr"/>
          </w:tcPr>
          <w:p w:rsidR="0051612C" w:rsidRPr="00DF30CE" w:rsidRDefault="0051612C" w:rsidP="00DF30CE">
            <w:pPr>
              <w:ind w:left="113" w:right="113"/>
              <w:jc w:val="center"/>
              <w:rPr>
                <w:color w:val="000000"/>
                <w:spacing w:val="-20"/>
                <w:w w:val="90"/>
                <w:sz w:val="20"/>
                <w:szCs w:val="20"/>
              </w:rPr>
            </w:pPr>
            <w:r w:rsidRPr="00DF30CE">
              <w:rPr>
                <w:color w:val="000000"/>
                <w:spacing w:val="-20"/>
                <w:w w:val="90"/>
                <w:sz w:val="20"/>
                <w:szCs w:val="20"/>
              </w:rPr>
              <w:t>Кол-во классов, классок-комплектов</w:t>
            </w:r>
          </w:p>
        </w:tc>
        <w:tc>
          <w:tcPr>
            <w:tcW w:w="709" w:type="dxa"/>
            <w:vMerge w:val="restart"/>
            <w:shd w:val="clear" w:color="auto" w:fill="A5D5E2"/>
            <w:textDirection w:val="btLr"/>
          </w:tcPr>
          <w:p w:rsidR="0051612C" w:rsidRPr="00DF30CE" w:rsidRDefault="0051612C" w:rsidP="00DF30CE">
            <w:pPr>
              <w:ind w:left="113" w:right="113"/>
              <w:jc w:val="center"/>
              <w:rPr>
                <w:color w:val="000000"/>
                <w:spacing w:val="-20"/>
                <w:w w:val="90"/>
                <w:sz w:val="20"/>
                <w:szCs w:val="20"/>
              </w:rPr>
            </w:pPr>
            <w:r w:rsidRPr="00DF30CE">
              <w:rPr>
                <w:color w:val="000000"/>
                <w:spacing w:val="-20"/>
                <w:w w:val="90"/>
                <w:sz w:val="20"/>
                <w:szCs w:val="20"/>
              </w:rPr>
              <w:t>Среднее номинальное кол-во учеников в классе</w:t>
            </w:r>
          </w:p>
        </w:tc>
        <w:tc>
          <w:tcPr>
            <w:tcW w:w="566" w:type="dxa"/>
            <w:vMerge w:val="restart"/>
            <w:shd w:val="clear" w:color="auto" w:fill="A5D5E2"/>
            <w:textDirection w:val="btLr"/>
          </w:tcPr>
          <w:p w:rsidR="0051612C" w:rsidRPr="00DF30CE" w:rsidRDefault="0051612C" w:rsidP="00DF30CE">
            <w:pPr>
              <w:ind w:left="113" w:right="113"/>
              <w:jc w:val="center"/>
              <w:rPr>
                <w:color w:val="000000"/>
                <w:spacing w:val="-20"/>
                <w:w w:val="90"/>
                <w:sz w:val="20"/>
                <w:szCs w:val="20"/>
              </w:rPr>
            </w:pPr>
            <w:r w:rsidRPr="00DF30CE">
              <w:rPr>
                <w:color w:val="000000"/>
                <w:spacing w:val="-20"/>
                <w:w w:val="90"/>
                <w:sz w:val="20"/>
                <w:szCs w:val="20"/>
              </w:rPr>
              <w:t>Норматив предельной наполняемости</w:t>
            </w:r>
          </w:p>
        </w:tc>
        <w:tc>
          <w:tcPr>
            <w:tcW w:w="709" w:type="dxa"/>
            <w:vMerge w:val="restart"/>
            <w:shd w:val="clear" w:color="auto" w:fill="A5D5E2"/>
            <w:textDirection w:val="btLr"/>
          </w:tcPr>
          <w:p w:rsidR="0051612C" w:rsidRPr="00DF30CE" w:rsidRDefault="0051612C" w:rsidP="00DF30CE">
            <w:pPr>
              <w:ind w:left="113" w:right="113"/>
              <w:jc w:val="center"/>
              <w:rPr>
                <w:color w:val="000000"/>
                <w:spacing w:val="-20"/>
                <w:w w:val="90"/>
                <w:sz w:val="20"/>
                <w:szCs w:val="20"/>
              </w:rPr>
            </w:pPr>
            <w:r w:rsidRPr="00DF30CE">
              <w:rPr>
                <w:color w:val="000000"/>
                <w:spacing w:val="-20"/>
                <w:w w:val="90"/>
                <w:sz w:val="20"/>
                <w:szCs w:val="20"/>
              </w:rPr>
              <w:t>Коэффициент выравнивания</w:t>
            </w:r>
          </w:p>
        </w:tc>
        <w:tc>
          <w:tcPr>
            <w:tcW w:w="992" w:type="dxa"/>
            <w:vMerge w:val="restart"/>
            <w:shd w:val="clear" w:color="auto" w:fill="A5D5E2"/>
            <w:textDirection w:val="btLr"/>
          </w:tcPr>
          <w:p w:rsidR="0051612C" w:rsidRPr="00DF30CE" w:rsidRDefault="0051612C" w:rsidP="00DF30CE">
            <w:pPr>
              <w:ind w:left="113" w:right="113"/>
              <w:jc w:val="center"/>
              <w:rPr>
                <w:color w:val="000000"/>
                <w:spacing w:val="-20"/>
                <w:w w:val="90"/>
                <w:sz w:val="20"/>
                <w:szCs w:val="20"/>
              </w:rPr>
            </w:pPr>
            <w:r w:rsidRPr="00DF30CE">
              <w:rPr>
                <w:color w:val="000000"/>
                <w:spacing w:val="-20"/>
                <w:w w:val="90"/>
                <w:sz w:val="20"/>
                <w:szCs w:val="20"/>
              </w:rPr>
              <w:t>Бюджет школы нв образовательные классы =10*15</w:t>
            </w:r>
          </w:p>
        </w:tc>
        <w:tc>
          <w:tcPr>
            <w:tcW w:w="851" w:type="dxa"/>
            <w:vMerge w:val="restart"/>
            <w:shd w:val="clear" w:color="auto" w:fill="A5D5E2"/>
            <w:textDirection w:val="btLr"/>
          </w:tcPr>
          <w:p w:rsidR="0051612C" w:rsidRPr="00DF30CE" w:rsidRDefault="0051612C" w:rsidP="00DF30CE">
            <w:pPr>
              <w:ind w:left="113" w:right="113"/>
              <w:jc w:val="center"/>
              <w:rPr>
                <w:b/>
                <w:bCs/>
                <w:color w:val="000000"/>
                <w:spacing w:val="-20"/>
                <w:w w:val="90"/>
                <w:sz w:val="20"/>
                <w:szCs w:val="20"/>
              </w:rPr>
            </w:pPr>
            <w:r w:rsidRPr="00DF30CE">
              <w:rPr>
                <w:b/>
                <w:bCs/>
                <w:color w:val="000000"/>
                <w:spacing w:val="-20"/>
                <w:w w:val="90"/>
                <w:sz w:val="20"/>
                <w:szCs w:val="20"/>
              </w:rPr>
              <w:t>ВСЕГО бюджет школы = 16+9+11 тыс.руб.</w:t>
            </w:r>
          </w:p>
        </w:tc>
        <w:tc>
          <w:tcPr>
            <w:tcW w:w="2552" w:type="dxa"/>
            <w:gridSpan w:val="3"/>
            <w:shd w:val="clear" w:color="auto" w:fill="A5D5E2"/>
          </w:tcPr>
          <w:p w:rsidR="0051612C" w:rsidRPr="00DF30CE" w:rsidRDefault="0051612C" w:rsidP="00DF30CE">
            <w:pPr>
              <w:jc w:val="center"/>
              <w:rPr>
                <w:color w:val="000000"/>
                <w:spacing w:val="-20"/>
                <w:w w:val="90"/>
                <w:sz w:val="20"/>
                <w:szCs w:val="20"/>
              </w:rPr>
            </w:pPr>
            <w:r w:rsidRPr="00DF30CE">
              <w:rPr>
                <w:color w:val="000000"/>
                <w:spacing w:val="-20"/>
                <w:w w:val="90"/>
                <w:sz w:val="20"/>
                <w:szCs w:val="20"/>
              </w:rPr>
              <w:t>Потребность на 2010 год</w:t>
            </w:r>
          </w:p>
        </w:tc>
        <w:tc>
          <w:tcPr>
            <w:tcW w:w="992" w:type="dxa"/>
            <w:vMerge w:val="restart"/>
            <w:shd w:val="clear" w:color="auto" w:fill="A5D5E2"/>
            <w:textDirection w:val="btLr"/>
          </w:tcPr>
          <w:p w:rsidR="0051612C" w:rsidRPr="00DF30CE" w:rsidRDefault="0051612C" w:rsidP="00DF30CE">
            <w:pPr>
              <w:ind w:left="113" w:right="113"/>
              <w:jc w:val="center"/>
              <w:rPr>
                <w:i/>
                <w:iCs/>
                <w:color w:val="000000"/>
                <w:spacing w:val="-20"/>
                <w:w w:val="90"/>
                <w:sz w:val="20"/>
                <w:szCs w:val="20"/>
              </w:rPr>
            </w:pPr>
            <w:r w:rsidRPr="00DF30CE">
              <w:rPr>
                <w:i/>
                <w:iCs/>
                <w:color w:val="000000"/>
                <w:spacing w:val="-20"/>
                <w:w w:val="90"/>
                <w:sz w:val="20"/>
                <w:szCs w:val="20"/>
              </w:rPr>
              <w:t>Недостатки(-)/ излишки(+) средств</w:t>
            </w:r>
          </w:p>
        </w:tc>
        <w:tc>
          <w:tcPr>
            <w:tcW w:w="567" w:type="dxa"/>
            <w:vMerge w:val="restart"/>
            <w:shd w:val="clear" w:color="auto" w:fill="A5D5E2"/>
            <w:textDirection w:val="btLr"/>
          </w:tcPr>
          <w:p w:rsidR="0051612C" w:rsidRPr="00DF30CE" w:rsidRDefault="0051612C" w:rsidP="00DF30CE">
            <w:pPr>
              <w:ind w:left="113" w:right="113"/>
              <w:jc w:val="center"/>
              <w:rPr>
                <w:i/>
                <w:iCs/>
                <w:color w:val="000000"/>
                <w:spacing w:val="-20"/>
                <w:w w:val="90"/>
                <w:sz w:val="20"/>
                <w:szCs w:val="20"/>
              </w:rPr>
            </w:pPr>
            <w:r w:rsidRPr="00DF30CE">
              <w:rPr>
                <w:i/>
                <w:iCs/>
                <w:color w:val="000000"/>
                <w:spacing w:val="-20"/>
                <w:w w:val="90"/>
                <w:sz w:val="20"/>
                <w:szCs w:val="20"/>
              </w:rPr>
              <w:t>%</w:t>
            </w:r>
          </w:p>
        </w:tc>
        <w:tc>
          <w:tcPr>
            <w:tcW w:w="851" w:type="dxa"/>
            <w:vMerge w:val="restart"/>
            <w:shd w:val="clear" w:color="auto" w:fill="A5D5E2"/>
            <w:textDirection w:val="btLr"/>
          </w:tcPr>
          <w:p w:rsidR="0051612C" w:rsidRPr="00DF30CE" w:rsidRDefault="0051612C" w:rsidP="00DF30CE">
            <w:pPr>
              <w:ind w:left="113" w:right="113"/>
              <w:jc w:val="center"/>
              <w:rPr>
                <w:spacing w:val="-20"/>
                <w:w w:val="90"/>
                <w:sz w:val="20"/>
                <w:szCs w:val="20"/>
              </w:rPr>
            </w:pPr>
            <w:r w:rsidRPr="00DF30CE">
              <w:rPr>
                <w:spacing w:val="-20"/>
                <w:w w:val="90"/>
                <w:sz w:val="20"/>
                <w:szCs w:val="20"/>
              </w:rPr>
              <w:t>Учебники 2%</w:t>
            </w:r>
          </w:p>
        </w:tc>
      </w:tr>
      <w:tr w:rsidR="0051612C" w:rsidRPr="0017738E" w:rsidTr="00DF30CE">
        <w:trPr>
          <w:trHeight w:val="2385"/>
        </w:trPr>
        <w:tc>
          <w:tcPr>
            <w:tcW w:w="512" w:type="dxa"/>
            <w:vMerge/>
            <w:shd w:val="clear" w:color="auto" w:fill="D2EAF1"/>
          </w:tcPr>
          <w:p w:rsidR="0051612C" w:rsidRPr="00DF30CE" w:rsidRDefault="0051612C" w:rsidP="0017738E">
            <w:pPr>
              <w:rPr>
                <w:b/>
                <w:bCs/>
                <w:color w:val="000000"/>
                <w:sz w:val="20"/>
                <w:szCs w:val="20"/>
              </w:rPr>
            </w:pPr>
          </w:p>
        </w:tc>
        <w:tc>
          <w:tcPr>
            <w:tcW w:w="1204" w:type="dxa"/>
            <w:vMerge/>
            <w:shd w:val="clear" w:color="auto" w:fill="D2EAF1"/>
          </w:tcPr>
          <w:p w:rsidR="0051612C" w:rsidRPr="00DF30CE" w:rsidRDefault="0051612C" w:rsidP="0017738E">
            <w:pPr>
              <w:rPr>
                <w:color w:val="000000"/>
                <w:sz w:val="20"/>
                <w:szCs w:val="20"/>
              </w:rPr>
            </w:pPr>
          </w:p>
        </w:tc>
        <w:tc>
          <w:tcPr>
            <w:tcW w:w="567" w:type="dxa"/>
            <w:vMerge/>
            <w:shd w:val="clear" w:color="auto" w:fill="D2EAF1"/>
            <w:textDirection w:val="btLr"/>
          </w:tcPr>
          <w:p w:rsidR="0051612C" w:rsidRPr="00DF30CE" w:rsidRDefault="0051612C" w:rsidP="00DF30CE">
            <w:pPr>
              <w:ind w:left="113" w:right="113"/>
              <w:rPr>
                <w:color w:val="000000"/>
                <w:sz w:val="20"/>
                <w:szCs w:val="20"/>
              </w:rPr>
            </w:pPr>
          </w:p>
        </w:tc>
        <w:tc>
          <w:tcPr>
            <w:tcW w:w="426" w:type="dxa"/>
            <w:vMerge/>
            <w:shd w:val="clear" w:color="auto" w:fill="D2EAF1"/>
            <w:textDirection w:val="btLr"/>
          </w:tcPr>
          <w:p w:rsidR="0051612C" w:rsidRPr="00DF30CE" w:rsidRDefault="0051612C" w:rsidP="00DF30CE">
            <w:pPr>
              <w:ind w:left="113" w:right="113"/>
              <w:rPr>
                <w:color w:val="000000"/>
                <w:sz w:val="20"/>
                <w:szCs w:val="20"/>
              </w:rPr>
            </w:pPr>
          </w:p>
        </w:tc>
        <w:tc>
          <w:tcPr>
            <w:tcW w:w="425" w:type="dxa"/>
            <w:vMerge/>
            <w:shd w:val="clear" w:color="auto" w:fill="D2EAF1"/>
            <w:textDirection w:val="btLr"/>
          </w:tcPr>
          <w:p w:rsidR="0051612C" w:rsidRPr="00DF30CE" w:rsidRDefault="0051612C" w:rsidP="00DF30CE">
            <w:pPr>
              <w:ind w:left="113" w:right="113"/>
              <w:rPr>
                <w:color w:val="000000"/>
                <w:sz w:val="20"/>
                <w:szCs w:val="20"/>
              </w:rPr>
            </w:pPr>
          </w:p>
        </w:tc>
        <w:tc>
          <w:tcPr>
            <w:tcW w:w="425" w:type="dxa"/>
            <w:shd w:val="clear" w:color="auto" w:fill="D2EAF1"/>
            <w:textDirection w:val="btLr"/>
          </w:tcPr>
          <w:p w:rsidR="0051612C" w:rsidRPr="00DF30CE" w:rsidRDefault="0051612C" w:rsidP="00DF30CE">
            <w:pPr>
              <w:ind w:left="113" w:right="113"/>
              <w:jc w:val="center"/>
              <w:rPr>
                <w:color w:val="000000"/>
                <w:sz w:val="20"/>
                <w:szCs w:val="20"/>
              </w:rPr>
            </w:pPr>
            <w:r w:rsidRPr="00DF30CE">
              <w:rPr>
                <w:color w:val="000000"/>
                <w:sz w:val="20"/>
                <w:szCs w:val="20"/>
              </w:rPr>
              <w:t>Дошкольники в школах</w:t>
            </w:r>
          </w:p>
        </w:tc>
        <w:tc>
          <w:tcPr>
            <w:tcW w:w="992" w:type="dxa"/>
            <w:shd w:val="clear" w:color="auto" w:fill="D2EAF1"/>
            <w:textDirection w:val="btLr"/>
          </w:tcPr>
          <w:p w:rsidR="0051612C" w:rsidRPr="00DF30CE" w:rsidRDefault="0051612C" w:rsidP="00DF30CE">
            <w:pPr>
              <w:ind w:left="113" w:right="113"/>
              <w:jc w:val="center"/>
              <w:rPr>
                <w:color w:val="000000"/>
                <w:sz w:val="20"/>
                <w:szCs w:val="20"/>
              </w:rPr>
            </w:pPr>
            <w:r w:rsidRPr="00DF30CE">
              <w:rPr>
                <w:color w:val="000000"/>
                <w:sz w:val="20"/>
                <w:szCs w:val="20"/>
              </w:rPr>
              <w:t>Общеобразовательная школа</w:t>
            </w:r>
          </w:p>
        </w:tc>
        <w:tc>
          <w:tcPr>
            <w:tcW w:w="425" w:type="dxa"/>
            <w:shd w:val="clear" w:color="auto" w:fill="D2EAF1"/>
            <w:textDirection w:val="btLr"/>
          </w:tcPr>
          <w:p w:rsidR="0051612C" w:rsidRPr="00DF30CE" w:rsidRDefault="0051612C" w:rsidP="00DF30CE">
            <w:pPr>
              <w:ind w:left="113" w:right="113"/>
              <w:jc w:val="center"/>
              <w:rPr>
                <w:color w:val="000000"/>
                <w:sz w:val="20"/>
                <w:szCs w:val="20"/>
              </w:rPr>
            </w:pPr>
            <w:r w:rsidRPr="00DF30CE">
              <w:rPr>
                <w:color w:val="000000"/>
                <w:sz w:val="20"/>
                <w:szCs w:val="20"/>
              </w:rPr>
              <w:t>Учащиеся на инд. обучении</w:t>
            </w:r>
          </w:p>
        </w:tc>
        <w:tc>
          <w:tcPr>
            <w:tcW w:w="425" w:type="dxa"/>
            <w:shd w:val="clear" w:color="auto" w:fill="D2EAF1"/>
            <w:textDirection w:val="btLr"/>
          </w:tcPr>
          <w:p w:rsidR="0051612C" w:rsidRPr="00DF30CE" w:rsidRDefault="0051612C" w:rsidP="00DF30CE">
            <w:pPr>
              <w:ind w:left="113" w:right="113"/>
              <w:jc w:val="center"/>
              <w:rPr>
                <w:color w:val="000000"/>
                <w:sz w:val="20"/>
                <w:szCs w:val="20"/>
              </w:rPr>
            </w:pPr>
            <w:r w:rsidRPr="00DF30CE">
              <w:rPr>
                <w:color w:val="000000"/>
                <w:sz w:val="20"/>
                <w:szCs w:val="20"/>
              </w:rPr>
              <w:t>Дошкольники в школах</w:t>
            </w:r>
          </w:p>
        </w:tc>
        <w:tc>
          <w:tcPr>
            <w:tcW w:w="993" w:type="dxa"/>
            <w:shd w:val="clear" w:color="auto" w:fill="D2EAF1"/>
            <w:textDirection w:val="btLr"/>
          </w:tcPr>
          <w:p w:rsidR="0051612C" w:rsidRPr="00DF30CE" w:rsidRDefault="0051612C" w:rsidP="00DF30CE">
            <w:pPr>
              <w:ind w:left="113" w:right="-127"/>
              <w:jc w:val="center"/>
              <w:rPr>
                <w:color w:val="000000"/>
                <w:sz w:val="20"/>
                <w:szCs w:val="20"/>
              </w:rPr>
            </w:pPr>
            <w:r w:rsidRPr="00DF30CE">
              <w:rPr>
                <w:color w:val="000000"/>
                <w:sz w:val="20"/>
                <w:szCs w:val="20"/>
              </w:rPr>
              <w:t>Общеобразовательная школа</w:t>
            </w:r>
          </w:p>
        </w:tc>
        <w:tc>
          <w:tcPr>
            <w:tcW w:w="425" w:type="dxa"/>
            <w:shd w:val="clear" w:color="auto" w:fill="D2EAF1"/>
            <w:textDirection w:val="btLr"/>
          </w:tcPr>
          <w:p w:rsidR="0051612C" w:rsidRPr="00DF30CE" w:rsidRDefault="0051612C" w:rsidP="00DF30CE">
            <w:pPr>
              <w:ind w:left="113" w:right="113"/>
              <w:jc w:val="center"/>
              <w:rPr>
                <w:color w:val="000000"/>
                <w:sz w:val="20"/>
                <w:szCs w:val="20"/>
              </w:rPr>
            </w:pPr>
            <w:r w:rsidRPr="00DF30CE">
              <w:rPr>
                <w:color w:val="000000"/>
                <w:sz w:val="20"/>
                <w:szCs w:val="20"/>
              </w:rPr>
              <w:t>Учащиеся на инд. обучении</w:t>
            </w:r>
          </w:p>
        </w:tc>
        <w:tc>
          <w:tcPr>
            <w:tcW w:w="567" w:type="dxa"/>
            <w:vMerge/>
            <w:shd w:val="clear" w:color="auto" w:fill="D2EAF1"/>
            <w:textDirection w:val="btLr"/>
          </w:tcPr>
          <w:p w:rsidR="0051612C" w:rsidRPr="00DF30CE" w:rsidRDefault="0051612C" w:rsidP="00DF30CE">
            <w:pPr>
              <w:ind w:left="113" w:right="113"/>
              <w:rPr>
                <w:color w:val="000000"/>
                <w:sz w:val="20"/>
                <w:szCs w:val="20"/>
              </w:rPr>
            </w:pPr>
          </w:p>
        </w:tc>
        <w:tc>
          <w:tcPr>
            <w:tcW w:w="709" w:type="dxa"/>
            <w:vMerge/>
            <w:shd w:val="clear" w:color="auto" w:fill="D2EAF1"/>
            <w:textDirection w:val="btLr"/>
          </w:tcPr>
          <w:p w:rsidR="0051612C" w:rsidRPr="00DF30CE" w:rsidRDefault="0051612C" w:rsidP="00DF30CE">
            <w:pPr>
              <w:ind w:left="113" w:right="113"/>
              <w:rPr>
                <w:color w:val="000000"/>
                <w:sz w:val="20"/>
                <w:szCs w:val="20"/>
              </w:rPr>
            </w:pPr>
          </w:p>
        </w:tc>
        <w:tc>
          <w:tcPr>
            <w:tcW w:w="566" w:type="dxa"/>
            <w:vMerge/>
            <w:shd w:val="clear" w:color="auto" w:fill="D2EAF1"/>
            <w:textDirection w:val="btLr"/>
          </w:tcPr>
          <w:p w:rsidR="0051612C" w:rsidRPr="00DF30CE" w:rsidRDefault="0051612C" w:rsidP="00DF30CE">
            <w:pPr>
              <w:ind w:left="113" w:right="113"/>
              <w:rPr>
                <w:color w:val="000000"/>
                <w:sz w:val="20"/>
                <w:szCs w:val="20"/>
              </w:rPr>
            </w:pPr>
          </w:p>
        </w:tc>
        <w:tc>
          <w:tcPr>
            <w:tcW w:w="709" w:type="dxa"/>
            <w:vMerge/>
            <w:shd w:val="clear" w:color="auto" w:fill="D2EAF1"/>
            <w:textDirection w:val="btLr"/>
          </w:tcPr>
          <w:p w:rsidR="0051612C" w:rsidRPr="00DF30CE" w:rsidRDefault="0051612C" w:rsidP="00DF30CE">
            <w:pPr>
              <w:ind w:left="113" w:right="113"/>
              <w:rPr>
                <w:color w:val="000000"/>
                <w:sz w:val="20"/>
                <w:szCs w:val="20"/>
              </w:rPr>
            </w:pPr>
          </w:p>
        </w:tc>
        <w:tc>
          <w:tcPr>
            <w:tcW w:w="992" w:type="dxa"/>
            <w:vMerge/>
            <w:shd w:val="clear" w:color="auto" w:fill="D2EAF1"/>
            <w:textDirection w:val="btLr"/>
          </w:tcPr>
          <w:p w:rsidR="0051612C" w:rsidRPr="00DF30CE" w:rsidRDefault="0051612C" w:rsidP="00DF30CE">
            <w:pPr>
              <w:ind w:left="113" w:right="113"/>
              <w:rPr>
                <w:color w:val="000000"/>
                <w:sz w:val="20"/>
                <w:szCs w:val="20"/>
              </w:rPr>
            </w:pPr>
          </w:p>
        </w:tc>
        <w:tc>
          <w:tcPr>
            <w:tcW w:w="851" w:type="dxa"/>
            <w:vMerge/>
            <w:shd w:val="clear" w:color="auto" w:fill="D2EAF1"/>
            <w:textDirection w:val="btLr"/>
          </w:tcPr>
          <w:p w:rsidR="0051612C" w:rsidRPr="00DF30CE" w:rsidRDefault="0051612C" w:rsidP="00DF30CE">
            <w:pPr>
              <w:ind w:left="113" w:right="113"/>
              <w:rPr>
                <w:b/>
                <w:bCs/>
                <w:color w:val="000000"/>
                <w:sz w:val="20"/>
                <w:szCs w:val="20"/>
              </w:rPr>
            </w:pPr>
          </w:p>
        </w:tc>
        <w:tc>
          <w:tcPr>
            <w:tcW w:w="851" w:type="dxa"/>
            <w:shd w:val="clear" w:color="auto" w:fill="D2EAF1"/>
            <w:noWrap/>
            <w:textDirection w:val="btLr"/>
          </w:tcPr>
          <w:p w:rsidR="0051612C" w:rsidRPr="00DF30CE" w:rsidRDefault="0051612C" w:rsidP="00DF30CE">
            <w:pPr>
              <w:ind w:left="113" w:right="113"/>
              <w:jc w:val="center"/>
              <w:rPr>
                <w:color w:val="000000"/>
                <w:sz w:val="20"/>
                <w:szCs w:val="20"/>
              </w:rPr>
            </w:pPr>
            <w:r w:rsidRPr="00DF30CE">
              <w:rPr>
                <w:color w:val="000000"/>
                <w:sz w:val="20"/>
                <w:szCs w:val="20"/>
              </w:rPr>
              <w:t>З/плата</w:t>
            </w:r>
          </w:p>
        </w:tc>
        <w:tc>
          <w:tcPr>
            <w:tcW w:w="709" w:type="dxa"/>
            <w:shd w:val="clear" w:color="auto" w:fill="D2EAF1"/>
            <w:textDirection w:val="btLr"/>
          </w:tcPr>
          <w:p w:rsidR="0051612C" w:rsidRPr="00DF30CE" w:rsidRDefault="0051612C" w:rsidP="00DF30CE">
            <w:pPr>
              <w:ind w:left="113" w:right="113"/>
              <w:jc w:val="center"/>
              <w:rPr>
                <w:color w:val="000000"/>
                <w:sz w:val="20"/>
                <w:szCs w:val="20"/>
              </w:rPr>
            </w:pPr>
            <w:r w:rsidRPr="00DF30CE">
              <w:rPr>
                <w:color w:val="000000"/>
                <w:sz w:val="20"/>
                <w:szCs w:val="20"/>
              </w:rPr>
              <w:t>Учебные расходы 10%</w:t>
            </w:r>
          </w:p>
        </w:tc>
        <w:tc>
          <w:tcPr>
            <w:tcW w:w="992" w:type="dxa"/>
            <w:shd w:val="clear" w:color="auto" w:fill="D2EAF1"/>
            <w:noWrap/>
            <w:textDirection w:val="btLr"/>
          </w:tcPr>
          <w:p w:rsidR="0051612C" w:rsidRPr="00DF30CE" w:rsidRDefault="0051612C" w:rsidP="00DF30CE">
            <w:pPr>
              <w:ind w:left="113" w:right="113"/>
              <w:jc w:val="center"/>
              <w:rPr>
                <w:b/>
                <w:bCs/>
                <w:color w:val="000000"/>
                <w:sz w:val="20"/>
                <w:szCs w:val="20"/>
              </w:rPr>
            </w:pPr>
            <w:r w:rsidRPr="00DF30CE">
              <w:rPr>
                <w:b/>
                <w:bCs/>
                <w:color w:val="000000"/>
                <w:sz w:val="20"/>
                <w:szCs w:val="20"/>
              </w:rPr>
              <w:t>ВСЕГО</w:t>
            </w:r>
          </w:p>
        </w:tc>
        <w:tc>
          <w:tcPr>
            <w:tcW w:w="992" w:type="dxa"/>
            <w:vMerge/>
            <w:shd w:val="clear" w:color="auto" w:fill="D2EAF1"/>
            <w:textDirection w:val="btLr"/>
          </w:tcPr>
          <w:p w:rsidR="0051612C" w:rsidRPr="00DF30CE" w:rsidRDefault="0051612C" w:rsidP="00DF30CE">
            <w:pPr>
              <w:ind w:left="113" w:right="113"/>
              <w:rPr>
                <w:i/>
                <w:iCs/>
                <w:color w:val="000000"/>
                <w:sz w:val="20"/>
                <w:szCs w:val="20"/>
              </w:rPr>
            </w:pPr>
          </w:p>
        </w:tc>
        <w:tc>
          <w:tcPr>
            <w:tcW w:w="567" w:type="dxa"/>
            <w:vMerge/>
            <w:shd w:val="clear" w:color="auto" w:fill="D2EAF1"/>
            <w:textDirection w:val="btLr"/>
          </w:tcPr>
          <w:p w:rsidR="0051612C" w:rsidRPr="00DF30CE" w:rsidRDefault="0051612C" w:rsidP="00DF30CE">
            <w:pPr>
              <w:ind w:left="113" w:right="113"/>
              <w:rPr>
                <w:i/>
                <w:iCs/>
                <w:color w:val="000000"/>
                <w:sz w:val="20"/>
                <w:szCs w:val="20"/>
              </w:rPr>
            </w:pPr>
          </w:p>
        </w:tc>
        <w:tc>
          <w:tcPr>
            <w:tcW w:w="851" w:type="dxa"/>
            <w:vMerge/>
            <w:shd w:val="clear" w:color="auto" w:fill="D2EAF1"/>
            <w:textDirection w:val="btLr"/>
          </w:tcPr>
          <w:p w:rsidR="0051612C" w:rsidRPr="00DF30CE" w:rsidRDefault="0051612C" w:rsidP="00DF30CE">
            <w:pPr>
              <w:ind w:left="113" w:right="113"/>
              <w:rPr>
                <w:sz w:val="20"/>
                <w:szCs w:val="20"/>
              </w:rPr>
            </w:pPr>
          </w:p>
        </w:tc>
      </w:tr>
      <w:tr w:rsidR="0051612C" w:rsidRPr="0017738E" w:rsidTr="00DF30CE">
        <w:trPr>
          <w:trHeight w:val="1134"/>
        </w:trPr>
        <w:tc>
          <w:tcPr>
            <w:tcW w:w="512" w:type="dxa"/>
            <w:shd w:val="clear" w:color="auto" w:fill="A5D5E2"/>
            <w:noWrap/>
          </w:tcPr>
          <w:p w:rsidR="0051612C" w:rsidRPr="00DF30CE" w:rsidRDefault="0051612C" w:rsidP="00DF30CE">
            <w:pPr>
              <w:jc w:val="center"/>
              <w:rPr>
                <w:b/>
                <w:bCs/>
                <w:color w:val="000000"/>
                <w:sz w:val="20"/>
                <w:szCs w:val="20"/>
              </w:rPr>
            </w:pPr>
            <w:r w:rsidRPr="00DF30CE">
              <w:rPr>
                <w:b/>
                <w:bCs/>
                <w:color w:val="000000"/>
                <w:sz w:val="20"/>
                <w:szCs w:val="20"/>
              </w:rPr>
              <w:t>1</w:t>
            </w:r>
          </w:p>
        </w:tc>
        <w:tc>
          <w:tcPr>
            <w:tcW w:w="1204" w:type="dxa"/>
            <w:shd w:val="clear" w:color="auto" w:fill="A5D5E2"/>
            <w:noWrap/>
          </w:tcPr>
          <w:p w:rsidR="0051612C" w:rsidRPr="00DF30CE" w:rsidRDefault="0051612C" w:rsidP="00DF30CE">
            <w:pPr>
              <w:jc w:val="center"/>
              <w:rPr>
                <w:color w:val="000000"/>
                <w:sz w:val="20"/>
                <w:szCs w:val="20"/>
              </w:rPr>
            </w:pPr>
            <w:r w:rsidRPr="00DF30CE">
              <w:rPr>
                <w:color w:val="000000"/>
                <w:sz w:val="20"/>
                <w:szCs w:val="20"/>
              </w:rPr>
              <w:t>2</w:t>
            </w:r>
          </w:p>
        </w:tc>
        <w:tc>
          <w:tcPr>
            <w:tcW w:w="567" w:type="dxa"/>
            <w:shd w:val="clear" w:color="auto" w:fill="A5D5E2"/>
            <w:noWrap/>
          </w:tcPr>
          <w:p w:rsidR="0051612C" w:rsidRPr="00DF30CE" w:rsidRDefault="0051612C" w:rsidP="00DF30CE">
            <w:pPr>
              <w:jc w:val="center"/>
              <w:rPr>
                <w:color w:val="000000"/>
                <w:sz w:val="20"/>
                <w:szCs w:val="20"/>
              </w:rPr>
            </w:pPr>
            <w:r w:rsidRPr="00DF30CE">
              <w:rPr>
                <w:color w:val="000000"/>
                <w:sz w:val="20"/>
                <w:szCs w:val="20"/>
              </w:rPr>
              <w:t>3</w:t>
            </w:r>
          </w:p>
        </w:tc>
        <w:tc>
          <w:tcPr>
            <w:tcW w:w="426" w:type="dxa"/>
            <w:shd w:val="clear" w:color="auto" w:fill="A5D5E2"/>
            <w:noWrap/>
          </w:tcPr>
          <w:p w:rsidR="0051612C" w:rsidRPr="00DF30CE" w:rsidRDefault="0051612C" w:rsidP="00DF30CE">
            <w:pPr>
              <w:jc w:val="center"/>
              <w:rPr>
                <w:color w:val="000000"/>
                <w:sz w:val="20"/>
                <w:szCs w:val="20"/>
              </w:rPr>
            </w:pPr>
            <w:r w:rsidRPr="00DF30CE">
              <w:rPr>
                <w:color w:val="000000"/>
                <w:sz w:val="20"/>
                <w:szCs w:val="20"/>
              </w:rPr>
              <w:t>4</w:t>
            </w:r>
          </w:p>
        </w:tc>
        <w:tc>
          <w:tcPr>
            <w:tcW w:w="425" w:type="dxa"/>
            <w:shd w:val="clear" w:color="auto" w:fill="A5D5E2"/>
            <w:noWrap/>
          </w:tcPr>
          <w:p w:rsidR="0051612C" w:rsidRPr="00DF30CE" w:rsidRDefault="0051612C" w:rsidP="00DF30CE">
            <w:pPr>
              <w:jc w:val="center"/>
              <w:rPr>
                <w:color w:val="000000"/>
                <w:sz w:val="20"/>
                <w:szCs w:val="20"/>
              </w:rPr>
            </w:pPr>
            <w:r w:rsidRPr="00DF30CE">
              <w:rPr>
                <w:color w:val="000000"/>
                <w:sz w:val="20"/>
                <w:szCs w:val="20"/>
              </w:rPr>
              <w:t>5</w:t>
            </w:r>
          </w:p>
        </w:tc>
        <w:tc>
          <w:tcPr>
            <w:tcW w:w="425" w:type="dxa"/>
            <w:shd w:val="clear" w:color="auto" w:fill="A5D5E2"/>
          </w:tcPr>
          <w:p w:rsidR="0051612C" w:rsidRPr="00DF30CE" w:rsidRDefault="0051612C" w:rsidP="00DF30CE">
            <w:pPr>
              <w:jc w:val="center"/>
              <w:rPr>
                <w:color w:val="000000"/>
                <w:sz w:val="20"/>
                <w:szCs w:val="20"/>
              </w:rPr>
            </w:pPr>
            <w:r w:rsidRPr="00DF30CE">
              <w:rPr>
                <w:color w:val="000000"/>
                <w:sz w:val="20"/>
                <w:szCs w:val="20"/>
              </w:rPr>
              <w:t>6</w:t>
            </w:r>
          </w:p>
        </w:tc>
        <w:tc>
          <w:tcPr>
            <w:tcW w:w="992" w:type="dxa"/>
            <w:shd w:val="clear" w:color="auto" w:fill="A5D5E2"/>
          </w:tcPr>
          <w:p w:rsidR="0051612C" w:rsidRPr="00DF30CE" w:rsidRDefault="0051612C" w:rsidP="00DF30CE">
            <w:pPr>
              <w:jc w:val="center"/>
              <w:rPr>
                <w:color w:val="000000"/>
                <w:sz w:val="20"/>
                <w:szCs w:val="20"/>
              </w:rPr>
            </w:pPr>
            <w:r w:rsidRPr="00DF30CE">
              <w:rPr>
                <w:color w:val="000000"/>
                <w:sz w:val="20"/>
                <w:szCs w:val="20"/>
              </w:rPr>
              <w:t>7</w:t>
            </w:r>
          </w:p>
        </w:tc>
        <w:tc>
          <w:tcPr>
            <w:tcW w:w="425" w:type="dxa"/>
            <w:shd w:val="clear" w:color="auto" w:fill="A5D5E2"/>
          </w:tcPr>
          <w:p w:rsidR="0051612C" w:rsidRPr="00DF30CE" w:rsidRDefault="0051612C" w:rsidP="00DF30CE">
            <w:pPr>
              <w:jc w:val="center"/>
              <w:rPr>
                <w:color w:val="000000"/>
                <w:sz w:val="20"/>
                <w:szCs w:val="20"/>
              </w:rPr>
            </w:pPr>
            <w:r w:rsidRPr="00DF30CE">
              <w:rPr>
                <w:color w:val="000000"/>
                <w:sz w:val="20"/>
                <w:szCs w:val="20"/>
              </w:rPr>
              <w:t>8</w:t>
            </w:r>
          </w:p>
        </w:tc>
        <w:tc>
          <w:tcPr>
            <w:tcW w:w="425" w:type="dxa"/>
            <w:shd w:val="clear" w:color="auto" w:fill="A5D5E2"/>
          </w:tcPr>
          <w:p w:rsidR="0051612C" w:rsidRPr="00DF30CE" w:rsidRDefault="0051612C" w:rsidP="00DF30CE">
            <w:pPr>
              <w:jc w:val="center"/>
              <w:rPr>
                <w:color w:val="000000"/>
                <w:sz w:val="20"/>
                <w:szCs w:val="20"/>
              </w:rPr>
            </w:pPr>
            <w:r w:rsidRPr="00DF30CE">
              <w:rPr>
                <w:color w:val="000000"/>
                <w:sz w:val="20"/>
                <w:szCs w:val="20"/>
              </w:rPr>
              <w:t>9</w:t>
            </w:r>
          </w:p>
        </w:tc>
        <w:tc>
          <w:tcPr>
            <w:tcW w:w="993" w:type="dxa"/>
            <w:shd w:val="clear" w:color="auto" w:fill="A5D5E2"/>
          </w:tcPr>
          <w:p w:rsidR="0051612C" w:rsidRPr="00DF30CE" w:rsidRDefault="0051612C" w:rsidP="00DF30CE">
            <w:pPr>
              <w:jc w:val="center"/>
              <w:rPr>
                <w:color w:val="000000"/>
                <w:sz w:val="20"/>
                <w:szCs w:val="20"/>
              </w:rPr>
            </w:pPr>
            <w:r w:rsidRPr="00DF30CE">
              <w:rPr>
                <w:color w:val="000000"/>
                <w:sz w:val="20"/>
                <w:szCs w:val="20"/>
              </w:rPr>
              <w:t>10</w:t>
            </w:r>
          </w:p>
        </w:tc>
        <w:tc>
          <w:tcPr>
            <w:tcW w:w="425" w:type="dxa"/>
            <w:shd w:val="clear" w:color="auto" w:fill="A5D5E2"/>
          </w:tcPr>
          <w:p w:rsidR="0051612C" w:rsidRPr="00DF30CE" w:rsidRDefault="0051612C" w:rsidP="00DF30CE">
            <w:pPr>
              <w:jc w:val="center"/>
              <w:rPr>
                <w:color w:val="000000"/>
                <w:sz w:val="20"/>
                <w:szCs w:val="20"/>
              </w:rPr>
            </w:pPr>
            <w:r w:rsidRPr="00DF30CE">
              <w:rPr>
                <w:color w:val="000000"/>
                <w:sz w:val="20"/>
                <w:szCs w:val="20"/>
              </w:rPr>
              <w:t>11</w:t>
            </w:r>
          </w:p>
        </w:tc>
        <w:tc>
          <w:tcPr>
            <w:tcW w:w="567" w:type="dxa"/>
            <w:shd w:val="clear" w:color="auto" w:fill="A5D5E2"/>
          </w:tcPr>
          <w:p w:rsidR="0051612C" w:rsidRPr="00DF30CE" w:rsidRDefault="0051612C" w:rsidP="00DF30CE">
            <w:pPr>
              <w:jc w:val="center"/>
              <w:rPr>
                <w:color w:val="000000"/>
                <w:sz w:val="20"/>
                <w:szCs w:val="20"/>
              </w:rPr>
            </w:pPr>
            <w:r w:rsidRPr="00DF30CE">
              <w:rPr>
                <w:color w:val="000000"/>
                <w:sz w:val="20"/>
                <w:szCs w:val="20"/>
              </w:rPr>
              <w:t>12</w:t>
            </w:r>
          </w:p>
        </w:tc>
        <w:tc>
          <w:tcPr>
            <w:tcW w:w="709" w:type="dxa"/>
            <w:shd w:val="clear" w:color="auto" w:fill="A5D5E2"/>
          </w:tcPr>
          <w:p w:rsidR="0051612C" w:rsidRPr="00DF30CE" w:rsidRDefault="0051612C" w:rsidP="00DF30CE">
            <w:pPr>
              <w:jc w:val="center"/>
              <w:rPr>
                <w:color w:val="000000"/>
                <w:sz w:val="20"/>
                <w:szCs w:val="20"/>
              </w:rPr>
            </w:pPr>
            <w:r w:rsidRPr="00DF30CE">
              <w:rPr>
                <w:color w:val="000000"/>
                <w:sz w:val="20"/>
                <w:szCs w:val="20"/>
              </w:rPr>
              <w:t>13</w:t>
            </w:r>
          </w:p>
        </w:tc>
        <w:tc>
          <w:tcPr>
            <w:tcW w:w="566" w:type="dxa"/>
            <w:shd w:val="clear" w:color="auto" w:fill="A5D5E2"/>
          </w:tcPr>
          <w:p w:rsidR="0051612C" w:rsidRPr="00DF30CE" w:rsidRDefault="0051612C" w:rsidP="00DF30CE">
            <w:pPr>
              <w:jc w:val="center"/>
              <w:rPr>
                <w:color w:val="000000"/>
                <w:sz w:val="20"/>
                <w:szCs w:val="20"/>
              </w:rPr>
            </w:pPr>
            <w:r w:rsidRPr="00DF30CE">
              <w:rPr>
                <w:color w:val="000000"/>
                <w:sz w:val="20"/>
                <w:szCs w:val="20"/>
              </w:rPr>
              <w:t>14</w:t>
            </w:r>
          </w:p>
        </w:tc>
        <w:tc>
          <w:tcPr>
            <w:tcW w:w="709" w:type="dxa"/>
            <w:shd w:val="clear" w:color="auto" w:fill="A5D5E2"/>
          </w:tcPr>
          <w:p w:rsidR="0051612C" w:rsidRPr="00DF30CE" w:rsidRDefault="0051612C" w:rsidP="00DF30CE">
            <w:pPr>
              <w:jc w:val="center"/>
              <w:rPr>
                <w:color w:val="000000"/>
                <w:sz w:val="20"/>
                <w:szCs w:val="20"/>
              </w:rPr>
            </w:pPr>
            <w:r w:rsidRPr="00DF30CE">
              <w:rPr>
                <w:color w:val="000000"/>
                <w:sz w:val="20"/>
                <w:szCs w:val="20"/>
              </w:rPr>
              <w:t>15</w:t>
            </w:r>
          </w:p>
        </w:tc>
        <w:tc>
          <w:tcPr>
            <w:tcW w:w="992" w:type="dxa"/>
            <w:shd w:val="clear" w:color="auto" w:fill="A5D5E2"/>
          </w:tcPr>
          <w:p w:rsidR="0051612C" w:rsidRPr="00DF30CE" w:rsidRDefault="0051612C" w:rsidP="00DF30CE">
            <w:pPr>
              <w:jc w:val="center"/>
              <w:rPr>
                <w:color w:val="000000"/>
                <w:sz w:val="20"/>
                <w:szCs w:val="20"/>
              </w:rPr>
            </w:pPr>
            <w:r w:rsidRPr="00DF30CE">
              <w:rPr>
                <w:color w:val="000000"/>
                <w:sz w:val="20"/>
                <w:szCs w:val="20"/>
              </w:rPr>
              <w:t>16</w:t>
            </w:r>
          </w:p>
        </w:tc>
        <w:tc>
          <w:tcPr>
            <w:tcW w:w="851" w:type="dxa"/>
            <w:shd w:val="clear" w:color="auto" w:fill="A5D5E2"/>
          </w:tcPr>
          <w:p w:rsidR="0051612C" w:rsidRPr="00DF30CE" w:rsidRDefault="0051612C" w:rsidP="00DF30CE">
            <w:pPr>
              <w:jc w:val="center"/>
              <w:rPr>
                <w:b/>
                <w:bCs/>
                <w:color w:val="000000"/>
                <w:sz w:val="20"/>
                <w:szCs w:val="20"/>
              </w:rPr>
            </w:pPr>
            <w:r w:rsidRPr="00DF30CE">
              <w:rPr>
                <w:b/>
                <w:bCs/>
                <w:color w:val="000000"/>
                <w:sz w:val="20"/>
                <w:szCs w:val="20"/>
              </w:rPr>
              <w:t>17</w:t>
            </w:r>
          </w:p>
        </w:tc>
        <w:tc>
          <w:tcPr>
            <w:tcW w:w="851" w:type="dxa"/>
            <w:shd w:val="clear" w:color="auto" w:fill="A5D5E2"/>
            <w:noWrap/>
          </w:tcPr>
          <w:p w:rsidR="0051612C" w:rsidRPr="00DF30CE" w:rsidRDefault="0051612C" w:rsidP="00DF30CE">
            <w:pPr>
              <w:jc w:val="center"/>
              <w:rPr>
                <w:color w:val="000000"/>
                <w:sz w:val="20"/>
                <w:szCs w:val="20"/>
              </w:rPr>
            </w:pPr>
            <w:r w:rsidRPr="00DF30CE">
              <w:rPr>
                <w:color w:val="000000"/>
                <w:sz w:val="20"/>
                <w:szCs w:val="20"/>
              </w:rPr>
              <w:t>18</w:t>
            </w:r>
          </w:p>
        </w:tc>
        <w:tc>
          <w:tcPr>
            <w:tcW w:w="709" w:type="dxa"/>
            <w:shd w:val="clear" w:color="auto" w:fill="A5D5E2"/>
          </w:tcPr>
          <w:p w:rsidR="0051612C" w:rsidRPr="00DF30CE" w:rsidRDefault="0051612C" w:rsidP="00DF30CE">
            <w:pPr>
              <w:jc w:val="center"/>
              <w:rPr>
                <w:color w:val="000000"/>
                <w:sz w:val="20"/>
                <w:szCs w:val="20"/>
              </w:rPr>
            </w:pPr>
            <w:r w:rsidRPr="00DF30CE">
              <w:rPr>
                <w:color w:val="000000"/>
                <w:sz w:val="20"/>
                <w:szCs w:val="20"/>
              </w:rPr>
              <w:t>19</w:t>
            </w:r>
          </w:p>
        </w:tc>
        <w:tc>
          <w:tcPr>
            <w:tcW w:w="992" w:type="dxa"/>
            <w:shd w:val="clear" w:color="auto" w:fill="A5D5E2"/>
            <w:noWrap/>
          </w:tcPr>
          <w:p w:rsidR="0051612C" w:rsidRPr="00DF30CE" w:rsidRDefault="0051612C" w:rsidP="00DF30CE">
            <w:pPr>
              <w:jc w:val="center"/>
              <w:rPr>
                <w:b/>
                <w:bCs/>
                <w:color w:val="000000"/>
                <w:sz w:val="20"/>
                <w:szCs w:val="20"/>
              </w:rPr>
            </w:pPr>
            <w:r w:rsidRPr="00DF30CE">
              <w:rPr>
                <w:b/>
                <w:bCs/>
                <w:color w:val="000000"/>
                <w:sz w:val="20"/>
                <w:szCs w:val="20"/>
              </w:rPr>
              <w:t>20</w:t>
            </w:r>
          </w:p>
        </w:tc>
        <w:tc>
          <w:tcPr>
            <w:tcW w:w="992" w:type="dxa"/>
            <w:shd w:val="clear" w:color="auto" w:fill="A5D5E2"/>
            <w:noWrap/>
          </w:tcPr>
          <w:p w:rsidR="0051612C" w:rsidRPr="00DF30CE" w:rsidRDefault="0051612C" w:rsidP="00DF30CE">
            <w:pPr>
              <w:jc w:val="right"/>
              <w:rPr>
                <w:i/>
                <w:iCs/>
                <w:color w:val="000000"/>
                <w:sz w:val="20"/>
                <w:szCs w:val="20"/>
              </w:rPr>
            </w:pPr>
            <w:r w:rsidRPr="00DF30CE">
              <w:rPr>
                <w:i/>
                <w:iCs/>
                <w:color w:val="000000"/>
                <w:sz w:val="20"/>
                <w:szCs w:val="20"/>
              </w:rPr>
              <w:t>21</w:t>
            </w:r>
          </w:p>
        </w:tc>
        <w:tc>
          <w:tcPr>
            <w:tcW w:w="567" w:type="dxa"/>
            <w:shd w:val="clear" w:color="auto" w:fill="A5D5E2"/>
            <w:noWrap/>
          </w:tcPr>
          <w:p w:rsidR="0051612C" w:rsidRPr="00DF30CE" w:rsidRDefault="0051612C" w:rsidP="00B91AA1">
            <w:pPr>
              <w:rPr>
                <w:i/>
                <w:iCs/>
                <w:color w:val="000000"/>
                <w:sz w:val="20"/>
                <w:szCs w:val="20"/>
              </w:rPr>
            </w:pPr>
            <w:r w:rsidRPr="00DF30CE">
              <w:rPr>
                <w:i/>
                <w:iCs/>
                <w:color w:val="000000"/>
                <w:sz w:val="20"/>
                <w:szCs w:val="20"/>
              </w:rPr>
              <w:t> </w:t>
            </w:r>
          </w:p>
        </w:tc>
        <w:tc>
          <w:tcPr>
            <w:tcW w:w="851" w:type="dxa"/>
            <w:shd w:val="clear" w:color="auto" w:fill="A5D5E2"/>
            <w:noWrap/>
          </w:tcPr>
          <w:p w:rsidR="0051612C" w:rsidRPr="00DF30CE" w:rsidRDefault="0051612C" w:rsidP="00B91AA1">
            <w:pPr>
              <w:rPr>
                <w:sz w:val="20"/>
                <w:szCs w:val="20"/>
              </w:rPr>
            </w:pPr>
            <w:r w:rsidRPr="00DF30CE">
              <w:rPr>
                <w:sz w:val="20"/>
                <w:szCs w:val="20"/>
              </w:rPr>
              <w:t> </w:t>
            </w:r>
          </w:p>
        </w:tc>
      </w:tr>
      <w:tr w:rsidR="0051612C" w:rsidRPr="0017738E" w:rsidTr="00DF30CE">
        <w:trPr>
          <w:trHeight w:val="315"/>
        </w:trPr>
        <w:tc>
          <w:tcPr>
            <w:tcW w:w="512" w:type="dxa"/>
            <w:shd w:val="clear" w:color="auto" w:fill="D2EAF1"/>
            <w:noWrap/>
          </w:tcPr>
          <w:p w:rsidR="0051612C" w:rsidRPr="00DF30CE" w:rsidRDefault="0051612C" w:rsidP="00DF30CE">
            <w:pPr>
              <w:jc w:val="center"/>
              <w:rPr>
                <w:b/>
                <w:bCs/>
                <w:color w:val="000000"/>
                <w:sz w:val="20"/>
                <w:szCs w:val="20"/>
              </w:rPr>
            </w:pPr>
            <w:r w:rsidRPr="00DF30CE">
              <w:rPr>
                <w:b/>
                <w:bCs/>
                <w:color w:val="000000"/>
                <w:sz w:val="20"/>
                <w:szCs w:val="20"/>
              </w:rPr>
              <w:t>1</w:t>
            </w:r>
          </w:p>
        </w:tc>
        <w:tc>
          <w:tcPr>
            <w:tcW w:w="1204" w:type="dxa"/>
            <w:shd w:val="clear" w:color="auto" w:fill="D2EAF1"/>
            <w:noWrap/>
          </w:tcPr>
          <w:p w:rsidR="0051612C" w:rsidRPr="00DF30CE" w:rsidRDefault="0051612C" w:rsidP="0017738E">
            <w:pPr>
              <w:rPr>
                <w:color w:val="000000"/>
                <w:sz w:val="20"/>
                <w:szCs w:val="20"/>
              </w:rPr>
            </w:pPr>
            <w:r w:rsidRPr="00DF30CE">
              <w:rPr>
                <w:color w:val="000000"/>
                <w:sz w:val="20"/>
                <w:szCs w:val="20"/>
              </w:rPr>
              <w:t>Краснобаковская ср.№1</w:t>
            </w:r>
          </w:p>
        </w:tc>
        <w:tc>
          <w:tcPr>
            <w:tcW w:w="567" w:type="dxa"/>
            <w:shd w:val="clear" w:color="auto" w:fill="D2EAF1"/>
            <w:noWrap/>
          </w:tcPr>
          <w:p w:rsidR="0051612C" w:rsidRPr="00DF30CE" w:rsidRDefault="0051612C" w:rsidP="00DF30CE">
            <w:pPr>
              <w:jc w:val="right"/>
              <w:rPr>
                <w:color w:val="000000"/>
                <w:sz w:val="20"/>
                <w:szCs w:val="20"/>
              </w:rPr>
            </w:pPr>
            <w:r w:rsidRPr="00DF30CE">
              <w:rPr>
                <w:color w:val="000000"/>
                <w:sz w:val="20"/>
                <w:szCs w:val="20"/>
              </w:rPr>
              <w:t>316</w:t>
            </w:r>
          </w:p>
        </w:tc>
        <w:tc>
          <w:tcPr>
            <w:tcW w:w="426" w:type="dxa"/>
            <w:shd w:val="clear" w:color="auto" w:fill="D2EAF1"/>
            <w:noWrap/>
          </w:tcPr>
          <w:p w:rsidR="0051612C" w:rsidRPr="00DF30CE" w:rsidRDefault="0051612C" w:rsidP="0017738E">
            <w:pPr>
              <w:rPr>
                <w:color w:val="000000"/>
                <w:sz w:val="20"/>
                <w:szCs w:val="20"/>
              </w:rPr>
            </w:pPr>
            <w:r w:rsidRPr="00DF30CE">
              <w:rPr>
                <w:color w:val="000000"/>
                <w:sz w:val="20"/>
                <w:szCs w:val="20"/>
              </w:rPr>
              <w:t> </w:t>
            </w:r>
          </w:p>
        </w:tc>
        <w:tc>
          <w:tcPr>
            <w:tcW w:w="425" w:type="dxa"/>
            <w:shd w:val="clear" w:color="auto" w:fill="D2EAF1"/>
            <w:noWrap/>
          </w:tcPr>
          <w:p w:rsidR="0051612C" w:rsidRPr="00DF30CE" w:rsidRDefault="0051612C" w:rsidP="0017738E">
            <w:pPr>
              <w:rPr>
                <w:color w:val="000000"/>
                <w:sz w:val="20"/>
                <w:szCs w:val="20"/>
              </w:rPr>
            </w:pPr>
            <w:r w:rsidRPr="00DF30CE">
              <w:rPr>
                <w:color w:val="000000"/>
                <w:sz w:val="20"/>
                <w:szCs w:val="20"/>
              </w:rPr>
              <w:t> </w:t>
            </w:r>
          </w:p>
        </w:tc>
        <w:tc>
          <w:tcPr>
            <w:tcW w:w="425" w:type="dxa"/>
            <w:shd w:val="clear" w:color="auto" w:fill="D2EAF1"/>
            <w:noWrap/>
          </w:tcPr>
          <w:p w:rsidR="0051612C" w:rsidRPr="00DF30CE" w:rsidRDefault="0051612C" w:rsidP="0017738E">
            <w:pPr>
              <w:rPr>
                <w:color w:val="000000"/>
                <w:sz w:val="20"/>
                <w:szCs w:val="20"/>
              </w:rPr>
            </w:pPr>
            <w:r w:rsidRPr="00DF30CE">
              <w:rPr>
                <w:color w:val="000000"/>
                <w:sz w:val="20"/>
                <w:szCs w:val="20"/>
              </w:rPr>
              <w:t> </w:t>
            </w:r>
          </w:p>
        </w:tc>
        <w:tc>
          <w:tcPr>
            <w:tcW w:w="992" w:type="dxa"/>
            <w:shd w:val="clear" w:color="auto" w:fill="D2EAF1"/>
            <w:noWrap/>
          </w:tcPr>
          <w:p w:rsidR="0051612C" w:rsidRPr="00DF30CE" w:rsidRDefault="0051612C" w:rsidP="00DF30CE">
            <w:pPr>
              <w:jc w:val="right"/>
              <w:rPr>
                <w:color w:val="000000"/>
                <w:sz w:val="20"/>
                <w:szCs w:val="20"/>
              </w:rPr>
            </w:pPr>
            <w:r w:rsidRPr="00DF30CE">
              <w:rPr>
                <w:color w:val="000000"/>
                <w:sz w:val="20"/>
                <w:szCs w:val="20"/>
              </w:rPr>
              <w:t>21634</w:t>
            </w:r>
          </w:p>
        </w:tc>
        <w:tc>
          <w:tcPr>
            <w:tcW w:w="425" w:type="dxa"/>
            <w:shd w:val="clear" w:color="auto" w:fill="D2EAF1"/>
            <w:noWrap/>
          </w:tcPr>
          <w:p w:rsidR="0051612C" w:rsidRPr="00DF30CE" w:rsidRDefault="0051612C" w:rsidP="0017738E">
            <w:pPr>
              <w:rPr>
                <w:color w:val="000000"/>
                <w:sz w:val="20"/>
                <w:szCs w:val="20"/>
              </w:rPr>
            </w:pPr>
            <w:r w:rsidRPr="00DF30CE">
              <w:rPr>
                <w:color w:val="000000"/>
                <w:sz w:val="20"/>
                <w:szCs w:val="20"/>
              </w:rPr>
              <w:t> </w:t>
            </w:r>
          </w:p>
        </w:tc>
        <w:tc>
          <w:tcPr>
            <w:tcW w:w="425" w:type="dxa"/>
            <w:shd w:val="clear" w:color="auto" w:fill="D2EAF1"/>
            <w:noWrap/>
          </w:tcPr>
          <w:p w:rsidR="0051612C" w:rsidRPr="00DF30CE" w:rsidRDefault="0051612C" w:rsidP="0017738E">
            <w:pPr>
              <w:rPr>
                <w:color w:val="000000"/>
                <w:sz w:val="20"/>
                <w:szCs w:val="20"/>
              </w:rPr>
            </w:pPr>
            <w:r w:rsidRPr="00DF30CE">
              <w:rPr>
                <w:color w:val="000000"/>
                <w:sz w:val="20"/>
                <w:szCs w:val="20"/>
              </w:rPr>
              <w:t> </w:t>
            </w:r>
          </w:p>
        </w:tc>
        <w:tc>
          <w:tcPr>
            <w:tcW w:w="993" w:type="dxa"/>
            <w:shd w:val="clear" w:color="auto" w:fill="D2EAF1"/>
            <w:noWrap/>
          </w:tcPr>
          <w:p w:rsidR="0051612C" w:rsidRPr="00DF30CE" w:rsidRDefault="0051612C" w:rsidP="00DF30CE">
            <w:pPr>
              <w:jc w:val="right"/>
              <w:rPr>
                <w:color w:val="000000"/>
                <w:sz w:val="20"/>
                <w:szCs w:val="20"/>
              </w:rPr>
            </w:pPr>
            <w:r w:rsidRPr="00DF30CE">
              <w:rPr>
                <w:color w:val="000000"/>
                <w:sz w:val="20"/>
                <w:szCs w:val="20"/>
              </w:rPr>
              <w:t>6836344</w:t>
            </w:r>
          </w:p>
        </w:tc>
        <w:tc>
          <w:tcPr>
            <w:tcW w:w="425" w:type="dxa"/>
            <w:shd w:val="clear" w:color="auto" w:fill="D2EAF1"/>
            <w:noWrap/>
          </w:tcPr>
          <w:p w:rsidR="0051612C" w:rsidRPr="00DF30CE" w:rsidRDefault="0051612C" w:rsidP="0017738E">
            <w:pPr>
              <w:rPr>
                <w:color w:val="000000"/>
                <w:sz w:val="20"/>
                <w:szCs w:val="20"/>
              </w:rPr>
            </w:pPr>
            <w:r w:rsidRPr="00DF30CE">
              <w:rPr>
                <w:color w:val="000000"/>
                <w:sz w:val="20"/>
                <w:szCs w:val="20"/>
              </w:rPr>
              <w:t> </w:t>
            </w:r>
          </w:p>
        </w:tc>
        <w:tc>
          <w:tcPr>
            <w:tcW w:w="567" w:type="dxa"/>
            <w:shd w:val="clear" w:color="auto" w:fill="D2EAF1"/>
            <w:noWrap/>
          </w:tcPr>
          <w:p w:rsidR="0051612C" w:rsidRPr="00DF30CE" w:rsidRDefault="0051612C" w:rsidP="00DF30CE">
            <w:pPr>
              <w:jc w:val="right"/>
              <w:rPr>
                <w:color w:val="000000"/>
                <w:sz w:val="20"/>
                <w:szCs w:val="20"/>
              </w:rPr>
            </w:pPr>
            <w:r w:rsidRPr="00DF30CE">
              <w:rPr>
                <w:color w:val="000000"/>
                <w:sz w:val="20"/>
                <w:szCs w:val="20"/>
              </w:rPr>
              <w:t>15</w:t>
            </w:r>
          </w:p>
        </w:tc>
        <w:tc>
          <w:tcPr>
            <w:tcW w:w="709" w:type="dxa"/>
            <w:shd w:val="clear" w:color="auto" w:fill="D2EAF1"/>
            <w:noWrap/>
          </w:tcPr>
          <w:p w:rsidR="0051612C" w:rsidRPr="00DF30CE" w:rsidRDefault="0051612C" w:rsidP="00DF30CE">
            <w:pPr>
              <w:jc w:val="right"/>
              <w:rPr>
                <w:color w:val="000000"/>
                <w:sz w:val="20"/>
                <w:szCs w:val="20"/>
              </w:rPr>
            </w:pPr>
            <w:r w:rsidRPr="00DF30CE">
              <w:rPr>
                <w:color w:val="000000"/>
                <w:sz w:val="20"/>
                <w:szCs w:val="20"/>
              </w:rPr>
              <w:t>21,1</w:t>
            </w:r>
          </w:p>
        </w:tc>
        <w:tc>
          <w:tcPr>
            <w:tcW w:w="566" w:type="dxa"/>
            <w:shd w:val="clear" w:color="auto" w:fill="D2EAF1"/>
            <w:noWrap/>
          </w:tcPr>
          <w:p w:rsidR="0051612C" w:rsidRPr="00DF30CE" w:rsidRDefault="0051612C" w:rsidP="00DF30CE">
            <w:pPr>
              <w:jc w:val="right"/>
              <w:rPr>
                <w:color w:val="000000"/>
                <w:sz w:val="20"/>
                <w:szCs w:val="20"/>
              </w:rPr>
            </w:pPr>
            <w:r w:rsidRPr="00DF30CE">
              <w:rPr>
                <w:color w:val="000000"/>
                <w:sz w:val="20"/>
                <w:szCs w:val="20"/>
              </w:rPr>
              <w:t>25</w:t>
            </w:r>
          </w:p>
        </w:tc>
        <w:tc>
          <w:tcPr>
            <w:tcW w:w="709" w:type="dxa"/>
            <w:shd w:val="clear" w:color="auto" w:fill="D2EAF1"/>
            <w:noWrap/>
          </w:tcPr>
          <w:p w:rsidR="0051612C" w:rsidRPr="00DF30CE" w:rsidRDefault="0051612C" w:rsidP="00DF30CE">
            <w:pPr>
              <w:jc w:val="right"/>
              <w:rPr>
                <w:color w:val="000000"/>
                <w:sz w:val="20"/>
                <w:szCs w:val="20"/>
              </w:rPr>
            </w:pPr>
            <w:r w:rsidRPr="00DF30CE">
              <w:rPr>
                <w:color w:val="000000"/>
                <w:sz w:val="20"/>
                <w:szCs w:val="20"/>
              </w:rPr>
              <w:t>1,19</w:t>
            </w:r>
          </w:p>
        </w:tc>
        <w:tc>
          <w:tcPr>
            <w:tcW w:w="992" w:type="dxa"/>
            <w:shd w:val="clear" w:color="auto" w:fill="D2EAF1"/>
            <w:noWrap/>
          </w:tcPr>
          <w:p w:rsidR="0051612C" w:rsidRPr="00DF30CE" w:rsidRDefault="0051612C" w:rsidP="00DF30CE">
            <w:pPr>
              <w:jc w:val="right"/>
              <w:rPr>
                <w:color w:val="000000"/>
                <w:sz w:val="20"/>
                <w:szCs w:val="20"/>
              </w:rPr>
            </w:pPr>
            <w:r w:rsidRPr="00DF30CE">
              <w:rPr>
                <w:color w:val="000000"/>
                <w:sz w:val="20"/>
                <w:szCs w:val="20"/>
              </w:rPr>
              <w:t>8112750</w:t>
            </w:r>
          </w:p>
        </w:tc>
        <w:tc>
          <w:tcPr>
            <w:tcW w:w="851" w:type="dxa"/>
            <w:shd w:val="clear" w:color="auto" w:fill="D2EAF1"/>
            <w:noWrap/>
          </w:tcPr>
          <w:p w:rsidR="0051612C" w:rsidRPr="00DF30CE" w:rsidRDefault="0051612C" w:rsidP="00DF30CE">
            <w:pPr>
              <w:jc w:val="right"/>
              <w:rPr>
                <w:b/>
                <w:bCs/>
                <w:color w:val="000000"/>
                <w:sz w:val="20"/>
                <w:szCs w:val="20"/>
              </w:rPr>
            </w:pPr>
            <w:r w:rsidRPr="00DF30CE">
              <w:rPr>
                <w:b/>
                <w:bCs/>
                <w:color w:val="000000"/>
                <w:sz w:val="20"/>
                <w:szCs w:val="20"/>
              </w:rPr>
              <w:t>8112,8</w:t>
            </w:r>
          </w:p>
        </w:tc>
        <w:tc>
          <w:tcPr>
            <w:tcW w:w="851" w:type="dxa"/>
            <w:shd w:val="clear" w:color="auto" w:fill="D2EAF1"/>
            <w:noWrap/>
          </w:tcPr>
          <w:p w:rsidR="0051612C" w:rsidRPr="00DF30CE" w:rsidRDefault="0051612C" w:rsidP="00DF30CE">
            <w:pPr>
              <w:jc w:val="right"/>
              <w:rPr>
                <w:color w:val="000000"/>
                <w:sz w:val="20"/>
                <w:szCs w:val="20"/>
              </w:rPr>
            </w:pPr>
            <w:r w:rsidRPr="00DF30CE">
              <w:rPr>
                <w:color w:val="000000"/>
                <w:sz w:val="20"/>
                <w:szCs w:val="20"/>
              </w:rPr>
              <w:t>6051,9</w:t>
            </w:r>
          </w:p>
        </w:tc>
        <w:tc>
          <w:tcPr>
            <w:tcW w:w="709" w:type="dxa"/>
            <w:shd w:val="clear" w:color="auto" w:fill="D2EAF1"/>
            <w:noWrap/>
          </w:tcPr>
          <w:p w:rsidR="0051612C" w:rsidRPr="00DF30CE" w:rsidRDefault="0051612C" w:rsidP="00DF30CE">
            <w:pPr>
              <w:jc w:val="right"/>
              <w:rPr>
                <w:color w:val="000000"/>
                <w:sz w:val="20"/>
                <w:szCs w:val="20"/>
              </w:rPr>
            </w:pPr>
            <w:r w:rsidRPr="00DF30CE">
              <w:rPr>
                <w:color w:val="000000"/>
                <w:sz w:val="20"/>
                <w:szCs w:val="20"/>
              </w:rPr>
              <w:t>258,7</w:t>
            </w:r>
          </w:p>
        </w:tc>
        <w:tc>
          <w:tcPr>
            <w:tcW w:w="992" w:type="dxa"/>
            <w:shd w:val="clear" w:color="auto" w:fill="D2EAF1"/>
            <w:noWrap/>
          </w:tcPr>
          <w:p w:rsidR="0051612C" w:rsidRPr="00DF30CE" w:rsidRDefault="0051612C" w:rsidP="00DF30CE">
            <w:pPr>
              <w:jc w:val="right"/>
              <w:rPr>
                <w:b/>
                <w:bCs/>
                <w:color w:val="000000"/>
                <w:sz w:val="20"/>
                <w:szCs w:val="20"/>
              </w:rPr>
            </w:pPr>
            <w:r w:rsidRPr="00DF30CE">
              <w:rPr>
                <w:b/>
                <w:bCs/>
                <w:color w:val="000000"/>
                <w:sz w:val="20"/>
                <w:szCs w:val="20"/>
              </w:rPr>
              <w:t>6310,62</w:t>
            </w:r>
          </w:p>
        </w:tc>
        <w:tc>
          <w:tcPr>
            <w:tcW w:w="992" w:type="dxa"/>
            <w:shd w:val="clear" w:color="auto" w:fill="D2EAF1"/>
            <w:noWrap/>
          </w:tcPr>
          <w:p w:rsidR="0051612C" w:rsidRPr="00DF30CE" w:rsidRDefault="0051612C" w:rsidP="00DF30CE">
            <w:pPr>
              <w:jc w:val="right"/>
              <w:rPr>
                <w:i/>
                <w:iCs/>
                <w:color w:val="000000"/>
                <w:sz w:val="20"/>
                <w:szCs w:val="20"/>
              </w:rPr>
            </w:pPr>
            <w:r w:rsidRPr="00DF30CE">
              <w:rPr>
                <w:i/>
                <w:iCs/>
                <w:color w:val="000000"/>
                <w:sz w:val="20"/>
                <w:szCs w:val="20"/>
              </w:rPr>
              <w:t>1802,18</w:t>
            </w:r>
          </w:p>
        </w:tc>
        <w:tc>
          <w:tcPr>
            <w:tcW w:w="567" w:type="dxa"/>
            <w:shd w:val="clear" w:color="auto" w:fill="D2EAF1"/>
            <w:noWrap/>
          </w:tcPr>
          <w:p w:rsidR="0051612C" w:rsidRPr="00DF30CE" w:rsidRDefault="0051612C" w:rsidP="00DF30CE">
            <w:pPr>
              <w:jc w:val="right"/>
              <w:rPr>
                <w:i/>
                <w:iCs/>
                <w:color w:val="000000"/>
                <w:sz w:val="20"/>
                <w:szCs w:val="20"/>
              </w:rPr>
            </w:pPr>
            <w:r w:rsidRPr="00DF30CE">
              <w:rPr>
                <w:i/>
                <w:iCs/>
                <w:color w:val="000000"/>
                <w:sz w:val="20"/>
                <w:szCs w:val="20"/>
              </w:rPr>
              <w:t>0,78</w:t>
            </w:r>
          </w:p>
        </w:tc>
        <w:tc>
          <w:tcPr>
            <w:tcW w:w="851" w:type="dxa"/>
            <w:shd w:val="clear" w:color="auto" w:fill="D2EAF1"/>
            <w:noWrap/>
          </w:tcPr>
          <w:p w:rsidR="0051612C" w:rsidRPr="00DF30CE" w:rsidRDefault="0051612C" w:rsidP="00DF30CE">
            <w:pPr>
              <w:jc w:val="right"/>
              <w:rPr>
                <w:sz w:val="20"/>
                <w:szCs w:val="20"/>
              </w:rPr>
            </w:pPr>
            <w:r w:rsidRPr="00DF30CE">
              <w:rPr>
                <w:sz w:val="20"/>
                <w:szCs w:val="20"/>
              </w:rPr>
              <w:t>126,2</w:t>
            </w:r>
          </w:p>
        </w:tc>
      </w:tr>
    </w:tbl>
    <w:p w:rsidR="0051612C" w:rsidRDefault="0051612C" w:rsidP="001F2B4F">
      <w:pPr>
        <w:ind w:firstLine="709"/>
        <w:jc w:val="both"/>
        <w:rPr>
          <w:sz w:val="28"/>
          <w:szCs w:val="28"/>
        </w:rPr>
      </w:pPr>
    </w:p>
    <w:p w:rsidR="0051612C" w:rsidRDefault="00B949D5" w:rsidP="00C0111F">
      <w:pPr>
        <w:ind w:firstLine="709"/>
        <w:jc w:val="center"/>
        <w:rPr>
          <w:sz w:val="28"/>
          <w:szCs w:val="28"/>
        </w:rPr>
      </w:pPr>
      <w:r>
        <w:rPr>
          <w:noProof/>
          <w:sz w:val="28"/>
          <w:szCs w:val="28"/>
        </w:rPr>
        <w:pict>
          <v:shape id="Диаграмма 6" o:spid="_x0000_i1026" type="#_x0000_t75" style="width:263.25pt;height:16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QInU3AAAAAUBAAAPAAAAZHJzL2Rvd25y&#10;ZXYueG1sTI9BT4NAEIXvJv6HzZj0ZhdoaAyyNI22x5pQPfS4ZaeAsrOEXQr9945e9DLJy3t575t8&#10;M9tOXHHwrSMF8TICgVQ501Kt4ON9//gEwgdNRneOUMENPWyK+7tcZ8ZNVOL1GGrBJeQzraAJoc+k&#10;9FWDVvul65HYu7jB6sByqKUZ9MTltpNJFK2l1S3xQqN7fGmw+jqOVsHnbirlypeHeHfZvrq38ZS2&#10;8qTU4mHePoMIOIe/MPzgMzoUzHR2IxkvOgX8SPi97KXJOgVxVrBK4ghkkcv/9MU3AAAA//8DAFBL&#10;AwQUAAYACAAAACEApXx1QQkBAAAvAgAADgAAAGRycy9lMm9Eb2MueG1snJHPTsMwDMbvSLxD5DtL&#10;t0OBquku0yROXOABTOI0kdokcjIKb0/2R2ickHbzZ0s/f/7cb7/mSXwSZx+DgvWqAUFBR+PDqOD9&#10;bf/wBCIXDAanGEjBN2XYDvd3/ZI62kQXJ0MsKiTkbkkKXCmpkzJrRzPmVUwU6tBGnrFUyaM0jEul&#10;z5PcNE0rl8gmcdSUc+3uzkMYTnxrSZdXazMVMSlom+cWRFFQTbKCx3YD4uOo5NBjNzIm5/XFC95g&#10;ZUYf6uZf1A4LigP7G1DaIZfK0t2pupjSN5MugHr1/wFHa72mXdSHmUI5p8w0Yakvzs6nXNPrvFHA&#10;L2Z9zE7+ufha1/r6z8MP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edtc5h4BAAB+&#10;AQAAIAAAAGRycy9jaGFydHMvX3JlbHMvY2hhcnQxLnhtbC5yZWxzhJDNSsQwFIX3gu9QAoIubNpZ&#10;iAxNZ+MPsxBBxp2b2N7+aJqUJEpnp4OCMCC68TlEHEFl5hluXsEnMRvBAcHF4XK43O8cbjLoGhFc&#10;gja1kozEYUQCkJnKa1kycjza29wmgbFc5lwoCYyMwZBBurqSHIHg1h+Zqm5N4CnSMFJZ2/YpNVkF&#10;DTehakH6TaF0w623uqQtz855CbQXRVtU/2aQdIkZDHNG9DCPSTAatz75f7YqijqDHZVdNCDtHxFU&#10;CTg8PYPMeijXJVhGilqAr0z3+yf46O7xFd9w5iZrvcjd4Qcu8NNNvfm6eYr9WMcHfHETXLhrr1t3&#10;hc84x5nX3E3xfSPshOl+4Acq9713OwtackFomtClr6XfAAAA//8DAFBLAwQUAAYACAAAACEAW4ru&#10;fUgDAADdCQAAFQAAAGRycy9jaGFydHMvY2hhcnQxLnhtbLRWy24TMRTdI/EPYVqxoo3TPPqgSVUS&#10;tVRqVVTaLtg5nptkqMcebE+a7JCQ2PINfAJISGz4h/SPuH4kM6EIoVZZjX3u8X0cW/fO/sEk5ZUx&#10;KJ1I0Y5qmySqgGAyTsSwHV1dHm3sRBVtqIgplwLa0RR0dNB5+mSf7bERVeZtRhlU0InQe6wdjYzJ&#10;9qpVzUaQUr0pMxBoG0iVUoNbNazGit6i85RXtwhpVZ2TKDigD3CQ0kTMz6v/OS8Hg4RBT7I8BWF8&#10;Fgo4NaiAHiWZjjpYXEwN1HZJozKmHHWJqhbkVAw9oPKNiysPajPl4NFGw0OuKHtgnMBtvWdXGUqc&#10;ATPJOHDrxHKrSxwuzaEC6kNNZW5c1D5V9V7Xim0NuOslysdjkvuAQyXzDFUNMM+1AQVxSBCUPZjE&#10;E292gdmeVDEEPwExE8sbd/Bitl1mLj+Pxqd9rq1Zj+TtNcU3s9AFa1hYEbUkkacXMLCrQWf29e7T&#10;7Nvs++zH7Nfd59nPuy/P1rvr9YaN4ChI7lJ8MI7uXkpXxtA5BgGKckcrUHSZma7MhSllYLEK1teO&#10;iLu8cadB6rUt4mKMXRUZiocBi1h+47LEpcsbv9prFT4LycL9lyQLSEmyndVK9nrlku3uNpu1raKK&#10;x0m25R9fSbKAlCTbLYKt4pWdrVqy7WajWSOkqOJxktXvSRaQQrJaKdgqJLtYtWStem1n+xGSjWgW&#10;Giib8kRgC/Oi0clJ7DtCnRCC7zj0tGW81Wq2/uTP+/Bym2XUHLp2uOygcKwZxfhD27SkSnCSuAHi&#10;U0gTcUYnNpBtKQWRTt5I7Sl9n4ZJ2A121gUscMh6C1NS68PQsm1NRe7OBMERzY18B0qGsnC31Bh5&#10;nx/yofAYM0EtRM8HAw3zJkrmIizKxob4t/qLJEplPaT+MLhS+l6qY5XEqCVoN+6wRR+lpuL/Gewk&#10;aEdrL9bWyCYhzz/k0ry8+7jpF/hnInPF4DQRNxDb5u8c3NMUJuYy6HNP1eJC/6GqM70CcwsQlOz7&#10;jQ3op4cVC1dZeYTDEERsHwh3q8Ulzy+BhhGP5zzDcq2H60SfCz4tXSRSFj8VWA4oQXmPGlpRONfb&#10;kTqJ3UCa09xfWec3AAAA//8DAFBLAQItABQABgAIAAAAIQCk8pWRHAEAAF4CAAATAAAAAAAAAAAA&#10;AAAAAAAAAABbQ29udGVudF9UeXBlc10ueG1sUEsBAi0AFAAGAAgAAAAhADj9If/WAAAAlAEAAAsA&#10;AAAAAAAAAAAAAAAATQEAAF9yZWxzLy5yZWxzUEsBAi0AFAAGAAgAAAAhAARAidTcAAAABQEAAA8A&#10;AAAAAAAAAAAAAAAATAIAAGRycy9kb3ducmV2LnhtbFBLAQItABQABgAIAAAAIQClfHVBCQEAAC8C&#10;AAAOAAAAAAAAAAAAAAAAAFUDAABkcnMvZTJvRG9jLnhtbFBLAQItABQABgAIAAAAIQCrFs1GuQAA&#10;ACIBAAAZAAAAAAAAAAAAAAAAAIoEAABkcnMvX3JlbHMvZTJvRG9jLnhtbC5yZWxzUEsBAi0AFAAG&#10;AAgAAAAhAHnbXOYeAQAAfgEAACAAAAAAAAAAAAAAAAAAegUAAGRycy9jaGFydHMvX3JlbHMvY2hh&#10;cnQxLnhtbC5yZWxzUEsBAi0AFAAGAAgAAAAhAFuK7n1IAwAA3QkAABUAAAAAAAAAAAAAAAAA1gYA&#10;AGRycy9jaGFydHMvY2hhcnQxLnhtbFBLBQYAAAAABwAHAMsBAABRCgAAAAA=&#10;">
            <v:imagedata r:id="rId8" o:title="" cropbottom="-266f"/>
            <o:lock v:ext="edit" aspectratio="f"/>
          </v:shape>
        </w:pict>
      </w:r>
    </w:p>
    <w:p w:rsidR="0051612C" w:rsidRDefault="0051612C" w:rsidP="006B5C83">
      <w:pPr>
        <w:ind w:firstLine="709"/>
        <w:jc w:val="center"/>
        <w:outlineLvl w:val="0"/>
        <w:rPr>
          <w:sz w:val="28"/>
          <w:szCs w:val="28"/>
        </w:rPr>
      </w:pPr>
      <w:r>
        <w:rPr>
          <w:sz w:val="28"/>
          <w:szCs w:val="28"/>
          <w:vertAlign w:val="subscript"/>
        </w:rPr>
        <w:t xml:space="preserve">Рисунок 2. </w:t>
      </w:r>
      <w:r w:rsidRPr="00C0111F">
        <w:rPr>
          <w:sz w:val="28"/>
          <w:szCs w:val="28"/>
          <w:vertAlign w:val="subscript"/>
        </w:rPr>
        <w:t>Динамика роста  субвенции средней общеобразовательной школы №1 р.п. Красные Баки с 2007 – 2010 г.г.</w:t>
      </w:r>
    </w:p>
    <w:p w:rsidR="0051612C" w:rsidRDefault="0051612C" w:rsidP="001F2B4F">
      <w:pPr>
        <w:ind w:firstLine="709"/>
        <w:jc w:val="both"/>
        <w:rPr>
          <w:sz w:val="28"/>
          <w:szCs w:val="28"/>
        </w:rPr>
        <w:sectPr w:rsidR="0051612C" w:rsidSect="003F589D">
          <w:pgSz w:w="16838" w:h="11906" w:orient="landscape"/>
          <w:pgMar w:top="1134" w:right="1134" w:bottom="567" w:left="567" w:header="709" w:footer="709" w:gutter="0"/>
          <w:cols w:space="708"/>
          <w:docGrid w:linePitch="360"/>
        </w:sectPr>
      </w:pPr>
    </w:p>
    <w:p w:rsidR="0051612C" w:rsidRPr="00576400" w:rsidRDefault="0051612C" w:rsidP="00576400">
      <w:pPr>
        <w:pStyle w:val="1"/>
        <w:numPr>
          <w:ilvl w:val="1"/>
          <w:numId w:val="10"/>
        </w:numPr>
        <w:jc w:val="center"/>
        <w:rPr>
          <w:b/>
          <w:sz w:val="28"/>
          <w:szCs w:val="28"/>
        </w:rPr>
      </w:pPr>
      <w:r w:rsidRPr="00576400">
        <w:rPr>
          <w:b/>
          <w:sz w:val="28"/>
          <w:szCs w:val="28"/>
        </w:rPr>
        <w:t>Структура  и динамика расходов на содержание школы №1 р.п. красные баки нижегородской области.</w:t>
      </w:r>
    </w:p>
    <w:p w:rsidR="0051612C" w:rsidRPr="00941D19" w:rsidRDefault="0051612C" w:rsidP="00941D19">
      <w:pPr>
        <w:ind w:firstLine="709"/>
        <w:jc w:val="center"/>
        <w:rPr>
          <w:b/>
          <w:sz w:val="28"/>
          <w:szCs w:val="28"/>
        </w:rPr>
      </w:pPr>
    </w:p>
    <w:p w:rsidR="0051612C" w:rsidRDefault="0051612C" w:rsidP="001F2B4F">
      <w:pPr>
        <w:ind w:firstLine="709"/>
        <w:jc w:val="both"/>
        <w:rPr>
          <w:sz w:val="28"/>
          <w:szCs w:val="28"/>
        </w:rPr>
      </w:pPr>
    </w:p>
    <w:p w:rsidR="0051612C" w:rsidRPr="0037487F" w:rsidRDefault="0051612C" w:rsidP="00941D19">
      <w:pPr>
        <w:shd w:val="clear" w:color="auto" w:fill="FFFFFF"/>
        <w:ind w:left="14" w:right="-5" w:firstLine="720"/>
        <w:jc w:val="both"/>
        <w:rPr>
          <w:sz w:val="28"/>
          <w:szCs w:val="28"/>
        </w:rPr>
      </w:pPr>
      <w:r w:rsidRPr="0037487F">
        <w:rPr>
          <w:color w:val="000000"/>
          <w:spacing w:val="-9"/>
          <w:sz w:val="28"/>
          <w:szCs w:val="28"/>
        </w:rPr>
        <w:t>На муниципальном уровне при формировании бюджетов образо</w:t>
      </w:r>
      <w:r w:rsidRPr="0037487F">
        <w:rPr>
          <w:color w:val="000000"/>
          <w:spacing w:val="-4"/>
          <w:sz w:val="28"/>
          <w:szCs w:val="28"/>
        </w:rPr>
        <w:t>вательных учреждений должны использоваться нормативы (регио</w:t>
      </w:r>
      <w:r w:rsidRPr="0037487F">
        <w:rPr>
          <w:color w:val="000000"/>
          <w:spacing w:val="-8"/>
          <w:sz w:val="28"/>
          <w:szCs w:val="28"/>
        </w:rPr>
        <w:t xml:space="preserve">нальные или муниципальные), позволяющие формировать бюджеты </w:t>
      </w:r>
      <w:r w:rsidRPr="0037487F">
        <w:rPr>
          <w:color w:val="000000"/>
          <w:spacing w:val="-10"/>
          <w:sz w:val="28"/>
          <w:szCs w:val="28"/>
        </w:rPr>
        <w:t xml:space="preserve">образовательных учреждений. </w:t>
      </w:r>
    </w:p>
    <w:p w:rsidR="0051612C" w:rsidRPr="0037487F" w:rsidRDefault="0051612C" w:rsidP="00941D19">
      <w:pPr>
        <w:shd w:val="clear" w:color="auto" w:fill="FFFFFF"/>
        <w:ind w:right="-5" w:firstLine="720"/>
        <w:jc w:val="both"/>
        <w:rPr>
          <w:sz w:val="28"/>
          <w:szCs w:val="28"/>
        </w:rPr>
      </w:pPr>
      <w:r w:rsidRPr="0037487F">
        <w:rPr>
          <w:color w:val="000000"/>
          <w:spacing w:val="-2"/>
          <w:sz w:val="28"/>
          <w:szCs w:val="28"/>
        </w:rPr>
        <w:t xml:space="preserve">При формировании бюджетов образовательных учреждений с </w:t>
      </w:r>
      <w:r w:rsidRPr="0037487F">
        <w:rPr>
          <w:color w:val="000000"/>
          <w:spacing w:val="-9"/>
          <w:sz w:val="28"/>
          <w:szCs w:val="28"/>
        </w:rPr>
        <w:t xml:space="preserve">применением подушевых нормативов может применяться только два </w:t>
      </w:r>
      <w:r w:rsidRPr="0037487F">
        <w:rPr>
          <w:color w:val="000000"/>
          <w:spacing w:val="-15"/>
          <w:sz w:val="28"/>
          <w:szCs w:val="28"/>
        </w:rPr>
        <w:t>показателя</w:t>
      </w:r>
      <w:r w:rsidRPr="0037487F">
        <w:rPr>
          <w:color w:val="000000"/>
          <w:spacing w:val="-12"/>
          <w:sz w:val="28"/>
          <w:szCs w:val="28"/>
        </w:rPr>
        <w:t>:</w:t>
      </w:r>
    </w:p>
    <w:p w:rsidR="0051612C" w:rsidRPr="0037487F" w:rsidRDefault="0051612C" w:rsidP="00941D19">
      <w:pPr>
        <w:shd w:val="clear" w:color="auto" w:fill="FFFFFF"/>
        <w:ind w:right="-5" w:firstLine="720"/>
        <w:jc w:val="both"/>
        <w:rPr>
          <w:sz w:val="28"/>
          <w:szCs w:val="28"/>
        </w:rPr>
      </w:pPr>
      <w:r w:rsidRPr="0037487F">
        <w:rPr>
          <w:color w:val="000000"/>
          <w:spacing w:val="-6"/>
          <w:sz w:val="28"/>
          <w:szCs w:val="28"/>
        </w:rPr>
        <w:t>1. Величина норматива на одного обучающегося по типу програм</w:t>
      </w:r>
      <w:r w:rsidRPr="0037487F">
        <w:rPr>
          <w:color w:val="000000"/>
          <w:spacing w:val="-10"/>
          <w:sz w:val="28"/>
          <w:szCs w:val="28"/>
        </w:rPr>
        <w:t>мы и ступени обучения;</w:t>
      </w:r>
    </w:p>
    <w:p w:rsidR="0051612C" w:rsidRPr="0037487F" w:rsidRDefault="0051612C" w:rsidP="00941D19">
      <w:pPr>
        <w:shd w:val="clear" w:color="auto" w:fill="FFFFFF"/>
        <w:ind w:left="14" w:right="-5" w:firstLine="720"/>
        <w:rPr>
          <w:sz w:val="28"/>
          <w:szCs w:val="28"/>
        </w:rPr>
      </w:pPr>
      <w:r w:rsidRPr="0037487F">
        <w:rPr>
          <w:color w:val="000000"/>
          <w:spacing w:val="-9"/>
          <w:sz w:val="28"/>
          <w:szCs w:val="28"/>
        </w:rPr>
        <w:t>2.  Число обучающихся по этим программам.</w:t>
      </w:r>
    </w:p>
    <w:p w:rsidR="0051612C" w:rsidRPr="0037487F" w:rsidRDefault="0051612C" w:rsidP="00941D19">
      <w:pPr>
        <w:shd w:val="clear" w:color="auto" w:fill="FFFFFF"/>
        <w:ind w:left="34" w:right="-5" w:firstLine="720"/>
        <w:jc w:val="both"/>
        <w:rPr>
          <w:sz w:val="28"/>
          <w:szCs w:val="28"/>
        </w:rPr>
      </w:pPr>
      <w:r w:rsidRPr="0037487F">
        <w:rPr>
          <w:color w:val="000000"/>
          <w:spacing w:val="-1"/>
          <w:sz w:val="28"/>
          <w:szCs w:val="28"/>
        </w:rPr>
        <w:t xml:space="preserve">Доведение финансовых ресурсов с одного уровня бюджетной </w:t>
      </w:r>
      <w:r w:rsidRPr="0037487F">
        <w:rPr>
          <w:color w:val="000000"/>
          <w:spacing w:val="-3"/>
          <w:sz w:val="28"/>
          <w:szCs w:val="28"/>
        </w:rPr>
        <w:t>системы до другого, вплоть до образовательного учреждения, осу</w:t>
      </w:r>
      <w:r w:rsidRPr="0037487F">
        <w:rPr>
          <w:color w:val="000000"/>
          <w:spacing w:val="-8"/>
          <w:sz w:val="28"/>
          <w:szCs w:val="28"/>
        </w:rPr>
        <w:t>ществляется исключительно по этим двум показателям. Использова</w:t>
      </w:r>
      <w:r w:rsidRPr="0037487F">
        <w:rPr>
          <w:color w:val="000000"/>
          <w:spacing w:val="-6"/>
          <w:sz w:val="28"/>
          <w:szCs w:val="28"/>
        </w:rPr>
        <w:t>ние статей бюджетной классификации на этапе формирования бюд</w:t>
      </w:r>
      <w:r w:rsidRPr="0037487F">
        <w:rPr>
          <w:color w:val="000000"/>
          <w:spacing w:val="-4"/>
          <w:sz w:val="28"/>
          <w:szCs w:val="28"/>
        </w:rPr>
        <w:t>жетов не рекомендуется. Выделение средств образовательному уч</w:t>
      </w:r>
      <w:r w:rsidRPr="0037487F">
        <w:rPr>
          <w:color w:val="000000"/>
          <w:spacing w:val="-6"/>
          <w:sz w:val="28"/>
          <w:szCs w:val="28"/>
        </w:rPr>
        <w:t xml:space="preserve">реждению также осуществляется "единой суммой", без разбивки по </w:t>
      </w:r>
      <w:r w:rsidRPr="0037487F">
        <w:rPr>
          <w:color w:val="000000"/>
          <w:spacing w:val="-19"/>
          <w:sz w:val="28"/>
          <w:szCs w:val="28"/>
        </w:rPr>
        <w:t>статьям (о</w:t>
      </w:r>
      <w:r w:rsidRPr="0037487F">
        <w:rPr>
          <w:color w:val="000000"/>
          <w:spacing w:val="-12"/>
          <w:sz w:val="28"/>
          <w:szCs w:val="28"/>
        </w:rPr>
        <w:t>писанный механизм не противоречит законодательству, так как исполнение бюд</w:t>
      </w:r>
      <w:r w:rsidRPr="0037487F">
        <w:rPr>
          <w:color w:val="000000"/>
          <w:spacing w:val="-11"/>
          <w:sz w:val="28"/>
          <w:szCs w:val="28"/>
        </w:rPr>
        <w:t>жета осуществляется по утвержденной смете. В то же время для его реализации необ</w:t>
      </w:r>
      <w:r w:rsidRPr="0037487F">
        <w:rPr>
          <w:color w:val="000000"/>
          <w:spacing w:val="-12"/>
          <w:sz w:val="28"/>
          <w:szCs w:val="28"/>
        </w:rPr>
        <w:t>ходимо понимание областных и районных финорганов важности именно такое спосо</w:t>
      </w:r>
      <w:r w:rsidRPr="0037487F">
        <w:rPr>
          <w:color w:val="000000"/>
          <w:spacing w:val="-13"/>
          <w:sz w:val="28"/>
          <w:szCs w:val="28"/>
        </w:rPr>
        <w:t>ба исполнения бюджета</w:t>
      </w:r>
      <w:r>
        <w:rPr>
          <w:color w:val="000000"/>
          <w:spacing w:val="-13"/>
          <w:sz w:val="28"/>
          <w:szCs w:val="28"/>
        </w:rPr>
        <w:t xml:space="preserve">. </w:t>
      </w:r>
    </w:p>
    <w:p w:rsidR="0051612C" w:rsidRDefault="0051612C" w:rsidP="001F2B4F">
      <w:pPr>
        <w:ind w:firstLine="709"/>
        <w:jc w:val="both"/>
        <w:rPr>
          <w:sz w:val="28"/>
          <w:szCs w:val="28"/>
        </w:rPr>
      </w:pPr>
      <w:r>
        <w:rPr>
          <w:sz w:val="28"/>
          <w:szCs w:val="28"/>
        </w:rPr>
        <w:t xml:space="preserve">В соответствии с Решением Земского Собрания Краснобаковского района от 23 ноября 2009 года № 84 «О районном бюджете на 2010 год» Управлению образования и молодежной политики определены ассигнования на 2010 год в сумме 144004 тыс.руб. </w:t>
      </w:r>
    </w:p>
    <w:p w:rsidR="0051612C" w:rsidRDefault="0051612C" w:rsidP="001F2B4F">
      <w:pPr>
        <w:ind w:firstLine="709"/>
        <w:jc w:val="both"/>
        <w:rPr>
          <w:sz w:val="28"/>
          <w:szCs w:val="28"/>
        </w:rPr>
      </w:pPr>
      <w:r w:rsidRPr="001242ED">
        <w:rPr>
          <w:sz w:val="28"/>
          <w:szCs w:val="28"/>
        </w:rPr>
        <w:t>На</w:t>
      </w:r>
      <w:r>
        <w:rPr>
          <w:sz w:val="28"/>
          <w:szCs w:val="28"/>
        </w:rPr>
        <w:t xml:space="preserve"> </w:t>
      </w:r>
      <w:r w:rsidRPr="001242ED">
        <w:rPr>
          <w:sz w:val="28"/>
          <w:szCs w:val="28"/>
        </w:rPr>
        <w:t>примере</w:t>
      </w:r>
      <w:r>
        <w:rPr>
          <w:sz w:val="28"/>
          <w:szCs w:val="28"/>
        </w:rPr>
        <w:t xml:space="preserve"> </w:t>
      </w:r>
      <w:r w:rsidRPr="001242ED">
        <w:rPr>
          <w:sz w:val="28"/>
          <w:szCs w:val="28"/>
        </w:rPr>
        <w:t>сметы</w:t>
      </w:r>
      <w:r>
        <w:rPr>
          <w:sz w:val="28"/>
          <w:szCs w:val="28"/>
        </w:rPr>
        <w:t xml:space="preserve"> </w:t>
      </w:r>
      <w:r w:rsidRPr="001242ED">
        <w:rPr>
          <w:sz w:val="28"/>
          <w:szCs w:val="28"/>
        </w:rPr>
        <w:t>расходов</w:t>
      </w:r>
      <w:r>
        <w:rPr>
          <w:sz w:val="28"/>
          <w:szCs w:val="28"/>
        </w:rPr>
        <w:t xml:space="preserve"> </w:t>
      </w:r>
      <w:r w:rsidRPr="001242ED">
        <w:rPr>
          <w:sz w:val="28"/>
          <w:szCs w:val="28"/>
        </w:rPr>
        <w:t>СОШ</w:t>
      </w:r>
      <w:r>
        <w:rPr>
          <w:sz w:val="28"/>
          <w:szCs w:val="28"/>
        </w:rPr>
        <w:t xml:space="preserve"> </w:t>
      </w:r>
      <w:r w:rsidRPr="001242ED">
        <w:rPr>
          <w:sz w:val="28"/>
          <w:szCs w:val="28"/>
        </w:rPr>
        <w:t>№</w:t>
      </w:r>
      <w:r>
        <w:rPr>
          <w:sz w:val="28"/>
          <w:szCs w:val="28"/>
        </w:rPr>
        <w:t xml:space="preserve">1 р.п. Красные Баки  </w:t>
      </w:r>
      <w:r w:rsidRPr="001242ED">
        <w:rPr>
          <w:sz w:val="28"/>
          <w:szCs w:val="28"/>
        </w:rPr>
        <w:t>рассмотрим</w:t>
      </w:r>
      <w:r>
        <w:rPr>
          <w:sz w:val="28"/>
          <w:szCs w:val="28"/>
        </w:rPr>
        <w:t xml:space="preserve"> </w:t>
      </w:r>
      <w:r w:rsidRPr="001242ED">
        <w:rPr>
          <w:sz w:val="28"/>
          <w:szCs w:val="28"/>
        </w:rPr>
        <w:t>состав,</w:t>
      </w:r>
      <w:r>
        <w:rPr>
          <w:sz w:val="28"/>
          <w:szCs w:val="28"/>
        </w:rPr>
        <w:t xml:space="preserve"> </w:t>
      </w:r>
      <w:r w:rsidRPr="001242ED">
        <w:rPr>
          <w:sz w:val="28"/>
          <w:szCs w:val="28"/>
        </w:rPr>
        <w:t>структуру</w:t>
      </w:r>
      <w:r>
        <w:rPr>
          <w:sz w:val="28"/>
          <w:szCs w:val="28"/>
        </w:rPr>
        <w:t xml:space="preserve"> </w:t>
      </w:r>
      <w:r w:rsidRPr="001242ED">
        <w:rPr>
          <w:sz w:val="28"/>
          <w:szCs w:val="28"/>
        </w:rPr>
        <w:t>и</w:t>
      </w:r>
      <w:r>
        <w:rPr>
          <w:sz w:val="28"/>
          <w:szCs w:val="28"/>
        </w:rPr>
        <w:t xml:space="preserve"> </w:t>
      </w:r>
      <w:r w:rsidRPr="001242ED">
        <w:rPr>
          <w:sz w:val="28"/>
          <w:szCs w:val="28"/>
        </w:rPr>
        <w:t>динамику</w:t>
      </w:r>
      <w:r>
        <w:rPr>
          <w:sz w:val="28"/>
          <w:szCs w:val="28"/>
        </w:rPr>
        <w:t xml:space="preserve"> </w:t>
      </w:r>
      <w:r w:rsidRPr="001242ED">
        <w:rPr>
          <w:sz w:val="28"/>
          <w:szCs w:val="28"/>
        </w:rPr>
        <w:t>расходов</w:t>
      </w:r>
      <w:r>
        <w:rPr>
          <w:sz w:val="28"/>
          <w:szCs w:val="28"/>
        </w:rPr>
        <w:t xml:space="preserve"> </w:t>
      </w:r>
      <w:r w:rsidRPr="001242ED">
        <w:rPr>
          <w:sz w:val="28"/>
          <w:szCs w:val="28"/>
        </w:rPr>
        <w:t>общеобразовательной</w:t>
      </w:r>
      <w:r>
        <w:rPr>
          <w:sz w:val="28"/>
          <w:szCs w:val="28"/>
        </w:rPr>
        <w:t xml:space="preserve"> </w:t>
      </w:r>
      <w:r w:rsidRPr="001242ED">
        <w:rPr>
          <w:sz w:val="28"/>
          <w:szCs w:val="28"/>
        </w:rPr>
        <w:t>школы</w:t>
      </w:r>
      <w:r>
        <w:rPr>
          <w:sz w:val="28"/>
          <w:szCs w:val="28"/>
        </w:rPr>
        <w:t>.</w:t>
      </w:r>
    </w:p>
    <w:p w:rsidR="0051612C" w:rsidRDefault="0051612C" w:rsidP="001F2B4F">
      <w:pPr>
        <w:ind w:firstLine="709"/>
        <w:jc w:val="both"/>
        <w:rPr>
          <w:sz w:val="28"/>
          <w:szCs w:val="28"/>
        </w:rPr>
      </w:pPr>
    </w:p>
    <w:p w:rsidR="0051612C" w:rsidRDefault="00B949D5" w:rsidP="00C0111F">
      <w:pPr>
        <w:ind w:firstLine="709"/>
        <w:jc w:val="center"/>
        <w:rPr>
          <w:sz w:val="28"/>
          <w:szCs w:val="28"/>
        </w:rPr>
      </w:pPr>
      <w:r>
        <w:rPr>
          <w:noProof/>
          <w:sz w:val="28"/>
          <w:szCs w:val="28"/>
        </w:rPr>
        <w:pict>
          <v:shape id="Диаграмма 7" o:spid="_x0000_i1027" type="#_x0000_t75" style="width:264.75pt;height:17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eDaE2gAAAAUBAAAPAAAAZHJzL2Rvd25y&#10;ZXYueG1sTI/BTsMwEETvSPyDtUjcqENoEKRxqqoSEhybcshxG2+TCHsd2W4b+HoMF7isNJrRzNtq&#10;PVsjzuTD6FjB/SIDQdw5PXKv4H3/cvcEIkRkjcYxKfikAOv6+qrCUrsL7+jcxF6kEg4lKhhinEop&#10;QzeQxbBwE3Hyjs5bjEn6XmqPl1Rujcyz7FFaHDktDDjRdqDuozlZBW3TTrt23nwtJ0dvS/eKZutR&#10;qdubebMCEWmOf2H4wU/oUCemgzuxDsIoSI/E35u8In8uQBwUPBR5AbKu5H/6+hsAAP//AwBQSwME&#10;FAAGAAgAAAAhAJDRIRYFAQAALQIAAA4AAABkcnMvZTJvRG9jLnhtbJyRTUvEMBCG74L/IeTupruH&#10;omHTvRTBkxf9AWMyaQPNB5Os1X9vtltkPQm9DPMBz7zzzvH05Sf2iZRdDIrvdw1nGHQ0LgyKv789&#10;PzxylgsEA1MMqPg3Zn7q7u+Oc5J4iGOcDBKrkJDlnBQfS0lSiKxH9JB3MWGoQxvJQ6klDcIQzJXu&#10;J3FomlbMkUyiqDHn2u2vQ94tfGtRl1drMxY2Kd42Ty1nRfEqkpb4cYmiO4IcCNLo9KoENgjx4ELd&#10;+4vqoQA7k9uA0iNQqSwtl2wVpTeTVkC9+X97o7VOYx/12WMoV48JJyj1wXl0KVfvpDOK04vZX7wT&#10;fy6+rWt+++XuBw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edtc5h4BAAB+AQAAIAAA&#10;AGRycy9jaGFydHMvX3JlbHMvY2hhcnQxLnhtbC5yZWxzhJDNSsQwFIX3gu9QAoIubNpZiAxNZ+MP&#10;sxBBxp2b2N7+aJqUJEpnp4OCMCC68TlEHEFl5hluXsEnMRvBAcHF4XK43O8cbjLoGhFcgja1kozE&#10;YUQCkJnKa1kycjza29wmgbFc5lwoCYyMwZBBurqSHIHg1h+Zqm5N4CnSMFJZ2/YpNVkFDTehakH6&#10;TaF0w623uqQtz855CbQXRVtU/2aQdIkZDHNG9DCPSTAatz75f7YqijqDHZVdNCDtHxFUCTg8PYPM&#10;eijXJVhGilqAr0z3+yf46O7xFd9w5iZrvcjd4Qcu8NNNvfm6eYr9WMcHfHETXLhrr1t3hc84x5nX&#10;3E3xfSPshOl+4Acq9713OwtackFomtClr6XfAAAA//8DAFBLAwQUAAYACAAAACEAfKArtcgDAABQ&#10;CwAAFQAAAGRycy9jaGFydHMvY2hhcnQxLnhtbLxWS4/bNhC+F+h/cLRBc+na1FtyYwdbuwkCbJAi&#10;3eTQGy3RthqKVEjKj1v/Yv9Rhg9Z8nYTJJvFnkQOh9/MfDOa4fMXh5qOdkTIirOZ54+RNyKs4GXF&#10;NjPv/c3Ly8wbSYVZiSlnZOYdifRezH/+6XkxLbZYqL8aXJARgDA5LWbeVqlmOpnIYktqLMe8IQzO&#10;1lzUWMFWbCalwHsAr+kkQCiZGBDPAeB7ANS4Yt198S33+XpdFWTJi7YmTFkvBKFYAQNyWzXSm0Nw&#10;JVbEz1E02mEKvHgTLaSYbaxAtJfv3luhVEdKrDQKrMgEpS/sKrIPl3rVAMUNKVS1c7oh0rqTMx3K&#10;1ZUg2Jo68lbpVY1Zi+k17vbUrG6w2BBlzVaMEWEtH97w0hkg5YZY4fEu4cHeReMgiMIkjP0UJShM&#10;0ih2l+x5MM6COIhQnEd5ECdhmP1x6aLcdwiJ7yM/ALKSMMkDFKYWYdudZ3nq51mW+xmK/dxPQn0O&#10;kZ9HBgIbmg56hUW4XOgCc7tlJSxcwamF3wjeNlBJTkxbqYggpT2UROiLVdmFacVclMThGPqLqTpo&#10;vd0cijE12TCeWWl5vaJSH8st33/A8J+cagGcPZ0W2DjJ2vq6Mitb7gvIxPwVgdRgqpEHUoBs1IK3&#10;zCXQlVejRuDwzEOmAndzv3eoAWDA6GzA0lkFl7SHcPCOrPVqPX+mY3n25OniaRQaw05hgeGvNCrm&#10;d/xx/+IwzhMU3eWls2VdNp7B0vgKX5ec2zlyLAxy5CSDHGW9se/K0Rdoyh6DpiRNoyhDved9Mu9D&#10;k/v7BjQ5yYCmvDf2EDTlj0GTj9I48NGD8WS6TDEd8OQkPU/+wNgD8OSjx+ApzeI4/QGatrhxE6I4&#10;0opBQ7S9ER9el7bDhciPkjhxHfJcnqE8ua3fTbLzpg0N6so013OAHlgWGOxvdEfiooJZbEawdaGu&#10;2Bt80IZ0v+gV8eFPLq3KyroBne9lrUZ9d515runCw4W3oiDXFftIytMQV1XxERr7CYfBu8ZCFYJL&#10;eeUmhiahD9YcEWcZt4r/TQR3PMBuMBlgiq3oFd0wKyuUoxekb9dr2c1sKHQX3Ykn6FF3EdY7MeDh&#10;PoS5uVnjf7h4JaoSyCfSvGvu4PDi14sLNEbol08tV7/99+/YLm5z2k3R25ySg7px/PyP1b4CvsKq&#10;OfqdqD0hjsmV3TjWHFlQHc3w1UQ2hJW6oqhZnZLcJcG8nWxVWQ2tqxE+VPIto8dBIgH69I6DcIhg&#10;mC6xwiMBz4qZJ16XZjx1auYhPP8MAAD//wMAUEsBAi0AFAAGAAgAAAAhAKTylZEcAQAAXgIAABMA&#10;AAAAAAAAAAAAAAAAAAAAAFtDb250ZW50X1R5cGVzXS54bWxQSwECLQAUAAYACAAAACEAOP0h/9YA&#10;AACUAQAACwAAAAAAAAAAAAAAAABNAQAAX3JlbHMvLnJlbHNQSwECLQAUAAYACAAAACEApHg2hNoA&#10;AAAFAQAADwAAAAAAAAAAAAAAAABMAgAAZHJzL2Rvd25yZXYueG1sUEsBAi0AFAAGAAgAAAAhAJDR&#10;IRYFAQAALQIAAA4AAAAAAAAAAAAAAAAAUwMAAGRycy9lMm9Eb2MueG1sUEsBAi0AFAAGAAgAAAAh&#10;AKsWzUa5AAAAIgEAABkAAAAAAAAAAAAAAAAAhAQAAGRycy9fcmVscy9lMm9Eb2MueG1sLnJlbHNQ&#10;SwECLQAUAAYACAAAACEAedtc5h4BAAB+AQAAIAAAAAAAAAAAAAAAAAB0BQAAZHJzL2NoYXJ0cy9f&#10;cmVscy9jaGFydDEueG1sLnJlbHNQSwECLQAUAAYACAAAACEAfKArtcgDAABQCwAAFQAAAAAAAAAA&#10;AAAAAADQBgAAZHJzL2NoYXJ0cy9jaGFydDEueG1sUEsFBgAAAAAHAAcAywEAAMsKAAAAAA==&#10;">
            <v:imagedata r:id="rId9" o:title="" cropbottom="-205f"/>
            <o:lock v:ext="edit" aspectratio="f"/>
          </v:shape>
        </w:pict>
      </w:r>
    </w:p>
    <w:p w:rsidR="0051612C" w:rsidRDefault="0051612C" w:rsidP="00991608">
      <w:pPr>
        <w:tabs>
          <w:tab w:val="left" w:pos="3435"/>
        </w:tabs>
        <w:jc w:val="center"/>
        <w:outlineLvl w:val="0"/>
        <w:rPr>
          <w:sz w:val="28"/>
          <w:szCs w:val="28"/>
          <w:vertAlign w:val="subscript"/>
        </w:rPr>
      </w:pPr>
      <w:r>
        <w:rPr>
          <w:sz w:val="28"/>
          <w:szCs w:val="28"/>
          <w:vertAlign w:val="subscript"/>
        </w:rPr>
        <w:t xml:space="preserve">               Рисунок 3. </w:t>
      </w:r>
      <w:r w:rsidRPr="00C0111F">
        <w:rPr>
          <w:sz w:val="28"/>
          <w:szCs w:val="28"/>
          <w:vertAlign w:val="subscript"/>
        </w:rPr>
        <w:t>Сметы расходов СОШ №1 р.п. Красные Баки с 2007-2010 г.г.</w:t>
      </w:r>
    </w:p>
    <w:p w:rsidR="0051612C" w:rsidRPr="00C0111F" w:rsidRDefault="0051612C" w:rsidP="00991608">
      <w:pPr>
        <w:tabs>
          <w:tab w:val="left" w:pos="3435"/>
        </w:tabs>
        <w:jc w:val="center"/>
        <w:outlineLvl w:val="0"/>
        <w:rPr>
          <w:sz w:val="28"/>
          <w:szCs w:val="28"/>
          <w:vertAlign w:val="subscript"/>
        </w:rPr>
      </w:pPr>
    </w:p>
    <w:p w:rsidR="0051612C" w:rsidRDefault="0051612C" w:rsidP="001F2B4F">
      <w:pPr>
        <w:ind w:firstLine="709"/>
        <w:jc w:val="both"/>
        <w:rPr>
          <w:bCs/>
          <w:sz w:val="28"/>
          <w:szCs w:val="28"/>
        </w:rPr>
      </w:pPr>
      <w:r>
        <w:rPr>
          <w:sz w:val="28"/>
          <w:szCs w:val="28"/>
        </w:rPr>
        <w:t xml:space="preserve">В таблице 4, мы сможем проследить динамику расходов СОШ №1 за 2009 – 2010 год. Видно, что абсолютное изменения суммы расходов </w:t>
      </w:r>
      <w:r w:rsidRPr="00314FFC">
        <w:rPr>
          <w:sz w:val="28"/>
          <w:szCs w:val="28"/>
        </w:rPr>
        <w:t xml:space="preserve">составило </w:t>
      </w:r>
      <w:r w:rsidRPr="00314FFC">
        <w:rPr>
          <w:b/>
          <w:bCs/>
          <w:sz w:val="28"/>
          <w:szCs w:val="28"/>
        </w:rPr>
        <w:t>-2896400</w:t>
      </w:r>
      <w:r>
        <w:rPr>
          <w:b/>
          <w:bCs/>
          <w:sz w:val="28"/>
          <w:szCs w:val="28"/>
        </w:rPr>
        <w:t xml:space="preserve">, </w:t>
      </w:r>
      <w:r w:rsidRPr="00314FFC">
        <w:rPr>
          <w:bCs/>
          <w:sz w:val="28"/>
          <w:szCs w:val="28"/>
        </w:rPr>
        <w:t>что связано с сокращением бюджетных ассигнований</w:t>
      </w:r>
      <w:r>
        <w:rPr>
          <w:b/>
          <w:bCs/>
          <w:sz w:val="28"/>
          <w:szCs w:val="28"/>
        </w:rPr>
        <w:t xml:space="preserve"> </w:t>
      </w:r>
      <w:r w:rsidRPr="00314FFC">
        <w:rPr>
          <w:bCs/>
          <w:sz w:val="28"/>
          <w:szCs w:val="28"/>
        </w:rPr>
        <w:t>на 2010 год.</w:t>
      </w:r>
      <w:r>
        <w:rPr>
          <w:bCs/>
          <w:sz w:val="28"/>
          <w:szCs w:val="28"/>
        </w:rPr>
        <w:t xml:space="preserve"> </w:t>
      </w:r>
    </w:p>
    <w:p w:rsidR="0051612C" w:rsidRPr="00314FFC" w:rsidRDefault="0051612C" w:rsidP="001F2B4F">
      <w:pPr>
        <w:ind w:firstLine="709"/>
        <w:jc w:val="both"/>
        <w:rPr>
          <w:sz w:val="28"/>
          <w:szCs w:val="28"/>
        </w:rPr>
      </w:pPr>
      <w:r>
        <w:rPr>
          <w:bCs/>
          <w:sz w:val="28"/>
          <w:szCs w:val="28"/>
        </w:rPr>
        <w:t>Расходы на оплату труда сокращаются на 930 900 рублей, что связано с сокращением численности штата школы, и из – за корректировки на сумму сокращения фонда оплаты труда на 10 %, принятого в расчете фактического объема субвенции.</w:t>
      </w:r>
    </w:p>
    <w:p w:rsidR="0051612C" w:rsidRDefault="0051612C" w:rsidP="004D5F62">
      <w:pPr>
        <w:ind w:firstLine="709"/>
        <w:jc w:val="center"/>
        <w:rPr>
          <w:sz w:val="28"/>
          <w:szCs w:val="28"/>
        </w:rPr>
      </w:pPr>
      <w:r>
        <w:rPr>
          <w:sz w:val="28"/>
          <w:szCs w:val="28"/>
        </w:rPr>
        <w:t xml:space="preserve">Таблица № 4 </w:t>
      </w:r>
      <w:r w:rsidRPr="001242ED">
        <w:rPr>
          <w:sz w:val="28"/>
          <w:szCs w:val="28"/>
        </w:rPr>
        <w:t>Динамика</w:t>
      </w:r>
      <w:r>
        <w:rPr>
          <w:sz w:val="28"/>
          <w:szCs w:val="28"/>
        </w:rPr>
        <w:t xml:space="preserve"> </w:t>
      </w:r>
      <w:r w:rsidRPr="001242ED">
        <w:rPr>
          <w:sz w:val="28"/>
          <w:szCs w:val="28"/>
        </w:rPr>
        <w:t>расходов</w:t>
      </w:r>
      <w:r>
        <w:rPr>
          <w:sz w:val="28"/>
          <w:szCs w:val="28"/>
        </w:rPr>
        <w:t xml:space="preserve"> </w:t>
      </w:r>
      <w:r w:rsidRPr="001242ED">
        <w:rPr>
          <w:sz w:val="28"/>
          <w:szCs w:val="28"/>
        </w:rPr>
        <w:t>в</w:t>
      </w:r>
      <w:r>
        <w:rPr>
          <w:sz w:val="28"/>
          <w:szCs w:val="28"/>
        </w:rPr>
        <w:t xml:space="preserve"> </w:t>
      </w:r>
      <w:r w:rsidRPr="001242ED">
        <w:rPr>
          <w:sz w:val="28"/>
          <w:szCs w:val="28"/>
        </w:rPr>
        <w:t>СОШ</w:t>
      </w:r>
      <w:r>
        <w:rPr>
          <w:sz w:val="28"/>
          <w:szCs w:val="28"/>
        </w:rPr>
        <w:t xml:space="preserve"> </w:t>
      </w:r>
      <w:r w:rsidRPr="001242ED">
        <w:rPr>
          <w:sz w:val="28"/>
          <w:szCs w:val="28"/>
        </w:rPr>
        <w:t>№</w:t>
      </w:r>
      <w:r>
        <w:rPr>
          <w:sz w:val="28"/>
          <w:szCs w:val="28"/>
        </w:rPr>
        <w:t xml:space="preserve"> 1 р.п. Красные Баки  </w:t>
      </w:r>
      <w:r w:rsidRPr="001242ED">
        <w:rPr>
          <w:sz w:val="28"/>
          <w:szCs w:val="28"/>
        </w:rPr>
        <w:t>за</w:t>
      </w:r>
      <w:r>
        <w:rPr>
          <w:sz w:val="28"/>
          <w:szCs w:val="28"/>
        </w:rPr>
        <w:t xml:space="preserve"> </w:t>
      </w:r>
      <w:r w:rsidRPr="001242ED">
        <w:rPr>
          <w:sz w:val="28"/>
          <w:szCs w:val="28"/>
        </w:rPr>
        <w:t>200</w:t>
      </w:r>
      <w:r>
        <w:rPr>
          <w:sz w:val="28"/>
          <w:szCs w:val="28"/>
        </w:rPr>
        <w:t>9</w:t>
      </w:r>
      <w:r w:rsidRPr="001242ED">
        <w:rPr>
          <w:sz w:val="28"/>
          <w:szCs w:val="28"/>
        </w:rPr>
        <w:t>-20</w:t>
      </w:r>
      <w:r>
        <w:rPr>
          <w:sz w:val="28"/>
          <w:szCs w:val="28"/>
        </w:rPr>
        <w:t>10</w:t>
      </w:r>
    </w:p>
    <w:tbl>
      <w:tblPr>
        <w:tblW w:w="964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4410"/>
        <w:gridCol w:w="632"/>
        <w:gridCol w:w="1017"/>
        <w:gridCol w:w="960"/>
        <w:gridCol w:w="1406"/>
        <w:gridCol w:w="1220"/>
      </w:tblGrid>
      <w:tr w:rsidR="0051612C" w:rsidRPr="009C6185" w:rsidTr="00DF30CE">
        <w:trPr>
          <w:trHeight w:val="710"/>
        </w:trPr>
        <w:tc>
          <w:tcPr>
            <w:tcW w:w="4410" w:type="dxa"/>
            <w:tcBorders>
              <w:top w:val="single" w:sz="8" w:space="0" w:color="FFFFFF"/>
              <w:bottom w:val="single" w:sz="24" w:space="0" w:color="FFFFFF"/>
              <w:right w:val="single" w:sz="8" w:space="0" w:color="FFFFFF"/>
            </w:tcBorders>
            <w:shd w:val="clear" w:color="auto" w:fill="4F81BD"/>
          </w:tcPr>
          <w:p w:rsidR="0051612C" w:rsidRPr="00DF30CE" w:rsidRDefault="0051612C" w:rsidP="00DF30CE">
            <w:pPr>
              <w:jc w:val="center"/>
              <w:rPr>
                <w:b/>
                <w:bCs/>
                <w:color w:val="FFFFFF"/>
                <w:sz w:val="22"/>
                <w:szCs w:val="22"/>
              </w:rPr>
            </w:pPr>
            <w:r w:rsidRPr="00DF30CE">
              <w:rPr>
                <w:color w:val="FFFFFF"/>
                <w:sz w:val="22"/>
                <w:szCs w:val="22"/>
              </w:rPr>
              <w:t>Наименование</w:t>
            </w:r>
          </w:p>
          <w:p w:rsidR="0051612C" w:rsidRPr="00DF30CE" w:rsidRDefault="0051612C" w:rsidP="00DF30CE">
            <w:pPr>
              <w:jc w:val="center"/>
              <w:rPr>
                <w:b/>
                <w:bCs/>
                <w:color w:val="FFFFFF"/>
                <w:sz w:val="22"/>
                <w:szCs w:val="22"/>
              </w:rPr>
            </w:pPr>
            <w:r w:rsidRPr="00DF30CE">
              <w:rPr>
                <w:color w:val="FFFFFF"/>
                <w:sz w:val="22"/>
                <w:szCs w:val="22"/>
              </w:rPr>
              <w:t>статей расходов</w:t>
            </w:r>
          </w:p>
        </w:tc>
        <w:tc>
          <w:tcPr>
            <w:tcW w:w="632" w:type="dxa"/>
            <w:tcBorders>
              <w:top w:val="single" w:sz="8" w:space="0" w:color="FFFFFF"/>
              <w:left w:val="single" w:sz="8" w:space="0" w:color="FFFFFF"/>
              <w:bottom w:val="single" w:sz="24" w:space="0" w:color="FFFFFF"/>
              <w:right w:val="single" w:sz="8" w:space="0" w:color="FFFFFF"/>
            </w:tcBorders>
            <w:shd w:val="clear" w:color="auto" w:fill="4F81BD"/>
          </w:tcPr>
          <w:p w:rsidR="0051612C" w:rsidRPr="00DF30CE" w:rsidRDefault="0051612C" w:rsidP="00DF30CE">
            <w:pPr>
              <w:jc w:val="center"/>
              <w:rPr>
                <w:b/>
                <w:bCs/>
                <w:color w:val="FFFFFF"/>
                <w:sz w:val="22"/>
                <w:szCs w:val="22"/>
              </w:rPr>
            </w:pPr>
            <w:r w:rsidRPr="00DF30CE">
              <w:rPr>
                <w:color w:val="FFFFFF"/>
                <w:sz w:val="22"/>
                <w:szCs w:val="22"/>
              </w:rPr>
              <w:t>Код</w:t>
            </w:r>
          </w:p>
          <w:p w:rsidR="0051612C" w:rsidRPr="00DF30CE" w:rsidRDefault="0051612C" w:rsidP="00DF30CE">
            <w:pPr>
              <w:jc w:val="center"/>
              <w:rPr>
                <w:b/>
                <w:bCs/>
                <w:color w:val="FFFFFF"/>
                <w:sz w:val="22"/>
                <w:szCs w:val="22"/>
              </w:rPr>
            </w:pPr>
          </w:p>
        </w:tc>
        <w:tc>
          <w:tcPr>
            <w:tcW w:w="1017" w:type="dxa"/>
            <w:tcBorders>
              <w:top w:val="single" w:sz="8" w:space="0" w:color="FFFFFF"/>
              <w:left w:val="single" w:sz="8" w:space="0" w:color="FFFFFF"/>
              <w:bottom w:val="single" w:sz="24" w:space="0" w:color="FFFFFF"/>
              <w:right w:val="single" w:sz="8" w:space="0" w:color="FFFFFF"/>
            </w:tcBorders>
            <w:shd w:val="clear" w:color="auto" w:fill="4F81BD"/>
          </w:tcPr>
          <w:p w:rsidR="0051612C" w:rsidRPr="00DF30CE" w:rsidRDefault="0051612C" w:rsidP="00DF30CE">
            <w:pPr>
              <w:jc w:val="center"/>
              <w:rPr>
                <w:b/>
                <w:bCs/>
                <w:color w:val="FFFFFF"/>
                <w:sz w:val="22"/>
                <w:szCs w:val="22"/>
              </w:rPr>
            </w:pPr>
            <w:r w:rsidRPr="00DF30CE">
              <w:rPr>
                <w:color w:val="FFFFFF"/>
                <w:sz w:val="22"/>
                <w:szCs w:val="22"/>
              </w:rPr>
              <w:t>2009</w:t>
            </w:r>
          </w:p>
        </w:tc>
        <w:tc>
          <w:tcPr>
            <w:tcW w:w="960" w:type="dxa"/>
            <w:tcBorders>
              <w:top w:val="single" w:sz="8" w:space="0" w:color="FFFFFF"/>
              <w:left w:val="single" w:sz="8" w:space="0" w:color="FFFFFF"/>
              <w:bottom w:val="single" w:sz="24" w:space="0" w:color="FFFFFF"/>
              <w:right w:val="single" w:sz="8" w:space="0" w:color="FFFFFF"/>
            </w:tcBorders>
            <w:shd w:val="clear" w:color="auto" w:fill="4F81BD"/>
          </w:tcPr>
          <w:p w:rsidR="0051612C" w:rsidRPr="00DF30CE" w:rsidRDefault="0051612C" w:rsidP="00DF30CE">
            <w:pPr>
              <w:jc w:val="center"/>
              <w:rPr>
                <w:b/>
                <w:bCs/>
                <w:color w:val="FFFFFF"/>
                <w:sz w:val="22"/>
                <w:szCs w:val="22"/>
              </w:rPr>
            </w:pPr>
            <w:r w:rsidRPr="00DF30CE">
              <w:rPr>
                <w:color w:val="FFFFFF"/>
                <w:sz w:val="22"/>
                <w:szCs w:val="22"/>
              </w:rPr>
              <w:t>2010</w:t>
            </w:r>
          </w:p>
        </w:tc>
        <w:tc>
          <w:tcPr>
            <w:tcW w:w="1406" w:type="dxa"/>
            <w:tcBorders>
              <w:top w:val="single" w:sz="8" w:space="0" w:color="FFFFFF"/>
              <w:left w:val="single" w:sz="8" w:space="0" w:color="FFFFFF"/>
              <w:bottom w:val="single" w:sz="24" w:space="0" w:color="FFFFFF"/>
              <w:right w:val="single" w:sz="8" w:space="0" w:color="FFFFFF"/>
            </w:tcBorders>
            <w:shd w:val="clear" w:color="auto" w:fill="4F81BD"/>
          </w:tcPr>
          <w:p w:rsidR="0051612C" w:rsidRPr="00DF30CE" w:rsidRDefault="0051612C" w:rsidP="00DF30CE">
            <w:pPr>
              <w:jc w:val="center"/>
              <w:rPr>
                <w:rFonts w:ascii="Arial CYR" w:hAnsi="Arial CYR"/>
                <w:b/>
                <w:bCs/>
                <w:color w:val="FFFFFF"/>
                <w:sz w:val="20"/>
                <w:szCs w:val="20"/>
              </w:rPr>
            </w:pPr>
            <w:r w:rsidRPr="00DF30CE">
              <w:rPr>
                <w:rFonts w:ascii="Arial CYR" w:hAnsi="Arial CYR"/>
                <w:color w:val="FFFFFF"/>
                <w:sz w:val="20"/>
                <w:szCs w:val="20"/>
              </w:rPr>
              <w:t>Отклонение (руб)</w:t>
            </w:r>
          </w:p>
        </w:tc>
        <w:tc>
          <w:tcPr>
            <w:tcW w:w="1220" w:type="dxa"/>
            <w:tcBorders>
              <w:top w:val="single" w:sz="8" w:space="0" w:color="FFFFFF"/>
              <w:left w:val="single" w:sz="8" w:space="0" w:color="FFFFFF"/>
              <w:bottom w:val="single" w:sz="24" w:space="0" w:color="FFFFFF"/>
            </w:tcBorders>
            <w:shd w:val="clear" w:color="auto" w:fill="4F81BD"/>
          </w:tcPr>
          <w:p w:rsidR="0051612C" w:rsidRPr="00DF30CE" w:rsidRDefault="0051612C" w:rsidP="001F2B4F">
            <w:pPr>
              <w:rPr>
                <w:rFonts w:ascii="Arial CYR" w:hAnsi="Arial CYR"/>
                <w:b/>
                <w:bCs/>
                <w:color w:val="FFFFFF"/>
                <w:sz w:val="20"/>
                <w:szCs w:val="20"/>
              </w:rPr>
            </w:pPr>
            <w:r w:rsidRPr="00DF30CE">
              <w:rPr>
                <w:rFonts w:ascii="Arial CYR" w:hAnsi="Arial CYR"/>
                <w:color w:val="FFFFFF"/>
                <w:sz w:val="20"/>
                <w:szCs w:val="20"/>
              </w:rPr>
              <w:t>Темп прироста %</w:t>
            </w:r>
          </w:p>
        </w:tc>
      </w:tr>
      <w:tr w:rsidR="0051612C" w:rsidRPr="009C6185" w:rsidTr="00DF30CE">
        <w:trPr>
          <w:trHeight w:val="315"/>
        </w:trPr>
        <w:tc>
          <w:tcPr>
            <w:tcW w:w="4410" w:type="dxa"/>
            <w:tcBorders>
              <w:top w:val="single" w:sz="8" w:space="0" w:color="FFFFFF"/>
              <w:bottom w:val="nil"/>
              <w:right w:val="single" w:sz="24" w:space="0" w:color="FFFFFF"/>
            </w:tcBorders>
            <w:shd w:val="clear" w:color="auto" w:fill="4F81BD"/>
          </w:tcPr>
          <w:p w:rsidR="0051612C" w:rsidRPr="00DF30CE" w:rsidRDefault="0051612C" w:rsidP="00DF30CE">
            <w:pPr>
              <w:jc w:val="center"/>
              <w:rPr>
                <w:b/>
                <w:bCs/>
                <w:color w:val="FFFFFF"/>
                <w:sz w:val="22"/>
                <w:szCs w:val="22"/>
              </w:rPr>
            </w:pPr>
            <w:r w:rsidRPr="00DF30CE">
              <w:rPr>
                <w:color w:val="FFFFFF"/>
                <w:sz w:val="22"/>
                <w:szCs w:val="22"/>
              </w:rPr>
              <w:t>1</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b/>
                <w:bCs/>
                <w:sz w:val="22"/>
                <w:szCs w:val="22"/>
              </w:rPr>
            </w:pPr>
            <w:r w:rsidRPr="00DF30CE">
              <w:rPr>
                <w:b/>
                <w:bCs/>
                <w:sz w:val="22"/>
                <w:szCs w:val="22"/>
              </w:rPr>
              <w:t>2</w:t>
            </w:r>
          </w:p>
        </w:tc>
        <w:tc>
          <w:tcPr>
            <w:tcW w:w="1017"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b/>
                <w:bCs/>
                <w:sz w:val="22"/>
                <w:szCs w:val="22"/>
              </w:rPr>
            </w:pPr>
            <w:r w:rsidRPr="00DF30CE">
              <w:rPr>
                <w:b/>
                <w:bCs/>
                <w:sz w:val="22"/>
                <w:szCs w:val="22"/>
              </w:rPr>
              <w:t>3</w:t>
            </w:r>
          </w:p>
        </w:tc>
        <w:tc>
          <w:tcPr>
            <w:tcW w:w="960"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b/>
                <w:bCs/>
                <w:sz w:val="22"/>
                <w:szCs w:val="22"/>
              </w:rPr>
            </w:pPr>
            <w:r w:rsidRPr="00DF30CE">
              <w:rPr>
                <w:b/>
                <w:bCs/>
                <w:sz w:val="22"/>
                <w:szCs w:val="22"/>
              </w:rPr>
              <w:t>4</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center"/>
              <w:rPr>
                <w:rFonts w:ascii="Arial CYR" w:hAnsi="Arial CYR"/>
                <w:b/>
                <w:bCs/>
                <w:sz w:val="20"/>
                <w:szCs w:val="20"/>
              </w:rPr>
            </w:pPr>
            <w:r w:rsidRPr="00DF30CE">
              <w:rPr>
                <w:rFonts w:ascii="Arial CYR" w:hAnsi="Arial CYR"/>
                <w:b/>
                <w:bCs/>
                <w:sz w:val="20"/>
                <w:szCs w:val="20"/>
              </w:rPr>
              <w:t>5</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1F2B4F">
            <w:pPr>
              <w:rPr>
                <w:rFonts w:ascii="Arial CYR" w:hAnsi="Arial CYR"/>
                <w:b/>
                <w:sz w:val="20"/>
                <w:szCs w:val="20"/>
              </w:rPr>
            </w:pPr>
            <w:r w:rsidRPr="00DF30CE">
              <w:rPr>
                <w:rFonts w:ascii="Arial CYR" w:hAnsi="Arial CYR"/>
                <w:b/>
                <w:sz w:val="20"/>
                <w:szCs w:val="20"/>
              </w:rPr>
              <w:t> 6</w:t>
            </w:r>
          </w:p>
        </w:tc>
      </w:tr>
      <w:tr w:rsidR="0051612C" w:rsidRPr="009C6185" w:rsidTr="00DF30CE">
        <w:trPr>
          <w:trHeight w:val="315"/>
        </w:trPr>
        <w:tc>
          <w:tcPr>
            <w:tcW w:w="4410" w:type="dxa"/>
            <w:tcBorders>
              <w:bottom w:val="nil"/>
              <w:right w:val="single" w:sz="24" w:space="0" w:color="FFFFFF"/>
            </w:tcBorders>
            <w:shd w:val="clear" w:color="auto" w:fill="4F81BD"/>
          </w:tcPr>
          <w:p w:rsidR="0051612C" w:rsidRPr="00DF30CE" w:rsidRDefault="0051612C" w:rsidP="00DF30CE">
            <w:pPr>
              <w:jc w:val="both"/>
              <w:rPr>
                <w:b/>
                <w:bCs/>
                <w:color w:val="FFFFFF"/>
                <w:sz w:val="22"/>
                <w:szCs w:val="22"/>
              </w:rPr>
            </w:pPr>
            <w:r w:rsidRPr="00DF30CE">
              <w:rPr>
                <w:color w:val="FFFFFF"/>
                <w:sz w:val="22"/>
                <w:szCs w:val="22"/>
              </w:rPr>
              <w:t>РАСХОДЫ</w:t>
            </w:r>
          </w:p>
        </w:tc>
        <w:tc>
          <w:tcPr>
            <w:tcW w:w="632" w:type="dxa"/>
            <w:shd w:val="clear" w:color="auto" w:fill="D3DFEE"/>
          </w:tcPr>
          <w:p w:rsidR="0051612C" w:rsidRPr="00DF30CE" w:rsidRDefault="0051612C" w:rsidP="00DF30CE">
            <w:pPr>
              <w:jc w:val="center"/>
              <w:rPr>
                <w:sz w:val="22"/>
                <w:szCs w:val="22"/>
              </w:rPr>
            </w:pPr>
            <w:r w:rsidRPr="00DF30CE">
              <w:rPr>
                <w:sz w:val="22"/>
                <w:szCs w:val="22"/>
              </w:rPr>
              <w:t> </w:t>
            </w:r>
          </w:p>
        </w:tc>
        <w:tc>
          <w:tcPr>
            <w:tcW w:w="1017" w:type="dxa"/>
            <w:shd w:val="clear" w:color="auto" w:fill="D3DFEE"/>
            <w:noWrap/>
          </w:tcPr>
          <w:p w:rsidR="0051612C" w:rsidRPr="00DF30CE" w:rsidRDefault="0051612C" w:rsidP="001F2B4F">
            <w:pPr>
              <w:rPr>
                <w:rFonts w:ascii="Arial CYR" w:hAnsi="Arial CYR"/>
                <w:b/>
                <w:bCs/>
                <w:sz w:val="22"/>
                <w:szCs w:val="22"/>
              </w:rPr>
            </w:pPr>
            <w:r w:rsidRPr="00DF30CE">
              <w:rPr>
                <w:rFonts w:ascii="Arial CYR" w:hAnsi="Arial CYR"/>
                <w:b/>
                <w:bCs/>
                <w:sz w:val="22"/>
                <w:szCs w:val="22"/>
              </w:rPr>
              <w:t> </w:t>
            </w:r>
          </w:p>
        </w:tc>
        <w:tc>
          <w:tcPr>
            <w:tcW w:w="960" w:type="dxa"/>
            <w:shd w:val="clear" w:color="auto" w:fill="D3DFEE"/>
            <w:noWrap/>
          </w:tcPr>
          <w:p w:rsidR="0051612C" w:rsidRPr="00DF30CE" w:rsidRDefault="0051612C" w:rsidP="001F2B4F">
            <w:pPr>
              <w:rPr>
                <w:rFonts w:ascii="Arial CYR" w:hAnsi="Arial CYR"/>
                <w:b/>
                <w:bCs/>
                <w:sz w:val="22"/>
                <w:szCs w:val="22"/>
              </w:rPr>
            </w:pPr>
            <w:r w:rsidRPr="00DF30CE">
              <w:rPr>
                <w:rFonts w:ascii="Arial CYR" w:hAnsi="Arial CYR"/>
                <w:b/>
                <w:bCs/>
                <w:sz w:val="22"/>
                <w:szCs w:val="22"/>
              </w:rPr>
              <w:t> </w:t>
            </w:r>
          </w:p>
        </w:tc>
        <w:tc>
          <w:tcPr>
            <w:tcW w:w="1406" w:type="dxa"/>
            <w:shd w:val="clear" w:color="auto" w:fill="D3DFEE"/>
            <w:noWrap/>
          </w:tcPr>
          <w:p w:rsidR="0051612C" w:rsidRPr="00DF30CE" w:rsidRDefault="0051612C" w:rsidP="001F2B4F">
            <w:pPr>
              <w:rPr>
                <w:rFonts w:ascii="Arial CYR" w:hAnsi="Arial CYR"/>
                <w:sz w:val="20"/>
                <w:szCs w:val="20"/>
              </w:rPr>
            </w:pPr>
            <w:r w:rsidRPr="00DF30CE">
              <w:rPr>
                <w:rFonts w:ascii="Arial CYR" w:hAnsi="Arial CYR"/>
                <w:sz w:val="20"/>
                <w:szCs w:val="20"/>
              </w:rPr>
              <w:t> </w:t>
            </w:r>
          </w:p>
        </w:tc>
        <w:tc>
          <w:tcPr>
            <w:tcW w:w="1220" w:type="dxa"/>
            <w:shd w:val="clear" w:color="auto" w:fill="D3DFEE"/>
            <w:noWrap/>
          </w:tcPr>
          <w:p w:rsidR="0051612C" w:rsidRPr="00DF30CE" w:rsidRDefault="0051612C" w:rsidP="001F2B4F">
            <w:pPr>
              <w:rPr>
                <w:rFonts w:ascii="Arial CYR" w:hAnsi="Arial CYR"/>
                <w:sz w:val="20"/>
                <w:szCs w:val="20"/>
              </w:rPr>
            </w:pPr>
            <w:r w:rsidRPr="00DF30CE">
              <w:rPr>
                <w:rFonts w:ascii="Arial CYR" w:hAnsi="Arial CYR"/>
                <w:sz w:val="20"/>
                <w:szCs w:val="20"/>
              </w:rPr>
              <w:t> </w:t>
            </w:r>
          </w:p>
        </w:tc>
      </w:tr>
      <w:tr w:rsidR="0051612C" w:rsidRPr="009C6185" w:rsidTr="00DF30CE">
        <w:trPr>
          <w:trHeight w:val="315"/>
        </w:trPr>
        <w:tc>
          <w:tcPr>
            <w:tcW w:w="4410" w:type="dxa"/>
            <w:tcBorders>
              <w:top w:val="single" w:sz="8" w:space="0" w:color="FFFFFF"/>
              <w:bottom w:val="nil"/>
              <w:right w:val="single" w:sz="24" w:space="0" w:color="FFFFFF"/>
            </w:tcBorders>
            <w:shd w:val="clear" w:color="auto" w:fill="4F81BD"/>
          </w:tcPr>
          <w:p w:rsidR="0051612C" w:rsidRPr="00DF30CE" w:rsidRDefault="0051612C" w:rsidP="00DF30CE">
            <w:pPr>
              <w:jc w:val="both"/>
              <w:rPr>
                <w:b/>
                <w:bCs/>
                <w:color w:val="FFFFFF"/>
                <w:sz w:val="22"/>
                <w:szCs w:val="22"/>
              </w:rPr>
            </w:pPr>
            <w:r w:rsidRPr="00DF30CE">
              <w:rPr>
                <w:color w:val="FFFFFF"/>
                <w:sz w:val="22"/>
                <w:szCs w:val="22"/>
              </w:rPr>
              <w:t>Оплата труда</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b/>
                <w:bCs/>
                <w:sz w:val="22"/>
                <w:szCs w:val="22"/>
              </w:rPr>
            </w:pPr>
            <w:r w:rsidRPr="00DF30CE">
              <w:rPr>
                <w:b/>
                <w:bCs/>
                <w:sz w:val="22"/>
                <w:szCs w:val="22"/>
              </w:rPr>
              <w:t>210</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7026500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6095600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-930900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-13,2</w:t>
            </w:r>
          </w:p>
        </w:tc>
      </w:tr>
      <w:tr w:rsidR="0051612C" w:rsidRPr="009C6185" w:rsidTr="00DF30CE">
        <w:trPr>
          <w:trHeight w:val="315"/>
        </w:trPr>
        <w:tc>
          <w:tcPr>
            <w:tcW w:w="4410" w:type="dxa"/>
            <w:tcBorders>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b/>
                <w:bCs/>
                <w:color w:val="FFFFFF"/>
                <w:sz w:val="22"/>
                <w:szCs w:val="22"/>
              </w:rPr>
              <w:t>Заработная плата</w:t>
            </w:r>
          </w:p>
        </w:tc>
        <w:tc>
          <w:tcPr>
            <w:tcW w:w="632" w:type="dxa"/>
            <w:shd w:val="clear" w:color="auto" w:fill="D3DFEE"/>
          </w:tcPr>
          <w:p w:rsidR="0051612C" w:rsidRPr="00DF30CE" w:rsidRDefault="0051612C" w:rsidP="00DF30CE">
            <w:pPr>
              <w:jc w:val="center"/>
              <w:rPr>
                <w:sz w:val="22"/>
                <w:szCs w:val="22"/>
              </w:rPr>
            </w:pPr>
            <w:r w:rsidRPr="00DF30CE">
              <w:rPr>
                <w:sz w:val="22"/>
                <w:szCs w:val="22"/>
              </w:rPr>
              <w:t>211</w:t>
            </w:r>
          </w:p>
        </w:tc>
        <w:tc>
          <w:tcPr>
            <w:tcW w:w="1017"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5529400</w:t>
            </w:r>
          </w:p>
        </w:tc>
        <w:tc>
          <w:tcPr>
            <w:tcW w:w="960"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4795500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-733900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-13,3</w:t>
            </w:r>
          </w:p>
        </w:tc>
      </w:tr>
      <w:tr w:rsidR="0051612C" w:rsidRPr="009C6185" w:rsidTr="00DF30CE">
        <w:trPr>
          <w:trHeight w:val="315"/>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b/>
                <w:bCs/>
                <w:color w:val="FFFFFF"/>
                <w:sz w:val="22"/>
                <w:szCs w:val="22"/>
              </w:rPr>
              <w:t>Прочие выплаты</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sz w:val="22"/>
                <w:szCs w:val="22"/>
              </w:rPr>
            </w:pPr>
            <w:r w:rsidRPr="00DF30CE">
              <w:rPr>
                <w:sz w:val="22"/>
                <w:szCs w:val="22"/>
              </w:rPr>
              <w:t>212</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48400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43600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-4800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-9,9</w:t>
            </w:r>
          </w:p>
        </w:tc>
      </w:tr>
      <w:tr w:rsidR="0051612C" w:rsidRPr="009C6185" w:rsidTr="00DF30CE">
        <w:trPr>
          <w:trHeight w:val="315"/>
        </w:trPr>
        <w:tc>
          <w:tcPr>
            <w:tcW w:w="4410" w:type="dxa"/>
            <w:tcBorders>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b/>
                <w:bCs/>
                <w:color w:val="FFFFFF"/>
                <w:sz w:val="22"/>
                <w:szCs w:val="22"/>
              </w:rPr>
              <w:t>Начисление на оплату труда</w:t>
            </w:r>
          </w:p>
        </w:tc>
        <w:tc>
          <w:tcPr>
            <w:tcW w:w="632" w:type="dxa"/>
            <w:shd w:val="clear" w:color="auto" w:fill="D3DFEE"/>
          </w:tcPr>
          <w:p w:rsidR="0051612C" w:rsidRPr="00DF30CE" w:rsidRDefault="0051612C" w:rsidP="00DF30CE">
            <w:pPr>
              <w:jc w:val="center"/>
              <w:rPr>
                <w:sz w:val="22"/>
                <w:szCs w:val="22"/>
              </w:rPr>
            </w:pPr>
            <w:r w:rsidRPr="00DF30CE">
              <w:rPr>
                <w:sz w:val="22"/>
                <w:szCs w:val="22"/>
              </w:rPr>
              <w:t>213</w:t>
            </w:r>
          </w:p>
        </w:tc>
        <w:tc>
          <w:tcPr>
            <w:tcW w:w="1017"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1448700</w:t>
            </w:r>
          </w:p>
        </w:tc>
        <w:tc>
          <w:tcPr>
            <w:tcW w:w="960"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1256500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-192200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-13,3</w:t>
            </w:r>
          </w:p>
        </w:tc>
      </w:tr>
      <w:tr w:rsidR="0051612C" w:rsidRPr="009C6185" w:rsidTr="00DF30CE">
        <w:trPr>
          <w:trHeight w:val="315"/>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color w:val="FFFFFF"/>
                <w:sz w:val="22"/>
                <w:szCs w:val="22"/>
              </w:rPr>
              <w:t>Приобретение услуг</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b/>
                <w:bCs/>
                <w:sz w:val="22"/>
                <w:szCs w:val="22"/>
              </w:rPr>
            </w:pPr>
            <w:r w:rsidRPr="00DF30CE">
              <w:rPr>
                <w:b/>
                <w:bCs/>
                <w:sz w:val="22"/>
                <w:szCs w:val="22"/>
              </w:rPr>
              <w:t>220</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2109700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1405900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-703800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-33,4</w:t>
            </w:r>
          </w:p>
        </w:tc>
      </w:tr>
      <w:tr w:rsidR="0051612C" w:rsidRPr="009C6185" w:rsidTr="00DF30CE">
        <w:trPr>
          <w:trHeight w:val="315"/>
        </w:trPr>
        <w:tc>
          <w:tcPr>
            <w:tcW w:w="4410" w:type="dxa"/>
            <w:tcBorders>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b/>
                <w:bCs/>
                <w:color w:val="FFFFFF"/>
                <w:sz w:val="22"/>
                <w:szCs w:val="22"/>
              </w:rPr>
              <w:t>Услуги связи</w:t>
            </w:r>
          </w:p>
        </w:tc>
        <w:tc>
          <w:tcPr>
            <w:tcW w:w="632" w:type="dxa"/>
            <w:shd w:val="clear" w:color="auto" w:fill="D3DFEE"/>
          </w:tcPr>
          <w:p w:rsidR="0051612C" w:rsidRPr="00DF30CE" w:rsidRDefault="0051612C" w:rsidP="00DF30CE">
            <w:pPr>
              <w:jc w:val="center"/>
              <w:rPr>
                <w:sz w:val="22"/>
                <w:szCs w:val="22"/>
              </w:rPr>
            </w:pPr>
            <w:r w:rsidRPr="00DF30CE">
              <w:rPr>
                <w:sz w:val="22"/>
                <w:szCs w:val="22"/>
              </w:rPr>
              <w:t>221</w:t>
            </w:r>
          </w:p>
        </w:tc>
        <w:tc>
          <w:tcPr>
            <w:tcW w:w="1017"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30000</w:t>
            </w:r>
          </w:p>
        </w:tc>
        <w:tc>
          <w:tcPr>
            <w:tcW w:w="960"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48000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18000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60,0</w:t>
            </w:r>
          </w:p>
        </w:tc>
      </w:tr>
      <w:tr w:rsidR="0051612C" w:rsidRPr="009C6185" w:rsidTr="00DF30CE">
        <w:trPr>
          <w:trHeight w:val="315"/>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b/>
                <w:bCs/>
                <w:color w:val="FFFFFF"/>
                <w:sz w:val="22"/>
                <w:szCs w:val="22"/>
              </w:rPr>
              <w:t>Транспортные услуги</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sz w:val="22"/>
                <w:szCs w:val="22"/>
              </w:rPr>
            </w:pPr>
            <w:r w:rsidRPr="00DF30CE">
              <w:rPr>
                <w:sz w:val="22"/>
                <w:szCs w:val="22"/>
              </w:rPr>
              <w:t>222</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4000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6000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2000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50,0</w:t>
            </w:r>
          </w:p>
        </w:tc>
      </w:tr>
      <w:tr w:rsidR="0051612C" w:rsidRPr="009C6185" w:rsidTr="00DF30CE">
        <w:trPr>
          <w:trHeight w:val="315"/>
        </w:trPr>
        <w:tc>
          <w:tcPr>
            <w:tcW w:w="4410" w:type="dxa"/>
            <w:tcBorders>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b/>
                <w:bCs/>
                <w:color w:val="FFFFFF"/>
                <w:sz w:val="22"/>
                <w:szCs w:val="22"/>
              </w:rPr>
              <w:t>Коммунальные услуги</w:t>
            </w:r>
          </w:p>
        </w:tc>
        <w:tc>
          <w:tcPr>
            <w:tcW w:w="632" w:type="dxa"/>
            <w:shd w:val="clear" w:color="auto" w:fill="D3DFEE"/>
          </w:tcPr>
          <w:p w:rsidR="0051612C" w:rsidRPr="00DF30CE" w:rsidRDefault="0051612C" w:rsidP="00DF30CE">
            <w:pPr>
              <w:jc w:val="center"/>
              <w:rPr>
                <w:sz w:val="22"/>
                <w:szCs w:val="22"/>
              </w:rPr>
            </w:pPr>
            <w:r w:rsidRPr="00DF30CE">
              <w:rPr>
                <w:sz w:val="22"/>
                <w:szCs w:val="22"/>
              </w:rPr>
              <w:t>223</w:t>
            </w:r>
          </w:p>
        </w:tc>
        <w:tc>
          <w:tcPr>
            <w:tcW w:w="1017"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1858000</w:t>
            </w:r>
          </w:p>
        </w:tc>
        <w:tc>
          <w:tcPr>
            <w:tcW w:w="960"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1208000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-650000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-35,0</w:t>
            </w:r>
          </w:p>
        </w:tc>
      </w:tr>
      <w:tr w:rsidR="0051612C" w:rsidRPr="009C6185" w:rsidTr="00DF30CE">
        <w:trPr>
          <w:trHeight w:val="315"/>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электроэнергия</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i/>
                <w:iCs/>
                <w:sz w:val="22"/>
                <w:szCs w:val="22"/>
              </w:rPr>
            </w:pPr>
            <w:r w:rsidRPr="00DF30CE">
              <w:rPr>
                <w:i/>
                <w:iCs/>
                <w:sz w:val="22"/>
                <w:szCs w:val="22"/>
              </w:rPr>
              <w:t>001</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320000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286000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-34000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-10,6</w:t>
            </w:r>
          </w:p>
        </w:tc>
      </w:tr>
      <w:tr w:rsidR="0051612C" w:rsidRPr="009C6185" w:rsidTr="00DF30CE">
        <w:trPr>
          <w:trHeight w:val="315"/>
        </w:trPr>
        <w:tc>
          <w:tcPr>
            <w:tcW w:w="4410" w:type="dxa"/>
            <w:tcBorders>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теплоэнергия</w:t>
            </w:r>
          </w:p>
        </w:tc>
        <w:tc>
          <w:tcPr>
            <w:tcW w:w="632" w:type="dxa"/>
            <w:shd w:val="clear" w:color="auto" w:fill="D3DFEE"/>
          </w:tcPr>
          <w:p w:rsidR="0051612C" w:rsidRPr="00DF30CE" w:rsidRDefault="0051612C" w:rsidP="00DF30CE">
            <w:pPr>
              <w:jc w:val="center"/>
              <w:rPr>
                <w:i/>
                <w:iCs/>
                <w:sz w:val="22"/>
                <w:szCs w:val="22"/>
              </w:rPr>
            </w:pPr>
            <w:r w:rsidRPr="00DF30CE">
              <w:rPr>
                <w:i/>
                <w:iCs/>
                <w:sz w:val="22"/>
                <w:szCs w:val="22"/>
              </w:rPr>
              <w:t>002</w:t>
            </w:r>
          </w:p>
        </w:tc>
        <w:tc>
          <w:tcPr>
            <w:tcW w:w="1017"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1378000</w:t>
            </w:r>
          </w:p>
        </w:tc>
        <w:tc>
          <w:tcPr>
            <w:tcW w:w="960"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832000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-546000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-39,6</w:t>
            </w:r>
          </w:p>
        </w:tc>
      </w:tr>
      <w:tr w:rsidR="0051612C" w:rsidRPr="009C6185" w:rsidTr="00DF30CE">
        <w:trPr>
          <w:trHeight w:val="315"/>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-прочие расходы</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i/>
                <w:iCs/>
                <w:sz w:val="22"/>
                <w:szCs w:val="22"/>
              </w:rPr>
            </w:pPr>
            <w:r w:rsidRPr="00DF30CE">
              <w:rPr>
                <w:i/>
                <w:iCs/>
                <w:sz w:val="22"/>
                <w:szCs w:val="22"/>
              </w:rPr>
              <w:t>003</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160000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90000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-70000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-43,8</w:t>
            </w:r>
          </w:p>
        </w:tc>
      </w:tr>
      <w:tr w:rsidR="0051612C" w:rsidRPr="009C6185" w:rsidTr="00DF30CE">
        <w:trPr>
          <w:trHeight w:val="345"/>
        </w:trPr>
        <w:tc>
          <w:tcPr>
            <w:tcW w:w="4410" w:type="dxa"/>
            <w:tcBorders>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color w:val="FFFFFF"/>
                <w:sz w:val="22"/>
                <w:szCs w:val="22"/>
              </w:rPr>
              <w:t>Услуги по содержанию имущества</w:t>
            </w:r>
          </w:p>
        </w:tc>
        <w:tc>
          <w:tcPr>
            <w:tcW w:w="632" w:type="dxa"/>
            <w:shd w:val="clear" w:color="auto" w:fill="D3DFEE"/>
          </w:tcPr>
          <w:p w:rsidR="0051612C" w:rsidRPr="00DF30CE" w:rsidRDefault="0051612C" w:rsidP="00DF30CE">
            <w:pPr>
              <w:jc w:val="center"/>
              <w:rPr>
                <w:sz w:val="22"/>
                <w:szCs w:val="22"/>
              </w:rPr>
            </w:pPr>
            <w:r w:rsidRPr="00DF30CE">
              <w:rPr>
                <w:sz w:val="22"/>
                <w:szCs w:val="22"/>
              </w:rPr>
              <w:t>225</w:t>
            </w:r>
          </w:p>
        </w:tc>
        <w:tc>
          <w:tcPr>
            <w:tcW w:w="1017" w:type="dxa"/>
            <w:shd w:val="clear" w:color="auto" w:fill="D3DFE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138000</w:t>
            </w:r>
          </w:p>
        </w:tc>
        <w:tc>
          <w:tcPr>
            <w:tcW w:w="960" w:type="dxa"/>
            <w:shd w:val="clear" w:color="auto" w:fill="D3DFE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105000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-33000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-23,9</w:t>
            </w:r>
          </w:p>
        </w:tc>
      </w:tr>
      <w:tr w:rsidR="0051612C" w:rsidRPr="009C6185" w:rsidTr="00DF30CE">
        <w:trPr>
          <w:trHeight w:val="300"/>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содержание помещения в чистоте</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i/>
                <w:iCs/>
                <w:sz w:val="22"/>
                <w:szCs w:val="22"/>
              </w:rPr>
            </w:pPr>
            <w:r w:rsidRPr="00DF30CE">
              <w:rPr>
                <w:i/>
                <w:iCs/>
                <w:sz w:val="22"/>
                <w:szCs w:val="22"/>
              </w:rPr>
              <w:t>004</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35000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35000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0,0</w:t>
            </w:r>
          </w:p>
        </w:tc>
      </w:tr>
      <w:tr w:rsidR="0051612C" w:rsidRPr="009C6185" w:rsidTr="00DF30CE">
        <w:trPr>
          <w:trHeight w:val="315"/>
        </w:trPr>
        <w:tc>
          <w:tcPr>
            <w:tcW w:w="4410" w:type="dxa"/>
            <w:tcBorders>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капитальный ремонт</w:t>
            </w:r>
          </w:p>
        </w:tc>
        <w:tc>
          <w:tcPr>
            <w:tcW w:w="632" w:type="dxa"/>
            <w:shd w:val="clear" w:color="auto" w:fill="D3DFEE"/>
          </w:tcPr>
          <w:p w:rsidR="0051612C" w:rsidRPr="00DF30CE" w:rsidRDefault="0051612C" w:rsidP="00DF30CE">
            <w:pPr>
              <w:jc w:val="center"/>
              <w:rPr>
                <w:i/>
                <w:iCs/>
                <w:sz w:val="22"/>
                <w:szCs w:val="22"/>
              </w:rPr>
            </w:pPr>
            <w:r w:rsidRPr="00DF30CE">
              <w:rPr>
                <w:i/>
                <w:iCs/>
                <w:sz w:val="22"/>
                <w:szCs w:val="22"/>
              </w:rPr>
              <w:t>005</w:t>
            </w:r>
          </w:p>
        </w:tc>
        <w:tc>
          <w:tcPr>
            <w:tcW w:w="1017"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960"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 0</w:t>
            </w:r>
          </w:p>
        </w:tc>
      </w:tr>
      <w:tr w:rsidR="0051612C" w:rsidRPr="009C6185" w:rsidTr="00DF30CE">
        <w:trPr>
          <w:trHeight w:val="300"/>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текущий ремонт</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i/>
                <w:iCs/>
                <w:sz w:val="22"/>
                <w:szCs w:val="22"/>
              </w:rPr>
            </w:pPr>
            <w:r w:rsidRPr="00DF30CE">
              <w:rPr>
                <w:i/>
                <w:iCs/>
                <w:sz w:val="22"/>
                <w:szCs w:val="22"/>
              </w:rPr>
              <w:t>006</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 0</w:t>
            </w:r>
          </w:p>
        </w:tc>
      </w:tr>
      <w:tr w:rsidR="0051612C" w:rsidRPr="009C6185" w:rsidTr="00DF30CE">
        <w:trPr>
          <w:trHeight w:val="300"/>
        </w:trPr>
        <w:tc>
          <w:tcPr>
            <w:tcW w:w="4410" w:type="dxa"/>
            <w:tcBorders>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текущий ремонт оборудования</w:t>
            </w:r>
          </w:p>
        </w:tc>
        <w:tc>
          <w:tcPr>
            <w:tcW w:w="632" w:type="dxa"/>
            <w:shd w:val="clear" w:color="auto" w:fill="D3DFEE"/>
          </w:tcPr>
          <w:p w:rsidR="0051612C" w:rsidRPr="00DF30CE" w:rsidRDefault="0051612C" w:rsidP="00DF30CE">
            <w:pPr>
              <w:jc w:val="center"/>
              <w:rPr>
                <w:i/>
                <w:iCs/>
                <w:sz w:val="22"/>
                <w:szCs w:val="22"/>
              </w:rPr>
            </w:pPr>
            <w:r w:rsidRPr="00DF30CE">
              <w:rPr>
                <w:i/>
                <w:iCs/>
                <w:sz w:val="22"/>
                <w:szCs w:val="22"/>
              </w:rPr>
              <w:t>008</w:t>
            </w:r>
          </w:p>
        </w:tc>
        <w:tc>
          <w:tcPr>
            <w:tcW w:w="1017"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21000</w:t>
            </w:r>
          </w:p>
        </w:tc>
        <w:tc>
          <w:tcPr>
            <w:tcW w:w="960"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15000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-6000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-28,6</w:t>
            </w:r>
          </w:p>
        </w:tc>
      </w:tr>
      <w:tr w:rsidR="0051612C" w:rsidRPr="009C6185" w:rsidTr="00DF30CE">
        <w:trPr>
          <w:trHeight w:val="330"/>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прочие расходы по статье 225</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i/>
                <w:iCs/>
                <w:sz w:val="22"/>
                <w:szCs w:val="22"/>
              </w:rPr>
            </w:pPr>
            <w:r w:rsidRPr="00DF30CE">
              <w:rPr>
                <w:i/>
                <w:iCs/>
                <w:sz w:val="22"/>
                <w:szCs w:val="22"/>
              </w:rPr>
              <w:t>007</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82000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55000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-27000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-32,9</w:t>
            </w:r>
          </w:p>
        </w:tc>
      </w:tr>
      <w:tr w:rsidR="0051612C" w:rsidRPr="009C6185" w:rsidTr="00DF30CE">
        <w:trPr>
          <w:trHeight w:val="315"/>
        </w:trPr>
        <w:tc>
          <w:tcPr>
            <w:tcW w:w="4410" w:type="dxa"/>
            <w:tcBorders>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color w:val="FFFFFF"/>
                <w:sz w:val="22"/>
                <w:szCs w:val="22"/>
              </w:rPr>
              <w:t>Прочие услуги</w:t>
            </w:r>
          </w:p>
        </w:tc>
        <w:tc>
          <w:tcPr>
            <w:tcW w:w="632" w:type="dxa"/>
            <w:shd w:val="clear" w:color="auto" w:fill="D3DFEE"/>
          </w:tcPr>
          <w:p w:rsidR="0051612C" w:rsidRPr="00DF30CE" w:rsidRDefault="0051612C" w:rsidP="00DF30CE">
            <w:pPr>
              <w:jc w:val="center"/>
              <w:rPr>
                <w:b/>
                <w:bCs/>
                <w:sz w:val="22"/>
                <w:szCs w:val="22"/>
              </w:rPr>
            </w:pPr>
            <w:r w:rsidRPr="00DF30CE">
              <w:rPr>
                <w:b/>
                <w:bCs/>
                <w:sz w:val="22"/>
                <w:szCs w:val="22"/>
              </w:rPr>
              <w:t>226</w:t>
            </w:r>
          </w:p>
        </w:tc>
        <w:tc>
          <w:tcPr>
            <w:tcW w:w="1017" w:type="dxa"/>
            <w:shd w:val="clear" w:color="auto" w:fill="D3DFE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79700</w:t>
            </w:r>
          </w:p>
        </w:tc>
        <w:tc>
          <w:tcPr>
            <w:tcW w:w="960" w:type="dxa"/>
            <w:shd w:val="clear" w:color="auto" w:fill="D3DFE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38900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-40800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-51,2</w:t>
            </w:r>
          </w:p>
        </w:tc>
      </w:tr>
      <w:tr w:rsidR="0051612C" w:rsidRPr="009C6185" w:rsidTr="00DF30CE">
        <w:trPr>
          <w:trHeight w:val="330"/>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color w:val="FFFFFF"/>
                <w:sz w:val="22"/>
                <w:szCs w:val="22"/>
              </w:rPr>
              <w:t>Пособия по социальной помощи населению</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b/>
                <w:bCs/>
                <w:sz w:val="22"/>
                <w:szCs w:val="22"/>
              </w:rPr>
            </w:pPr>
            <w:r w:rsidRPr="00DF30CE">
              <w:rPr>
                <w:b/>
                <w:bCs/>
                <w:sz w:val="22"/>
                <w:szCs w:val="22"/>
              </w:rPr>
              <w:t>262</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1F2B4F">
            <w:pPr>
              <w:rPr>
                <w:rFonts w:ascii="Arial CYR" w:hAnsi="Arial CYR"/>
                <w:b/>
                <w:bCs/>
                <w:sz w:val="20"/>
                <w:szCs w:val="20"/>
              </w:rPr>
            </w:pPr>
            <w:r w:rsidRPr="00DF30CE">
              <w:rPr>
                <w:rFonts w:ascii="Arial CYR" w:hAnsi="Arial CYR"/>
                <w:b/>
                <w:bCs/>
                <w:sz w:val="20"/>
                <w:szCs w:val="20"/>
              </w:rPr>
              <w:t> </w:t>
            </w:r>
          </w:p>
        </w:tc>
      </w:tr>
      <w:tr w:rsidR="0051612C" w:rsidRPr="009C6185" w:rsidTr="00DF30CE">
        <w:trPr>
          <w:trHeight w:val="315"/>
        </w:trPr>
        <w:tc>
          <w:tcPr>
            <w:tcW w:w="4410" w:type="dxa"/>
            <w:tcBorders>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color w:val="FFFFFF"/>
                <w:sz w:val="22"/>
                <w:szCs w:val="22"/>
              </w:rPr>
              <w:t>Прочие расходы</w:t>
            </w:r>
          </w:p>
        </w:tc>
        <w:tc>
          <w:tcPr>
            <w:tcW w:w="632" w:type="dxa"/>
            <w:shd w:val="clear" w:color="auto" w:fill="D3DFEE"/>
          </w:tcPr>
          <w:p w:rsidR="0051612C" w:rsidRPr="00DF30CE" w:rsidRDefault="0051612C" w:rsidP="00DF30CE">
            <w:pPr>
              <w:jc w:val="center"/>
              <w:rPr>
                <w:b/>
                <w:bCs/>
                <w:sz w:val="22"/>
                <w:szCs w:val="22"/>
              </w:rPr>
            </w:pPr>
            <w:r w:rsidRPr="00DF30CE">
              <w:rPr>
                <w:b/>
                <w:bCs/>
                <w:sz w:val="22"/>
                <w:szCs w:val="22"/>
              </w:rPr>
              <w:t>290</w:t>
            </w:r>
          </w:p>
        </w:tc>
        <w:tc>
          <w:tcPr>
            <w:tcW w:w="1017" w:type="dxa"/>
            <w:shd w:val="clear" w:color="auto" w:fill="D3DFE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1207000</w:t>
            </w:r>
          </w:p>
        </w:tc>
        <w:tc>
          <w:tcPr>
            <w:tcW w:w="960" w:type="dxa"/>
            <w:shd w:val="clear" w:color="auto" w:fill="D3DFE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109000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-1098000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-91,0</w:t>
            </w:r>
          </w:p>
        </w:tc>
      </w:tr>
      <w:tr w:rsidR="0051612C" w:rsidRPr="009C6185" w:rsidTr="00DF30CE">
        <w:trPr>
          <w:trHeight w:val="315"/>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color w:val="FFFFFF"/>
                <w:sz w:val="22"/>
                <w:szCs w:val="22"/>
              </w:rPr>
              <w:t>Увеличение стоимости основных средств</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b/>
                <w:bCs/>
                <w:sz w:val="22"/>
                <w:szCs w:val="22"/>
              </w:rPr>
            </w:pPr>
            <w:r w:rsidRPr="00DF30CE">
              <w:rPr>
                <w:b/>
                <w:bCs/>
                <w:sz w:val="22"/>
                <w:szCs w:val="22"/>
              </w:rPr>
              <w:t>310</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183900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126200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-57700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-31,4</w:t>
            </w:r>
          </w:p>
        </w:tc>
      </w:tr>
      <w:tr w:rsidR="0051612C" w:rsidRPr="009C6185" w:rsidTr="00DF30CE">
        <w:trPr>
          <w:trHeight w:val="285"/>
        </w:trPr>
        <w:tc>
          <w:tcPr>
            <w:tcW w:w="4410" w:type="dxa"/>
            <w:tcBorders>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приобретение оборудования</w:t>
            </w:r>
          </w:p>
        </w:tc>
        <w:tc>
          <w:tcPr>
            <w:tcW w:w="632" w:type="dxa"/>
            <w:shd w:val="clear" w:color="auto" w:fill="D3DFEE"/>
          </w:tcPr>
          <w:p w:rsidR="0051612C" w:rsidRPr="00DF30CE" w:rsidRDefault="0051612C" w:rsidP="00DF30CE">
            <w:pPr>
              <w:jc w:val="center"/>
              <w:rPr>
                <w:i/>
                <w:iCs/>
                <w:sz w:val="22"/>
                <w:szCs w:val="22"/>
              </w:rPr>
            </w:pPr>
            <w:r w:rsidRPr="00DF30CE">
              <w:rPr>
                <w:i/>
                <w:iCs/>
                <w:sz w:val="22"/>
                <w:szCs w:val="22"/>
              </w:rPr>
              <w:t>312</w:t>
            </w:r>
          </w:p>
        </w:tc>
        <w:tc>
          <w:tcPr>
            <w:tcW w:w="1017"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960"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0</w:t>
            </w:r>
          </w:p>
        </w:tc>
        <w:tc>
          <w:tcPr>
            <w:tcW w:w="1220" w:type="dxa"/>
            <w:shd w:val="clear" w:color="auto" w:fill="D3DFEE"/>
            <w:noWrap/>
          </w:tcPr>
          <w:p w:rsidR="0051612C" w:rsidRPr="00DF30CE" w:rsidRDefault="0051612C" w:rsidP="001F2B4F">
            <w:pPr>
              <w:rPr>
                <w:rFonts w:ascii="Arial CYR" w:hAnsi="Arial CYR"/>
                <w:b/>
                <w:bCs/>
                <w:sz w:val="20"/>
                <w:szCs w:val="20"/>
              </w:rPr>
            </w:pPr>
            <w:r w:rsidRPr="00DF30CE">
              <w:rPr>
                <w:rFonts w:ascii="Arial CYR" w:hAnsi="Arial CYR"/>
                <w:b/>
                <w:bCs/>
                <w:sz w:val="20"/>
                <w:szCs w:val="20"/>
              </w:rPr>
              <w:t> </w:t>
            </w:r>
          </w:p>
        </w:tc>
      </w:tr>
      <w:tr w:rsidR="0051612C" w:rsidRPr="009C6185" w:rsidTr="00DF30CE">
        <w:trPr>
          <w:trHeight w:val="300"/>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прочие расходы</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i/>
                <w:iCs/>
                <w:sz w:val="22"/>
                <w:szCs w:val="22"/>
              </w:rPr>
            </w:pPr>
            <w:r w:rsidRPr="00DF30CE">
              <w:rPr>
                <w:i/>
                <w:iCs/>
                <w:sz w:val="22"/>
                <w:szCs w:val="22"/>
              </w:rPr>
              <w:t>313</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183900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126200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-57700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-31,4</w:t>
            </w:r>
          </w:p>
        </w:tc>
      </w:tr>
      <w:tr w:rsidR="0051612C" w:rsidRPr="009C6185" w:rsidTr="00DF30CE">
        <w:trPr>
          <w:trHeight w:val="585"/>
        </w:trPr>
        <w:tc>
          <w:tcPr>
            <w:tcW w:w="4410" w:type="dxa"/>
            <w:tcBorders>
              <w:bottom w:val="nil"/>
              <w:right w:val="single" w:sz="24" w:space="0" w:color="FFFFFF"/>
            </w:tcBorders>
            <w:shd w:val="clear" w:color="auto" w:fill="4F81BD"/>
          </w:tcPr>
          <w:p w:rsidR="0051612C" w:rsidRPr="00DF30CE" w:rsidRDefault="0051612C" w:rsidP="001F2B4F">
            <w:pPr>
              <w:rPr>
                <w:b/>
                <w:bCs/>
                <w:color w:val="FFFFFF"/>
                <w:sz w:val="22"/>
                <w:szCs w:val="22"/>
              </w:rPr>
            </w:pPr>
            <w:r w:rsidRPr="00DF30CE">
              <w:rPr>
                <w:color w:val="FFFFFF"/>
                <w:sz w:val="22"/>
                <w:szCs w:val="22"/>
              </w:rPr>
              <w:t>Увеличение стоимости материальных запасов</w:t>
            </w:r>
          </w:p>
        </w:tc>
        <w:tc>
          <w:tcPr>
            <w:tcW w:w="632" w:type="dxa"/>
            <w:shd w:val="clear" w:color="auto" w:fill="D3DFEE"/>
          </w:tcPr>
          <w:p w:rsidR="0051612C" w:rsidRPr="00DF30CE" w:rsidRDefault="0051612C" w:rsidP="00DF30CE">
            <w:pPr>
              <w:jc w:val="center"/>
              <w:rPr>
                <w:b/>
                <w:bCs/>
                <w:sz w:val="22"/>
                <w:szCs w:val="22"/>
              </w:rPr>
            </w:pPr>
            <w:r w:rsidRPr="00DF30CE">
              <w:rPr>
                <w:b/>
                <w:bCs/>
                <w:sz w:val="22"/>
                <w:szCs w:val="22"/>
              </w:rPr>
              <w:t>340</w:t>
            </w:r>
          </w:p>
        </w:tc>
        <w:tc>
          <w:tcPr>
            <w:tcW w:w="1017" w:type="dxa"/>
            <w:shd w:val="clear" w:color="auto" w:fill="D3DFE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225000</w:t>
            </w:r>
          </w:p>
        </w:tc>
        <w:tc>
          <w:tcPr>
            <w:tcW w:w="960" w:type="dxa"/>
            <w:shd w:val="clear" w:color="auto" w:fill="D3DFE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119000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-106000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-47,1</w:t>
            </w:r>
          </w:p>
        </w:tc>
      </w:tr>
      <w:tr w:rsidR="0051612C" w:rsidRPr="009C6185" w:rsidTr="00DF30CE">
        <w:trPr>
          <w:trHeight w:val="600"/>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медикаменты, перевязочные средства и прочие лечебные материалы</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i/>
                <w:iCs/>
                <w:sz w:val="22"/>
                <w:szCs w:val="22"/>
              </w:rPr>
            </w:pPr>
            <w:r w:rsidRPr="00DF30CE">
              <w:rPr>
                <w:i/>
                <w:iCs/>
                <w:sz w:val="22"/>
                <w:szCs w:val="22"/>
              </w:rPr>
              <w:t>341</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 0</w:t>
            </w:r>
          </w:p>
        </w:tc>
      </w:tr>
      <w:tr w:rsidR="0051612C" w:rsidRPr="009C6185" w:rsidTr="00DF30CE">
        <w:trPr>
          <w:trHeight w:val="270"/>
        </w:trPr>
        <w:tc>
          <w:tcPr>
            <w:tcW w:w="4410" w:type="dxa"/>
            <w:tcBorders>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продукты питания</w:t>
            </w:r>
          </w:p>
        </w:tc>
        <w:tc>
          <w:tcPr>
            <w:tcW w:w="632" w:type="dxa"/>
            <w:shd w:val="clear" w:color="auto" w:fill="D3DFEE"/>
          </w:tcPr>
          <w:p w:rsidR="0051612C" w:rsidRPr="00DF30CE" w:rsidRDefault="0051612C" w:rsidP="00DF30CE">
            <w:pPr>
              <w:jc w:val="center"/>
              <w:rPr>
                <w:i/>
                <w:iCs/>
                <w:sz w:val="22"/>
                <w:szCs w:val="22"/>
              </w:rPr>
            </w:pPr>
            <w:r w:rsidRPr="00DF30CE">
              <w:rPr>
                <w:i/>
                <w:iCs/>
                <w:sz w:val="22"/>
                <w:szCs w:val="22"/>
              </w:rPr>
              <w:t>342</w:t>
            </w:r>
          </w:p>
        </w:tc>
        <w:tc>
          <w:tcPr>
            <w:tcW w:w="1017"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960"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 0</w:t>
            </w:r>
          </w:p>
        </w:tc>
      </w:tr>
      <w:tr w:rsidR="0051612C" w:rsidRPr="009C6185" w:rsidTr="00DF30CE">
        <w:trPr>
          <w:trHeight w:val="315"/>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ГСМ</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i/>
                <w:iCs/>
                <w:sz w:val="22"/>
                <w:szCs w:val="22"/>
              </w:rPr>
            </w:pPr>
            <w:r w:rsidRPr="00DF30CE">
              <w:rPr>
                <w:i/>
                <w:iCs/>
                <w:sz w:val="22"/>
                <w:szCs w:val="22"/>
              </w:rPr>
              <w:t>343</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175000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100000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-75000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-42,9</w:t>
            </w:r>
          </w:p>
        </w:tc>
      </w:tr>
      <w:tr w:rsidR="0051612C" w:rsidRPr="009C6185" w:rsidTr="00DF30CE">
        <w:trPr>
          <w:trHeight w:val="600"/>
        </w:trPr>
        <w:tc>
          <w:tcPr>
            <w:tcW w:w="4410" w:type="dxa"/>
            <w:tcBorders>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все виды котельно-печного топлива, в т.ч. приобретение котельно-печного топлива</w:t>
            </w:r>
          </w:p>
        </w:tc>
        <w:tc>
          <w:tcPr>
            <w:tcW w:w="632" w:type="dxa"/>
            <w:shd w:val="clear" w:color="auto" w:fill="D3DFEE"/>
          </w:tcPr>
          <w:p w:rsidR="0051612C" w:rsidRPr="00DF30CE" w:rsidRDefault="0051612C" w:rsidP="00DF30CE">
            <w:pPr>
              <w:jc w:val="center"/>
              <w:rPr>
                <w:i/>
                <w:iCs/>
                <w:sz w:val="22"/>
                <w:szCs w:val="22"/>
              </w:rPr>
            </w:pPr>
            <w:r w:rsidRPr="00DF30CE">
              <w:rPr>
                <w:i/>
                <w:iCs/>
                <w:sz w:val="22"/>
                <w:szCs w:val="22"/>
              </w:rPr>
              <w:t>344</w:t>
            </w:r>
          </w:p>
        </w:tc>
        <w:tc>
          <w:tcPr>
            <w:tcW w:w="1017"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960"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 0</w:t>
            </w:r>
          </w:p>
        </w:tc>
      </w:tr>
      <w:tr w:rsidR="0051612C" w:rsidRPr="009C6185" w:rsidTr="00DF30CE">
        <w:trPr>
          <w:trHeight w:val="315"/>
        </w:trPr>
        <w:tc>
          <w:tcPr>
            <w:tcW w:w="4410" w:type="dxa"/>
            <w:tcBorders>
              <w:top w:val="single" w:sz="8" w:space="0" w:color="FFFFFF"/>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прочие расходы</w:t>
            </w:r>
          </w:p>
        </w:tc>
        <w:tc>
          <w:tcPr>
            <w:tcW w:w="632" w:type="dxa"/>
            <w:tcBorders>
              <w:top w:val="single" w:sz="8" w:space="0" w:color="FFFFFF"/>
              <w:left w:val="single" w:sz="8" w:space="0" w:color="FFFFFF"/>
              <w:bottom w:val="single" w:sz="8" w:space="0" w:color="FFFFFF"/>
              <w:right w:val="single" w:sz="8" w:space="0" w:color="FFFFFF"/>
            </w:tcBorders>
            <w:shd w:val="clear" w:color="auto" w:fill="A7BFDE"/>
          </w:tcPr>
          <w:p w:rsidR="0051612C" w:rsidRPr="00DF30CE" w:rsidRDefault="0051612C" w:rsidP="00DF30CE">
            <w:pPr>
              <w:jc w:val="center"/>
              <w:rPr>
                <w:i/>
                <w:iCs/>
                <w:sz w:val="22"/>
                <w:szCs w:val="22"/>
              </w:rPr>
            </w:pPr>
            <w:r w:rsidRPr="00DF30CE">
              <w:rPr>
                <w:i/>
                <w:iCs/>
                <w:sz w:val="22"/>
                <w:szCs w:val="22"/>
              </w:rPr>
              <w:t>345</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50000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19000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-31000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-62,0</w:t>
            </w:r>
          </w:p>
        </w:tc>
      </w:tr>
      <w:tr w:rsidR="0051612C" w:rsidRPr="009C6185" w:rsidTr="00DF30CE">
        <w:trPr>
          <w:trHeight w:val="315"/>
        </w:trPr>
        <w:tc>
          <w:tcPr>
            <w:tcW w:w="4410" w:type="dxa"/>
            <w:tcBorders>
              <w:bottom w:val="nil"/>
              <w:right w:val="single" w:sz="24" w:space="0" w:color="FFFFFF"/>
            </w:tcBorders>
            <w:shd w:val="clear" w:color="auto" w:fill="4F81BD"/>
          </w:tcPr>
          <w:p w:rsidR="0051612C" w:rsidRPr="00DF30CE" w:rsidRDefault="0051612C" w:rsidP="001F2B4F">
            <w:pPr>
              <w:rPr>
                <w:b/>
                <w:bCs/>
                <w:i/>
                <w:iCs/>
                <w:color w:val="FFFFFF"/>
                <w:sz w:val="22"/>
                <w:szCs w:val="22"/>
              </w:rPr>
            </w:pPr>
            <w:r w:rsidRPr="00DF30CE">
              <w:rPr>
                <w:b/>
                <w:bCs/>
                <w:i/>
                <w:iCs/>
                <w:color w:val="FFFFFF"/>
                <w:sz w:val="22"/>
                <w:szCs w:val="22"/>
              </w:rPr>
              <w:t>- мягкий инвентарь и обмундирование</w:t>
            </w:r>
          </w:p>
        </w:tc>
        <w:tc>
          <w:tcPr>
            <w:tcW w:w="632" w:type="dxa"/>
            <w:shd w:val="clear" w:color="auto" w:fill="D3DFEE"/>
          </w:tcPr>
          <w:p w:rsidR="0051612C" w:rsidRPr="00DF30CE" w:rsidRDefault="0051612C" w:rsidP="00DF30CE">
            <w:pPr>
              <w:jc w:val="center"/>
              <w:rPr>
                <w:i/>
                <w:iCs/>
                <w:sz w:val="22"/>
                <w:szCs w:val="22"/>
              </w:rPr>
            </w:pPr>
            <w:r w:rsidRPr="00DF30CE">
              <w:rPr>
                <w:i/>
                <w:iCs/>
                <w:sz w:val="22"/>
                <w:szCs w:val="22"/>
              </w:rPr>
              <w:t>346</w:t>
            </w:r>
          </w:p>
        </w:tc>
        <w:tc>
          <w:tcPr>
            <w:tcW w:w="1017"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960" w:type="dxa"/>
            <w:shd w:val="clear" w:color="auto" w:fill="D3DFEE"/>
            <w:noWrap/>
          </w:tcPr>
          <w:p w:rsidR="0051612C" w:rsidRPr="00DF30CE" w:rsidRDefault="0051612C" w:rsidP="00DF30CE">
            <w:pPr>
              <w:jc w:val="right"/>
              <w:rPr>
                <w:rFonts w:ascii="Arial CYR" w:hAnsi="Arial CYR"/>
                <w:sz w:val="18"/>
                <w:szCs w:val="18"/>
              </w:rPr>
            </w:pPr>
            <w:r w:rsidRPr="00DF30CE">
              <w:rPr>
                <w:rFonts w:ascii="Arial CYR" w:hAnsi="Arial CYR"/>
                <w:sz w:val="18"/>
                <w:szCs w:val="18"/>
              </w:rPr>
              <w:t>0</w:t>
            </w:r>
          </w:p>
        </w:tc>
        <w:tc>
          <w:tcPr>
            <w:tcW w:w="1406"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0</w:t>
            </w:r>
          </w:p>
        </w:tc>
        <w:tc>
          <w:tcPr>
            <w:tcW w:w="1220" w:type="dxa"/>
            <w:shd w:val="clear" w:color="auto" w:fill="D3DFE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 0</w:t>
            </w:r>
          </w:p>
        </w:tc>
      </w:tr>
      <w:tr w:rsidR="0051612C" w:rsidRPr="009C6185" w:rsidTr="00DF30CE">
        <w:trPr>
          <w:trHeight w:val="330"/>
        </w:trPr>
        <w:tc>
          <w:tcPr>
            <w:tcW w:w="4410" w:type="dxa"/>
            <w:tcBorders>
              <w:top w:val="single" w:sz="8" w:space="0" w:color="FFFFFF"/>
              <w:bottom w:val="single" w:sz="8" w:space="0" w:color="FFFFFF"/>
              <w:right w:val="single" w:sz="24" w:space="0" w:color="FFFFFF"/>
            </w:tcBorders>
            <w:shd w:val="clear" w:color="auto" w:fill="4F81BD"/>
          </w:tcPr>
          <w:p w:rsidR="0051612C" w:rsidRPr="00DF30CE" w:rsidRDefault="0051612C" w:rsidP="001F2B4F">
            <w:pPr>
              <w:rPr>
                <w:b/>
                <w:bCs/>
                <w:sz w:val="22"/>
                <w:szCs w:val="22"/>
              </w:rPr>
            </w:pPr>
            <w:r w:rsidRPr="00DF30CE">
              <w:rPr>
                <w:sz w:val="22"/>
                <w:szCs w:val="22"/>
              </w:rPr>
              <w:t xml:space="preserve">ИТОГО РАСХОДОВ </w:t>
            </w:r>
          </w:p>
        </w:tc>
        <w:tc>
          <w:tcPr>
            <w:tcW w:w="632"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1F2B4F">
            <w:pPr>
              <w:rPr>
                <w:rFonts w:ascii="Arial CYR" w:hAnsi="Arial CYR"/>
                <w:sz w:val="20"/>
                <w:szCs w:val="20"/>
              </w:rPr>
            </w:pPr>
            <w:r w:rsidRPr="00DF30CE">
              <w:rPr>
                <w:rFonts w:ascii="Arial CYR" w:hAnsi="Arial CYR"/>
                <w:sz w:val="20"/>
                <w:szCs w:val="20"/>
              </w:rPr>
              <w:t> </w:t>
            </w:r>
          </w:p>
        </w:tc>
        <w:tc>
          <w:tcPr>
            <w:tcW w:w="1017"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10752100</w:t>
            </w:r>
          </w:p>
        </w:tc>
        <w:tc>
          <w:tcPr>
            <w:tcW w:w="960"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18"/>
                <w:szCs w:val="18"/>
              </w:rPr>
            </w:pPr>
            <w:r w:rsidRPr="00DF30CE">
              <w:rPr>
                <w:rFonts w:ascii="Arial CYR" w:hAnsi="Arial CYR"/>
                <w:b/>
                <w:bCs/>
                <w:sz w:val="18"/>
                <w:szCs w:val="18"/>
              </w:rPr>
              <w:t>7855700</w:t>
            </w:r>
          </w:p>
        </w:tc>
        <w:tc>
          <w:tcPr>
            <w:tcW w:w="1406" w:type="dxa"/>
            <w:tcBorders>
              <w:top w:val="single" w:sz="8" w:space="0" w:color="FFFFFF"/>
              <w:left w:val="single" w:sz="8" w:space="0" w:color="FFFFFF"/>
              <w:bottom w:val="single" w:sz="8" w:space="0" w:color="FFFFFF"/>
              <w:right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-2896400</w:t>
            </w:r>
          </w:p>
        </w:tc>
        <w:tc>
          <w:tcPr>
            <w:tcW w:w="1220" w:type="dxa"/>
            <w:tcBorders>
              <w:top w:val="single" w:sz="8" w:space="0" w:color="FFFFFF"/>
              <w:left w:val="single" w:sz="8" w:space="0" w:color="FFFFFF"/>
              <w:bottom w:val="single" w:sz="8" w:space="0" w:color="FFFFFF"/>
            </w:tcBorders>
            <w:shd w:val="clear" w:color="auto" w:fill="A7BFDE"/>
            <w:noWrap/>
          </w:tcPr>
          <w:p w:rsidR="0051612C" w:rsidRPr="00DF30CE" w:rsidRDefault="0051612C" w:rsidP="00DF30CE">
            <w:pPr>
              <w:jc w:val="right"/>
              <w:rPr>
                <w:rFonts w:ascii="Arial CYR" w:hAnsi="Arial CYR"/>
                <w:b/>
                <w:bCs/>
                <w:sz w:val="20"/>
                <w:szCs w:val="20"/>
              </w:rPr>
            </w:pPr>
            <w:r w:rsidRPr="00DF30CE">
              <w:rPr>
                <w:rFonts w:ascii="Arial CYR" w:hAnsi="Arial CYR"/>
                <w:b/>
                <w:bCs/>
                <w:sz w:val="20"/>
                <w:szCs w:val="20"/>
              </w:rPr>
              <w:t>-26,9</w:t>
            </w:r>
          </w:p>
        </w:tc>
      </w:tr>
    </w:tbl>
    <w:p w:rsidR="0051612C" w:rsidRDefault="0051612C" w:rsidP="001F2B4F">
      <w:pPr>
        <w:ind w:firstLine="709"/>
        <w:jc w:val="both"/>
        <w:rPr>
          <w:sz w:val="28"/>
          <w:szCs w:val="28"/>
        </w:rPr>
      </w:pPr>
    </w:p>
    <w:p w:rsidR="0051612C" w:rsidRDefault="0051612C" w:rsidP="001F2B4F">
      <w:pPr>
        <w:ind w:firstLine="709"/>
        <w:jc w:val="both"/>
        <w:rPr>
          <w:sz w:val="28"/>
          <w:szCs w:val="28"/>
        </w:rPr>
      </w:pPr>
    </w:p>
    <w:p w:rsidR="0051612C" w:rsidRPr="001242ED" w:rsidRDefault="0051612C" w:rsidP="00016094">
      <w:pPr>
        <w:spacing w:line="360" w:lineRule="auto"/>
        <w:ind w:firstLine="709"/>
        <w:jc w:val="both"/>
        <w:rPr>
          <w:sz w:val="28"/>
          <w:szCs w:val="28"/>
        </w:rPr>
      </w:pPr>
      <w:r w:rsidRPr="001242ED">
        <w:rPr>
          <w:sz w:val="28"/>
          <w:szCs w:val="28"/>
        </w:rPr>
        <w:t>Из</w:t>
      </w:r>
      <w:r>
        <w:rPr>
          <w:sz w:val="28"/>
          <w:szCs w:val="28"/>
        </w:rPr>
        <w:t xml:space="preserve"> </w:t>
      </w:r>
      <w:r w:rsidRPr="001242ED">
        <w:rPr>
          <w:sz w:val="28"/>
          <w:szCs w:val="28"/>
        </w:rPr>
        <w:t>вышесказанного</w:t>
      </w:r>
      <w:r>
        <w:rPr>
          <w:sz w:val="28"/>
          <w:szCs w:val="28"/>
        </w:rPr>
        <w:t xml:space="preserve"> </w:t>
      </w:r>
      <w:r w:rsidRPr="001242ED">
        <w:rPr>
          <w:sz w:val="28"/>
          <w:szCs w:val="28"/>
        </w:rPr>
        <w:t>можно</w:t>
      </w:r>
      <w:r>
        <w:rPr>
          <w:sz w:val="28"/>
          <w:szCs w:val="28"/>
        </w:rPr>
        <w:t xml:space="preserve"> </w:t>
      </w:r>
      <w:r w:rsidRPr="001242ED">
        <w:rPr>
          <w:sz w:val="28"/>
          <w:szCs w:val="28"/>
        </w:rPr>
        <w:t>сделать</w:t>
      </w:r>
      <w:r>
        <w:rPr>
          <w:sz w:val="28"/>
          <w:szCs w:val="28"/>
        </w:rPr>
        <w:t xml:space="preserve"> </w:t>
      </w:r>
      <w:r w:rsidRPr="001242ED">
        <w:rPr>
          <w:sz w:val="28"/>
          <w:szCs w:val="28"/>
        </w:rPr>
        <w:t>вывод,</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r>
        <w:rPr>
          <w:sz w:val="28"/>
          <w:szCs w:val="28"/>
        </w:rPr>
        <w:t xml:space="preserve"> </w:t>
      </w:r>
      <w:r w:rsidRPr="001242ED">
        <w:rPr>
          <w:sz w:val="28"/>
          <w:szCs w:val="28"/>
        </w:rPr>
        <w:t>подразделяются</w:t>
      </w:r>
      <w:r>
        <w:rPr>
          <w:sz w:val="28"/>
          <w:szCs w:val="28"/>
        </w:rPr>
        <w:t xml:space="preserve"> </w:t>
      </w:r>
      <w:r w:rsidRPr="001242ED">
        <w:rPr>
          <w:sz w:val="28"/>
          <w:szCs w:val="28"/>
        </w:rPr>
        <w:t>на</w:t>
      </w:r>
      <w:r>
        <w:rPr>
          <w:sz w:val="28"/>
          <w:szCs w:val="28"/>
        </w:rPr>
        <w:t xml:space="preserve"> </w:t>
      </w:r>
      <w:r w:rsidRPr="001242ED">
        <w:rPr>
          <w:sz w:val="28"/>
          <w:szCs w:val="28"/>
        </w:rPr>
        <w:t>три</w:t>
      </w:r>
      <w:r>
        <w:rPr>
          <w:sz w:val="28"/>
          <w:szCs w:val="28"/>
        </w:rPr>
        <w:t xml:space="preserve"> </w:t>
      </w:r>
      <w:r w:rsidRPr="001242ED">
        <w:rPr>
          <w:sz w:val="28"/>
          <w:szCs w:val="28"/>
        </w:rPr>
        <w:t>основные</w:t>
      </w:r>
      <w:r>
        <w:rPr>
          <w:sz w:val="28"/>
          <w:szCs w:val="28"/>
        </w:rPr>
        <w:t xml:space="preserve"> </w:t>
      </w:r>
      <w:r w:rsidRPr="001242ED">
        <w:rPr>
          <w:sz w:val="28"/>
          <w:szCs w:val="28"/>
        </w:rPr>
        <w:t>группы:</w:t>
      </w:r>
      <w:r>
        <w:rPr>
          <w:sz w:val="28"/>
          <w:szCs w:val="28"/>
        </w:rPr>
        <w:t xml:space="preserve"> </w:t>
      </w:r>
      <w:r w:rsidRPr="001242ED">
        <w:rPr>
          <w:sz w:val="28"/>
          <w:szCs w:val="28"/>
        </w:rPr>
        <w:t>текущие</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оборудование</w:t>
      </w:r>
      <w:r>
        <w:rPr>
          <w:sz w:val="28"/>
          <w:szCs w:val="28"/>
        </w:rPr>
        <w:t xml:space="preserve"> </w:t>
      </w:r>
      <w:r w:rsidRPr="001242ED">
        <w:rPr>
          <w:sz w:val="28"/>
          <w:szCs w:val="28"/>
        </w:rPr>
        <w:t>и</w:t>
      </w:r>
      <w:r>
        <w:rPr>
          <w:sz w:val="28"/>
          <w:szCs w:val="28"/>
        </w:rPr>
        <w:t xml:space="preserve"> </w:t>
      </w:r>
      <w:r w:rsidRPr="001242ED">
        <w:rPr>
          <w:sz w:val="28"/>
          <w:szCs w:val="28"/>
        </w:rPr>
        <w:t>капитальный</w:t>
      </w:r>
      <w:r>
        <w:rPr>
          <w:sz w:val="28"/>
          <w:szCs w:val="28"/>
        </w:rPr>
        <w:t xml:space="preserve"> </w:t>
      </w:r>
      <w:r w:rsidRPr="001242ED">
        <w:rPr>
          <w:sz w:val="28"/>
          <w:szCs w:val="28"/>
        </w:rPr>
        <w:t>ремонт,</w:t>
      </w:r>
      <w:r>
        <w:rPr>
          <w:sz w:val="28"/>
          <w:szCs w:val="28"/>
        </w:rPr>
        <w:t xml:space="preserve"> </w:t>
      </w:r>
      <w:r w:rsidRPr="001242ED">
        <w:rPr>
          <w:sz w:val="28"/>
          <w:szCs w:val="28"/>
        </w:rPr>
        <w:t>капитальные</w:t>
      </w:r>
      <w:r>
        <w:rPr>
          <w:sz w:val="28"/>
          <w:szCs w:val="28"/>
        </w:rPr>
        <w:t xml:space="preserve"> </w:t>
      </w:r>
      <w:r w:rsidRPr="001242ED">
        <w:rPr>
          <w:sz w:val="28"/>
          <w:szCs w:val="28"/>
        </w:rPr>
        <w:t>вложения.</w:t>
      </w:r>
      <w:r>
        <w:rPr>
          <w:sz w:val="28"/>
          <w:szCs w:val="28"/>
        </w:rPr>
        <w:t xml:space="preserve"> </w:t>
      </w:r>
      <w:r w:rsidRPr="001242ED">
        <w:rPr>
          <w:sz w:val="28"/>
          <w:szCs w:val="28"/>
        </w:rPr>
        <w:t>К</w:t>
      </w:r>
      <w:r>
        <w:rPr>
          <w:sz w:val="28"/>
          <w:szCs w:val="28"/>
        </w:rPr>
        <w:t xml:space="preserve"> </w:t>
      </w:r>
      <w:r w:rsidRPr="001242ED">
        <w:rPr>
          <w:sz w:val="28"/>
          <w:szCs w:val="28"/>
        </w:rPr>
        <w:t>текущим</w:t>
      </w:r>
      <w:r>
        <w:rPr>
          <w:sz w:val="28"/>
          <w:szCs w:val="28"/>
        </w:rPr>
        <w:t xml:space="preserve"> </w:t>
      </w:r>
      <w:r w:rsidRPr="001242ED">
        <w:rPr>
          <w:sz w:val="28"/>
          <w:szCs w:val="28"/>
        </w:rPr>
        <w:t>расходам</w:t>
      </w:r>
      <w:r>
        <w:rPr>
          <w:sz w:val="28"/>
          <w:szCs w:val="28"/>
        </w:rPr>
        <w:t xml:space="preserve"> </w:t>
      </w:r>
      <w:r w:rsidRPr="001242ED">
        <w:rPr>
          <w:sz w:val="28"/>
          <w:szCs w:val="28"/>
        </w:rPr>
        <w:t>относятся:</w:t>
      </w:r>
      <w:r>
        <w:rPr>
          <w:sz w:val="28"/>
          <w:szCs w:val="28"/>
        </w:rPr>
        <w:t xml:space="preserve"> </w:t>
      </w:r>
      <w:r w:rsidRPr="001242ED">
        <w:rPr>
          <w:sz w:val="28"/>
          <w:szCs w:val="28"/>
        </w:rPr>
        <w:t>заработная</w:t>
      </w:r>
      <w:r>
        <w:rPr>
          <w:sz w:val="28"/>
          <w:szCs w:val="28"/>
        </w:rPr>
        <w:t xml:space="preserve"> </w:t>
      </w:r>
      <w:r w:rsidRPr="001242ED">
        <w:rPr>
          <w:sz w:val="28"/>
          <w:szCs w:val="28"/>
        </w:rPr>
        <w:t>плата,</w:t>
      </w:r>
      <w:r>
        <w:rPr>
          <w:sz w:val="28"/>
          <w:szCs w:val="28"/>
        </w:rPr>
        <w:t xml:space="preserve"> </w:t>
      </w:r>
      <w:r w:rsidRPr="001242ED">
        <w:rPr>
          <w:sz w:val="28"/>
          <w:szCs w:val="28"/>
        </w:rPr>
        <w:t>начисления</w:t>
      </w:r>
      <w:r>
        <w:rPr>
          <w:sz w:val="28"/>
          <w:szCs w:val="28"/>
        </w:rPr>
        <w:t xml:space="preserve"> </w:t>
      </w:r>
      <w:r w:rsidRPr="001242ED">
        <w:rPr>
          <w:sz w:val="28"/>
          <w:szCs w:val="28"/>
        </w:rPr>
        <w:t>на</w:t>
      </w:r>
      <w:r>
        <w:rPr>
          <w:sz w:val="28"/>
          <w:szCs w:val="28"/>
        </w:rPr>
        <w:t xml:space="preserve"> </w:t>
      </w:r>
      <w:r w:rsidRPr="001242ED">
        <w:rPr>
          <w:sz w:val="28"/>
          <w:szCs w:val="28"/>
        </w:rPr>
        <w:t>заработную</w:t>
      </w:r>
      <w:r>
        <w:rPr>
          <w:sz w:val="28"/>
          <w:szCs w:val="28"/>
        </w:rPr>
        <w:t xml:space="preserve"> </w:t>
      </w:r>
      <w:r w:rsidRPr="001242ED">
        <w:rPr>
          <w:sz w:val="28"/>
          <w:szCs w:val="28"/>
        </w:rPr>
        <w:t>плату,</w:t>
      </w:r>
      <w:r>
        <w:rPr>
          <w:sz w:val="28"/>
          <w:szCs w:val="28"/>
        </w:rPr>
        <w:t xml:space="preserve"> </w:t>
      </w:r>
      <w:r w:rsidRPr="001242ED">
        <w:rPr>
          <w:sz w:val="28"/>
          <w:szCs w:val="28"/>
        </w:rPr>
        <w:t>стипендии,</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питание,</w:t>
      </w:r>
      <w:r>
        <w:rPr>
          <w:sz w:val="28"/>
          <w:szCs w:val="28"/>
        </w:rPr>
        <w:t xml:space="preserve"> </w:t>
      </w:r>
      <w:r w:rsidRPr="001242ED">
        <w:rPr>
          <w:sz w:val="28"/>
          <w:szCs w:val="28"/>
        </w:rPr>
        <w:t>приобретение</w:t>
      </w:r>
      <w:r>
        <w:rPr>
          <w:sz w:val="28"/>
          <w:szCs w:val="28"/>
        </w:rPr>
        <w:t xml:space="preserve"> </w:t>
      </w:r>
      <w:r w:rsidRPr="001242ED">
        <w:rPr>
          <w:sz w:val="28"/>
          <w:szCs w:val="28"/>
        </w:rPr>
        <w:t>мягкого</w:t>
      </w:r>
      <w:r>
        <w:rPr>
          <w:sz w:val="28"/>
          <w:szCs w:val="28"/>
        </w:rPr>
        <w:t xml:space="preserve"> </w:t>
      </w:r>
      <w:r w:rsidRPr="001242ED">
        <w:rPr>
          <w:sz w:val="28"/>
          <w:szCs w:val="28"/>
        </w:rPr>
        <w:t>инвентаря</w:t>
      </w:r>
      <w:r>
        <w:rPr>
          <w:sz w:val="28"/>
          <w:szCs w:val="28"/>
        </w:rPr>
        <w:t xml:space="preserve"> </w:t>
      </w:r>
      <w:r w:rsidRPr="001242ED">
        <w:rPr>
          <w:sz w:val="28"/>
          <w:szCs w:val="28"/>
        </w:rPr>
        <w:t>и</w:t>
      </w:r>
      <w:r>
        <w:rPr>
          <w:sz w:val="28"/>
          <w:szCs w:val="28"/>
        </w:rPr>
        <w:t xml:space="preserve"> </w:t>
      </w:r>
      <w:r w:rsidRPr="001242ED">
        <w:rPr>
          <w:sz w:val="28"/>
          <w:szCs w:val="28"/>
        </w:rPr>
        <w:t>прочие</w:t>
      </w:r>
      <w:r>
        <w:rPr>
          <w:sz w:val="28"/>
          <w:szCs w:val="28"/>
        </w:rPr>
        <w:t xml:space="preserve"> </w:t>
      </w:r>
      <w:r w:rsidRPr="001242ED">
        <w:rPr>
          <w:sz w:val="28"/>
          <w:szCs w:val="28"/>
        </w:rPr>
        <w:t>расходы.</w:t>
      </w:r>
      <w:r>
        <w:rPr>
          <w:sz w:val="28"/>
          <w:szCs w:val="28"/>
        </w:rPr>
        <w:t xml:space="preserve"> </w:t>
      </w:r>
      <w:r w:rsidRPr="001242ED">
        <w:rPr>
          <w:sz w:val="28"/>
          <w:szCs w:val="28"/>
        </w:rPr>
        <w:t>Эта</w:t>
      </w:r>
      <w:r>
        <w:rPr>
          <w:sz w:val="28"/>
          <w:szCs w:val="28"/>
        </w:rPr>
        <w:t xml:space="preserve"> </w:t>
      </w:r>
      <w:r w:rsidRPr="001242ED">
        <w:rPr>
          <w:sz w:val="28"/>
          <w:szCs w:val="28"/>
        </w:rPr>
        <w:t>группа</w:t>
      </w:r>
      <w:r>
        <w:rPr>
          <w:sz w:val="28"/>
          <w:szCs w:val="28"/>
        </w:rPr>
        <w:t xml:space="preserve"> </w:t>
      </w:r>
      <w:r w:rsidRPr="001242ED">
        <w:rPr>
          <w:sz w:val="28"/>
          <w:szCs w:val="28"/>
        </w:rPr>
        <w:t>расходов</w:t>
      </w:r>
      <w:r>
        <w:rPr>
          <w:sz w:val="28"/>
          <w:szCs w:val="28"/>
        </w:rPr>
        <w:t xml:space="preserve"> </w:t>
      </w:r>
      <w:r w:rsidRPr="001242ED">
        <w:rPr>
          <w:sz w:val="28"/>
          <w:szCs w:val="28"/>
        </w:rPr>
        <w:t>является</w:t>
      </w:r>
      <w:r>
        <w:rPr>
          <w:sz w:val="28"/>
          <w:szCs w:val="28"/>
        </w:rPr>
        <w:t xml:space="preserve"> </w:t>
      </w:r>
      <w:r w:rsidRPr="001242ED">
        <w:rPr>
          <w:sz w:val="28"/>
          <w:szCs w:val="28"/>
        </w:rPr>
        <w:t>самой</w:t>
      </w:r>
      <w:r>
        <w:rPr>
          <w:sz w:val="28"/>
          <w:szCs w:val="28"/>
        </w:rPr>
        <w:t xml:space="preserve"> </w:t>
      </w:r>
      <w:r w:rsidRPr="001242ED">
        <w:rPr>
          <w:sz w:val="28"/>
          <w:szCs w:val="28"/>
        </w:rPr>
        <w:t>большой.</w:t>
      </w:r>
      <w:r>
        <w:rPr>
          <w:sz w:val="28"/>
          <w:szCs w:val="28"/>
        </w:rPr>
        <w:t xml:space="preserve"> </w:t>
      </w:r>
      <w:r w:rsidRPr="001242ED">
        <w:rPr>
          <w:sz w:val="28"/>
          <w:szCs w:val="28"/>
        </w:rPr>
        <w:t>Наибольший</w:t>
      </w:r>
      <w:r>
        <w:rPr>
          <w:sz w:val="28"/>
          <w:szCs w:val="28"/>
        </w:rPr>
        <w:t xml:space="preserve"> </w:t>
      </w:r>
      <w:r w:rsidRPr="001242ED">
        <w:rPr>
          <w:sz w:val="28"/>
          <w:szCs w:val="28"/>
        </w:rPr>
        <w:t>удельный</w:t>
      </w:r>
      <w:r>
        <w:rPr>
          <w:sz w:val="28"/>
          <w:szCs w:val="28"/>
        </w:rPr>
        <w:t xml:space="preserve"> </w:t>
      </w:r>
      <w:r w:rsidRPr="001242ED">
        <w:rPr>
          <w:sz w:val="28"/>
          <w:szCs w:val="28"/>
        </w:rPr>
        <w:t>вес</w:t>
      </w:r>
      <w:r>
        <w:rPr>
          <w:sz w:val="28"/>
          <w:szCs w:val="28"/>
        </w:rPr>
        <w:t xml:space="preserve"> </w:t>
      </w:r>
      <w:r w:rsidRPr="001242ED">
        <w:rPr>
          <w:sz w:val="28"/>
          <w:szCs w:val="28"/>
        </w:rPr>
        <w:t>в</w:t>
      </w:r>
      <w:r>
        <w:rPr>
          <w:sz w:val="28"/>
          <w:szCs w:val="28"/>
        </w:rPr>
        <w:t xml:space="preserve"> </w:t>
      </w:r>
      <w:r w:rsidRPr="001242ED">
        <w:rPr>
          <w:sz w:val="28"/>
          <w:szCs w:val="28"/>
        </w:rPr>
        <w:t>ней</w:t>
      </w:r>
      <w:r>
        <w:rPr>
          <w:sz w:val="28"/>
          <w:szCs w:val="28"/>
        </w:rPr>
        <w:t xml:space="preserve"> </w:t>
      </w:r>
      <w:r w:rsidRPr="001242ED">
        <w:rPr>
          <w:sz w:val="28"/>
          <w:szCs w:val="28"/>
        </w:rPr>
        <w:t>занимает</w:t>
      </w:r>
      <w:r>
        <w:rPr>
          <w:sz w:val="28"/>
          <w:szCs w:val="28"/>
        </w:rPr>
        <w:t xml:space="preserve"> </w:t>
      </w:r>
      <w:r w:rsidRPr="001242ED">
        <w:rPr>
          <w:sz w:val="28"/>
          <w:szCs w:val="28"/>
        </w:rPr>
        <w:t>заработная</w:t>
      </w:r>
      <w:r>
        <w:rPr>
          <w:sz w:val="28"/>
          <w:szCs w:val="28"/>
        </w:rPr>
        <w:t xml:space="preserve"> </w:t>
      </w:r>
      <w:r w:rsidRPr="001242ED">
        <w:rPr>
          <w:sz w:val="28"/>
          <w:szCs w:val="28"/>
        </w:rPr>
        <w:t>плата.</w:t>
      </w:r>
      <w:r>
        <w:rPr>
          <w:sz w:val="28"/>
          <w:szCs w:val="28"/>
        </w:rPr>
        <w:t xml:space="preserve"> </w:t>
      </w:r>
      <w:r w:rsidRPr="001242ED">
        <w:rPr>
          <w:sz w:val="28"/>
          <w:szCs w:val="28"/>
        </w:rPr>
        <w:t>В</w:t>
      </w:r>
      <w:r>
        <w:rPr>
          <w:sz w:val="28"/>
          <w:szCs w:val="28"/>
        </w:rPr>
        <w:t xml:space="preserve"> </w:t>
      </w:r>
      <w:r w:rsidRPr="001242ED">
        <w:rPr>
          <w:sz w:val="28"/>
          <w:szCs w:val="28"/>
        </w:rPr>
        <w:t>целом</w:t>
      </w:r>
      <w:r>
        <w:rPr>
          <w:sz w:val="28"/>
          <w:szCs w:val="28"/>
        </w:rPr>
        <w:t xml:space="preserve"> </w:t>
      </w:r>
      <w:r w:rsidRPr="001242ED">
        <w:rPr>
          <w:sz w:val="28"/>
          <w:szCs w:val="28"/>
        </w:rPr>
        <w:t>же</w:t>
      </w:r>
      <w:r>
        <w:rPr>
          <w:sz w:val="28"/>
          <w:szCs w:val="28"/>
        </w:rPr>
        <w:t xml:space="preserve"> </w:t>
      </w:r>
      <w:r w:rsidRPr="001242ED">
        <w:rPr>
          <w:sz w:val="28"/>
          <w:szCs w:val="28"/>
        </w:rPr>
        <w:t>структурные</w:t>
      </w:r>
      <w:r>
        <w:rPr>
          <w:sz w:val="28"/>
          <w:szCs w:val="28"/>
        </w:rPr>
        <w:t xml:space="preserve"> </w:t>
      </w:r>
      <w:r w:rsidRPr="001242ED">
        <w:rPr>
          <w:sz w:val="28"/>
          <w:szCs w:val="28"/>
        </w:rPr>
        <w:t>различия</w:t>
      </w:r>
      <w:r>
        <w:rPr>
          <w:sz w:val="28"/>
          <w:szCs w:val="28"/>
        </w:rPr>
        <w:t xml:space="preserve"> </w:t>
      </w:r>
      <w:r w:rsidRPr="001242ED">
        <w:rPr>
          <w:sz w:val="28"/>
          <w:szCs w:val="28"/>
        </w:rPr>
        <w:t>в</w:t>
      </w:r>
      <w:r>
        <w:rPr>
          <w:sz w:val="28"/>
          <w:szCs w:val="28"/>
        </w:rPr>
        <w:t xml:space="preserve"> </w:t>
      </w:r>
      <w:r w:rsidRPr="001242ED">
        <w:rPr>
          <w:sz w:val="28"/>
          <w:szCs w:val="28"/>
        </w:rPr>
        <w:t>затратах</w:t>
      </w:r>
      <w:r>
        <w:rPr>
          <w:sz w:val="28"/>
          <w:szCs w:val="28"/>
        </w:rPr>
        <w:t xml:space="preserve"> </w:t>
      </w:r>
      <w:r w:rsidRPr="001242ED">
        <w:rPr>
          <w:sz w:val="28"/>
          <w:szCs w:val="28"/>
        </w:rPr>
        <w:t>связаны</w:t>
      </w:r>
      <w:r>
        <w:rPr>
          <w:sz w:val="28"/>
          <w:szCs w:val="28"/>
        </w:rPr>
        <w:t xml:space="preserve"> </w:t>
      </w:r>
      <w:r w:rsidRPr="001242ED">
        <w:rPr>
          <w:sz w:val="28"/>
          <w:szCs w:val="28"/>
        </w:rPr>
        <w:t>с</w:t>
      </w:r>
      <w:r>
        <w:rPr>
          <w:sz w:val="28"/>
          <w:szCs w:val="28"/>
        </w:rPr>
        <w:t xml:space="preserve"> </w:t>
      </w:r>
      <w:r w:rsidRPr="001242ED">
        <w:rPr>
          <w:sz w:val="28"/>
          <w:szCs w:val="28"/>
        </w:rPr>
        <w:t>особенностями</w:t>
      </w:r>
      <w:r>
        <w:rPr>
          <w:sz w:val="28"/>
          <w:szCs w:val="28"/>
        </w:rPr>
        <w:t xml:space="preserve"> </w:t>
      </w:r>
      <w:r w:rsidRPr="001242ED">
        <w:rPr>
          <w:sz w:val="28"/>
          <w:szCs w:val="28"/>
        </w:rPr>
        <w:t>деятельности</w:t>
      </w:r>
      <w:r>
        <w:rPr>
          <w:sz w:val="28"/>
          <w:szCs w:val="28"/>
        </w:rPr>
        <w:t xml:space="preserve"> </w:t>
      </w:r>
      <w:r w:rsidRPr="001242ED">
        <w:rPr>
          <w:sz w:val="28"/>
          <w:szCs w:val="28"/>
        </w:rPr>
        <w:t>отдельных</w:t>
      </w:r>
      <w:r>
        <w:rPr>
          <w:sz w:val="28"/>
          <w:szCs w:val="28"/>
        </w:rPr>
        <w:t xml:space="preserve"> </w:t>
      </w:r>
      <w:r w:rsidRPr="001242ED">
        <w:rPr>
          <w:sz w:val="28"/>
          <w:szCs w:val="28"/>
        </w:rPr>
        <w:t>учреждений</w:t>
      </w:r>
      <w:r>
        <w:rPr>
          <w:sz w:val="28"/>
          <w:szCs w:val="28"/>
        </w:rPr>
        <w:t xml:space="preserve"> </w:t>
      </w:r>
      <w:r w:rsidRPr="001242ED">
        <w:rPr>
          <w:sz w:val="28"/>
          <w:szCs w:val="28"/>
        </w:rPr>
        <w:t>образования,</w:t>
      </w:r>
      <w:r>
        <w:rPr>
          <w:sz w:val="28"/>
          <w:szCs w:val="28"/>
        </w:rPr>
        <w:t xml:space="preserve"> </w:t>
      </w:r>
      <w:r w:rsidRPr="001242ED">
        <w:rPr>
          <w:sz w:val="28"/>
          <w:szCs w:val="28"/>
        </w:rPr>
        <w:t>видами</w:t>
      </w:r>
      <w:r>
        <w:rPr>
          <w:sz w:val="28"/>
          <w:szCs w:val="28"/>
        </w:rPr>
        <w:t xml:space="preserve"> </w:t>
      </w:r>
      <w:r w:rsidRPr="001242ED">
        <w:rPr>
          <w:sz w:val="28"/>
          <w:szCs w:val="28"/>
        </w:rPr>
        <w:t>материального</w:t>
      </w:r>
      <w:r>
        <w:rPr>
          <w:sz w:val="28"/>
          <w:szCs w:val="28"/>
        </w:rPr>
        <w:t xml:space="preserve"> </w:t>
      </w:r>
      <w:r w:rsidRPr="001242ED">
        <w:rPr>
          <w:sz w:val="28"/>
          <w:szCs w:val="28"/>
        </w:rPr>
        <w:t>обеспечения</w:t>
      </w:r>
      <w:r>
        <w:rPr>
          <w:sz w:val="28"/>
          <w:szCs w:val="28"/>
        </w:rPr>
        <w:t xml:space="preserve"> </w:t>
      </w:r>
      <w:r w:rsidRPr="001242ED">
        <w:rPr>
          <w:sz w:val="28"/>
          <w:szCs w:val="28"/>
        </w:rPr>
        <w:t>учащихся</w:t>
      </w:r>
      <w:r>
        <w:rPr>
          <w:sz w:val="28"/>
          <w:szCs w:val="28"/>
        </w:rPr>
        <w:t xml:space="preserve"> </w:t>
      </w:r>
      <w:r w:rsidRPr="001242ED">
        <w:rPr>
          <w:sz w:val="28"/>
          <w:szCs w:val="28"/>
        </w:rPr>
        <w:t>и</w:t>
      </w:r>
      <w:r>
        <w:rPr>
          <w:sz w:val="28"/>
          <w:szCs w:val="28"/>
        </w:rPr>
        <w:t xml:space="preserve"> </w:t>
      </w:r>
      <w:r w:rsidRPr="001242ED">
        <w:rPr>
          <w:sz w:val="28"/>
          <w:szCs w:val="28"/>
        </w:rPr>
        <w:t>студентов.</w:t>
      </w: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Pr="001242ED" w:rsidRDefault="0051612C" w:rsidP="00AA1017">
      <w:pPr>
        <w:spacing w:line="360" w:lineRule="auto"/>
        <w:ind w:firstLine="709"/>
        <w:jc w:val="center"/>
        <w:rPr>
          <w:b/>
          <w:sz w:val="28"/>
          <w:szCs w:val="28"/>
        </w:rPr>
      </w:pPr>
      <w:r w:rsidRPr="001242ED">
        <w:rPr>
          <w:b/>
          <w:sz w:val="28"/>
          <w:szCs w:val="28"/>
        </w:rPr>
        <w:t>ГЛАВА 3. ОПТИМИЗАЦИЯ РАСХОДОВ НА СОДЕРЖАНИЕ УЧРЕЖДЕНИЙ ОБРАЗОВАНИЯ</w:t>
      </w:r>
    </w:p>
    <w:p w:rsidR="0051612C" w:rsidRDefault="0051612C" w:rsidP="00AA1017">
      <w:pPr>
        <w:ind w:firstLine="709"/>
        <w:jc w:val="both"/>
        <w:rPr>
          <w:sz w:val="28"/>
          <w:szCs w:val="28"/>
        </w:rPr>
      </w:pPr>
      <w:r w:rsidRPr="001242ED">
        <w:rPr>
          <w:sz w:val="28"/>
          <w:szCs w:val="28"/>
        </w:rPr>
        <w:t>Проблемы</w:t>
      </w:r>
      <w:r>
        <w:rPr>
          <w:sz w:val="28"/>
          <w:szCs w:val="28"/>
        </w:rPr>
        <w:t xml:space="preserve"> </w:t>
      </w:r>
      <w:r w:rsidRPr="001242ED">
        <w:rPr>
          <w:sz w:val="28"/>
          <w:szCs w:val="28"/>
        </w:rPr>
        <w:t>финансирования</w:t>
      </w:r>
      <w:r>
        <w:rPr>
          <w:sz w:val="28"/>
          <w:szCs w:val="28"/>
        </w:rPr>
        <w:t xml:space="preserve"> </w:t>
      </w:r>
      <w:r w:rsidRPr="001242ED">
        <w:rPr>
          <w:sz w:val="28"/>
          <w:szCs w:val="28"/>
        </w:rPr>
        <w:t>являются</w:t>
      </w:r>
      <w:r>
        <w:rPr>
          <w:sz w:val="28"/>
          <w:szCs w:val="28"/>
        </w:rPr>
        <w:t xml:space="preserve"> </w:t>
      </w:r>
      <w:r w:rsidRPr="001242ED">
        <w:rPr>
          <w:sz w:val="28"/>
          <w:szCs w:val="28"/>
        </w:rPr>
        <w:t>ключевыми</w:t>
      </w:r>
      <w:r>
        <w:rPr>
          <w:sz w:val="28"/>
          <w:szCs w:val="28"/>
        </w:rPr>
        <w:t xml:space="preserve"> </w:t>
      </w:r>
      <w:r w:rsidRPr="001242ED">
        <w:rPr>
          <w:sz w:val="28"/>
          <w:szCs w:val="28"/>
        </w:rPr>
        <w:t>при</w:t>
      </w:r>
      <w:r>
        <w:rPr>
          <w:sz w:val="28"/>
          <w:szCs w:val="28"/>
        </w:rPr>
        <w:t xml:space="preserve"> </w:t>
      </w:r>
      <w:r w:rsidRPr="001242ED">
        <w:rPr>
          <w:sz w:val="28"/>
          <w:szCs w:val="28"/>
        </w:rPr>
        <w:t>осуществлении</w:t>
      </w:r>
      <w:r>
        <w:rPr>
          <w:sz w:val="28"/>
          <w:szCs w:val="28"/>
        </w:rPr>
        <w:t xml:space="preserve"> </w:t>
      </w:r>
      <w:r w:rsidRPr="001242ED">
        <w:rPr>
          <w:sz w:val="28"/>
          <w:szCs w:val="28"/>
        </w:rPr>
        <w:t>реформы</w:t>
      </w:r>
      <w:r>
        <w:rPr>
          <w:sz w:val="28"/>
          <w:szCs w:val="28"/>
        </w:rPr>
        <w:t xml:space="preserve"> </w:t>
      </w:r>
      <w:r w:rsidRPr="001242ED">
        <w:rPr>
          <w:sz w:val="28"/>
          <w:szCs w:val="28"/>
        </w:rPr>
        <w:t>системы</w:t>
      </w:r>
      <w:r>
        <w:rPr>
          <w:sz w:val="28"/>
          <w:szCs w:val="28"/>
        </w:rPr>
        <w:t xml:space="preserve"> </w:t>
      </w:r>
      <w:r w:rsidRPr="001242ED">
        <w:rPr>
          <w:sz w:val="28"/>
          <w:szCs w:val="28"/>
        </w:rPr>
        <w:t>образования.</w:t>
      </w:r>
      <w:r>
        <w:rPr>
          <w:sz w:val="28"/>
          <w:szCs w:val="28"/>
        </w:rPr>
        <w:t xml:space="preserve"> </w:t>
      </w:r>
      <w:r w:rsidRPr="001242ED">
        <w:rPr>
          <w:sz w:val="28"/>
          <w:szCs w:val="28"/>
        </w:rPr>
        <w:t>Поэтому</w:t>
      </w:r>
      <w:r>
        <w:rPr>
          <w:sz w:val="28"/>
          <w:szCs w:val="28"/>
        </w:rPr>
        <w:t xml:space="preserve"> </w:t>
      </w:r>
      <w:r w:rsidRPr="001242ED">
        <w:rPr>
          <w:sz w:val="28"/>
          <w:szCs w:val="28"/>
        </w:rPr>
        <w:t>вполне</w:t>
      </w:r>
      <w:r>
        <w:rPr>
          <w:sz w:val="28"/>
          <w:szCs w:val="28"/>
        </w:rPr>
        <w:t xml:space="preserve"> </w:t>
      </w:r>
      <w:r w:rsidRPr="001242ED">
        <w:rPr>
          <w:sz w:val="28"/>
          <w:szCs w:val="28"/>
        </w:rPr>
        <w:t>закономерно</w:t>
      </w:r>
      <w:r>
        <w:rPr>
          <w:sz w:val="28"/>
          <w:szCs w:val="28"/>
        </w:rPr>
        <w:t xml:space="preserve"> </w:t>
      </w:r>
      <w:r w:rsidRPr="001242ED">
        <w:rPr>
          <w:sz w:val="28"/>
          <w:szCs w:val="28"/>
        </w:rPr>
        <w:t>встают</w:t>
      </w:r>
      <w:r>
        <w:rPr>
          <w:sz w:val="28"/>
          <w:szCs w:val="28"/>
        </w:rPr>
        <w:t xml:space="preserve"> </w:t>
      </w:r>
      <w:r w:rsidRPr="001242ED">
        <w:rPr>
          <w:sz w:val="28"/>
          <w:szCs w:val="28"/>
        </w:rPr>
        <w:t>вопросы:</w:t>
      </w:r>
      <w:r>
        <w:rPr>
          <w:sz w:val="28"/>
          <w:szCs w:val="28"/>
        </w:rPr>
        <w:t xml:space="preserve"> </w:t>
      </w:r>
      <w:r w:rsidRPr="001242ED">
        <w:rPr>
          <w:sz w:val="28"/>
          <w:szCs w:val="28"/>
        </w:rPr>
        <w:t>насколько</w:t>
      </w:r>
      <w:r>
        <w:rPr>
          <w:sz w:val="28"/>
          <w:szCs w:val="28"/>
        </w:rPr>
        <w:t xml:space="preserve"> </w:t>
      </w:r>
      <w:r w:rsidRPr="001242ED">
        <w:rPr>
          <w:sz w:val="28"/>
          <w:szCs w:val="28"/>
        </w:rPr>
        <w:t>обоснованны</w:t>
      </w:r>
      <w:r>
        <w:rPr>
          <w:sz w:val="28"/>
          <w:szCs w:val="28"/>
        </w:rPr>
        <w:t xml:space="preserve"> </w:t>
      </w:r>
      <w:r w:rsidRPr="001242ED">
        <w:rPr>
          <w:sz w:val="28"/>
          <w:szCs w:val="28"/>
        </w:rPr>
        <w:t>действующая</w:t>
      </w:r>
      <w:r>
        <w:rPr>
          <w:sz w:val="28"/>
          <w:szCs w:val="28"/>
        </w:rPr>
        <w:t xml:space="preserve"> </w:t>
      </w:r>
      <w:r w:rsidRPr="001242ED">
        <w:rPr>
          <w:sz w:val="28"/>
          <w:szCs w:val="28"/>
        </w:rPr>
        <w:t>система</w:t>
      </w:r>
      <w:r>
        <w:rPr>
          <w:sz w:val="28"/>
          <w:szCs w:val="28"/>
        </w:rPr>
        <w:t xml:space="preserve"> </w:t>
      </w:r>
      <w:r w:rsidRPr="001242ED">
        <w:rPr>
          <w:sz w:val="28"/>
          <w:szCs w:val="28"/>
        </w:rPr>
        <w:t>финансирования</w:t>
      </w:r>
      <w:r>
        <w:rPr>
          <w:sz w:val="28"/>
          <w:szCs w:val="28"/>
        </w:rPr>
        <w:t xml:space="preserve"> </w:t>
      </w:r>
      <w:r w:rsidRPr="001242ED">
        <w:rPr>
          <w:sz w:val="28"/>
          <w:szCs w:val="28"/>
        </w:rPr>
        <w:t>образования</w:t>
      </w:r>
      <w:r>
        <w:rPr>
          <w:sz w:val="28"/>
          <w:szCs w:val="28"/>
        </w:rPr>
        <w:t xml:space="preserve"> </w:t>
      </w:r>
      <w:r w:rsidRPr="001242ED">
        <w:rPr>
          <w:sz w:val="28"/>
          <w:szCs w:val="28"/>
        </w:rPr>
        <w:t>и</w:t>
      </w:r>
      <w:r>
        <w:rPr>
          <w:sz w:val="28"/>
          <w:szCs w:val="28"/>
        </w:rPr>
        <w:t xml:space="preserve"> </w:t>
      </w:r>
      <w:r w:rsidRPr="001242ED">
        <w:rPr>
          <w:sz w:val="28"/>
          <w:szCs w:val="28"/>
        </w:rPr>
        <w:t>методика</w:t>
      </w:r>
      <w:r>
        <w:rPr>
          <w:sz w:val="28"/>
          <w:szCs w:val="28"/>
        </w:rPr>
        <w:t xml:space="preserve"> </w:t>
      </w:r>
      <w:r w:rsidRPr="001242ED">
        <w:rPr>
          <w:sz w:val="28"/>
          <w:szCs w:val="28"/>
        </w:rPr>
        <w:t>прогнозирования</w:t>
      </w:r>
      <w:r>
        <w:rPr>
          <w:sz w:val="28"/>
          <w:szCs w:val="28"/>
        </w:rPr>
        <w:t xml:space="preserve"> </w:t>
      </w:r>
      <w:r w:rsidRPr="001242ED">
        <w:rPr>
          <w:sz w:val="28"/>
          <w:szCs w:val="28"/>
        </w:rPr>
        <w:t>расходов</w:t>
      </w:r>
      <w:r>
        <w:rPr>
          <w:sz w:val="28"/>
          <w:szCs w:val="28"/>
        </w:rPr>
        <w:t xml:space="preserve"> </w:t>
      </w:r>
      <w:r w:rsidRPr="001242ED">
        <w:rPr>
          <w:sz w:val="28"/>
          <w:szCs w:val="28"/>
        </w:rPr>
        <w:t>и</w:t>
      </w:r>
      <w:r>
        <w:rPr>
          <w:sz w:val="28"/>
          <w:szCs w:val="28"/>
        </w:rPr>
        <w:t xml:space="preserve"> </w:t>
      </w:r>
      <w:r w:rsidRPr="001242ED">
        <w:rPr>
          <w:sz w:val="28"/>
          <w:szCs w:val="28"/>
        </w:rPr>
        <w:t>насколько</w:t>
      </w:r>
      <w:r>
        <w:rPr>
          <w:sz w:val="28"/>
          <w:szCs w:val="28"/>
        </w:rPr>
        <w:t xml:space="preserve"> </w:t>
      </w:r>
      <w:r w:rsidRPr="001242ED">
        <w:rPr>
          <w:sz w:val="28"/>
          <w:szCs w:val="28"/>
        </w:rPr>
        <w:t>эффективно</w:t>
      </w:r>
      <w:r>
        <w:rPr>
          <w:sz w:val="28"/>
          <w:szCs w:val="28"/>
        </w:rPr>
        <w:t xml:space="preserve"> </w:t>
      </w:r>
      <w:r w:rsidRPr="001242ED">
        <w:rPr>
          <w:sz w:val="28"/>
          <w:szCs w:val="28"/>
        </w:rPr>
        <w:t>используются</w:t>
      </w:r>
      <w:r>
        <w:rPr>
          <w:sz w:val="28"/>
          <w:szCs w:val="28"/>
        </w:rPr>
        <w:t xml:space="preserve"> </w:t>
      </w:r>
      <w:r w:rsidRPr="001242ED">
        <w:rPr>
          <w:sz w:val="28"/>
          <w:szCs w:val="28"/>
        </w:rPr>
        <w:t>выделяемые</w:t>
      </w:r>
      <w:r>
        <w:rPr>
          <w:sz w:val="28"/>
          <w:szCs w:val="28"/>
        </w:rPr>
        <w:t xml:space="preserve"> </w:t>
      </w:r>
      <w:r w:rsidRPr="001242ED">
        <w:rPr>
          <w:sz w:val="28"/>
          <w:szCs w:val="28"/>
        </w:rPr>
        <w:t>учреждениям</w:t>
      </w:r>
      <w:r>
        <w:rPr>
          <w:sz w:val="28"/>
          <w:szCs w:val="28"/>
        </w:rPr>
        <w:t xml:space="preserve"> </w:t>
      </w:r>
      <w:r w:rsidRPr="001242ED">
        <w:rPr>
          <w:sz w:val="28"/>
          <w:szCs w:val="28"/>
        </w:rPr>
        <w:t>образования</w:t>
      </w:r>
      <w:r>
        <w:rPr>
          <w:sz w:val="28"/>
          <w:szCs w:val="28"/>
        </w:rPr>
        <w:t xml:space="preserve"> </w:t>
      </w:r>
      <w:r w:rsidRPr="001242ED">
        <w:rPr>
          <w:sz w:val="28"/>
          <w:szCs w:val="28"/>
        </w:rPr>
        <w:t>бюджетные</w:t>
      </w:r>
      <w:r>
        <w:rPr>
          <w:sz w:val="28"/>
          <w:szCs w:val="28"/>
        </w:rPr>
        <w:t xml:space="preserve"> </w:t>
      </w:r>
      <w:r w:rsidRPr="001242ED">
        <w:rPr>
          <w:sz w:val="28"/>
          <w:szCs w:val="28"/>
        </w:rPr>
        <w:t>средства?</w:t>
      </w:r>
    </w:p>
    <w:p w:rsidR="0051612C" w:rsidRPr="00AA1017" w:rsidRDefault="0051612C" w:rsidP="00AA1017">
      <w:pPr>
        <w:ind w:firstLine="709"/>
        <w:jc w:val="both"/>
        <w:rPr>
          <w:sz w:val="28"/>
          <w:szCs w:val="28"/>
        </w:rPr>
      </w:pPr>
      <w:r w:rsidRPr="00AA1017">
        <w:rPr>
          <w:sz w:val="28"/>
          <w:szCs w:val="28"/>
        </w:rPr>
        <w:t>Система образования страны давно нуждалась в модернизации. Это вызов современности, большинство стран постсоветского пространства уже внедрили или перенимают такой опыт у своих западных коллег. Но прежде чем эту модернизацию начать, необходимо установить четкий порядок затрат на систему образования. Он нужен для того, чтобы система образования не была "черной дырой", в которую сколько ни бросай денег, нужного результата не будет.</w:t>
      </w:r>
    </w:p>
    <w:p w:rsidR="0051612C" w:rsidRPr="00AA1017" w:rsidRDefault="0051612C" w:rsidP="00AA1017">
      <w:pPr>
        <w:ind w:firstLine="709"/>
        <w:jc w:val="both"/>
        <w:rPr>
          <w:sz w:val="28"/>
          <w:szCs w:val="28"/>
        </w:rPr>
      </w:pPr>
      <w:r w:rsidRPr="00AA1017">
        <w:rPr>
          <w:sz w:val="28"/>
          <w:szCs w:val="28"/>
        </w:rPr>
        <w:t xml:space="preserve">Одной из главных задач реформы системы образования является значительное увеличение объемов бюджетного финансирования. Понятно, что увеличение финансирования "черной дыры" - занятие бессмысленное. Поэтому и нужны четкий порядок и стандарт - затраты на учебу каждого школьника. </w:t>
      </w:r>
    </w:p>
    <w:p w:rsidR="0051612C" w:rsidRPr="00AA1017" w:rsidRDefault="0051612C" w:rsidP="00AA1017">
      <w:pPr>
        <w:ind w:firstLine="709"/>
        <w:jc w:val="both"/>
        <w:rPr>
          <w:sz w:val="28"/>
          <w:szCs w:val="28"/>
        </w:rPr>
      </w:pPr>
      <w:r w:rsidRPr="00AA1017">
        <w:rPr>
          <w:sz w:val="28"/>
          <w:szCs w:val="28"/>
        </w:rPr>
        <w:t xml:space="preserve">Система подушевого финансирования направлена на результат деятельности общеобразовательных учреждений и во взаимосвязи с другими инициативами, проводимыми на национальном уровне, например, повышение системы зарплаты работников образования предоставляет дополнительные стимулы для повышения качества предоставляемых образовательных услуг. При этом руководители школ должны самостоятельно решать как правильно организовать работу, какие затраты предстоит им осуществить, какие способы работы с персоналом, с использованием оборудования, расходных материалов и средств являются наиболее эффективными. </w:t>
      </w:r>
    </w:p>
    <w:p w:rsidR="0051612C" w:rsidRPr="00AA1017" w:rsidRDefault="0051612C" w:rsidP="00AA1017">
      <w:pPr>
        <w:ind w:firstLine="709"/>
        <w:jc w:val="both"/>
        <w:rPr>
          <w:sz w:val="28"/>
          <w:szCs w:val="28"/>
        </w:rPr>
      </w:pPr>
      <w:r w:rsidRPr="00AA1017">
        <w:rPr>
          <w:sz w:val="28"/>
          <w:szCs w:val="28"/>
        </w:rPr>
        <w:t xml:space="preserve">Деньги за учеником? </w:t>
      </w:r>
    </w:p>
    <w:p w:rsidR="0051612C" w:rsidRPr="00AA1017" w:rsidRDefault="0051612C" w:rsidP="00AA1017">
      <w:pPr>
        <w:ind w:firstLine="709"/>
        <w:jc w:val="both"/>
        <w:rPr>
          <w:sz w:val="28"/>
          <w:szCs w:val="28"/>
        </w:rPr>
      </w:pPr>
      <w:r w:rsidRPr="00AA1017">
        <w:rPr>
          <w:sz w:val="28"/>
          <w:szCs w:val="28"/>
        </w:rPr>
        <w:t xml:space="preserve">ВЕДЬ главное в школе, при всем моем уважении, - не замечательные педагоги. Главное - кого и с какими знаниями школа выпускает. Поэтому закономерно, что главной фигурой при подушевом финансировании становится ученик. Президент России Путин сказал однажды, что "деньги должны ходить за учеником" и это вполне нормальная аргументация. </w:t>
      </w:r>
    </w:p>
    <w:p w:rsidR="0051612C" w:rsidRPr="00AA1017" w:rsidRDefault="0051612C" w:rsidP="00AA1017">
      <w:pPr>
        <w:ind w:firstLine="709"/>
        <w:jc w:val="both"/>
        <w:rPr>
          <w:sz w:val="28"/>
          <w:szCs w:val="28"/>
        </w:rPr>
      </w:pPr>
      <w:r w:rsidRPr="00AA1017">
        <w:rPr>
          <w:sz w:val="28"/>
          <w:szCs w:val="28"/>
        </w:rPr>
        <w:t xml:space="preserve">При такой схеме автоматически возникает четкая система общественного контроля за качеством образования. Ведь понятно, что деньги будут ходить не за учеником, а за родителями ученика. То есть, именно за требованиями родителей теперь будут стоять бюджетные средства. </w:t>
      </w:r>
    </w:p>
    <w:p w:rsidR="0051612C" w:rsidRPr="00AA1017" w:rsidRDefault="0051612C" w:rsidP="00AA1017">
      <w:pPr>
        <w:ind w:firstLine="709"/>
        <w:jc w:val="both"/>
        <w:rPr>
          <w:sz w:val="28"/>
          <w:szCs w:val="28"/>
        </w:rPr>
      </w:pPr>
      <w:r w:rsidRPr="00AA1017">
        <w:rPr>
          <w:sz w:val="28"/>
          <w:szCs w:val="28"/>
        </w:rPr>
        <w:t>А поскольку родители всегда желают для своего ребенка лучшего образования, школы будут соревноваться в качестве образования, за эти бюджетно-родительские финансы. Ведь каждый ушедший из школы ученик - это потеря совершенно конкретной суммы.</w:t>
      </w:r>
    </w:p>
    <w:p w:rsidR="0051612C" w:rsidRDefault="0051612C" w:rsidP="00AA1017">
      <w:pPr>
        <w:ind w:firstLine="709"/>
        <w:jc w:val="both"/>
        <w:rPr>
          <w:sz w:val="28"/>
          <w:szCs w:val="28"/>
        </w:rPr>
      </w:pPr>
      <w:r w:rsidRPr="00AA1017">
        <w:rPr>
          <w:sz w:val="28"/>
          <w:szCs w:val="28"/>
        </w:rPr>
        <w:t>То есть, смысл перехода на новую систему как раз и состоит в том, чтобы дети учились в богатых, отлично оборудованных школах у первоклассных, хорошо получающих педагогов. Такие школы и станут гарантией качества продукта - хорошо образованного молодого человека, способного обеспечить решение задач высокоразвитого общества и государства.</w:t>
      </w: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Pr="003F1353" w:rsidRDefault="0051612C" w:rsidP="00484EF4">
      <w:pPr>
        <w:ind w:firstLine="720"/>
        <w:jc w:val="center"/>
        <w:rPr>
          <w:sz w:val="28"/>
          <w:szCs w:val="28"/>
        </w:rPr>
      </w:pPr>
      <w:r w:rsidRPr="00847BBF">
        <w:rPr>
          <w:b/>
          <w:sz w:val="28"/>
          <w:szCs w:val="28"/>
        </w:rPr>
        <w:t>ЗАКЛЮЧЕНИЕ</w:t>
      </w:r>
    </w:p>
    <w:p w:rsidR="0051612C" w:rsidRDefault="0051612C" w:rsidP="00484EF4">
      <w:pPr>
        <w:spacing w:line="360" w:lineRule="auto"/>
        <w:ind w:firstLine="709"/>
        <w:jc w:val="both"/>
        <w:rPr>
          <w:sz w:val="28"/>
          <w:szCs w:val="28"/>
        </w:rPr>
      </w:pPr>
    </w:p>
    <w:p w:rsidR="0051612C" w:rsidRPr="001242ED" w:rsidRDefault="0051612C" w:rsidP="00484EF4">
      <w:pPr>
        <w:ind w:firstLine="709"/>
        <w:jc w:val="both"/>
        <w:rPr>
          <w:sz w:val="28"/>
          <w:szCs w:val="28"/>
        </w:rPr>
      </w:pP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r>
        <w:rPr>
          <w:sz w:val="28"/>
          <w:szCs w:val="28"/>
        </w:rPr>
        <w:t xml:space="preserve"> </w:t>
      </w:r>
      <w:r w:rsidRPr="001242ED">
        <w:rPr>
          <w:sz w:val="28"/>
          <w:szCs w:val="28"/>
        </w:rPr>
        <w:t>включают</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дошкольное</w:t>
      </w:r>
      <w:r>
        <w:rPr>
          <w:sz w:val="28"/>
          <w:szCs w:val="28"/>
        </w:rPr>
        <w:t xml:space="preserve"> </w:t>
      </w:r>
      <w:r w:rsidRPr="001242ED">
        <w:rPr>
          <w:sz w:val="28"/>
          <w:szCs w:val="28"/>
        </w:rPr>
        <w:t>образование,</w:t>
      </w:r>
      <w:r>
        <w:rPr>
          <w:sz w:val="28"/>
          <w:szCs w:val="28"/>
        </w:rPr>
        <w:t xml:space="preserve"> </w:t>
      </w:r>
      <w:r w:rsidRPr="001242ED">
        <w:rPr>
          <w:sz w:val="28"/>
          <w:szCs w:val="28"/>
        </w:rPr>
        <w:t>общее</w:t>
      </w:r>
      <w:r>
        <w:rPr>
          <w:sz w:val="28"/>
          <w:szCs w:val="28"/>
        </w:rPr>
        <w:t xml:space="preserve"> </w:t>
      </w:r>
      <w:r w:rsidRPr="001242ED">
        <w:rPr>
          <w:sz w:val="28"/>
          <w:szCs w:val="28"/>
        </w:rPr>
        <w:t>образование,</w:t>
      </w:r>
      <w:r>
        <w:rPr>
          <w:sz w:val="28"/>
          <w:szCs w:val="28"/>
        </w:rPr>
        <w:t xml:space="preserve"> </w:t>
      </w:r>
      <w:r w:rsidRPr="001242ED">
        <w:rPr>
          <w:sz w:val="28"/>
          <w:szCs w:val="28"/>
        </w:rPr>
        <w:t>профессионально-техническое</w:t>
      </w:r>
      <w:r>
        <w:rPr>
          <w:sz w:val="28"/>
          <w:szCs w:val="28"/>
        </w:rPr>
        <w:t xml:space="preserve"> </w:t>
      </w:r>
      <w:r w:rsidRPr="001242ED">
        <w:rPr>
          <w:sz w:val="28"/>
          <w:szCs w:val="28"/>
        </w:rPr>
        <w:t>образование,</w:t>
      </w:r>
      <w:r>
        <w:rPr>
          <w:sz w:val="28"/>
          <w:szCs w:val="28"/>
        </w:rPr>
        <w:t xml:space="preserve"> </w:t>
      </w:r>
      <w:r w:rsidRPr="001242ED">
        <w:rPr>
          <w:sz w:val="28"/>
          <w:szCs w:val="28"/>
        </w:rPr>
        <w:t>среднее</w:t>
      </w:r>
      <w:r>
        <w:rPr>
          <w:sz w:val="28"/>
          <w:szCs w:val="28"/>
        </w:rPr>
        <w:t xml:space="preserve"> </w:t>
      </w:r>
      <w:r w:rsidRPr="001242ED">
        <w:rPr>
          <w:sz w:val="28"/>
          <w:szCs w:val="28"/>
        </w:rPr>
        <w:t>специальное</w:t>
      </w:r>
      <w:r>
        <w:rPr>
          <w:sz w:val="28"/>
          <w:szCs w:val="28"/>
        </w:rPr>
        <w:t xml:space="preserve"> </w:t>
      </w:r>
      <w:r w:rsidRPr="001242ED">
        <w:rPr>
          <w:sz w:val="28"/>
          <w:szCs w:val="28"/>
        </w:rPr>
        <w:t>образование,</w:t>
      </w:r>
      <w:r>
        <w:rPr>
          <w:sz w:val="28"/>
          <w:szCs w:val="28"/>
        </w:rPr>
        <w:t xml:space="preserve"> </w:t>
      </w:r>
      <w:r w:rsidRPr="001242ED">
        <w:rPr>
          <w:sz w:val="28"/>
          <w:szCs w:val="28"/>
        </w:rPr>
        <w:t>высшее</w:t>
      </w:r>
      <w:r>
        <w:rPr>
          <w:sz w:val="28"/>
          <w:szCs w:val="28"/>
        </w:rPr>
        <w:t xml:space="preserve"> </w:t>
      </w:r>
      <w:r w:rsidRPr="001242ED">
        <w:rPr>
          <w:sz w:val="28"/>
          <w:szCs w:val="28"/>
        </w:rPr>
        <w:t>и</w:t>
      </w:r>
      <w:r>
        <w:rPr>
          <w:sz w:val="28"/>
          <w:szCs w:val="28"/>
        </w:rPr>
        <w:t xml:space="preserve"> </w:t>
      </w:r>
      <w:r w:rsidRPr="001242ED">
        <w:rPr>
          <w:sz w:val="28"/>
          <w:szCs w:val="28"/>
        </w:rPr>
        <w:t>послевузовское</w:t>
      </w:r>
      <w:r>
        <w:rPr>
          <w:sz w:val="28"/>
          <w:szCs w:val="28"/>
        </w:rPr>
        <w:t xml:space="preserve"> </w:t>
      </w:r>
      <w:r w:rsidRPr="001242ED">
        <w:rPr>
          <w:sz w:val="28"/>
          <w:szCs w:val="28"/>
        </w:rPr>
        <w:t>образование,</w:t>
      </w:r>
      <w:r>
        <w:rPr>
          <w:sz w:val="28"/>
          <w:szCs w:val="28"/>
        </w:rPr>
        <w:t xml:space="preserve"> </w:t>
      </w:r>
      <w:r w:rsidRPr="001242ED">
        <w:rPr>
          <w:sz w:val="28"/>
          <w:szCs w:val="28"/>
        </w:rPr>
        <w:t>государственные</w:t>
      </w:r>
      <w:r>
        <w:rPr>
          <w:sz w:val="28"/>
          <w:szCs w:val="28"/>
        </w:rPr>
        <w:t xml:space="preserve"> </w:t>
      </w:r>
      <w:r w:rsidRPr="001242ED">
        <w:rPr>
          <w:sz w:val="28"/>
          <w:szCs w:val="28"/>
        </w:rPr>
        <w:t>программы</w:t>
      </w:r>
      <w:r>
        <w:rPr>
          <w:sz w:val="28"/>
          <w:szCs w:val="28"/>
        </w:rPr>
        <w:t xml:space="preserve"> </w:t>
      </w:r>
      <w:r w:rsidRPr="001242ED">
        <w:rPr>
          <w:sz w:val="28"/>
          <w:szCs w:val="28"/>
        </w:rPr>
        <w:t>в</w:t>
      </w:r>
      <w:r>
        <w:rPr>
          <w:sz w:val="28"/>
          <w:szCs w:val="28"/>
        </w:rPr>
        <w:t xml:space="preserve"> </w:t>
      </w:r>
      <w:r w:rsidRPr="001242ED">
        <w:rPr>
          <w:sz w:val="28"/>
          <w:szCs w:val="28"/>
        </w:rPr>
        <w:t>области</w:t>
      </w:r>
      <w:r>
        <w:rPr>
          <w:sz w:val="28"/>
          <w:szCs w:val="28"/>
        </w:rPr>
        <w:t xml:space="preserve"> </w:t>
      </w:r>
      <w:r w:rsidRPr="001242ED">
        <w:rPr>
          <w:sz w:val="28"/>
          <w:szCs w:val="28"/>
        </w:rPr>
        <w:t>образования,</w:t>
      </w:r>
      <w:r>
        <w:rPr>
          <w:sz w:val="28"/>
          <w:szCs w:val="28"/>
        </w:rPr>
        <w:t xml:space="preserve"> </w:t>
      </w:r>
      <w:r w:rsidRPr="001242ED">
        <w:rPr>
          <w:sz w:val="28"/>
          <w:szCs w:val="28"/>
        </w:rPr>
        <w:t>издание</w:t>
      </w:r>
      <w:r>
        <w:rPr>
          <w:sz w:val="28"/>
          <w:szCs w:val="28"/>
        </w:rPr>
        <w:t xml:space="preserve"> </w:t>
      </w:r>
      <w:r w:rsidRPr="001242ED">
        <w:rPr>
          <w:sz w:val="28"/>
          <w:szCs w:val="28"/>
        </w:rPr>
        <w:t>учебников</w:t>
      </w:r>
      <w:r>
        <w:rPr>
          <w:sz w:val="28"/>
          <w:szCs w:val="28"/>
        </w:rPr>
        <w:t xml:space="preserve"> </w:t>
      </w:r>
      <w:r w:rsidRPr="001242ED">
        <w:rPr>
          <w:sz w:val="28"/>
          <w:szCs w:val="28"/>
        </w:rPr>
        <w:t>и</w:t>
      </w:r>
      <w:r>
        <w:rPr>
          <w:sz w:val="28"/>
          <w:szCs w:val="28"/>
        </w:rPr>
        <w:t xml:space="preserve"> </w:t>
      </w:r>
      <w:r w:rsidRPr="001242ED">
        <w:rPr>
          <w:sz w:val="28"/>
          <w:szCs w:val="28"/>
        </w:rPr>
        <w:t>учебных</w:t>
      </w:r>
      <w:r>
        <w:rPr>
          <w:sz w:val="28"/>
          <w:szCs w:val="28"/>
        </w:rPr>
        <w:t xml:space="preserve"> </w:t>
      </w:r>
      <w:r w:rsidRPr="001242ED">
        <w:rPr>
          <w:sz w:val="28"/>
          <w:szCs w:val="28"/>
        </w:rPr>
        <w:t>пособий,</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и</w:t>
      </w:r>
      <w:r>
        <w:rPr>
          <w:sz w:val="28"/>
          <w:szCs w:val="28"/>
        </w:rPr>
        <w:t xml:space="preserve"> </w:t>
      </w:r>
      <w:r w:rsidRPr="001242ED">
        <w:rPr>
          <w:sz w:val="28"/>
          <w:szCs w:val="28"/>
        </w:rPr>
        <w:t>обеспечение</w:t>
      </w:r>
      <w:r>
        <w:rPr>
          <w:sz w:val="28"/>
          <w:szCs w:val="28"/>
        </w:rPr>
        <w:t xml:space="preserve"> </w:t>
      </w:r>
      <w:r w:rsidRPr="001242ED">
        <w:rPr>
          <w:sz w:val="28"/>
          <w:szCs w:val="28"/>
        </w:rPr>
        <w:t>деятельности</w:t>
      </w:r>
      <w:r>
        <w:rPr>
          <w:sz w:val="28"/>
          <w:szCs w:val="28"/>
        </w:rPr>
        <w:t xml:space="preserve"> </w:t>
      </w:r>
      <w:r w:rsidRPr="001242ED">
        <w:rPr>
          <w:sz w:val="28"/>
          <w:szCs w:val="28"/>
        </w:rPr>
        <w:t>учреждений,</w:t>
      </w:r>
      <w:r>
        <w:rPr>
          <w:sz w:val="28"/>
          <w:szCs w:val="28"/>
        </w:rPr>
        <w:t xml:space="preserve"> </w:t>
      </w:r>
      <w:r w:rsidRPr="001242ED">
        <w:rPr>
          <w:sz w:val="28"/>
          <w:szCs w:val="28"/>
        </w:rPr>
        <w:t>осуществляющих</w:t>
      </w:r>
      <w:r>
        <w:rPr>
          <w:sz w:val="28"/>
          <w:szCs w:val="28"/>
        </w:rPr>
        <w:t xml:space="preserve"> </w:t>
      </w:r>
      <w:r w:rsidRPr="001242ED">
        <w:rPr>
          <w:sz w:val="28"/>
          <w:szCs w:val="28"/>
        </w:rPr>
        <w:t>руководство</w:t>
      </w:r>
      <w:r>
        <w:rPr>
          <w:sz w:val="28"/>
          <w:szCs w:val="28"/>
        </w:rPr>
        <w:t xml:space="preserve"> </w:t>
      </w:r>
      <w:r w:rsidRPr="001242ED">
        <w:rPr>
          <w:sz w:val="28"/>
          <w:szCs w:val="28"/>
        </w:rPr>
        <w:t>и</w:t>
      </w:r>
      <w:r>
        <w:rPr>
          <w:sz w:val="28"/>
          <w:szCs w:val="28"/>
        </w:rPr>
        <w:t xml:space="preserve"> </w:t>
      </w:r>
      <w:r w:rsidRPr="001242ED">
        <w:rPr>
          <w:sz w:val="28"/>
          <w:szCs w:val="28"/>
        </w:rPr>
        <w:t>управление</w:t>
      </w:r>
      <w:r>
        <w:rPr>
          <w:sz w:val="28"/>
          <w:szCs w:val="28"/>
        </w:rPr>
        <w:t xml:space="preserve"> </w:t>
      </w:r>
      <w:r w:rsidRPr="001242ED">
        <w:rPr>
          <w:sz w:val="28"/>
          <w:szCs w:val="28"/>
        </w:rPr>
        <w:t>в</w:t>
      </w:r>
      <w:r>
        <w:rPr>
          <w:sz w:val="28"/>
          <w:szCs w:val="28"/>
        </w:rPr>
        <w:t xml:space="preserve"> </w:t>
      </w:r>
      <w:r w:rsidRPr="001242ED">
        <w:rPr>
          <w:sz w:val="28"/>
          <w:szCs w:val="28"/>
        </w:rPr>
        <w:t>сфере</w:t>
      </w:r>
      <w:r>
        <w:rPr>
          <w:sz w:val="28"/>
          <w:szCs w:val="28"/>
        </w:rPr>
        <w:t xml:space="preserve"> </w:t>
      </w:r>
      <w:r w:rsidRPr="001242ED">
        <w:rPr>
          <w:sz w:val="28"/>
          <w:szCs w:val="28"/>
        </w:rPr>
        <w:t>образования.</w:t>
      </w:r>
      <w:r>
        <w:rPr>
          <w:sz w:val="28"/>
          <w:szCs w:val="28"/>
        </w:rPr>
        <w:t xml:space="preserve"> </w:t>
      </w:r>
      <w:r w:rsidRPr="001242ED">
        <w:rPr>
          <w:sz w:val="28"/>
          <w:szCs w:val="28"/>
        </w:rPr>
        <w:t>Основными</w:t>
      </w:r>
      <w:r>
        <w:rPr>
          <w:sz w:val="28"/>
          <w:szCs w:val="28"/>
        </w:rPr>
        <w:t xml:space="preserve"> </w:t>
      </w:r>
      <w:r w:rsidRPr="001242ED">
        <w:rPr>
          <w:sz w:val="28"/>
          <w:szCs w:val="28"/>
        </w:rPr>
        <w:t>источниками</w:t>
      </w:r>
      <w:r>
        <w:rPr>
          <w:sz w:val="28"/>
          <w:szCs w:val="28"/>
        </w:rPr>
        <w:t xml:space="preserve"> </w:t>
      </w:r>
      <w:r w:rsidRPr="001242ED">
        <w:rPr>
          <w:sz w:val="28"/>
          <w:szCs w:val="28"/>
        </w:rPr>
        <w:t>финансирования</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образование</w:t>
      </w:r>
      <w:r>
        <w:rPr>
          <w:sz w:val="28"/>
          <w:szCs w:val="28"/>
        </w:rPr>
        <w:t xml:space="preserve"> </w:t>
      </w:r>
      <w:r w:rsidRPr="001242ED">
        <w:rPr>
          <w:sz w:val="28"/>
          <w:szCs w:val="28"/>
        </w:rPr>
        <w:t>являются</w:t>
      </w:r>
      <w:r>
        <w:rPr>
          <w:sz w:val="28"/>
          <w:szCs w:val="28"/>
        </w:rPr>
        <w:t xml:space="preserve"> </w:t>
      </w:r>
      <w:r w:rsidRPr="001242ED">
        <w:rPr>
          <w:sz w:val="28"/>
          <w:szCs w:val="28"/>
        </w:rPr>
        <w:t>средства</w:t>
      </w:r>
      <w:r>
        <w:rPr>
          <w:sz w:val="28"/>
          <w:szCs w:val="28"/>
        </w:rPr>
        <w:t xml:space="preserve"> </w:t>
      </w:r>
      <w:r w:rsidRPr="001242ED">
        <w:rPr>
          <w:sz w:val="28"/>
          <w:szCs w:val="28"/>
        </w:rPr>
        <w:t>государственного</w:t>
      </w:r>
      <w:r>
        <w:rPr>
          <w:sz w:val="28"/>
          <w:szCs w:val="28"/>
        </w:rPr>
        <w:t xml:space="preserve"> </w:t>
      </w:r>
      <w:r w:rsidRPr="001242ED">
        <w:rPr>
          <w:sz w:val="28"/>
          <w:szCs w:val="28"/>
        </w:rPr>
        <w:t>бюджета,</w:t>
      </w:r>
      <w:r>
        <w:rPr>
          <w:sz w:val="28"/>
          <w:szCs w:val="28"/>
        </w:rPr>
        <w:t xml:space="preserve"> </w:t>
      </w:r>
      <w:r w:rsidRPr="001242ED">
        <w:rPr>
          <w:sz w:val="28"/>
          <w:szCs w:val="28"/>
        </w:rPr>
        <w:t>правление</w:t>
      </w:r>
      <w:r>
        <w:rPr>
          <w:sz w:val="28"/>
          <w:szCs w:val="28"/>
        </w:rPr>
        <w:t xml:space="preserve"> </w:t>
      </w:r>
      <w:r w:rsidRPr="001242ED">
        <w:rPr>
          <w:sz w:val="28"/>
          <w:szCs w:val="28"/>
        </w:rPr>
        <w:t>системой</w:t>
      </w:r>
      <w:r>
        <w:rPr>
          <w:sz w:val="28"/>
          <w:szCs w:val="28"/>
        </w:rPr>
        <w:t xml:space="preserve"> </w:t>
      </w:r>
      <w:r w:rsidRPr="001242ED">
        <w:rPr>
          <w:sz w:val="28"/>
          <w:szCs w:val="28"/>
        </w:rPr>
        <w:t>образования</w:t>
      </w:r>
      <w:r>
        <w:rPr>
          <w:sz w:val="28"/>
          <w:szCs w:val="28"/>
        </w:rPr>
        <w:t xml:space="preserve"> </w:t>
      </w:r>
      <w:r w:rsidRPr="001242ED">
        <w:rPr>
          <w:sz w:val="28"/>
          <w:szCs w:val="28"/>
        </w:rPr>
        <w:t>носит</w:t>
      </w:r>
      <w:r>
        <w:rPr>
          <w:sz w:val="28"/>
          <w:szCs w:val="28"/>
        </w:rPr>
        <w:t xml:space="preserve"> </w:t>
      </w:r>
      <w:r w:rsidRPr="001242ED">
        <w:rPr>
          <w:sz w:val="28"/>
          <w:szCs w:val="28"/>
        </w:rPr>
        <w:t>государственно-общественный</w:t>
      </w:r>
      <w:r>
        <w:rPr>
          <w:sz w:val="28"/>
          <w:szCs w:val="28"/>
        </w:rPr>
        <w:t xml:space="preserve"> </w:t>
      </w:r>
      <w:r w:rsidRPr="001242ED">
        <w:rPr>
          <w:sz w:val="28"/>
          <w:szCs w:val="28"/>
        </w:rPr>
        <w:t>характер.</w:t>
      </w:r>
      <w:r>
        <w:rPr>
          <w:sz w:val="28"/>
          <w:szCs w:val="28"/>
        </w:rPr>
        <w:t xml:space="preserve"> </w:t>
      </w:r>
      <w:r w:rsidRPr="001242ED">
        <w:rPr>
          <w:sz w:val="28"/>
          <w:szCs w:val="28"/>
        </w:rPr>
        <w:t>В</w:t>
      </w:r>
      <w:r>
        <w:rPr>
          <w:sz w:val="28"/>
          <w:szCs w:val="28"/>
        </w:rPr>
        <w:t xml:space="preserve"> </w:t>
      </w:r>
      <w:r w:rsidRPr="001242ED">
        <w:rPr>
          <w:sz w:val="28"/>
          <w:szCs w:val="28"/>
        </w:rPr>
        <w:t>целях</w:t>
      </w:r>
      <w:r>
        <w:rPr>
          <w:sz w:val="28"/>
          <w:szCs w:val="28"/>
        </w:rPr>
        <w:t xml:space="preserve"> </w:t>
      </w:r>
      <w:r w:rsidRPr="001242ED">
        <w:rPr>
          <w:sz w:val="28"/>
          <w:szCs w:val="28"/>
        </w:rPr>
        <w:t>обеспечения</w:t>
      </w:r>
      <w:r>
        <w:rPr>
          <w:sz w:val="28"/>
          <w:szCs w:val="28"/>
        </w:rPr>
        <w:t xml:space="preserve"> </w:t>
      </w:r>
      <w:r w:rsidRPr="001242ED">
        <w:rPr>
          <w:sz w:val="28"/>
          <w:szCs w:val="28"/>
        </w:rPr>
        <w:t>единых</w:t>
      </w:r>
      <w:r>
        <w:rPr>
          <w:sz w:val="28"/>
          <w:szCs w:val="28"/>
        </w:rPr>
        <w:t xml:space="preserve"> </w:t>
      </w:r>
      <w:r w:rsidRPr="001242ED">
        <w:rPr>
          <w:sz w:val="28"/>
          <w:szCs w:val="28"/>
        </w:rPr>
        <w:t>подходов</w:t>
      </w:r>
      <w:r>
        <w:rPr>
          <w:sz w:val="28"/>
          <w:szCs w:val="28"/>
        </w:rPr>
        <w:t xml:space="preserve"> </w:t>
      </w:r>
      <w:r w:rsidRPr="001242ED">
        <w:rPr>
          <w:sz w:val="28"/>
          <w:szCs w:val="28"/>
        </w:rPr>
        <w:t>в</w:t>
      </w:r>
      <w:r>
        <w:rPr>
          <w:sz w:val="28"/>
          <w:szCs w:val="28"/>
        </w:rPr>
        <w:t xml:space="preserve"> </w:t>
      </w:r>
      <w:r w:rsidRPr="001242ED">
        <w:rPr>
          <w:sz w:val="28"/>
          <w:szCs w:val="28"/>
        </w:rPr>
        <w:t>методологии</w:t>
      </w:r>
      <w:r>
        <w:rPr>
          <w:sz w:val="28"/>
          <w:szCs w:val="28"/>
        </w:rPr>
        <w:t xml:space="preserve"> </w:t>
      </w:r>
      <w:r w:rsidRPr="001242ED">
        <w:rPr>
          <w:sz w:val="28"/>
          <w:szCs w:val="28"/>
        </w:rPr>
        <w:t>учета</w:t>
      </w:r>
      <w:r>
        <w:rPr>
          <w:sz w:val="28"/>
          <w:szCs w:val="28"/>
        </w:rPr>
        <w:t xml:space="preserve"> </w:t>
      </w:r>
      <w:r w:rsidRPr="001242ED">
        <w:rPr>
          <w:sz w:val="28"/>
          <w:szCs w:val="28"/>
        </w:rPr>
        <w:t>и</w:t>
      </w:r>
      <w:r>
        <w:rPr>
          <w:sz w:val="28"/>
          <w:szCs w:val="28"/>
        </w:rPr>
        <w:t xml:space="preserve"> </w:t>
      </w:r>
      <w:r w:rsidRPr="001242ED">
        <w:rPr>
          <w:sz w:val="28"/>
          <w:szCs w:val="28"/>
        </w:rPr>
        <w:t>отчетности</w:t>
      </w:r>
      <w:r>
        <w:rPr>
          <w:sz w:val="28"/>
          <w:szCs w:val="28"/>
        </w:rPr>
        <w:t xml:space="preserve"> </w:t>
      </w:r>
      <w:r w:rsidRPr="001242ED">
        <w:rPr>
          <w:sz w:val="28"/>
          <w:szCs w:val="28"/>
        </w:rPr>
        <w:t>при</w:t>
      </w:r>
      <w:r>
        <w:rPr>
          <w:sz w:val="28"/>
          <w:szCs w:val="28"/>
        </w:rPr>
        <w:t xml:space="preserve"> </w:t>
      </w:r>
      <w:r w:rsidRPr="001242ED">
        <w:rPr>
          <w:sz w:val="28"/>
          <w:szCs w:val="28"/>
        </w:rPr>
        <w:t>представлении</w:t>
      </w:r>
      <w:r>
        <w:rPr>
          <w:sz w:val="28"/>
          <w:szCs w:val="28"/>
        </w:rPr>
        <w:t xml:space="preserve"> </w:t>
      </w:r>
      <w:r w:rsidRPr="001242ED">
        <w:rPr>
          <w:sz w:val="28"/>
          <w:szCs w:val="28"/>
        </w:rPr>
        <w:t>информации</w:t>
      </w:r>
      <w:r>
        <w:rPr>
          <w:sz w:val="28"/>
          <w:szCs w:val="28"/>
        </w:rPr>
        <w:t xml:space="preserve"> </w:t>
      </w:r>
      <w:r w:rsidRPr="001242ED">
        <w:rPr>
          <w:sz w:val="28"/>
          <w:szCs w:val="28"/>
        </w:rPr>
        <w:t>о</w:t>
      </w:r>
      <w:r>
        <w:rPr>
          <w:sz w:val="28"/>
          <w:szCs w:val="28"/>
        </w:rPr>
        <w:t xml:space="preserve"> </w:t>
      </w:r>
      <w:r w:rsidRPr="001242ED">
        <w:rPr>
          <w:sz w:val="28"/>
          <w:szCs w:val="28"/>
        </w:rPr>
        <w:t>фактическом</w:t>
      </w:r>
      <w:r>
        <w:rPr>
          <w:sz w:val="28"/>
          <w:szCs w:val="28"/>
        </w:rPr>
        <w:t xml:space="preserve"> </w:t>
      </w:r>
      <w:r w:rsidRPr="001242ED">
        <w:rPr>
          <w:sz w:val="28"/>
          <w:szCs w:val="28"/>
        </w:rPr>
        <w:t>внедрении</w:t>
      </w:r>
      <w:r>
        <w:rPr>
          <w:sz w:val="28"/>
          <w:szCs w:val="28"/>
        </w:rPr>
        <w:t xml:space="preserve"> </w:t>
      </w:r>
      <w:r w:rsidRPr="001242ED">
        <w:rPr>
          <w:sz w:val="28"/>
          <w:szCs w:val="28"/>
        </w:rPr>
        <w:t>государственных</w:t>
      </w:r>
      <w:r>
        <w:rPr>
          <w:sz w:val="28"/>
          <w:szCs w:val="28"/>
        </w:rPr>
        <w:t xml:space="preserve"> </w:t>
      </w:r>
      <w:r w:rsidRPr="001242ED">
        <w:rPr>
          <w:sz w:val="28"/>
          <w:szCs w:val="28"/>
        </w:rPr>
        <w:t>социальных</w:t>
      </w:r>
      <w:r>
        <w:rPr>
          <w:sz w:val="28"/>
          <w:szCs w:val="28"/>
        </w:rPr>
        <w:t xml:space="preserve"> </w:t>
      </w:r>
      <w:r w:rsidRPr="001242ED">
        <w:rPr>
          <w:sz w:val="28"/>
          <w:szCs w:val="28"/>
        </w:rPr>
        <w:t>стандартов</w:t>
      </w:r>
      <w:r>
        <w:rPr>
          <w:sz w:val="28"/>
          <w:szCs w:val="28"/>
        </w:rPr>
        <w:t xml:space="preserve"> </w:t>
      </w:r>
      <w:r w:rsidRPr="001242ED">
        <w:rPr>
          <w:sz w:val="28"/>
          <w:szCs w:val="28"/>
        </w:rPr>
        <w:t>в</w:t>
      </w:r>
      <w:r>
        <w:rPr>
          <w:sz w:val="28"/>
          <w:szCs w:val="28"/>
        </w:rPr>
        <w:t xml:space="preserve"> </w:t>
      </w:r>
      <w:r w:rsidRPr="001242ED">
        <w:rPr>
          <w:sz w:val="28"/>
          <w:szCs w:val="28"/>
        </w:rPr>
        <w:t>области</w:t>
      </w:r>
      <w:r>
        <w:rPr>
          <w:sz w:val="28"/>
          <w:szCs w:val="28"/>
        </w:rPr>
        <w:t xml:space="preserve"> </w:t>
      </w:r>
      <w:r w:rsidRPr="001242ED">
        <w:rPr>
          <w:sz w:val="28"/>
          <w:szCs w:val="28"/>
        </w:rPr>
        <w:t>образования</w:t>
      </w:r>
      <w:r>
        <w:rPr>
          <w:sz w:val="28"/>
          <w:szCs w:val="28"/>
        </w:rPr>
        <w:t xml:space="preserve"> </w:t>
      </w:r>
      <w:r w:rsidRPr="001242ED">
        <w:rPr>
          <w:sz w:val="28"/>
          <w:szCs w:val="28"/>
        </w:rPr>
        <w:t>разработана</w:t>
      </w:r>
      <w:r>
        <w:rPr>
          <w:sz w:val="28"/>
          <w:szCs w:val="28"/>
        </w:rPr>
        <w:t xml:space="preserve"> </w:t>
      </w:r>
      <w:r w:rsidRPr="001242ED">
        <w:rPr>
          <w:sz w:val="28"/>
          <w:szCs w:val="28"/>
        </w:rPr>
        <w:t>Инструкция</w:t>
      </w:r>
      <w:r>
        <w:rPr>
          <w:sz w:val="28"/>
          <w:szCs w:val="28"/>
        </w:rPr>
        <w:t xml:space="preserve"> </w:t>
      </w:r>
      <w:r w:rsidRPr="001242ED">
        <w:rPr>
          <w:sz w:val="28"/>
          <w:szCs w:val="28"/>
        </w:rPr>
        <w:t>о</w:t>
      </w:r>
      <w:r>
        <w:rPr>
          <w:sz w:val="28"/>
          <w:szCs w:val="28"/>
        </w:rPr>
        <w:t xml:space="preserve"> </w:t>
      </w:r>
      <w:r w:rsidRPr="001242ED">
        <w:rPr>
          <w:sz w:val="28"/>
          <w:szCs w:val="28"/>
        </w:rPr>
        <w:t>порядке</w:t>
      </w:r>
      <w:r>
        <w:rPr>
          <w:sz w:val="28"/>
          <w:szCs w:val="28"/>
        </w:rPr>
        <w:t xml:space="preserve"> </w:t>
      </w:r>
      <w:r w:rsidRPr="001242ED">
        <w:rPr>
          <w:sz w:val="28"/>
          <w:szCs w:val="28"/>
        </w:rPr>
        <w:t>расчета</w:t>
      </w:r>
      <w:r>
        <w:rPr>
          <w:sz w:val="28"/>
          <w:szCs w:val="28"/>
        </w:rPr>
        <w:t xml:space="preserve"> </w:t>
      </w:r>
      <w:r w:rsidRPr="001242ED">
        <w:rPr>
          <w:sz w:val="28"/>
          <w:szCs w:val="28"/>
        </w:rPr>
        <w:t>нормативов</w:t>
      </w:r>
      <w:r>
        <w:rPr>
          <w:sz w:val="28"/>
          <w:szCs w:val="28"/>
        </w:rPr>
        <w:t xml:space="preserve"> </w:t>
      </w:r>
      <w:r w:rsidRPr="001242ED">
        <w:rPr>
          <w:sz w:val="28"/>
          <w:szCs w:val="28"/>
        </w:rPr>
        <w:t>государственных</w:t>
      </w:r>
      <w:r>
        <w:rPr>
          <w:sz w:val="28"/>
          <w:szCs w:val="28"/>
        </w:rPr>
        <w:t xml:space="preserve"> </w:t>
      </w:r>
      <w:r w:rsidRPr="001242ED">
        <w:rPr>
          <w:sz w:val="28"/>
          <w:szCs w:val="28"/>
        </w:rPr>
        <w:t>социальных</w:t>
      </w:r>
      <w:r>
        <w:rPr>
          <w:sz w:val="28"/>
          <w:szCs w:val="28"/>
        </w:rPr>
        <w:t xml:space="preserve"> </w:t>
      </w:r>
      <w:r w:rsidRPr="001242ED">
        <w:rPr>
          <w:sz w:val="28"/>
          <w:szCs w:val="28"/>
        </w:rPr>
        <w:t>стандартов</w:t>
      </w:r>
      <w:r>
        <w:rPr>
          <w:sz w:val="28"/>
          <w:szCs w:val="28"/>
        </w:rPr>
        <w:t xml:space="preserve"> </w:t>
      </w:r>
      <w:r w:rsidRPr="001242ED">
        <w:rPr>
          <w:sz w:val="28"/>
          <w:szCs w:val="28"/>
        </w:rPr>
        <w:t>в</w:t>
      </w:r>
      <w:r>
        <w:rPr>
          <w:sz w:val="28"/>
          <w:szCs w:val="28"/>
        </w:rPr>
        <w:t xml:space="preserve"> </w:t>
      </w:r>
      <w:r w:rsidRPr="001242ED">
        <w:rPr>
          <w:sz w:val="28"/>
          <w:szCs w:val="28"/>
        </w:rPr>
        <w:t>области</w:t>
      </w:r>
      <w:r>
        <w:rPr>
          <w:sz w:val="28"/>
          <w:szCs w:val="28"/>
        </w:rPr>
        <w:t xml:space="preserve"> </w:t>
      </w:r>
      <w:r w:rsidRPr="001242ED">
        <w:rPr>
          <w:sz w:val="28"/>
          <w:szCs w:val="28"/>
        </w:rPr>
        <w:t>образования,</w:t>
      </w:r>
      <w:r>
        <w:rPr>
          <w:sz w:val="28"/>
          <w:szCs w:val="28"/>
        </w:rPr>
        <w:t xml:space="preserve"> </w:t>
      </w:r>
      <w:r w:rsidRPr="001242ED">
        <w:rPr>
          <w:sz w:val="28"/>
          <w:szCs w:val="28"/>
        </w:rPr>
        <w:t>установленных</w:t>
      </w:r>
      <w:r>
        <w:rPr>
          <w:sz w:val="28"/>
          <w:szCs w:val="28"/>
        </w:rPr>
        <w:t xml:space="preserve"> </w:t>
      </w:r>
      <w:r w:rsidRPr="001242ED">
        <w:rPr>
          <w:sz w:val="28"/>
          <w:szCs w:val="28"/>
        </w:rPr>
        <w:t>в</w:t>
      </w:r>
      <w:r>
        <w:rPr>
          <w:sz w:val="28"/>
          <w:szCs w:val="28"/>
        </w:rPr>
        <w:t xml:space="preserve"> </w:t>
      </w:r>
      <w:r w:rsidRPr="001242ED">
        <w:rPr>
          <w:sz w:val="28"/>
          <w:szCs w:val="28"/>
        </w:rPr>
        <w:t>денежном</w:t>
      </w:r>
      <w:r>
        <w:rPr>
          <w:sz w:val="28"/>
          <w:szCs w:val="28"/>
        </w:rPr>
        <w:t xml:space="preserve"> </w:t>
      </w:r>
      <w:r w:rsidRPr="001242ED">
        <w:rPr>
          <w:sz w:val="28"/>
          <w:szCs w:val="28"/>
        </w:rPr>
        <w:t>выражении.</w:t>
      </w:r>
    </w:p>
    <w:p w:rsidR="0051612C" w:rsidRPr="001242ED" w:rsidRDefault="0051612C" w:rsidP="00484EF4">
      <w:pPr>
        <w:ind w:firstLine="709"/>
        <w:jc w:val="both"/>
        <w:rPr>
          <w:sz w:val="28"/>
          <w:szCs w:val="28"/>
        </w:rPr>
      </w:pPr>
      <w:r w:rsidRPr="001242ED">
        <w:rPr>
          <w:sz w:val="28"/>
          <w:szCs w:val="28"/>
        </w:rPr>
        <w:t>Трудовые</w:t>
      </w:r>
      <w:r>
        <w:rPr>
          <w:sz w:val="28"/>
          <w:szCs w:val="28"/>
        </w:rPr>
        <w:t xml:space="preserve"> </w:t>
      </w:r>
      <w:r w:rsidRPr="001242ED">
        <w:rPr>
          <w:sz w:val="28"/>
          <w:szCs w:val="28"/>
        </w:rPr>
        <w:t>затраты</w:t>
      </w:r>
      <w:r>
        <w:rPr>
          <w:sz w:val="28"/>
          <w:szCs w:val="28"/>
        </w:rPr>
        <w:t xml:space="preserve"> </w:t>
      </w:r>
      <w:r w:rsidRPr="001242ED">
        <w:rPr>
          <w:sz w:val="28"/>
          <w:szCs w:val="28"/>
        </w:rPr>
        <w:t>включают</w:t>
      </w:r>
      <w:r>
        <w:rPr>
          <w:sz w:val="28"/>
          <w:szCs w:val="28"/>
        </w:rPr>
        <w:t xml:space="preserve"> </w:t>
      </w:r>
      <w:r w:rsidRPr="001242ED">
        <w:rPr>
          <w:sz w:val="28"/>
          <w:szCs w:val="28"/>
        </w:rPr>
        <w:t>в</w:t>
      </w:r>
      <w:r>
        <w:rPr>
          <w:sz w:val="28"/>
          <w:szCs w:val="28"/>
        </w:rPr>
        <w:t xml:space="preserve"> </w:t>
      </w:r>
      <w:r w:rsidRPr="001242ED">
        <w:rPr>
          <w:sz w:val="28"/>
          <w:szCs w:val="28"/>
        </w:rPr>
        <w:t>себя</w:t>
      </w:r>
      <w:r>
        <w:rPr>
          <w:sz w:val="28"/>
          <w:szCs w:val="28"/>
        </w:rPr>
        <w:t xml:space="preserve"> </w:t>
      </w:r>
      <w:r w:rsidRPr="001242ED">
        <w:rPr>
          <w:sz w:val="28"/>
          <w:szCs w:val="28"/>
        </w:rPr>
        <w:t>три</w:t>
      </w:r>
      <w:r>
        <w:rPr>
          <w:sz w:val="28"/>
          <w:szCs w:val="28"/>
        </w:rPr>
        <w:t xml:space="preserve"> </w:t>
      </w:r>
      <w:r w:rsidRPr="001242ED">
        <w:rPr>
          <w:sz w:val="28"/>
          <w:szCs w:val="28"/>
        </w:rPr>
        <w:t>элемента,</w:t>
      </w:r>
      <w:r>
        <w:rPr>
          <w:sz w:val="28"/>
          <w:szCs w:val="28"/>
        </w:rPr>
        <w:t xml:space="preserve"> </w:t>
      </w:r>
      <w:r w:rsidRPr="001242ED">
        <w:rPr>
          <w:sz w:val="28"/>
          <w:szCs w:val="28"/>
        </w:rPr>
        <w:t>которые</w:t>
      </w:r>
      <w:r>
        <w:rPr>
          <w:sz w:val="28"/>
          <w:szCs w:val="28"/>
        </w:rPr>
        <w:t xml:space="preserve"> </w:t>
      </w:r>
      <w:r w:rsidRPr="001242ED">
        <w:rPr>
          <w:sz w:val="28"/>
          <w:szCs w:val="28"/>
        </w:rPr>
        <w:t>впоследствии</w:t>
      </w:r>
      <w:r>
        <w:rPr>
          <w:sz w:val="28"/>
          <w:szCs w:val="28"/>
        </w:rPr>
        <w:t xml:space="preserve"> </w:t>
      </w:r>
      <w:r w:rsidRPr="001242ED">
        <w:rPr>
          <w:sz w:val="28"/>
          <w:szCs w:val="28"/>
        </w:rPr>
        <w:t>и</w:t>
      </w:r>
      <w:r>
        <w:rPr>
          <w:sz w:val="28"/>
          <w:szCs w:val="28"/>
        </w:rPr>
        <w:t xml:space="preserve"> </w:t>
      </w:r>
      <w:r w:rsidRPr="001242ED">
        <w:rPr>
          <w:sz w:val="28"/>
          <w:szCs w:val="28"/>
        </w:rPr>
        <w:t>являются</w:t>
      </w:r>
      <w:r>
        <w:rPr>
          <w:sz w:val="28"/>
          <w:szCs w:val="28"/>
        </w:rPr>
        <w:t xml:space="preserve"> </w:t>
      </w:r>
      <w:r w:rsidRPr="001242ED">
        <w:rPr>
          <w:sz w:val="28"/>
          <w:szCs w:val="28"/>
        </w:rPr>
        <w:t>обособленными</w:t>
      </w:r>
      <w:r>
        <w:rPr>
          <w:sz w:val="28"/>
          <w:szCs w:val="28"/>
        </w:rPr>
        <w:t xml:space="preserve"> </w:t>
      </w:r>
      <w:r w:rsidRPr="001242ED">
        <w:rPr>
          <w:sz w:val="28"/>
          <w:szCs w:val="28"/>
        </w:rPr>
        <w:t>статьями</w:t>
      </w:r>
      <w:r>
        <w:rPr>
          <w:sz w:val="28"/>
          <w:szCs w:val="28"/>
        </w:rPr>
        <w:t xml:space="preserve"> </w:t>
      </w:r>
      <w:r w:rsidRPr="001242ED">
        <w:rPr>
          <w:sz w:val="28"/>
          <w:szCs w:val="28"/>
        </w:rPr>
        <w:t>затрат:</w:t>
      </w:r>
      <w:r>
        <w:rPr>
          <w:sz w:val="28"/>
          <w:szCs w:val="28"/>
        </w:rPr>
        <w:t xml:space="preserve"> </w:t>
      </w:r>
      <w:r w:rsidRPr="001242ED">
        <w:rPr>
          <w:sz w:val="28"/>
          <w:szCs w:val="28"/>
        </w:rPr>
        <w:t>заработная</w:t>
      </w:r>
      <w:r>
        <w:rPr>
          <w:sz w:val="28"/>
          <w:szCs w:val="28"/>
        </w:rPr>
        <w:t xml:space="preserve"> </w:t>
      </w:r>
      <w:r w:rsidRPr="001242ED">
        <w:rPr>
          <w:sz w:val="28"/>
          <w:szCs w:val="28"/>
        </w:rPr>
        <w:t>плата,</w:t>
      </w:r>
      <w:r>
        <w:rPr>
          <w:sz w:val="28"/>
          <w:szCs w:val="28"/>
        </w:rPr>
        <w:t xml:space="preserve"> </w:t>
      </w:r>
      <w:r w:rsidRPr="001242ED">
        <w:rPr>
          <w:sz w:val="28"/>
          <w:szCs w:val="28"/>
        </w:rPr>
        <w:t>начисления</w:t>
      </w:r>
      <w:r>
        <w:rPr>
          <w:sz w:val="28"/>
          <w:szCs w:val="28"/>
        </w:rPr>
        <w:t xml:space="preserve"> </w:t>
      </w:r>
      <w:r w:rsidRPr="001242ED">
        <w:rPr>
          <w:sz w:val="28"/>
          <w:szCs w:val="28"/>
        </w:rPr>
        <w:t>на</w:t>
      </w:r>
      <w:r>
        <w:rPr>
          <w:sz w:val="28"/>
          <w:szCs w:val="28"/>
        </w:rPr>
        <w:t xml:space="preserve"> </w:t>
      </w:r>
      <w:r w:rsidRPr="001242ED">
        <w:rPr>
          <w:sz w:val="28"/>
          <w:szCs w:val="28"/>
        </w:rPr>
        <w:t>заработную</w:t>
      </w:r>
      <w:r>
        <w:rPr>
          <w:sz w:val="28"/>
          <w:szCs w:val="28"/>
        </w:rPr>
        <w:t xml:space="preserve"> </w:t>
      </w:r>
      <w:r w:rsidRPr="001242ED">
        <w:rPr>
          <w:sz w:val="28"/>
          <w:szCs w:val="28"/>
        </w:rPr>
        <w:t>плату,</w:t>
      </w:r>
      <w:r>
        <w:rPr>
          <w:sz w:val="28"/>
          <w:szCs w:val="28"/>
        </w:rPr>
        <w:t xml:space="preserve"> </w:t>
      </w:r>
      <w:r w:rsidRPr="001242ED">
        <w:rPr>
          <w:sz w:val="28"/>
          <w:szCs w:val="28"/>
        </w:rPr>
        <w:t>стипендиальный</w:t>
      </w:r>
      <w:r>
        <w:rPr>
          <w:sz w:val="28"/>
          <w:szCs w:val="28"/>
        </w:rPr>
        <w:t xml:space="preserve"> </w:t>
      </w:r>
      <w:r w:rsidRPr="001242ED">
        <w:rPr>
          <w:sz w:val="28"/>
          <w:szCs w:val="28"/>
        </w:rPr>
        <w:t>фонд.</w:t>
      </w:r>
      <w:r>
        <w:rPr>
          <w:sz w:val="28"/>
          <w:szCs w:val="28"/>
        </w:rPr>
        <w:t xml:space="preserve"> </w:t>
      </w:r>
      <w:r w:rsidRPr="001242ED">
        <w:rPr>
          <w:sz w:val="28"/>
          <w:szCs w:val="28"/>
        </w:rPr>
        <w:t>Материальные</w:t>
      </w:r>
      <w:r>
        <w:rPr>
          <w:sz w:val="28"/>
          <w:szCs w:val="28"/>
        </w:rPr>
        <w:t xml:space="preserve"> </w:t>
      </w:r>
      <w:r w:rsidRPr="001242ED">
        <w:rPr>
          <w:sz w:val="28"/>
          <w:szCs w:val="28"/>
        </w:rPr>
        <w:t>и</w:t>
      </w:r>
      <w:r>
        <w:rPr>
          <w:sz w:val="28"/>
          <w:szCs w:val="28"/>
        </w:rPr>
        <w:t xml:space="preserve"> </w:t>
      </w:r>
      <w:r w:rsidRPr="001242ED">
        <w:rPr>
          <w:sz w:val="28"/>
          <w:szCs w:val="28"/>
        </w:rPr>
        <w:t>приравненные</w:t>
      </w:r>
      <w:r>
        <w:rPr>
          <w:sz w:val="28"/>
          <w:szCs w:val="28"/>
        </w:rPr>
        <w:t xml:space="preserve"> </w:t>
      </w:r>
      <w:r w:rsidRPr="001242ED">
        <w:rPr>
          <w:sz w:val="28"/>
          <w:szCs w:val="28"/>
        </w:rPr>
        <w:t>к</w:t>
      </w:r>
      <w:r>
        <w:rPr>
          <w:sz w:val="28"/>
          <w:szCs w:val="28"/>
        </w:rPr>
        <w:t xml:space="preserve"> </w:t>
      </w:r>
      <w:r w:rsidRPr="001242ED">
        <w:rPr>
          <w:sz w:val="28"/>
          <w:szCs w:val="28"/>
        </w:rPr>
        <w:t>ним</w:t>
      </w:r>
      <w:r>
        <w:rPr>
          <w:sz w:val="28"/>
          <w:szCs w:val="28"/>
        </w:rPr>
        <w:t xml:space="preserve"> </w:t>
      </w:r>
      <w:r w:rsidRPr="001242ED">
        <w:rPr>
          <w:sz w:val="28"/>
          <w:szCs w:val="28"/>
        </w:rPr>
        <w:t>затраты</w:t>
      </w:r>
      <w:r>
        <w:rPr>
          <w:sz w:val="28"/>
          <w:szCs w:val="28"/>
        </w:rPr>
        <w:t xml:space="preserve"> </w:t>
      </w:r>
      <w:r w:rsidRPr="001242ED">
        <w:rPr>
          <w:sz w:val="28"/>
          <w:szCs w:val="28"/>
        </w:rPr>
        <w:t>–</w:t>
      </w:r>
      <w:r>
        <w:rPr>
          <w:sz w:val="28"/>
          <w:szCs w:val="28"/>
        </w:rPr>
        <w:t xml:space="preserve"> </w:t>
      </w:r>
      <w:r w:rsidRPr="001242ED">
        <w:rPr>
          <w:sz w:val="28"/>
          <w:szCs w:val="28"/>
        </w:rPr>
        <w:t>это</w:t>
      </w:r>
      <w:r>
        <w:rPr>
          <w:sz w:val="28"/>
          <w:szCs w:val="28"/>
        </w:rPr>
        <w:t xml:space="preserve"> </w:t>
      </w:r>
      <w:r w:rsidRPr="001242ED">
        <w:rPr>
          <w:sz w:val="28"/>
          <w:szCs w:val="28"/>
        </w:rPr>
        <w:t>расходы,</w:t>
      </w:r>
      <w:r>
        <w:rPr>
          <w:sz w:val="28"/>
          <w:szCs w:val="28"/>
        </w:rPr>
        <w:t xml:space="preserve"> </w:t>
      </w:r>
      <w:r w:rsidRPr="001242ED">
        <w:rPr>
          <w:sz w:val="28"/>
          <w:szCs w:val="28"/>
        </w:rPr>
        <w:t>связанные</w:t>
      </w:r>
      <w:r>
        <w:rPr>
          <w:sz w:val="28"/>
          <w:szCs w:val="28"/>
        </w:rPr>
        <w:t xml:space="preserve"> </w:t>
      </w:r>
      <w:r w:rsidRPr="001242ED">
        <w:rPr>
          <w:sz w:val="28"/>
          <w:szCs w:val="28"/>
        </w:rPr>
        <w:t>с</w:t>
      </w:r>
      <w:r>
        <w:rPr>
          <w:sz w:val="28"/>
          <w:szCs w:val="28"/>
        </w:rPr>
        <w:t xml:space="preserve"> </w:t>
      </w:r>
      <w:r w:rsidRPr="001242ED">
        <w:rPr>
          <w:sz w:val="28"/>
          <w:szCs w:val="28"/>
        </w:rPr>
        <w:t>создание</w:t>
      </w:r>
      <w:r>
        <w:rPr>
          <w:sz w:val="28"/>
          <w:szCs w:val="28"/>
        </w:rPr>
        <w:t xml:space="preserve"> </w:t>
      </w:r>
      <w:r w:rsidRPr="001242ED">
        <w:rPr>
          <w:sz w:val="28"/>
          <w:szCs w:val="28"/>
        </w:rPr>
        <w:t>материально-технической</w:t>
      </w:r>
      <w:r>
        <w:rPr>
          <w:sz w:val="28"/>
          <w:szCs w:val="28"/>
        </w:rPr>
        <w:t xml:space="preserve"> </w:t>
      </w:r>
      <w:r w:rsidRPr="001242ED">
        <w:rPr>
          <w:sz w:val="28"/>
          <w:szCs w:val="28"/>
        </w:rPr>
        <w:t>базы</w:t>
      </w:r>
      <w:r>
        <w:rPr>
          <w:sz w:val="28"/>
          <w:szCs w:val="28"/>
        </w:rPr>
        <w:t xml:space="preserve"> </w:t>
      </w:r>
      <w:r w:rsidRPr="001242ED">
        <w:rPr>
          <w:sz w:val="28"/>
          <w:szCs w:val="28"/>
        </w:rPr>
        <w:t>ВУЗа</w:t>
      </w:r>
      <w:r>
        <w:rPr>
          <w:sz w:val="28"/>
          <w:szCs w:val="28"/>
        </w:rPr>
        <w:t xml:space="preserve"> </w:t>
      </w:r>
      <w:r w:rsidRPr="001242ED">
        <w:rPr>
          <w:sz w:val="28"/>
          <w:szCs w:val="28"/>
        </w:rPr>
        <w:t>и</w:t>
      </w:r>
      <w:r>
        <w:rPr>
          <w:sz w:val="28"/>
          <w:szCs w:val="28"/>
        </w:rPr>
        <w:t xml:space="preserve"> </w:t>
      </w:r>
      <w:r w:rsidRPr="001242ED">
        <w:rPr>
          <w:sz w:val="28"/>
          <w:szCs w:val="28"/>
        </w:rPr>
        <w:t>материальным</w:t>
      </w:r>
      <w:r>
        <w:rPr>
          <w:sz w:val="28"/>
          <w:szCs w:val="28"/>
        </w:rPr>
        <w:t xml:space="preserve"> </w:t>
      </w:r>
      <w:r w:rsidRPr="001242ED">
        <w:rPr>
          <w:sz w:val="28"/>
          <w:szCs w:val="28"/>
        </w:rPr>
        <w:t>обеспечением</w:t>
      </w:r>
      <w:r>
        <w:rPr>
          <w:sz w:val="28"/>
          <w:szCs w:val="28"/>
        </w:rPr>
        <w:t xml:space="preserve"> </w:t>
      </w:r>
      <w:r w:rsidRPr="001242ED">
        <w:rPr>
          <w:sz w:val="28"/>
          <w:szCs w:val="28"/>
        </w:rPr>
        <w:t>учебного</w:t>
      </w:r>
      <w:r>
        <w:rPr>
          <w:sz w:val="28"/>
          <w:szCs w:val="28"/>
        </w:rPr>
        <w:t xml:space="preserve"> </w:t>
      </w:r>
      <w:r w:rsidRPr="001242ED">
        <w:rPr>
          <w:sz w:val="28"/>
          <w:szCs w:val="28"/>
        </w:rPr>
        <w:t>процесса.</w:t>
      </w:r>
      <w:r>
        <w:rPr>
          <w:sz w:val="28"/>
          <w:szCs w:val="28"/>
        </w:rPr>
        <w:t xml:space="preserve"> </w:t>
      </w:r>
      <w:r w:rsidRPr="001242ED">
        <w:rPr>
          <w:sz w:val="28"/>
          <w:szCs w:val="28"/>
        </w:rPr>
        <w:t>Плановый</w:t>
      </w:r>
      <w:r>
        <w:rPr>
          <w:sz w:val="28"/>
          <w:szCs w:val="28"/>
        </w:rPr>
        <w:t xml:space="preserve"> </w:t>
      </w:r>
      <w:r w:rsidRPr="001242ED">
        <w:rPr>
          <w:sz w:val="28"/>
          <w:szCs w:val="28"/>
        </w:rPr>
        <w:t>фонд</w:t>
      </w:r>
      <w:r>
        <w:rPr>
          <w:sz w:val="28"/>
          <w:szCs w:val="28"/>
        </w:rPr>
        <w:t xml:space="preserve"> </w:t>
      </w:r>
      <w:r w:rsidRPr="001242ED">
        <w:rPr>
          <w:sz w:val="28"/>
          <w:szCs w:val="28"/>
        </w:rPr>
        <w:t>оплаты</w:t>
      </w:r>
      <w:r>
        <w:rPr>
          <w:sz w:val="28"/>
          <w:szCs w:val="28"/>
        </w:rPr>
        <w:t xml:space="preserve"> </w:t>
      </w:r>
      <w:r w:rsidRPr="001242ED">
        <w:rPr>
          <w:sz w:val="28"/>
          <w:szCs w:val="28"/>
        </w:rPr>
        <w:t>труда</w:t>
      </w:r>
      <w:r>
        <w:rPr>
          <w:sz w:val="28"/>
          <w:szCs w:val="28"/>
        </w:rPr>
        <w:t xml:space="preserve"> </w:t>
      </w:r>
      <w:r w:rsidRPr="001242ED">
        <w:rPr>
          <w:sz w:val="28"/>
          <w:szCs w:val="28"/>
        </w:rPr>
        <w:t>ППС</w:t>
      </w:r>
      <w:r>
        <w:rPr>
          <w:sz w:val="28"/>
          <w:szCs w:val="28"/>
        </w:rPr>
        <w:t xml:space="preserve"> </w:t>
      </w:r>
      <w:r w:rsidRPr="001242ED">
        <w:rPr>
          <w:sz w:val="28"/>
          <w:szCs w:val="28"/>
        </w:rPr>
        <w:t>определяется</w:t>
      </w:r>
      <w:r>
        <w:rPr>
          <w:sz w:val="28"/>
          <w:szCs w:val="28"/>
        </w:rPr>
        <w:t xml:space="preserve"> </w:t>
      </w:r>
      <w:r w:rsidRPr="001242ED">
        <w:rPr>
          <w:sz w:val="28"/>
          <w:szCs w:val="28"/>
        </w:rPr>
        <w:t>путем</w:t>
      </w:r>
      <w:r>
        <w:rPr>
          <w:sz w:val="28"/>
          <w:szCs w:val="28"/>
        </w:rPr>
        <w:t xml:space="preserve"> </w:t>
      </w:r>
      <w:r w:rsidRPr="001242ED">
        <w:rPr>
          <w:sz w:val="28"/>
          <w:szCs w:val="28"/>
        </w:rPr>
        <w:t>умножения</w:t>
      </w:r>
      <w:r>
        <w:rPr>
          <w:sz w:val="28"/>
          <w:szCs w:val="28"/>
        </w:rPr>
        <w:t xml:space="preserve"> </w:t>
      </w:r>
      <w:r w:rsidRPr="001242ED">
        <w:rPr>
          <w:sz w:val="28"/>
          <w:szCs w:val="28"/>
        </w:rPr>
        <w:t>установленного</w:t>
      </w:r>
      <w:r>
        <w:rPr>
          <w:sz w:val="28"/>
          <w:szCs w:val="28"/>
        </w:rPr>
        <w:t xml:space="preserve"> </w:t>
      </w:r>
      <w:r w:rsidRPr="001242ED">
        <w:rPr>
          <w:sz w:val="28"/>
          <w:szCs w:val="28"/>
        </w:rPr>
        <w:t>оклада</w:t>
      </w:r>
      <w:r>
        <w:rPr>
          <w:sz w:val="28"/>
          <w:szCs w:val="28"/>
        </w:rPr>
        <w:t xml:space="preserve"> </w:t>
      </w:r>
      <w:r w:rsidRPr="001242ED">
        <w:rPr>
          <w:sz w:val="28"/>
          <w:szCs w:val="28"/>
        </w:rPr>
        <w:t>на</w:t>
      </w:r>
      <w:r>
        <w:rPr>
          <w:sz w:val="28"/>
          <w:szCs w:val="28"/>
        </w:rPr>
        <w:t xml:space="preserve"> </w:t>
      </w:r>
      <w:r w:rsidRPr="001242ED">
        <w:rPr>
          <w:sz w:val="28"/>
          <w:szCs w:val="28"/>
        </w:rPr>
        <w:t>одну</w:t>
      </w:r>
      <w:r>
        <w:rPr>
          <w:sz w:val="28"/>
          <w:szCs w:val="28"/>
        </w:rPr>
        <w:t xml:space="preserve"> </w:t>
      </w:r>
      <w:r w:rsidRPr="001242ED">
        <w:rPr>
          <w:sz w:val="28"/>
          <w:szCs w:val="28"/>
        </w:rPr>
        <w:t>педагогическую</w:t>
      </w:r>
      <w:r>
        <w:rPr>
          <w:sz w:val="28"/>
          <w:szCs w:val="28"/>
        </w:rPr>
        <w:t xml:space="preserve"> </w:t>
      </w:r>
      <w:r w:rsidRPr="001242ED">
        <w:rPr>
          <w:sz w:val="28"/>
          <w:szCs w:val="28"/>
        </w:rPr>
        <w:t>ставку</w:t>
      </w:r>
      <w:r>
        <w:rPr>
          <w:sz w:val="28"/>
          <w:szCs w:val="28"/>
        </w:rPr>
        <w:t xml:space="preserve"> </w:t>
      </w:r>
      <w:r w:rsidRPr="001242ED">
        <w:rPr>
          <w:sz w:val="28"/>
          <w:szCs w:val="28"/>
        </w:rPr>
        <w:t>на</w:t>
      </w:r>
      <w:r>
        <w:rPr>
          <w:sz w:val="28"/>
          <w:szCs w:val="28"/>
        </w:rPr>
        <w:t xml:space="preserve"> </w:t>
      </w:r>
      <w:r w:rsidRPr="001242ED">
        <w:rPr>
          <w:sz w:val="28"/>
          <w:szCs w:val="28"/>
        </w:rPr>
        <w:t>число</w:t>
      </w:r>
      <w:r>
        <w:rPr>
          <w:sz w:val="28"/>
          <w:szCs w:val="28"/>
        </w:rPr>
        <w:t xml:space="preserve"> </w:t>
      </w:r>
      <w:r w:rsidRPr="001242ED">
        <w:rPr>
          <w:sz w:val="28"/>
          <w:szCs w:val="28"/>
        </w:rPr>
        <w:t>педставок</w:t>
      </w:r>
      <w:r>
        <w:rPr>
          <w:sz w:val="28"/>
          <w:szCs w:val="28"/>
        </w:rPr>
        <w:t xml:space="preserve"> </w:t>
      </w:r>
      <w:r w:rsidRPr="001242ED">
        <w:rPr>
          <w:sz w:val="28"/>
          <w:szCs w:val="28"/>
        </w:rPr>
        <w:t>и</w:t>
      </w:r>
      <w:r>
        <w:rPr>
          <w:sz w:val="28"/>
          <w:szCs w:val="28"/>
        </w:rPr>
        <w:t xml:space="preserve"> </w:t>
      </w:r>
      <w:r w:rsidRPr="001242ED">
        <w:rPr>
          <w:sz w:val="28"/>
          <w:szCs w:val="28"/>
        </w:rPr>
        <w:t>числа</w:t>
      </w:r>
      <w:r>
        <w:rPr>
          <w:sz w:val="28"/>
          <w:szCs w:val="28"/>
        </w:rPr>
        <w:t xml:space="preserve"> </w:t>
      </w:r>
      <w:r w:rsidRPr="001242ED">
        <w:rPr>
          <w:sz w:val="28"/>
          <w:szCs w:val="28"/>
        </w:rPr>
        <w:t>месяцев</w:t>
      </w:r>
      <w:r>
        <w:rPr>
          <w:sz w:val="28"/>
          <w:szCs w:val="28"/>
        </w:rPr>
        <w:t xml:space="preserve"> </w:t>
      </w:r>
      <w:r w:rsidRPr="001242ED">
        <w:rPr>
          <w:sz w:val="28"/>
          <w:szCs w:val="28"/>
        </w:rPr>
        <w:t>в</w:t>
      </w:r>
      <w:r>
        <w:rPr>
          <w:sz w:val="28"/>
          <w:szCs w:val="28"/>
        </w:rPr>
        <w:t xml:space="preserve"> </w:t>
      </w:r>
      <w:r w:rsidRPr="001242ED">
        <w:rPr>
          <w:sz w:val="28"/>
          <w:szCs w:val="28"/>
        </w:rPr>
        <w:t>году</w:t>
      </w:r>
      <w:r>
        <w:rPr>
          <w:sz w:val="28"/>
          <w:szCs w:val="28"/>
        </w:rPr>
        <w:t xml:space="preserve"> </w:t>
      </w:r>
      <w:r w:rsidRPr="001242ED">
        <w:rPr>
          <w:sz w:val="28"/>
          <w:szCs w:val="28"/>
        </w:rPr>
        <w:t>(12).</w:t>
      </w:r>
    </w:p>
    <w:p w:rsidR="0051612C" w:rsidRPr="001242ED" w:rsidRDefault="0051612C" w:rsidP="00484EF4">
      <w:pPr>
        <w:ind w:firstLine="709"/>
        <w:jc w:val="both"/>
        <w:rPr>
          <w:sz w:val="28"/>
          <w:szCs w:val="28"/>
        </w:rPr>
      </w:pPr>
      <w:r w:rsidRPr="001242ED">
        <w:rPr>
          <w:sz w:val="28"/>
          <w:szCs w:val="28"/>
        </w:rPr>
        <w:t>Выделение</w:t>
      </w:r>
      <w:r>
        <w:rPr>
          <w:sz w:val="28"/>
          <w:szCs w:val="28"/>
        </w:rPr>
        <w:t xml:space="preserve"> </w:t>
      </w:r>
      <w:r w:rsidRPr="001242ED">
        <w:rPr>
          <w:sz w:val="28"/>
          <w:szCs w:val="28"/>
        </w:rPr>
        <w:t>финансовых</w:t>
      </w:r>
      <w:r>
        <w:rPr>
          <w:sz w:val="28"/>
          <w:szCs w:val="28"/>
        </w:rPr>
        <w:t xml:space="preserve"> </w:t>
      </w:r>
      <w:r w:rsidRPr="001242ED">
        <w:rPr>
          <w:sz w:val="28"/>
          <w:szCs w:val="28"/>
        </w:rPr>
        <w:t>ресурсов</w:t>
      </w:r>
      <w:r>
        <w:rPr>
          <w:sz w:val="28"/>
          <w:szCs w:val="28"/>
        </w:rPr>
        <w:t xml:space="preserve"> </w:t>
      </w:r>
      <w:r w:rsidRPr="001242ED">
        <w:rPr>
          <w:sz w:val="28"/>
          <w:szCs w:val="28"/>
        </w:rPr>
        <w:t>из</w:t>
      </w:r>
      <w:r>
        <w:rPr>
          <w:sz w:val="28"/>
          <w:szCs w:val="28"/>
        </w:rPr>
        <w:t xml:space="preserve"> </w:t>
      </w:r>
      <w:r w:rsidRPr="001242ED">
        <w:rPr>
          <w:sz w:val="28"/>
          <w:szCs w:val="28"/>
        </w:rPr>
        <w:t>бюджета</w:t>
      </w:r>
      <w:r>
        <w:rPr>
          <w:sz w:val="28"/>
          <w:szCs w:val="28"/>
        </w:rPr>
        <w:t xml:space="preserve"> </w:t>
      </w:r>
      <w:r w:rsidRPr="001242ED">
        <w:rPr>
          <w:sz w:val="28"/>
          <w:szCs w:val="28"/>
        </w:rPr>
        <w:t>планируется</w:t>
      </w:r>
      <w:r>
        <w:rPr>
          <w:sz w:val="28"/>
          <w:szCs w:val="28"/>
        </w:rPr>
        <w:t xml:space="preserve"> </w:t>
      </w:r>
      <w:r w:rsidRPr="001242ED">
        <w:rPr>
          <w:sz w:val="28"/>
          <w:szCs w:val="28"/>
        </w:rPr>
        <w:t>на</w:t>
      </w:r>
      <w:r>
        <w:rPr>
          <w:sz w:val="28"/>
          <w:szCs w:val="28"/>
        </w:rPr>
        <w:t xml:space="preserve"> </w:t>
      </w:r>
      <w:r w:rsidRPr="001242ED">
        <w:rPr>
          <w:sz w:val="28"/>
          <w:szCs w:val="28"/>
        </w:rPr>
        <w:t>основании</w:t>
      </w:r>
      <w:r>
        <w:rPr>
          <w:sz w:val="28"/>
          <w:szCs w:val="28"/>
        </w:rPr>
        <w:t xml:space="preserve"> </w:t>
      </w:r>
      <w:r w:rsidRPr="001242ED">
        <w:rPr>
          <w:sz w:val="28"/>
          <w:szCs w:val="28"/>
        </w:rPr>
        <w:t>сводной</w:t>
      </w:r>
      <w:r>
        <w:rPr>
          <w:sz w:val="28"/>
          <w:szCs w:val="28"/>
        </w:rPr>
        <w:t xml:space="preserve"> </w:t>
      </w:r>
      <w:r w:rsidRPr="001242ED">
        <w:rPr>
          <w:sz w:val="28"/>
          <w:szCs w:val="28"/>
        </w:rPr>
        <w:t>заявки</w:t>
      </w:r>
      <w:r>
        <w:rPr>
          <w:sz w:val="28"/>
          <w:szCs w:val="28"/>
        </w:rPr>
        <w:t xml:space="preserve"> </w:t>
      </w:r>
      <w:r w:rsidRPr="001242ED">
        <w:rPr>
          <w:sz w:val="28"/>
          <w:szCs w:val="28"/>
        </w:rPr>
        <w:t>на</w:t>
      </w:r>
      <w:r>
        <w:rPr>
          <w:sz w:val="28"/>
          <w:szCs w:val="28"/>
        </w:rPr>
        <w:t xml:space="preserve"> </w:t>
      </w:r>
      <w:r w:rsidRPr="001242ED">
        <w:rPr>
          <w:sz w:val="28"/>
          <w:szCs w:val="28"/>
        </w:rPr>
        <w:t>финансирование</w:t>
      </w:r>
      <w:r>
        <w:rPr>
          <w:sz w:val="28"/>
          <w:szCs w:val="28"/>
        </w:rPr>
        <w:t xml:space="preserve"> </w:t>
      </w:r>
      <w:r w:rsidRPr="001242ED">
        <w:rPr>
          <w:sz w:val="28"/>
          <w:szCs w:val="28"/>
        </w:rPr>
        <w:t>научной</w:t>
      </w:r>
      <w:r>
        <w:rPr>
          <w:sz w:val="28"/>
          <w:szCs w:val="28"/>
        </w:rPr>
        <w:t xml:space="preserve"> </w:t>
      </w:r>
      <w:r w:rsidRPr="001242ED">
        <w:rPr>
          <w:sz w:val="28"/>
          <w:szCs w:val="28"/>
        </w:rPr>
        <w:t>и</w:t>
      </w:r>
      <w:r>
        <w:rPr>
          <w:sz w:val="28"/>
          <w:szCs w:val="28"/>
        </w:rPr>
        <w:t xml:space="preserve"> </w:t>
      </w:r>
      <w:r w:rsidRPr="001242ED">
        <w:rPr>
          <w:sz w:val="28"/>
          <w:szCs w:val="28"/>
        </w:rPr>
        <w:t>инновационной</w:t>
      </w:r>
      <w:r>
        <w:rPr>
          <w:sz w:val="28"/>
          <w:szCs w:val="28"/>
        </w:rPr>
        <w:t xml:space="preserve"> </w:t>
      </w:r>
      <w:r w:rsidRPr="001242ED">
        <w:rPr>
          <w:sz w:val="28"/>
          <w:szCs w:val="28"/>
        </w:rPr>
        <w:t>деятельности</w:t>
      </w:r>
      <w:r>
        <w:rPr>
          <w:sz w:val="28"/>
          <w:szCs w:val="28"/>
        </w:rPr>
        <w:t xml:space="preserve"> </w:t>
      </w:r>
      <w:r w:rsidRPr="001242ED">
        <w:rPr>
          <w:sz w:val="28"/>
          <w:szCs w:val="28"/>
        </w:rPr>
        <w:t>в</w:t>
      </w:r>
      <w:r>
        <w:rPr>
          <w:sz w:val="28"/>
          <w:szCs w:val="28"/>
        </w:rPr>
        <w:t xml:space="preserve"> </w:t>
      </w:r>
      <w:r w:rsidRPr="001242ED">
        <w:rPr>
          <w:sz w:val="28"/>
          <w:szCs w:val="28"/>
        </w:rPr>
        <w:t>целом</w:t>
      </w:r>
      <w:r>
        <w:rPr>
          <w:sz w:val="28"/>
          <w:szCs w:val="28"/>
        </w:rPr>
        <w:t xml:space="preserve"> </w:t>
      </w:r>
      <w:r w:rsidRPr="001242ED">
        <w:rPr>
          <w:sz w:val="28"/>
          <w:szCs w:val="28"/>
        </w:rPr>
        <w:t>по</w:t>
      </w:r>
      <w:r>
        <w:rPr>
          <w:sz w:val="28"/>
          <w:szCs w:val="28"/>
        </w:rPr>
        <w:t xml:space="preserve"> </w:t>
      </w:r>
      <w:r w:rsidRPr="001242ED">
        <w:rPr>
          <w:sz w:val="28"/>
          <w:szCs w:val="28"/>
        </w:rPr>
        <w:t>вузу</w:t>
      </w:r>
      <w:r>
        <w:rPr>
          <w:sz w:val="28"/>
          <w:szCs w:val="28"/>
        </w:rPr>
        <w:t xml:space="preserve"> </w:t>
      </w:r>
      <w:r w:rsidRPr="001242ED">
        <w:rPr>
          <w:sz w:val="28"/>
          <w:szCs w:val="28"/>
        </w:rPr>
        <w:t>в</w:t>
      </w:r>
      <w:r>
        <w:rPr>
          <w:sz w:val="28"/>
          <w:szCs w:val="28"/>
        </w:rPr>
        <w:t xml:space="preserve"> </w:t>
      </w:r>
      <w:r w:rsidRPr="001242ED">
        <w:rPr>
          <w:sz w:val="28"/>
          <w:szCs w:val="28"/>
        </w:rPr>
        <w:t>разрезе</w:t>
      </w:r>
      <w:r>
        <w:rPr>
          <w:sz w:val="28"/>
          <w:szCs w:val="28"/>
        </w:rPr>
        <w:t xml:space="preserve"> </w:t>
      </w:r>
      <w:r w:rsidRPr="001242ED">
        <w:rPr>
          <w:sz w:val="28"/>
          <w:szCs w:val="28"/>
        </w:rPr>
        <w:t>источников</w:t>
      </w:r>
      <w:r>
        <w:rPr>
          <w:sz w:val="28"/>
          <w:szCs w:val="28"/>
        </w:rPr>
        <w:t xml:space="preserve"> </w:t>
      </w:r>
      <w:r w:rsidRPr="001242ED">
        <w:rPr>
          <w:sz w:val="28"/>
          <w:szCs w:val="28"/>
        </w:rPr>
        <w:t>финансирования.</w:t>
      </w:r>
    </w:p>
    <w:p w:rsidR="0051612C" w:rsidRPr="001242ED" w:rsidRDefault="0051612C" w:rsidP="00484EF4">
      <w:pPr>
        <w:ind w:firstLine="709"/>
        <w:jc w:val="both"/>
        <w:rPr>
          <w:sz w:val="28"/>
          <w:szCs w:val="28"/>
        </w:rPr>
      </w:pPr>
      <w:r w:rsidRPr="001242ED">
        <w:rPr>
          <w:sz w:val="28"/>
          <w:szCs w:val="28"/>
        </w:rPr>
        <w:t>Фонд</w:t>
      </w:r>
      <w:r>
        <w:rPr>
          <w:sz w:val="28"/>
          <w:szCs w:val="28"/>
        </w:rPr>
        <w:t xml:space="preserve"> </w:t>
      </w:r>
      <w:r w:rsidRPr="001242ED">
        <w:rPr>
          <w:sz w:val="28"/>
          <w:szCs w:val="28"/>
        </w:rPr>
        <w:t>оплаты</w:t>
      </w:r>
      <w:r>
        <w:rPr>
          <w:sz w:val="28"/>
          <w:szCs w:val="28"/>
        </w:rPr>
        <w:t xml:space="preserve"> </w:t>
      </w:r>
      <w:r w:rsidRPr="001242ED">
        <w:rPr>
          <w:sz w:val="28"/>
          <w:szCs w:val="28"/>
        </w:rPr>
        <w:t>труда</w:t>
      </w:r>
      <w:r>
        <w:rPr>
          <w:sz w:val="28"/>
          <w:szCs w:val="28"/>
        </w:rPr>
        <w:t xml:space="preserve"> </w:t>
      </w:r>
      <w:r w:rsidRPr="001242ED">
        <w:rPr>
          <w:sz w:val="28"/>
          <w:szCs w:val="28"/>
        </w:rPr>
        <w:t>составляет</w:t>
      </w:r>
      <w:r>
        <w:rPr>
          <w:sz w:val="28"/>
          <w:szCs w:val="28"/>
        </w:rPr>
        <w:t xml:space="preserve"> </w:t>
      </w:r>
      <w:r w:rsidRPr="001242ED">
        <w:rPr>
          <w:sz w:val="28"/>
          <w:szCs w:val="28"/>
        </w:rPr>
        <w:t>примерно</w:t>
      </w:r>
      <w:r>
        <w:rPr>
          <w:sz w:val="28"/>
          <w:szCs w:val="28"/>
        </w:rPr>
        <w:t xml:space="preserve"> </w:t>
      </w:r>
      <w:r w:rsidRPr="001242ED">
        <w:rPr>
          <w:sz w:val="28"/>
          <w:szCs w:val="28"/>
        </w:rPr>
        <w:t>половину</w:t>
      </w:r>
      <w:r>
        <w:rPr>
          <w:sz w:val="28"/>
          <w:szCs w:val="28"/>
        </w:rPr>
        <w:t xml:space="preserve"> </w:t>
      </w:r>
      <w:r w:rsidRPr="001242ED">
        <w:rPr>
          <w:sz w:val="28"/>
          <w:szCs w:val="28"/>
        </w:rPr>
        <w:t>всех</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содержание</w:t>
      </w:r>
      <w:r>
        <w:rPr>
          <w:sz w:val="28"/>
          <w:szCs w:val="28"/>
        </w:rPr>
        <w:t xml:space="preserve"> </w:t>
      </w:r>
      <w:r w:rsidRPr="001242ED">
        <w:rPr>
          <w:sz w:val="28"/>
          <w:szCs w:val="28"/>
        </w:rPr>
        <w:t>общеобразовательных</w:t>
      </w:r>
      <w:r>
        <w:rPr>
          <w:sz w:val="28"/>
          <w:szCs w:val="28"/>
        </w:rPr>
        <w:t xml:space="preserve"> </w:t>
      </w:r>
      <w:r w:rsidRPr="001242ED">
        <w:rPr>
          <w:sz w:val="28"/>
          <w:szCs w:val="28"/>
        </w:rPr>
        <w:t>школ.</w:t>
      </w:r>
      <w:r>
        <w:rPr>
          <w:sz w:val="28"/>
          <w:szCs w:val="28"/>
        </w:rPr>
        <w:t xml:space="preserve"> </w:t>
      </w:r>
      <w:r w:rsidRPr="001242ED">
        <w:rPr>
          <w:sz w:val="28"/>
          <w:szCs w:val="28"/>
        </w:rPr>
        <w:t>Он</w:t>
      </w:r>
      <w:r>
        <w:rPr>
          <w:sz w:val="28"/>
          <w:szCs w:val="28"/>
        </w:rPr>
        <w:t xml:space="preserve"> </w:t>
      </w:r>
      <w:r w:rsidRPr="001242ED">
        <w:rPr>
          <w:sz w:val="28"/>
          <w:szCs w:val="28"/>
        </w:rPr>
        <w:t>включает</w:t>
      </w:r>
      <w:r>
        <w:rPr>
          <w:sz w:val="28"/>
          <w:szCs w:val="28"/>
        </w:rPr>
        <w:t xml:space="preserve"> </w:t>
      </w:r>
      <w:r w:rsidRPr="001242ED">
        <w:rPr>
          <w:sz w:val="28"/>
          <w:szCs w:val="28"/>
        </w:rPr>
        <w:t>заработную</w:t>
      </w:r>
      <w:r>
        <w:rPr>
          <w:sz w:val="28"/>
          <w:szCs w:val="28"/>
        </w:rPr>
        <w:t xml:space="preserve"> </w:t>
      </w:r>
      <w:r w:rsidRPr="001242ED">
        <w:rPr>
          <w:sz w:val="28"/>
          <w:szCs w:val="28"/>
        </w:rPr>
        <w:t>плату</w:t>
      </w:r>
      <w:r>
        <w:rPr>
          <w:sz w:val="28"/>
          <w:szCs w:val="28"/>
        </w:rPr>
        <w:t xml:space="preserve"> </w:t>
      </w:r>
      <w:r w:rsidRPr="001242ED">
        <w:rPr>
          <w:sz w:val="28"/>
          <w:szCs w:val="28"/>
        </w:rPr>
        <w:t>учителей,</w:t>
      </w:r>
      <w:r>
        <w:rPr>
          <w:sz w:val="28"/>
          <w:szCs w:val="28"/>
        </w:rPr>
        <w:t xml:space="preserve"> </w:t>
      </w:r>
      <w:r w:rsidRPr="001242ED">
        <w:rPr>
          <w:sz w:val="28"/>
          <w:szCs w:val="28"/>
        </w:rPr>
        <w:t>заработную</w:t>
      </w:r>
      <w:r>
        <w:rPr>
          <w:sz w:val="28"/>
          <w:szCs w:val="28"/>
        </w:rPr>
        <w:t xml:space="preserve"> </w:t>
      </w:r>
      <w:r w:rsidRPr="001242ED">
        <w:rPr>
          <w:sz w:val="28"/>
          <w:szCs w:val="28"/>
        </w:rPr>
        <w:t>плату</w:t>
      </w:r>
      <w:r>
        <w:rPr>
          <w:sz w:val="28"/>
          <w:szCs w:val="28"/>
        </w:rPr>
        <w:t xml:space="preserve"> </w:t>
      </w:r>
      <w:r w:rsidRPr="001242ED">
        <w:rPr>
          <w:sz w:val="28"/>
          <w:szCs w:val="28"/>
        </w:rPr>
        <w:t>административно-хозяйственного</w:t>
      </w:r>
      <w:r>
        <w:rPr>
          <w:sz w:val="28"/>
          <w:szCs w:val="28"/>
        </w:rPr>
        <w:t xml:space="preserve"> </w:t>
      </w:r>
      <w:r w:rsidRPr="001242ED">
        <w:rPr>
          <w:sz w:val="28"/>
          <w:szCs w:val="28"/>
        </w:rPr>
        <w:t>и</w:t>
      </w:r>
      <w:r>
        <w:rPr>
          <w:sz w:val="28"/>
          <w:szCs w:val="28"/>
        </w:rPr>
        <w:t xml:space="preserve"> </w:t>
      </w:r>
      <w:r w:rsidRPr="001242ED">
        <w:rPr>
          <w:sz w:val="28"/>
          <w:szCs w:val="28"/>
        </w:rPr>
        <w:t>учебно-воспитательного</w:t>
      </w:r>
      <w:r>
        <w:rPr>
          <w:sz w:val="28"/>
          <w:szCs w:val="28"/>
        </w:rPr>
        <w:t xml:space="preserve"> </w:t>
      </w:r>
      <w:r w:rsidRPr="001242ED">
        <w:rPr>
          <w:sz w:val="28"/>
          <w:szCs w:val="28"/>
        </w:rPr>
        <w:t>персонала,</w:t>
      </w:r>
      <w:r>
        <w:rPr>
          <w:sz w:val="28"/>
          <w:szCs w:val="28"/>
        </w:rPr>
        <w:t xml:space="preserve"> </w:t>
      </w:r>
      <w:r w:rsidRPr="001242ED">
        <w:rPr>
          <w:sz w:val="28"/>
          <w:szCs w:val="28"/>
        </w:rPr>
        <w:t>дополнительные</w:t>
      </w:r>
      <w:r>
        <w:rPr>
          <w:sz w:val="28"/>
          <w:szCs w:val="28"/>
        </w:rPr>
        <w:t xml:space="preserve"> </w:t>
      </w:r>
      <w:r w:rsidRPr="001242ED">
        <w:rPr>
          <w:sz w:val="28"/>
          <w:szCs w:val="28"/>
        </w:rPr>
        <w:t>виды</w:t>
      </w:r>
      <w:r>
        <w:rPr>
          <w:sz w:val="28"/>
          <w:szCs w:val="28"/>
        </w:rPr>
        <w:t xml:space="preserve"> </w:t>
      </w:r>
      <w:r w:rsidRPr="001242ED">
        <w:rPr>
          <w:sz w:val="28"/>
          <w:szCs w:val="28"/>
        </w:rPr>
        <w:t>выплат</w:t>
      </w:r>
      <w:r>
        <w:rPr>
          <w:sz w:val="28"/>
          <w:szCs w:val="28"/>
        </w:rPr>
        <w:t xml:space="preserve"> </w:t>
      </w:r>
      <w:r w:rsidRPr="001242ED">
        <w:rPr>
          <w:sz w:val="28"/>
          <w:szCs w:val="28"/>
        </w:rPr>
        <w:t>и</w:t>
      </w:r>
      <w:r>
        <w:rPr>
          <w:sz w:val="28"/>
          <w:szCs w:val="28"/>
        </w:rPr>
        <w:t xml:space="preserve"> </w:t>
      </w:r>
      <w:r w:rsidRPr="001242ED">
        <w:rPr>
          <w:sz w:val="28"/>
          <w:szCs w:val="28"/>
        </w:rPr>
        <w:t>премиальный</w:t>
      </w:r>
      <w:r>
        <w:rPr>
          <w:sz w:val="28"/>
          <w:szCs w:val="28"/>
        </w:rPr>
        <w:t xml:space="preserve"> </w:t>
      </w:r>
      <w:r w:rsidRPr="001242ED">
        <w:rPr>
          <w:sz w:val="28"/>
          <w:szCs w:val="28"/>
        </w:rPr>
        <w:t>фонд.</w:t>
      </w:r>
      <w:r>
        <w:rPr>
          <w:sz w:val="28"/>
          <w:szCs w:val="28"/>
        </w:rPr>
        <w:t xml:space="preserve"> </w:t>
      </w:r>
      <w:r w:rsidRPr="001242ED">
        <w:rPr>
          <w:sz w:val="28"/>
          <w:szCs w:val="28"/>
        </w:rPr>
        <w:t>Фонд</w:t>
      </w:r>
      <w:r>
        <w:rPr>
          <w:sz w:val="28"/>
          <w:szCs w:val="28"/>
        </w:rPr>
        <w:t xml:space="preserve"> </w:t>
      </w:r>
      <w:r w:rsidRPr="001242ED">
        <w:rPr>
          <w:sz w:val="28"/>
          <w:szCs w:val="28"/>
        </w:rPr>
        <w:t>заработной</w:t>
      </w:r>
      <w:r>
        <w:rPr>
          <w:sz w:val="28"/>
          <w:szCs w:val="28"/>
        </w:rPr>
        <w:t xml:space="preserve"> </w:t>
      </w:r>
      <w:r w:rsidRPr="001242ED">
        <w:rPr>
          <w:sz w:val="28"/>
          <w:szCs w:val="28"/>
        </w:rPr>
        <w:t>платы</w:t>
      </w:r>
      <w:r>
        <w:rPr>
          <w:sz w:val="28"/>
          <w:szCs w:val="28"/>
        </w:rPr>
        <w:t xml:space="preserve"> </w:t>
      </w:r>
      <w:r w:rsidRPr="001242ED">
        <w:rPr>
          <w:sz w:val="28"/>
          <w:szCs w:val="28"/>
        </w:rPr>
        <w:t>административно-хозяйственного</w:t>
      </w:r>
      <w:r>
        <w:rPr>
          <w:sz w:val="28"/>
          <w:szCs w:val="28"/>
        </w:rPr>
        <w:t xml:space="preserve"> </w:t>
      </w:r>
      <w:r w:rsidRPr="001242ED">
        <w:rPr>
          <w:sz w:val="28"/>
          <w:szCs w:val="28"/>
        </w:rPr>
        <w:t>и</w:t>
      </w:r>
      <w:r>
        <w:rPr>
          <w:sz w:val="28"/>
          <w:szCs w:val="28"/>
        </w:rPr>
        <w:t xml:space="preserve"> </w:t>
      </w:r>
      <w:r w:rsidRPr="001242ED">
        <w:rPr>
          <w:sz w:val="28"/>
          <w:szCs w:val="28"/>
        </w:rPr>
        <w:t>учебно-вспомогательного</w:t>
      </w:r>
      <w:r>
        <w:rPr>
          <w:sz w:val="28"/>
          <w:szCs w:val="28"/>
        </w:rPr>
        <w:t xml:space="preserve"> </w:t>
      </w:r>
      <w:r w:rsidRPr="001242ED">
        <w:rPr>
          <w:sz w:val="28"/>
          <w:szCs w:val="28"/>
        </w:rPr>
        <w:t>персонала</w:t>
      </w:r>
      <w:r>
        <w:rPr>
          <w:sz w:val="28"/>
          <w:szCs w:val="28"/>
        </w:rPr>
        <w:t xml:space="preserve"> </w:t>
      </w:r>
      <w:r w:rsidRPr="001242ED">
        <w:rPr>
          <w:sz w:val="28"/>
          <w:szCs w:val="28"/>
        </w:rPr>
        <w:t>общеобразовательных</w:t>
      </w:r>
      <w:r>
        <w:rPr>
          <w:sz w:val="28"/>
          <w:szCs w:val="28"/>
        </w:rPr>
        <w:t xml:space="preserve"> </w:t>
      </w:r>
      <w:r w:rsidRPr="001242ED">
        <w:rPr>
          <w:sz w:val="28"/>
          <w:szCs w:val="28"/>
        </w:rPr>
        <w:t>школ</w:t>
      </w:r>
      <w:r>
        <w:rPr>
          <w:sz w:val="28"/>
          <w:szCs w:val="28"/>
        </w:rPr>
        <w:t xml:space="preserve"> </w:t>
      </w:r>
      <w:r w:rsidRPr="001242ED">
        <w:rPr>
          <w:sz w:val="28"/>
          <w:szCs w:val="28"/>
        </w:rPr>
        <w:t>определяется</w:t>
      </w:r>
      <w:r>
        <w:rPr>
          <w:sz w:val="28"/>
          <w:szCs w:val="28"/>
        </w:rPr>
        <w:t xml:space="preserve"> </w:t>
      </w:r>
      <w:r w:rsidRPr="001242ED">
        <w:rPr>
          <w:sz w:val="28"/>
          <w:szCs w:val="28"/>
        </w:rPr>
        <w:t>на</w:t>
      </w:r>
      <w:r>
        <w:rPr>
          <w:sz w:val="28"/>
          <w:szCs w:val="28"/>
        </w:rPr>
        <w:t xml:space="preserve"> </w:t>
      </w:r>
      <w:r w:rsidRPr="001242ED">
        <w:rPr>
          <w:sz w:val="28"/>
          <w:szCs w:val="28"/>
        </w:rPr>
        <w:t>основе</w:t>
      </w:r>
      <w:r>
        <w:rPr>
          <w:sz w:val="28"/>
          <w:szCs w:val="28"/>
        </w:rPr>
        <w:t xml:space="preserve"> </w:t>
      </w:r>
      <w:r w:rsidRPr="001242ED">
        <w:rPr>
          <w:sz w:val="28"/>
          <w:szCs w:val="28"/>
        </w:rPr>
        <w:t>типовых</w:t>
      </w:r>
      <w:r>
        <w:rPr>
          <w:sz w:val="28"/>
          <w:szCs w:val="28"/>
        </w:rPr>
        <w:t xml:space="preserve"> </w:t>
      </w:r>
      <w:r w:rsidRPr="001242ED">
        <w:rPr>
          <w:sz w:val="28"/>
          <w:szCs w:val="28"/>
        </w:rPr>
        <w:t>штатов</w:t>
      </w:r>
      <w:r>
        <w:rPr>
          <w:sz w:val="28"/>
          <w:szCs w:val="28"/>
        </w:rPr>
        <w:t xml:space="preserve"> </w:t>
      </w:r>
      <w:r w:rsidRPr="001242ED">
        <w:rPr>
          <w:sz w:val="28"/>
          <w:szCs w:val="28"/>
        </w:rPr>
        <w:t>и</w:t>
      </w:r>
      <w:r>
        <w:rPr>
          <w:sz w:val="28"/>
          <w:szCs w:val="28"/>
        </w:rPr>
        <w:t xml:space="preserve"> </w:t>
      </w:r>
      <w:r w:rsidRPr="001242ED">
        <w:rPr>
          <w:sz w:val="28"/>
          <w:szCs w:val="28"/>
        </w:rPr>
        <w:t>устанавливаемых</w:t>
      </w:r>
      <w:r>
        <w:rPr>
          <w:sz w:val="28"/>
          <w:szCs w:val="28"/>
        </w:rPr>
        <w:t xml:space="preserve"> </w:t>
      </w:r>
      <w:r w:rsidRPr="001242ED">
        <w:rPr>
          <w:sz w:val="28"/>
          <w:szCs w:val="28"/>
        </w:rPr>
        <w:t>должностных</w:t>
      </w:r>
      <w:r>
        <w:rPr>
          <w:sz w:val="28"/>
          <w:szCs w:val="28"/>
        </w:rPr>
        <w:t xml:space="preserve"> </w:t>
      </w:r>
      <w:r w:rsidRPr="001242ED">
        <w:rPr>
          <w:sz w:val="28"/>
          <w:szCs w:val="28"/>
        </w:rPr>
        <w:t>окладов.</w:t>
      </w:r>
      <w:r>
        <w:rPr>
          <w:sz w:val="28"/>
          <w:szCs w:val="28"/>
        </w:rPr>
        <w:t xml:space="preserve"> </w:t>
      </w:r>
      <w:r w:rsidRPr="001242ED">
        <w:rPr>
          <w:sz w:val="28"/>
          <w:szCs w:val="28"/>
        </w:rPr>
        <w:t>рассчитывается</w:t>
      </w:r>
      <w:r>
        <w:rPr>
          <w:sz w:val="28"/>
          <w:szCs w:val="28"/>
        </w:rPr>
        <w:t xml:space="preserve"> </w:t>
      </w:r>
      <w:r w:rsidRPr="001242ED">
        <w:rPr>
          <w:sz w:val="28"/>
          <w:szCs w:val="28"/>
        </w:rPr>
        <w:t>путем</w:t>
      </w:r>
      <w:r>
        <w:rPr>
          <w:sz w:val="28"/>
          <w:szCs w:val="28"/>
        </w:rPr>
        <w:t xml:space="preserve"> </w:t>
      </w:r>
      <w:r w:rsidRPr="001242ED">
        <w:rPr>
          <w:sz w:val="28"/>
          <w:szCs w:val="28"/>
        </w:rPr>
        <w:t>умножения</w:t>
      </w:r>
      <w:r>
        <w:rPr>
          <w:sz w:val="28"/>
          <w:szCs w:val="28"/>
        </w:rPr>
        <w:t xml:space="preserve"> </w:t>
      </w:r>
      <w:r w:rsidRPr="001242ED">
        <w:rPr>
          <w:sz w:val="28"/>
          <w:szCs w:val="28"/>
        </w:rPr>
        <w:t>среднегодового</w:t>
      </w:r>
      <w:r>
        <w:rPr>
          <w:sz w:val="28"/>
          <w:szCs w:val="28"/>
        </w:rPr>
        <w:t xml:space="preserve"> </w:t>
      </w:r>
      <w:r w:rsidRPr="001242ED">
        <w:rPr>
          <w:sz w:val="28"/>
          <w:szCs w:val="28"/>
        </w:rPr>
        <w:t>числа</w:t>
      </w:r>
      <w:r>
        <w:rPr>
          <w:sz w:val="28"/>
          <w:szCs w:val="28"/>
        </w:rPr>
        <w:t xml:space="preserve"> </w:t>
      </w:r>
      <w:r w:rsidRPr="001242ED">
        <w:rPr>
          <w:sz w:val="28"/>
          <w:szCs w:val="28"/>
        </w:rPr>
        <w:t>ставок</w:t>
      </w:r>
      <w:r>
        <w:rPr>
          <w:sz w:val="28"/>
          <w:szCs w:val="28"/>
        </w:rPr>
        <w:t xml:space="preserve"> </w:t>
      </w:r>
      <w:r w:rsidRPr="001242ED">
        <w:rPr>
          <w:sz w:val="28"/>
          <w:szCs w:val="28"/>
        </w:rPr>
        <w:t>на</w:t>
      </w:r>
      <w:r>
        <w:rPr>
          <w:sz w:val="28"/>
          <w:szCs w:val="28"/>
        </w:rPr>
        <w:t xml:space="preserve"> </w:t>
      </w:r>
      <w:r w:rsidRPr="001242ED">
        <w:rPr>
          <w:sz w:val="28"/>
          <w:szCs w:val="28"/>
        </w:rPr>
        <w:t>средний</w:t>
      </w:r>
      <w:r>
        <w:rPr>
          <w:sz w:val="28"/>
          <w:szCs w:val="28"/>
        </w:rPr>
        <w:t xml:space="preserve"> </w:t>
      </w:r>
      <w:r w:rsidRPr="001242ED">
        <w:rPr>
          <w:sz w:val="28"/>
          <w:szCs w:val="28"/>
        </w:rPr>
        <w:t>должностной</w:t>
      </w:r>
      <w:r>
        <w:rPr>
          <w:sz w:val="28"/>
          <w:szCs w:val="28"/>
        </w:rPr>
        <w:t xml:space="preserve"> </w:t>
      </w:r>
      <w:r w:rsidRPr="001242ED">
        <w:rPr>
          <w:sz w:val="28"/>
          <w:szCs w:val="28"/>
        </w:rPr>
        <w:t>оклад.</w:t>
      </w:r>
      <w:r>
        <w:rPr>
          <w:sz w:val="28"/>
          <w:szCs w:val="28"/>
        </w:rPr>
        <w:t xml:space="preserve"> </w:t>
      </w:r>
      <w:r w:rsidRPr="001242ED">
        <w:rPr>
          <w:sz w:val="28"/>
          <w:szCs w:val="28"/>
        </w:rPr>
        <w:t>Зарплата</w:t>
      </w:r>
      <w:r>
        <w:rPr>
          <w:sz w:val="28"/>
          <w:szCs w:val="28"/>
        </w:rPr>
        <w:t xml:space="preserve"> </w:t>
      </w:r>
      <w:r w:rsidRPr="001242ED">
        <w:rPr>
          <w:sz w:val="28"/>
          <w:szCs w:val="28"/>
        </w:rPr>
        <w:t>директорам</w:t>
      </w:r>
      <w:r>
        <w:rPr>
          <w:sz w:val="28"/>
          <w:szCs w:val="28"/>
        </w:rPr>
        <w:t xml:space="preserve"> </w:t>
      </w:r>
      <w:r w:rsidRPr="001242ED">
        <w:rPr>
          <w:sz w:val="28"/>
          <w:szCs w:val="28"/>
        </w:rPr>
        <w:t>школ</w:t>
      </w:r>
      <w:r>
        <w:rPr>
          <w:sz w:val="28"/>
          <w:szCs w:val="28"/>
        </w:rPr>
        <w:t xml:space="preserve"> </w:t>
      </w:r>
      <w:r w:rsidRPr="001242ED">
        <w:rPr>
          <w:sz w:val="28"/>
          <w:szCs w:val="28"/>
        </w:rPr>
        <w:t>и</w:t>
      </w:r>
      <w:r>
        <w:rPr>
          <w:sz w:val="28"/>
          <w:szCs w:val="28"/>
        </w:rPr>
        <w:t xml:space="preserve"> </w:t>
      </w:r>
      <w:r w:rsidRPr="001242ED">
        <w:rPr>
          <w:sz w:val="28"/>
          <w:szCs w:val="28"/>
        </w:rPr>
        <w:t>их</w:t>
      </w:r>
      <w:r>
        <w:rPr>
          <w:sz w:val="28"/>
          <w:szCs w:val="28"/>
        </w:rPr>
        <w:t xml:space="preserve"> </w:t>
      </w:r>
      <w:r w:rsidRPr="001242ED">
        <w:rPr>
          <w:sz w:val="28"/>
          <w:szCs w:val="28"/>
        </w:rPr>
        <w:t>заместителям</w:t>
      </w:r>
      <w:r>
        <w:rPr>
          <w:sz w:val="28"/>
          <w:szCs w:val="28"/>
        </w:rPr>
        <w:t xml:space="preserve"> </w:t>
      </w:r>
      <w:r w:rsidRPr="001242ED">
        <w:rPr>
          <w:sz w:val="28"/>
          <w:szCs w:val="28"/>
        </w:rPr>
        <w:t>устанавливается</w:t>
      </w:r>
      <w:r>
        <w:rPr>
          <w:sz w:val="28"/>
          <w:szCs w:val="28"/>
        </w:rPr>
        <w:t xml:space="preserve"> </w:t>
      </w:r>
      <w:r w:rsidRPr="001242ED">
        <w:rPr>
          <w:sz w:val="28"/>
          <w:szCs w:val="28"/>
        </w:rPr>
        <w:t>в</w:t>
      </w:r>
      <w:r>
        <w:rPr>
          <w:sz w:val="28"/>
          <w:szCs w:val="28"/>
        </w:rPr>
        <w:t xml:space="preserve"> </w:t>
      </w:r>
      <w:r w:rsidRPr="001242ED">
        <w:rPr>
          <w:sz w:val="28"/>
          <w:szCs w:val="28"/>
        </w:rPr>
        <w:t>зависимости</w:t>
      </w:r>
      <w:r>
        <w:rPr>
          <w:sz w:val="28"/>
          <w:szCs w:val="28"/>
        </w:rPr>
        <w:t xml:space="preserve"> средней зарплаты преподавателя.</w:t>
      </w:r>
    </w:p>
    <w:p w:rsidR="0051612C" w:rsidRDefault="0051612C" w:rsidP="00484EF4">
      <w:pPr>
        <w:ind w:firstLine="709"/>
        <w:jc w:val="both"/>
        <w:rPr>
          <w:sz w:val="28"/>
          <w:szCs w:val="28"/>
        </w:rPr>
      </w:pPr>
      <w:r w:rsidRPr="001242ED">
        <w:rPr>
          <w:sz w:val="28"/>
          <w:szCs w:val="28"/>
        </w:rPr>
        <w:t>По</w:t>
      </w:r>
      <w:r>
        <w:rPr>
          <w:sz w:val="28"/>
          <w:szCs w:val="28"/>
        </w:rPr>
        <w:t xml:space="preserve"> </w:t>
      </w:r>
      <w:r w:rsidRPr="001242ED">
        <w:rPr>
          <w:sz w:val="28"/>
          <w:szCs w:val="28"/>
        </w:rPr>
        <w:t>направлениям</w:t>
      </w:r>
      <w:r>
        <w:rPr>
          <w:sz w:val="28"/>
          <w:szCs w:val="28"/>
        </w:rPr>
        <w:t xml:space="preserve"> </w:t>
      </w:r>
      <w:r w:rsidRPr="001242ED">
        <w:rPr>
          <w:sz w:val="28"/>
          <w:szCs w:val="28"/>
        </w:rPr>
        <w:t>использования</w:t>
      </w:r>
      <w:r>
        <w:rPr>
          <w:sz w:val="28"/>
          <w:szCs w:val="28"/>
        </w:rPr>
        <w:t xml:space="preserve"> </w:t>
      </w:r>
      <w:r w:rsidRPr="001242ED">
        <w:rPr>
          <w:sz w:val="28"/>
          <w:szCs w:val="28"/>
        </w:rPr>
        <w:t>расходы</w:t>
      </w:r>
      <w:r>
        <w:rPr>
          <w:sz w:val="28"/>
          <w:szCs w:val="28"/>
        </w:rPr>
        <w:t xml:space="preserve"> </w:t>
      </w:r>
      <w:r w:rsidRPr="001242ED">
        <w:rPr>
          <w:sz w:val="28"/>
          <w:szCs w:val="28"/>
        </w:rPr>
        <w:t>делятся</w:t>
      </w:r>
      <w:r>
        <w:rPr>
          <w:sz w:val="28"/>
          <w:szCs w:val="28"/>
        </w:rPr>
        <w:t xml:space="preserve"> </w:t>
      </w:r>
      <w:r w:rsidRPr="001242ED">
        <w:rPr>
          <w:sz w:val="28"/>
          <w:szCs w:val="28"/>
        </w:rPr>
        <w:t>на</w:t>
      </w:r>
      <w:r>
        <w:rPr>
          <w:sz w:val="28"/>
          <w:szCs w:val="28"/>
        </w:rPr>
        <w:t xml:space="preserve"> </w:t>
      </w:r>
      <w:r w:rsidRPr="001242ED">
        <w:rPr>
          <w:sz w:val="28"/>
          <w:szCs w:val="28"/>
        </w:rPr>
        <w:t>текущие</w:t>
      </w:r>
      <w:r>
        <w:rPr>
          <w:sz w:val="28"/>
          <w:szCs w:val="28"/>
        </w:rPr>
        <w:t xml:space="preserve"> </w:t>
      </w:r>
      <w:r w:rsidRPr="001242ED">
        <w:rPr>
          <w:sz w:val="28"/>
          <w:szCs w:val="28"/>
        </w:rPr>
        <w:t>и</w:t>
      </w:r>
      <w:r>
        <w:rPr>
          <w:sz w:val="28"/>
          <w:szCs w:val="28"/>
        </w:rPr>
        <w:t xml:space="preserve"> </w:t>
      </w:r>
      <w:r w:rsidRPr="001242ED">
        <w:rPr>
          <w:sz w:val="28"/>
          <w:szCs w:val="28"/>
        </w:rPr>
        <w:t>капитальные.</w:t>
      </w:r>
      <w:r>
        <w:rPr>
          <w:sz w:val="28"/>
          <w:szCs w:val="28"/>
        </w:rPr>
        <w:t xml:space="preserve"> </w:t>
      </w:r>
      <w:r w:rsidRPr="001242ED">
        <w:rPr>
          <w:sz w:val="28"/>
          <w:szCs w:val="28"/>
        </w:rPr>
        <w:t>Наибольший</w:t>
      </w:r>
      <w:r>
        <w:rPr>
          <w:sz w:val="28"/>
          <w:szCs w:val="28"/>
        </w:rPr>
        <w:t xml:space="preserve"> </w:t>
      </w:r>
      <w:r w:rsidRPr="001242ED">
        <w:rPr>
          <w:sz w:val="28"/>
          <w:szCs w:val="28"/>
        </w:rPr>
        <w:t>удельный</w:t>
      </w:r>
      <w:r>
        <w:rPr>
          <w:sz w:val="28"/>
          <w:szCs w:val="28"/>
        </w:rPr>
        <w:t xml:space="preserve"> </w:t>
      </w:r>
      <w:r w:rsidRPr="001242ED">
        <w:rPr>
          <w:sz w:val="28"/>
          <w:szCs w:val="28"/>
        </w:rPr>
        <w:t>вес</w:t>
      </w:r>
      <w:r>
        <w:rPr>
          <w:sz w:val="28"/>
          <w:szCs w:val="28"/>
        </w:rPr>
        <w:t xml:space="preserve"> </w:t>
      </w:r>
      <w:r w:rsidRPr="001242ED">
        <w:rPr>
          <w:sz w:val="28"/>
          <w:szCs w:val="28"/>
        </w:rPr>
        <w:t>занимают</w:t>
      </w:r>
      <w:r>
        <w:rPr>
          <w:sz w:val="28"/>
          <w:szCs w:val="28"/>
        </w:rPr>
        <w:t xml:space="preserve"> </w:t>
      </w:r>
      <w:r w:rsidRPr="001242ED">
        <w:rPr>
          <w:sz w:val="28"/>
          <w:szCs w:val="28"/>
        </w:rPr>
        <w:t>текущие</w:t>
      </w:r>
      <w:r>
        <w:rPr>
          <w:sz w:val="28"/>
          <w:szCs w:val="28"/>
        </w:rPr>
        <w:t xml:space="preserve"> </w:t>
      </w:r>
      <w:r w:rsidRPr="001242ED">
        <w:rPr>
          <w:sz w:val="28"/>
          <w:szCs w:val="28"/>
        </w:rPr>
        <w:t>расходы,</w:t>
      </w:r>
      <w:r>
        <w:rPr>
          <w:sz w:val="28"/>
          <w:szCs w:val="28"/>
        </w:rPr>
        <w:t xml:space="preserve"> </w:t>
      </w:r>
      <w:r w:rsidRPr="001242ED">
        <w:rPr>
          <w:sz w:val="28"/>
          <w:szCs w:val="28"/>
        </w:rPr>
        <w:t>в</w:t>
      </w:r>
      <w:r>
        <w:rPr>
          <w:sz w:val="28"/>
          <w:szCs w:val="28"/>
        </w:rPr>
        <w:t xml:space="preserve"> </w:t>
      </w:r>
      <w:r w:rsidRPr="001242ED">
        <w:rPr>
          <w:sz w:val="28"/>
          <w:szCs w:val="28"/>
        </w:rPr>
        <w:t>которые</w:t>
      </w:r>
      <w:r>
        <w:rPr>
          <w:sz w:val="28"/>
          <w:szCs w:val="28"/>
        </w:rPr>
        <w:t xml:space="preserve"> </w:t>
      </w:r>
      <w:r w:rsidRPr="001242ED">
        <w:rPr>
          <w:sz w:val="28"/>
          <w:szCs w:val="28"/>
        </w:rPr>
        <w:t>включаются</w:t>
      </w:r>
      <w:r>
        <w:rPr>
          <w:sz w:val="28"/>
          <w:szCs w:val="28"/>
        </w:rPr>
        <w:t xml:space="preserve"> </w:t>
      </w:r>
      <w:r w:rsidRPr="001242ED">
        <w:rPr>
          <w:sz w:val="28"/>
          <w:szCs w:val="28"/>
        </w:rPr>
        <w:t>расходы</w:t>
      </w:r>
      <w:r>
        <w:rPr>
          <w:sz w:val="28"/>
          <w:szCs w:val="28"/>
        </w:rPr>
        <w:t xml:space="preserve"> </w:t>
      </w:r>
      <w:r w:rsidRPr="001242ED">
        <w:rPr>
          <w:sz w:val="28"/>
          <w:szCs w:val="28"/>
        </w:rPr>
        <w:t>на</w:t>
      </w:r>
      <w:r>
        <w:rPr>
          <w:sz w:val="28"/>
          <w:szCs w:val="28"/>
        </w:rPr>
        <w:t xml:space="preserve"> </w:t>
      </w:r>
      <w:r w:rsidRPr="001242ED">
        <w:rPr>
          <w:sz w:val="28"/>
          <w:szCs w:val="28"/>
        </w:rPr>
        <w:t>заработную</w:t>
      </w:r>
      <w:r>
        <w:rPr>
          <w:sz w:val="28"/>
          <w:szCs w:val="28"/>
        </w:rPr>
        <w:t xml:space="preserve"> </w:t>
      </w:r>
      <w:r w:rsidRPr="001242ED">
        <w:rPr>
          <w:sz w:val="28"/>
          <w:szCs w:val="28"/>
        </w:rPr>
        <w:t>плату</w:t>
      </w:r>
      <w:r>
        <w:rPr>
          <w:sz w:val="28"/>
          <w:szCs w:val="28"/>
        </w:rPr>
        <w:t xml:space="preserve"> </w:t>
      </w:r>
      <w:r w:rsidRPr="001242ED">
        <w:rPr>
          <w:sz w:val="28"/>
          <w:szCs w:val="28"/>
        </w:rPr>
        <w:t>с</w:t>
      </w:r>
      <w:r>
        <w:rPr>
          <w:sz w:val="28"/>
          <w:szCs w:val="28"/>
        </w:rPr>
        <w:t xml:space="preserve"> </w:t>
      </w:r>
      <w:r w:rsidRPr="001242ED">
        <w:rPr>
          <w:sz w:val="28"/>
          <w:szCs w:val="28"/>
        </w:rPr>
        <w:t>начислениями</w:t>
      </w:r>
      <w:r>
        <w:rPr>
          <w:sz w:val="28"/>
          <w:szCs w:val="28"/>
        </w:rPr>
        <w:t xml:space="preserve"> </w:t>
      </w:r>
      <w:r w:rsidRPr="001242ED">
        <w:rPr>
          <w:sz w:val="28"/>
          <w:szCs w:val="28"/>
        </w:rPr>
        <w:t>и</w:t>
      </w:r>
      <w:r>
        <w:rPr>
          <w:sz w:val="28"/>
          <w:szCs w:val="28"/>
        </w:rPr>
        <w:t xml:space="preserve"> </w:t>
      </w:r>
      <w:r w:rsidRPr="001242ED">
        <w:rPr>
          <w:sz w:val="28"/>
          <w:szCs w:val="28"/>
        </w:rPr>
        <w:t>оплата</w:t>
      </w:r>
      <w:r>
        <w:rPr>
          <w:sz w:val="28"/>
          <w:szCs w:val="28"/>
        </w:rPr>
        <w:t xml:space="preserve"> </w:t>
      </w:r>
      <w:r w:rsidRPr="001242ED">
        <w:rPr>
          <w:sz w:val="28"/>
          <w:szCs w:val="28"/>
        </w:rPr>
        <w:t>коммунальных</w:t>
      </w:r>
      <w:r>
        <w:rPr>
          <w:sz w:val="28"/>
          <w:szCs w:val="28"/>
        </w:rPr>
        <w:t xml:space="preserve"> </w:t>
      </w:r>
      <w:r w:rsidRPr="001242ED">
        <w:rPr>
          <w:sz w:val="28"/>
          <w:szCs w:val="28"/>
        </w:rPr>
        <w:t>платежей.</w:t>
      </w:r>
      <w:r>
        <w:rPr>
          <w:sz w:val="28"/>
          <w:szCs w:val="28"/>
        </w:rPr>
        <w:t xml:space="preserve"> </w:t>
      </w:r>
      <w:r w:rsidRPr="001242ED">
        <w:rPr>
          <w:sz w:val="28"/>
          <w:szCs w:val="28"/>
        </w:rPr>
        <w:t>Затраты</w:t>
      </w:r>
      <w:r>
        <w:rPr>
          <w:sz w:val="28"/>
          <w:szCs w:val="28"/>
        </w:rPr>
        <w:t xml:space="preserve"> </w:t>
      </w:r>
      <w:r w:rsidRPr="001242ED">
        <w:rPr>
          <w:sz w:val="28"/>
          <w:szCs w:val="28"/>
        </w:rPr>
        <w:t>на</w:t>
      </w:r>
      <w:r>
        <w:rPr>
          <w:sz w:val="28"/>
          <w:szCs w:val="28"/>
        </w:rPr>
        <w:t xml:space="preserve"> </w:t>
      </w:r>
      <w:r w:rsidRPr="001242ED">
        <w:rPr>
          <w:sz w:val="28"/>
          <w:szCs w:val="28"/>
        </w:rPr>
        <w:t>приобретение</w:t>
      </w:r>
      <w:r>
        <w:rPr>
          <w:sz w:val="28"/>
          <w:szCs w:val="28"/>
        </w:rPr>
        <w:t xml:space="preserve"> </w:t>
      </w:r>
      <w:r w:rsidRPr="001242ED">
        <w:rPr>
          <w:sz w:val="28"/>
          <w:szCs w:val="28"/>
        </w:rPr>
        <w:t>оборудования</w:t>
      </w:r>
      <w:r>
        <w:rPr>
          <w:sz w:val="28"/>
          <w:szCs w:val="28"/>
        </w:rPr>
        <w:t xml:space="preserve"> </w:t>
      </w:r>
      <w:r w:rsidRPr="001242ED">
        <w:rPr>
          <w:sz w:val="28"/>
          <w:szCs w:val="28"/>
        </w:rPr>
        <w:t>и</w:t>
      </w:r>
      <w:r>
        <w:rPr>
          <w:sz w:val="28"/>
          <w:szCs w:val="28"/>
        </w:rPr>
        <w:t xml:space="preserve"> </w:t>
      </w:r>
      <w:r w:rsidRPr="001242ED">
        <w:rPr>
          <w:sz w:val="28"/>
          <w:szCs w:val="28"/>
        </w:rPr>
        <w:t>инвентаря</w:t>
      </w:r>
      <w:r>
        <w:rPr>
          <w:sz w:val="28"/>
          <w:szCs w:val="28"/>
        </w:rPr>
        <w:t xml:space="preserve"> </w:t>
      </w:r>
      <w:r w:rsidRPr="001242ED">
        <w:rPr>
          <w:sz w:val="28"/>
          <w:szCs w:val="28"/>
        </w:rPr>
        <w:t>для</w:t>
      </w:r>
      <w:r>
        <w:rPr>
          <w:sz w:val="28"/>
          <w:szCs w:val="28"/>
        </w:rPr>
        <w:t xml:space="preserve"> </w:t>
      </w:r>
      <w:r w:rsidRPr="001242ED">
        <w:rPr>
          <w:sz w:val="28"/>
          <w:szCs w:val="28"/>
        </w:rPr>
        <w:t>вновь</w:t>
      </w:r>
      <w:r>
        <w:rPr>
          <w:sz w:val="28"/>
          <w:szCs w:val="28"/>
        </w:rPr>
        <w:t xml:space="preserve"> </w:t>
      </w:r>
      <w:r w:rsidRPr="001242ED">
        <w:rPr>
          <w:sz w:val="28"/>
          <w:szCs w:val="28"/>
        </w:rPr>
        <w:t>строящихся</w:t>
      </w:r>
      <w:r>
        <w:rPr>
          <w:sz w:val="28"/>
          <w:szCs w:val="28"/>
        </w:rPr>
        <w:t xml:space="preserve"> </w:t>
      </w:r>
      <w:r w:rsidRPr="001242ED">
        <w:rPr>
          <w:sz w:val="28"/>
          <w:szCs w:val="28"/>
        </w:rPr>
        <w:t>школ</w:t>
      </w:r>
      <w:r>
        <w:rPr>
          <w:sz w:val="28"/>
          <w:szCs w:val="28"/>
        </w:rPr>
        <w:t xml:space="preserve"> </w:t>
      </w:r>
      <w:r w:rsidRPr="001242ED">
        <w:rPr>
          <w:sz w:val="28"/>
          <w:szCs w:val="28"/>
        </w:rPr>
        <w:t>включается</w:t>
      </w:r>
      <w:r>
        <w:rPr>
          <w:sz w:val="28"/>
          <w:szCs w:val="28"/>
        </w:rPr>
        <w:t xml:space="preserve"> </w:t>
      </w:r>
      <w:r w:rsidRPr="001242ED">
        <w:rPr>
          <w:sz w:val="28"/>
          <w:szCs w:val="28"/>
        </w:rPr>
        <w:t>в</w:t>
      </w:r>
      <w:r>
        <w:rPr>
          <w:sz w:val="28"/>
          <w:szCs w:val="28"/>
        </w:rPr>
        <w:t xml:space="preserve"> </w:t>
      </w:r>
      <w:r w:rsidRPr="001242ED">
        <w:rPr>
          <w:sz w:val="28"/>
          <w:szCs w:val="28"/>
        </w:rPr>
        <w:t>состав</w:t>
      </w:r>
      <w:r>
        <w:rPr>
          <w:sz w:val="28"/>
          <w:szCs w:val="28"/>
        </w:rPr>
        <w:t xml:space="preserve"> </w:t>
      </w:r>
      <w:r w:rsidRPr="001242ED">
        <w:rPr>
          <w:sz w:val="28"/>
          <w:szCs w:val="28"/>
        </w:rPr>
        <w:t>расходов</w:t>
      </w:r>
      <w:r>
        <w:rPr>
          <w:sz w:val="28"/>
          <w:szCs w:val="28"/>
        </w:rPr>
        <w:t xml:space="preserve"> </w:t>
      </w:r>
      <w:r w:rsidRPr="001242ED">
        <w:rPr>
          <w:sz w:val="28"/>
          <w:szCs w:val="28"/>
        </w:rPr>
        <w:t>на</w:t>
      </w:r>
      <w:r>
        <w:rPr>
          <w:sz w:val="28"/>
          <w:szCs w:val="28"/>
        </w:rPr>
        <w:t xml:space="preserve"> </w:t>
      </w:r>
      <w:r w:rsidRPr="001242ED">
        <w:rPr>
          <w:sz w:val="28"/>
          <w:szCs w:val="28"/>
        </w:rPr>
        <w:t>капитальное</w:t>
      </w:r>
      <w:r>
        <w:rPr>
          <w:sz w:val="28"/>
          <w:szCs w:val="28"/>
        </w:rPr>
        <w:t xml:space="preserve"> </w:t>
      </w:r>
      <w:r w:rsidRPr="001242ED">
        <w:rPr>
          <w:sz w:val="28"/>
          <w:szCs w:val="28"/>
        </w:rPr>
        <w:t>строительство</w:t>
      </w:r>
      <w:r>
        <w:rPr>
          <w:sz w:val="28"/>
          <w:szCs w:val="28"/>
        </w:rPr>
        <w:t xml:space="preserve"> </w:t>
      </w:r>
      <w:r w:rsidRPr="001242ED">
        <w:rPr>
          <w:sz w:val="28"/>
          <w:szCs w:val="28"/>
        </w:rPr>
        <w:t>и</w:t>
      </w:r>
      <w:r>
        <w:rPr>
          <w:sz w:val="28"/>
          <w:szCs w:val="28"/>
        </w:rPr>
        <w:t xml:space="preserve"> </w:t>
      </w:r>
      <w:r w:rsidRPr="001242ED">
        <w:rPr>
          <w:sz w:val="28"/>
          <w:szCs w:val="28"/>
        </w:rPr>
        <w:t>предусматриваются</w:t>
      </w:r>
      <w:r>
        <w:rPr>
          <w:sz w:val="28"/>
          <w:szCs w:val="28"/>
        </w:rPr>
        <w:t xml:space="preserve"> </w:t>
      </w:r>
      <w:r w:rsidRPr="001242ED">
        <w:rPr>
          <w:sz w:val="28"/>
          <w:szCs w:val="28"/>
        </w:rPr>
        <w:t>в</w:t>
      </w:r>
      <w:r>
        <w:rPr>
          <w:sz w:val="28"/>
          <w:szCs w:val="28"/>
        </w:rPr>
        <w:t xml:space="preserve"> </w:t>
      </w:r>
      <w:r w:rsidRPr="001242ED">
        <w:rPr>
          <w:sz w:val="28"/>
          <w:szCs w:val="28"/>
        </w:rPr>
        <w:t>централизованном</w:t>
      </w:r>
      <w:r>
        <w:rPr>
          <w:sz w:val="28"/>
          <w:szCs w:val="28"/>
        </w:rPr>
        <w:t xml:space="preserve"> </w:t>
      </w:r>
      <w:r w:rsidRPr="001242ED">
        <w:rPr>
          <w:sz w:val="28"/>
          <w:szCs w:val="28"/>
        </w:rPr>
        <w:t>порядке.</w:t>
      </w:r>
      <w:r>
        <w:rPr>
          <w:sz w:val="28"/>
          <w:szCs w:val="28"/>
        </w:rPr>
        <w:t xml:space="preserve"> </w:t>
      </w:r>
    </w:p>
    <w:p w:rsidR="0051612C" w:rsidRDefault="0051612C" w:rsidP="00484EF4">
      <w:pPr>
        <w:ind w:firstLine="709"/>
        <w:jc w:val="both"/>
        <w:rPr>
          <w:sz w:val="28"/>
          <w:szCs w:val="28"/>
        </w:rPr>
      </w:pPr>
      <w:r>
        <w:rPr>
          <w:sz w:val="28"/>
          <w:szCs w:val="28"/>
        </w:rPr>
        <w:t>С</w:t>
      </w:r>
      <w:r w:rsidRPr="001242ED">
        <w:rPr>
          <w:sz w:val="28"/>
          <w:szCs w:val="28"/>
        </w:rPr>
        <w:t>уществуют</w:t>
      </w:r>
      <w:r>
        <w:rPr>
          <w:sz w:val="28"/>
          <w:szCs w:val="28"/>
        </w:rPr>
        <w:t xml:space="preserve"> </w:t>
      </w:r>
      <w:r w:rsidRPr="001242ED">
        <w:rPr>
          <w:sz w:val="28"/>
          <w:szCs w:val="28"/>
        </w:rPr>
        <w:t>проблемы</w:t>
      </w:r>
      <w:r>
        <w:rPr>
          <w:sz w:val="28"/>
          <w:szCs w:val="28"/>
        </w:rPr>
        <w:t xml:space="preserve"> </w:t>
      </w:r>
      <w:r w:rsidRPr="001242ED">
        <w:rPr>
          <w:sz w:val="28"/>
          <w:szCs w:val="28"/>
        </w:rPr>
        <w:t>в</w:t>
      </w:r>
      <w:r>
        <w:rPr>
          <w:sz w:val="28"/>
          <w:szCs w:val="28"/>
        </w:rPr>
        <w:t xml:space="preserve"> </w:t>
      </w:r>
      <w:r w:rsidRPr="001242ED">
        <w:rPr>
          <w:sz w:val="28"/>
          <w:szCs w:val="28"/>
        </w:rPr>
        <w:t>определении</w:t>
      </w:r>
      <w:r>
        <w:rPr>
          <w:sz w:val="28"/>
          <w:szCs w:val="28"/>
        </w:rPr>
        <w:t xml:space="preserve"> </w:t>
      </w:r>
      <w:r w:rsidRPr="001242ED">
        <w:rPr>
          <w:sz w:val="28"/>
          <w:szCs w:val="28"/>
        </w:rPr>
        <w:t>обоснованности</w:t>
      </w:r>
      <w:r>
        <w:rPr>
          <w:sz w:val="28"/>
          <w:szCs w:val="28"/>
        </w:rPr>
        <w:t xml:space="preserve"> </w:t>
      </w:r>
      <w:r w:rsidRPr="001242ED">
        <w:rPr>
          <w:sz w:val="28"/>
          <w:szCs w:val="28"/>
        </w:rPr>
        <w:t>действующей</w:t>
      </w:r>
      <w:r>
        <w:rPr>
          <w:sz w:val="28"/>
          <w:szCs w:val="28"/>
        </w:rPr>
        <w:t xml:space="preserve"> </w:t>
      </w:r>
      <w:r w:rsidRPr="001242ED">
        <w:rPr>
          <w:sz w:val="28"/>
          <w:szCs w:val="28"/>
        </w:rPr>
        <w:t>системы</w:t>
      </w:r>
      <w:r>
        <w:rPr>
          <w:sz w:val="28"/>
          <w:szCs w:val="28"/>
        </w:rPr>
        <w:t xml:space="preserve"> </w:t>
      </w:r>
      <w:r w:rsidRPr="001242ED">
        <w:rPr>
          <w:sz w:val="28"/>
          <w:szCs w:val="28"/>
        </w:rPr>
        <w:t>финансирования</w:t>
      </w:r>
      <w:r>
        <w:rPr>
          <w:sz w:val="28"/>
          <w:szCs w:val="28"/>
        </w:rPr>
        <w:t xml:space="preserve"> </w:t>
      </w:r>
      <w:r w:rsidRPr="001242ED">
        <w:rPr>
          <w:sz w:val="28"/>
          <w:szCs w:val="28"/>
        </w:rPr>
        <w:t>образования</w:t>
      </w:r>
      <w:r>
        <w:rPr>
          <w:sz w:val="28"/>
          <w:szCs w:val="28"/>
        </w:rPr>
        <w:t xml:space="preserve"> </w:t>
      </w:r>
      <w:r w:rsidRPr="001242ED">
        <w:rPr>
          <w:sz w:val="28"/>
          <w:szCs w:val="28"/>
        </w:rPr>
        <w:t>и</w:t>
      </w:r>
      <w:r>
        <w:rPr>
          <w:sz w:val="28"/>
          <w:szCs w:val="28"/>
        </w:rPr>
        <w:t xml:space="preserve"> </w:t>
      </w:r>
      <w:r w:rsidRPr="001242ED">
        <w:rPr>
          <w:sz w:val="28"/>
          <w:szCs w:val="28"/>
        </w:rPr>
        <w:t>методики</w:t>
      </w:r>
      <w:r>
        <w:rPr>
          <w:sz w:val="28"/>
          <w:szCs w:val="28"/>
        </w:rPr>
        <w:t xml:space="preserve"> </w:t>
      </w:r>
      <w:r w:rsidRPr="001242ED">
        <w:rPr>
          <w:sz w:val="28"/>
          <w:szCs w:val="28"/>
        </w:rPr>
        <w:t>прогнозирования</w:t>
      </w:r>
      <w:r>
        <w:rPr>
          <w:sz w:val="28"/>
          <w:szCs w:val="28"/>
        </w:rPr>
        <w:t xml:space="preserve"> </w:t>
      </w:r>
      <w:r w:rsidRPr="001242ED">
        <w:rPr>
          <w:sz w:val="28"/>
          <w:szCs w:val="28"/>
        </w:rPr>
        <w:t>расходов,</w:t>
      </w:r>
      <w:r>
        <w:rPr>
          <w:sz w:val="28"/>
          <w:szCs w:val="28"/>
        </w:rPr>
        <w:t xml:space="preserve"> </w:t>
      </w:r>
      <w:r w:rsidRPr="001242ED">
        <w:rPr>
          <w:sz w:val="28"/>
          <w:szCs w:val="28"/>
        </w:rPr>
        <w:t>а</w:t>
      </w:r>
      <w:r>
        <w:rPr>
          <w:sz w:val="28"/>
          <w:szCs w:val="28"/>
        </w:rPr>
        <w:t xml:space="preserve"> </w:t>
      </w:r>
      <w:r w:rsidRPr="001242ED">
        <w:rPr>
          <w:sz w:val="28"/>
          <w:szCs w:val="28"/>
        </w:rPr>
        <w:t>так</w:t>
      </w:r>
      <w:r>
        <w:rPr>
          <w:sz w:val="28"/>
          <w:szCs w:val="28"/>
        </w:rPr>
        <w:t xml:space="preserve"> </w:t>
      </w:r>
      <w:r w:rsidRPr="001242ED">
        <w:rPr>
          <w:sz w:val="28"/>
          <w:szCs w:val="28"/>
        </w:rPr>
        <w:t>же</w:t>
      </w:r>
      <w:r>
        <w:rPr>
          <w:sz w:val="28"/>
          <w:szCs w:val="28"/>
        </w:rPr>
        <w:t xml:space="preserve"> </w:t>
      </w:r>
      <w:r w:rsidRPr="001242ED">
        <w:rPr>
          <w:sz w:val="28"/>
          <w:szCs w:val="28"/>
        </w:rPr>
        <w:t>эффективности</w:t>
      </w:r>
      <w:r>
        <w:rPr>
          <w:sz w:val="28"/>
          <w:szCs w:val="28"/>
        </w:rPr>
        <w:t xml:space="preserve"> </w:t>
      </w:r>
      <w:r w:rsidRPr="001242ED">
        <w:rPr>
          <w:sz w:val="28"/>
          <w:szCs w:val="28"/>
        </w:rPr>
        <w:t>использования</w:t>
      </w:r>
      <w:r>
        <w:rPr>
          <w:sz w:val="28"/>
          <w:szCs w:val="28"/>
        </w:rPr>
        <w:t xml:space="preserve"> </w:t>
      </w:r>
      <w:r w:rsidRPr="001242ED">
        <w:rPr>
          <w:sz w:val="28"/>
          <w:szCs w:val="28"/>
        </w:rPr>
        <w:t>выделяемых</w:t>
      </w:r>
      <w:r>
        <w:rPr>
          <w:sz w:val="28"/>
          <w:szCs w:val="28"/>
        </w:rPr>
        <w:t xml:space="preserve"> </w:t>
      </w:r>
      <w:r w:rsidRPr="001242ED">
        <w:rPr>
          <w:sz w:val="28"/>
          <w:szCs w:val="28"/>
        </w:rPr>
        <w:t>учреждениям</w:t>
      </w:r>
      <w:r>
        <w:rPr>
          <w:sz w:val="28"/>
          <w:szCs w:val="28"/>
        </w:rPr>
        <w:t xml:space="preserve"> </w:t>
      </w:r>
      <w:r w:rsidRPr="001242ED">
        <w:rPr>
          <w:sz w:val="28"/>
          <w:szCs w:val="28"/>
        </w:rPr>
        <w:t>образования</w:t>
      </w:r>
      <w:r>
        <w:rPr>
          <w:sz w:val="28"/>
          <w:szCs w:val="28"/>
        </w:rPr>
        <w:t xml:space="preserve"> </w:t>
      </w:r>
      <w:r w:rsidRPr="001242ED">
        <w:rPr>
          <w:sz w:val="28"/>
          <w:szCs w:val="28"/>
        </w:rPr>
        <w:t>бюджетных</w:t>
      </w:r>
      <w:r>
        <w:rPr>
          <w:sz w:val="28"/>
          <w:szCs w:val="28"/>
        </w:rPr>
        <w:t xml:space="preserve"> </w:t>
      </w:r>
      <w:r w:rsidRPr="001242ED">
        <w:rPr>
          <w:sz w:val="28"/>
          <w:szCs w:val="28"/>
        </w:rPr>
        <w:t>средств.</w:t>
      </w:r>
      <w:r>
        <w:rPr>
          <w:sz w:val="28"/>
          <w:szCs w:val="28"/>
        </w:rPr>
        <w:t xml:space="preserve"> </w:t>
      </w:r>
      <w:r w:rsidRPr="001242ED">
        <w:rPr>
          <w:sz w:val="28"/>
          <w:szCs w:val="28"/>
        </w:rPr>
        <w:t>В</w:t>
      </w:r>
      <w:r>
        <w:rPr>
          <w:sz w:val="28"/>
          <w:szCs w:val="28"/>
        </w:rPr>
        <w:t xml:space="preserve"> </w:t>
      </w:r>
      <w:r w:rsidRPr="001242ED">
        <w:rPr>
          <w:sz w:val="28"/>
          <w:szCs w:val="28"/>
        </w:rPr>
        <w:t>связи</w:t>
      </w:r>
      <w:r>
        <w:rPr>
          <w:sz w:val="28"/>
          <w:szCs w:val="28"/>
        </w:rPr>
        <w:t xml:space="preserve"> </w:t>
      </w:r>
      <w:r w:rsidRPr="001242ED">
        <w:rPr>
          <w:sz w:val="28"/>
          <w:szCs w:val="28"/>
        </w:rPr>
        <w:t>с</w:t>
      </w:r>
      <w:r>
        <w:rPr>
          <w:sz w:val="28"/>
          <w:szCs w:val="28"/>
        </w:rPr>
        <w:t xml:space="preserve"> </w:t>
      </w:r>
      <w:r w:rsidRPr="001242ED">
        <w:rPr>
          <w:sz w:val="28"/>
          <w:szCs w:val="28"/>
        </w:rPr>
        <w:t>этим</w:t>
      </w:r>
      <w:r>
        <w:rPr>
          <w:sz w:val="28"/>
          <w:szCs w:val="28"/>
        </w:rPr>
        <w:t xml:space="preserve"> </w:t>
      </w:r>
      <w:r w:rsidRPr="001242ED">
        <w:rPr>
          <w:sz w:val="28"/>
          <w:szCs w:val="28"/>
        </w:rPr>
        <w:t>предлагается</w:t>
      </w:r>
      <w:r>
        <w:rPr>
          <w:sz w:val="28"/>
          <w:szCs w:val="28"/>
        </w:rPr>
        <w:t xml:space="preserve"> </w:t>
      </w:r>
      <w:r w:rsidRPr="001242ED">
        <w:rPr>
          <w:sz w:val="28"/>
          <w:szCs w:val="28"/>
        </w:rPr>
        <w:t>переход</w:t>
      </w:r>
      <w:r>
        <w:rPr>
          <w:sz w:val="28"/>
          <w:szCs w:val="28"/>
        </w:rPr>
        <w:t xml:space="preserve"> </w:t>
      </w:r>
      <w:r w:rsidRPr="001242ED">
        <w:rPr>
          <w:sz w:val="28"/>
          <w:szCs w:val="28"/>
        </w:rPr>
        <w:t>на</w:t>
      </w:r>
      <w:r>
        <w:rPr>
          <w:sz w:val="28"/>
          <w:szCs w:val="28"/>
        </w:rPr>
        <w:t xml:space="preserve"> </w:t>
      </w:r>
      <w:r w:rsidRPr="001242ED">
        <w:rPr>
          <w:sz w:val="28"/>
          <w:szCs w:val="28"/>
        </w:rPr>
        <w:t>нормативное</w:t>
      </w:r>
      <w:r>
        <w:rPr>
          <w:sz w:val="28"/>
          <w:szCs w:val="28"/>
        </w:rPr>
        <w:t xml:space="preserve"> </w:t>
      </w:r>
      <w:r w:rsidRPr="001242ED">
        <w:rPr>
          <w:sz w:val="28"/>
          <w:szCs w:val="28"/>
        </w:rPr>
        <w:t>финансирование</w:t>
      </w:r>
      <w:r>
        <w:rPr>
          <w:sz w:val="28"/>
          <w:szCs w:val="28"/>
        </w:rPr>
        <w:t xml:space="preserve"> </w:t>
      </w:r>
      <w:r w:rsidRPr="001242ED">
        <w:rPr>
          <w:sz w:val="28"/>
          <w:szCs w:val="28"/>
        </w:rPr>
        <w:t>учреждений</w:t>
      </w:r>
      <w:r>
        <w:rPr>
          <w:sz w:val="28"/>
          <w:szCs w:val="28"/>
        </w:rPr>
        <w:t xml:space="preserve"> </w:t>
      </w:r>
      <w:r w:rsidRPr="001242ED">
        <w:rPr>
          <w:sz w:val="28"/>
          <w:szCs w:val="28"/>
        </w:rPr>
        <w:t>образования,</w:t>
      </w:r>
      <w:r>
        <w:rPr>
          <w:sz w:val="28"/>
          <w:szCs w:val="28"/>
        </w:rPr>
        <w:t xml:space="preserve"> </w:t>
      </w:r>
      <w:r w:rsidRPr="001242ED">
        <w:rPr>
          <w:sz w:val="28"/>
          <w:szCs w:val="28"/>
        </w:rPr>
        <w:t>опираясь</w:t>
      </w:r>
      <w:r>
        <w:rPr>
          <w:sz w:val="28"/>
          <w:szCs w:val="28"/>
        </w:rPr>
        <w:t xml:space="preserve"> </w:t>
      </w:r>
      <w:r w:rsidRPr="001242ED">
        <w:rPr>
          <w:sz w:val="28"/>
          <w:szCs w:val="28"/>
        </w:rPr>
        <w:t>ни</w:t>
      </w:r>
      <w:r>
        <w:rPr>
          <w:sz w:val="28"/>
          <w:szCs w:val="28"/>
        </w:rPr>
        <w:t xml:space="preserve"> </w:t>
      </w:r>
      <w:r w:rsidRPr="001242ED">
        <w:rPr>
          <w:sz w:val="28"/>
          <w:szCs w:val="28"/>
        </w:rPr>
        <w:t>мировой</w:t>
      </w:r>
      <w:r>
        <w:rPr>
          <w:sz w:val="28"/>
          <w:szCs w:val="28"/>
        </w:rPr>
        <w:t xml:space="preserve"> </w:t>
      </w:r>
      <w:r w:rsidRPr="001242ED">
        <w:rPr>
          <w:sz w:val="28"/>
          <w:szCs w:val="28"/>
        </w:rPr>
        <w:t>опыт.</w:t>
      </w:r>
      <w:r>
        <w:rPr>
          <w:sz w:val="28"/>
          <w:szCs w:val="28"/>
        </w:rPr>
        <w:t xml:space="preserve"> </w:t>
      </w:r>
      <w:r w:rsidRPr="001242ED">
        <w:rPr>
          <w:sz w:val="28"/>
          <w:szCs w:val="28"/>
        </w:rPr>
        <w:t>А</w:t>
      </w:r>
      <w:r>
        <w:rPr>
          <w:sz w:val="28"/>
          <w:szCs w:val="28"/>
        </w:rPr>
        <w:t xml:space="preserve"> </w:t>
      </w:r>
      <w:r w:rsidRPr="001242ED">
        <w:rPr>
          <w:sz w:val="28"/>
          <w:szCs w:val="28"/>
        </w:rPr>
        <w:t>чтобы</w:t>
      </w:r>
      <w:r>
        <w:rPr>
          <w:sz w:val="28"/>
          <w:szCs w:val="28"/>
        </w:rPr>
        <w:t xml:space="preserve"> </w:t>
      </w:r>
      <w:r w:rsidRPr="001242ED">
        <w:rPr>
          <w:sz w:val="28"/>
          <w:szCs w:val="28"/>
        </w:rPr>
        <w:t>свести</w:t>
      </w:r>
      <w:r>
        <w:rPr>
          <w:sz w:val="28"/>
          <w:szCs w:val="28"/>
        </w:rPr>
        <w:t xml:space="preserve"> </w:t>
      </w:r>
      <w:r w:rsidRPr="001242ED">
        <w:rPr>
          <w:sz w:val="28"/>
          <w:szCs w:val="28"/>
        </w:rPr>
        <w:t>к</w:t>
      </w:r>
      <w:r>
        <w:rPr>
          <w:sz w:val="28"/>
          <w:szCs w:val="28"/>
        </w:rPr>
        <w:t xml:space="preserve"> </w:t>
      </w:r>
      <w:r w:rsidRPr="001242ED">
        <w:rPr>
          <w:sz w:val="28"/>
          <w:szCs w:val="28"/>
        </w:rPr>
        <w:t>минимуму</w:t>
      </w:r>
      <w:r>
        <w:rPr>
          <w:sz w:val="28"/>
          <w:szCs w:val="28"/>
        </w:rPr>
        <w:t xml:space="preserve"> </w:t>
      </w:r>
      <w:r w:rsidRPr="001242ED">
        <w:rPr>
          <w:sz w:val="28"/>
          <w:szCs w:val="28"/>
        </w:rPr>
        <w:t>издержки</w:t>
      </w:r>
      <w:r>
        <w:rPr>
          <w:sz w:val="28"/>
          <w:szCs w:val="28"/>
        </w:rPr>
        <w:t xml:space="preserve"> </w:t>
      </w:r>
      <w:r w:rsidRPr="001242ED">
        <w:rPr>
          <w:sz w:val="28"/>
          <w:szCs w:val="28"/>
        </w:rPr>
        <w:t>такого</w:t>
      </w:r>
      <w:r>
        <w:rPr>
          <w:sz w:val="28"/>
          <w:szCs w:val="28"/>
        </w:rPr>
        <w:t xml:space="preserve"> </w:t>
      </w:r>
      <w:r w:rsidRPr="001242ED">
        <w:rPr>
          <w:sz w:val="28"/>
          <w:szCs w:val="28"/>
        </w:rPr>
        <w:t>перехода,</w:t>
      </w:r>
      <w:r>
        <w:rPr>
          <w:sz w:val="28"/>
          <w:szCs w:val="28"/>
        </w:rPr>
        <w:t xml:space="preserve"> </w:t>
      </w:r>
      <w:r w:rsidRPr="001242ED">
        <w:rPr>
          <w:sz w:val="28"/>
          <w:szCs w:val="28"/>
        </w:rPr>
        <w:t>внедрение</w:t>
      </w:r>
      <w:r>
        <w:rPr>
          <w:sz w:val="28"/>
          <w:szCs w:val="28"/>
        </w:rPr>
        <w:t xml:space="preserve"> </w:t>
      </w:r>
      <w:r w:rsidRPr="001242ED">
        <w:rPr>
          <w:sz w:val="28"/>
          <w:szCs w:val="28"/>
        </w:rPr>
        <w:t>новых</w:t>
      </w:r>
      <w:r>
        <w:rPr>
          <w:sz w:val="28"/>
          <w:szCs w:val="28"/>
        </w:rPr>
        <w:t xml:space="preserve"> </w:t>
      </w:r>
      <w:r w:rsidRPr="001242ED">
        <w:rPr>
          <w:sz w:val="28"/>
          <w:szCs w:val="28"/>
        </w:rPr>
        <w:t>нормативов</w:t>
      </w:r>
      <w:r>
        <w:rPr>
          <w:sz w:val="28"/>
          <w:szCs w:val="28"/>
        </w:rPr>
        <w:t xml:space="preserve"> </w:t>
      </w:r>
      <w:r w:rsidRPr="001242ED">
        <w:rPr>
          <w:sz w:val="28"/>
          <w:szCs w:val="28"/>
        </w:rPr>
        <w:t>следует</w:t>
      </w:r>
      <w:r>
        <w:rPr>
          <w:sz w:val="28"/>
          <w:szCs w:val="28"/>
        </w:rPr>
        <w:t xml:space="preserve"> </w:t>
      </w:r>
      <w:r w:rsidRPr="001242ED">
        <w:rPr>
          <w:sz w:val="28"/>
          <w:szCs w:val="28"/>
        </w:rPr>
        <w:t>осуществлять</w:t>
      </w:r>
      <w:r>
        <w:rPr>
          <w:sz w:val="28"/>
          <w:szCs w:val="28"/>
        </w:rPr>
        <w:t xml:space="preserve"> </w:t>
      </w:r>
      <w:r w:rsidRPr="001242ED">
        <w:rPr>
          <w:sz w:val="28"/>
          <w:szCs w:val="28"/>
        </w:rPr>
        <w:t>не</w:t>
      </w:r>
      <w:r>
        <w:rPr>
          <w:sz w:val="28"/>
          <w:szCs w:val="28"/>
        </w:rPr>
        <w:t xml:space="preserve"> </w:t>
      </w:r>
      <w:r w:rsidRPr="001242ED">
        <w:rPr>
          <w:sz w:val="28"/>
          <w:szCs w:val="28"/>
        </w:rPr>
        <w:t>сразу</w:t>
      </w:r>
      <w:r>
        <w:rPr>
          <w:sz w:val="28"/>
          <w:szCs w:val="28"/>
        </w:rPr>
        <w:t xml:space="preserve"> </w:t>
      </w:r>
      <w:r w:rsidRPr="001242ED">
        <w:rPr>
          <w:sz w:val="28"/>
          <w:szCs w:val="28"/>
        </w:rPr>
        <w:t>на</w:t>
      </w:r>
      <w:r>
        <w:rPr>
          <w:sz w:val="28"/>
          <w:szCs w:val="28"/>
        </w:rPr>
        <w:t xml:space="preserve"> </w:t>
      </w:r>
      <w:r w:rsidRPr="001242ED">
        <w:rPr>
          <w:sz w:val="28"/>
          <w:szCs w:val="28"/>
        </w:rPr>
        <w:t>всех</w:t>
      </w:r>
      <w:r>
        <w:rPr>
          <w:sz w:val="28"/>
          <w:szCs w:val="28"/>
        </w:rPr>
        <w:t xml:space="preserve"> </w:t>
      </w:r>
      <w:r w:rsidRPr="001242ED">
        <w:rPr>
          <w:sz w:val="28"/>
          <w:szCs w:val="28"/>
        </w:rPr>
        <w:t>уровнях</w:t>
      </w:r>
      <w:r>
        <w:rPr>
          <w:sz w:val="28"/>
          <w:szCs w:val="28"/>
        </w:rPr>
        <w:t xml:space="preserve"> </w:t>
      </w:r>
      <w:r w:rsidRPr="001242ED">
        <w:rPr>
          <w:sz w:val="28"/>
          <w:szCs w:val="28"/>
        </w:rPr>
        <w:t>бюджетной</w:t>
      </w:r>
      <w:r>
        <w:rPr>
          <w:sz w:val="28"/>
          <w:szCs w:val="28"/>
        </w:rPr>
        <w:t xml:space="preserve"> </w:t>
      </w:r>
      <w:r w:rsidRPr="001242ED">
        <w:rPr>
          <w:sz w:val="28"/>
          <w:szCs w:val="28"/>
        </w:rPr>
        <w:t>системы,</w:t>
      </w:r>
      <w:r>
        <w:rPr>
          <w:sz w:val="28"/>
          <w:szCs w:val="28"/>
        </w:rPr>
        <w:t xml:space="preserve"> </w:t>
      </w:r>
      <w:r w:rsidRPr="001242ED">
        <w:rPr>
          <w:sz w:val="28"/>
          <w:szCs w:val="28"/>
        </w:rPr>
        <w:t>а</w:t>
      </w:r>
      <w:r>
        <w:rPr>
          <w:sz w:val="28"/>
          <w:szCs w:val="28"/>
        </w:rPr>
        <w:t xml:space="preserve"> </w:t>
      </w:r>
      <w:r w:rsidRPr="001242ED">
        <w:rPr>
          <w:sz w:val="28"/>
          <w:szCs w:val="28"/>
        </w:rPr>
        <w:t>поэтапно,</w:t>
      </w:r>
      <w:r>
        <w:rPr>
          <w:sz w:val="28"/>
          <w:szCs w:val="28"/>
        </w:rPr>
        <w:t xml:space="preserve"> </w:t>
      </w:r>
      <w:r w:rsidRPr="001242ED">
        <w:rPr>
          <w:sz w:val="28"/>
          <w:szCs w:val="28"/>
        </w:rPr>
        <w:t>после</w:t>
      </w:r>
      <w:r>
        <w:rPr>
          <w:sz w:val="28"/>
          <w:szCs w:val="28"/>
        </w:rPr>
        <w:t xml:space="preserve"> </w:t>
      </w:r>
      <w:r w:rsidRPr="001242ED">
        <w:rPr>
          <w:sz w:val="28"/>
          <w:szCs w:val="28"/>
        </w:rPr>
        <w:t>апробирования</w:t>
      </w:r>
      <w:r>
        <w:rPr>
          <w:sz w:val="28"/>
          <w:szCs w:val="28"/>
        </w:rPr>
        <w:t xml:space="preserve"> </w:t>
      </w:r>
      <w:r w:rsidRPr="001242ED">
        <w:rPr>
          <w:sz w:val="28"/>
          <w:szCs w:val="28"/>
        </w:rPr>
        <w:t>на</w:t>
      </w:r>
      <w:r>
        <w:rPr>
          <w:sz w:val="28"/>
          <w:szCs w:val="28"/>
        </w:rPr>
        <w:t xml:space="preserve"> </w:t>
      </w:r>
      <w:r w:rsidRPr="001242ED">
        <w:rPr>
          <w:sz w:val="28"/>
          <w:szCs w:val="28"/>
        </w:rPr>
        <w:t>отдельных</w:t>
      </w:r>
      <w:r>
        <w:rPr>
          <w:sz w:val="28"/>
          <w:szCs w:val="28"/>
        </w:rPr>
        <w:t xml:space="preserve"> </w:t>
      </w:r>
      <w:r w:rsidRPr="001242ED">
        <w:rPr>
          <w:sz w:val="28"/>
          <w:szCs w:val="28"/>
        </w:rPr>
        <w:t>уровнях</w:t>
      </w:r>
      <w:r>
        <w:rPr>
          <w:sz w:val="28"/>
          <w:szCs w:val="28"/>
        </w:rPr>
        <w:t xml:space="preserve"> </w:t>
      </w:r>
      <w:r w:rsidRPr="001242ED">
        <w:rPr>
          <w:sz w:val="28"/>
          <w:szCs w:val="28"/>
        </w:rPr>
        <w:t>и</w:t>
      </w:r>
      <w:r>
        <w:rPr>
          <w:sz w:val="28"/>
          <w:szCs w:val="28"/>
        </w:rPr>
        <w:t xml:space="preserve"> </w:t>
      </w:r>
      <w:r w:rsidRPr="001242ED">
        <w:rPr>
          <w:sz w:val="28"/>
          <w:szCs w:val="28"/>
        </w:rPr>
        <w:t>регионах</w:t>
      </w:r>
      <w:r>
        <w:rPr>
          <w:sz w:val="28"/>
          <w:szCs w:val="28"/>
        </w:rPr>
        <w:t xml:space="preserve">. </w:t>
      </w:r>
    </w:p>
    <w:p w:rsidR="0051612C" w:rsidRPr="001242ED" w:rsidRDefault="0051612C" w:rsidP="00484EF4">
      <w:pPr>
        <w:ind w:firstLine="709"/>
        <w:jc w:val="both"/>
        <w:rPr>
          <w:sz w:val="28"/>
          <w:szCs w:val="28"/>
        </w:rPr>
      </w:pPr>
      <w:r w:rsidRPr="001242ED">
        <w:rPr>
          <w:sz w:val="28"/>
          <w:szCs w:val="28"/>
        </w:rPr>
        <w:t>Также</w:t>
      </w:r>
      <w:r>
        <w:rPr>
          <w:sz w:val="28"/>
          <w:szCs w:val="28"/>
        </w:rPr>
        <w:t xml:space="preserve"> </w:t>
      </w:r>
      <w:r w:rsidRPr="001242ED">
        <w:rPr>
          <w:sz w:val="28"/>
          <w:szCs w:val="28"/>
        </w:rPr>
        <w:t>одной</w:t>
      </w:r>
      <w:r>
        <w:rPr>
          <w:sz w:val="28"/>
          <w:szCs w:val="28"/>
        </w:rPr>
        <w:t xml:space="preserve"> </w:t>
      </w:r>
      <w:r w:rsidRPr="001242ED">
        <w:rPr>
          <w:sz w:val="28"/>
          <w:szCs w:val="28"/>
        </w:rPr>
        <w:t>из</w:t>
      </w:r>
      <w:r>
        <w:rPr>
          <w:sz w:val="28"/>
          <w:szCs w:val="28"/>
        </w:rPr>
        <w:t xml:space="preserve"> </w:t>
      </w:r>
      <w:r w:rsidRPr="001242ED">
        <w:rPr>
          <w:sz w:val="28"/>
          <w:szCs w:val="28"/>
        </w:rPr>
        <w:t>основных</w:t>
      </w:r>
      <w:r>
        <w:rPr>
          <w:sz w:val="28"/>
          <w:szCs w:val="28"/>
        </w:rPr>
        <w:t xml:space="preserve"> </w:t>
      </w:r>
      <w:r w:rsidRPr="001242ED">
        <w:rPr>
          <w:sz w:val="28"/>
          <w:szCs w:val="28"/>
        </w:rPr>
        <w:t>целей</w:t>
      </w:r>
      <w:r>
        <w:rPr>
          <w:sz w:val="28"/>
          <w:szCs w:val="28"/>
        </w:rPr>
        <w:t xml:space="preserve"> </w:t>
      </w:r>
      <w:r w:rsidRPr="001242ED">
        <w:rPr>
          <w:sz w:val="28"/>
          <w:szCs w:val="28"/>
        </w:rPr>
        <w:t>реформирования</w:t>
      </w:r>
      <w:r>
        <w:rPr>
          <w:sz w:val="28"/>
          <w:szCs w:val="28"/>
        </w:rPr>
        <w:t xml:space="preserve"> </w:t>
      </w:r>
      <w:r w:rsidRPr="001242ED">
        <w:rPr>
          <w:sz w:val="28"/>
          <w:szCs w:val="28"/>
        </w:rPr>
        <w:t>системы</w:t>
      </w:r>
      <w:r>
        <w:rPr>
          <w:sz w:val="28"/>
          <w:szCs w:val="28"/>
        </w:rPr>
        <w:t xml:space="preserve"> </w:t>
      </w:r>
      <w:r w:rsidRPr="001242ED">
        <w:rPr>
          <w:sz w:val="28"/>
          <w:szCs w:val="28"/>
        </w:rPr>
        <w:t>образования</w:t>
      </w:r>
      <w:r>
        <w:rPr>
          <w:sz w:val="28"/>
          <w:szCs w:val="28"/>
        </w:rPr>
        <w:t xml:space="preserve"> </w:t>
      </w:r>
      <w:r w:rsidRPr="001242ED">
        <w:rPr>
          <w:sz w:val="28"/>
          <w:szCs w:val="28"/>
        </w:rPr>
        <w:t>является</w:t>
      </w:r>
      <w:r>
        <w:rPr>
          <w:sz w:val="28"/>
          <w:szCs w:val="28"/>
        </w:rPr>
        <w:t xml:space="preserve"> </w:t>
      </w:r>
      <w:r w:rsidRPr="001242ED">
        <w:rPr>
          <w:sz w:val="28"/>
          <w:szCs w:val="28"/>
        </w:rPr>
        <w:t>совершенствование</w:t>
      </w:r>
      <w:r>
        <w:rPr>
          <w:sz w:val="28"/>
          <w:szCs w:val="28"/>
        </w:rPr>
        <w:t xml:space="preserve"> </w:t>
      </w:r>
      <w:r w:rsidRPr="001242ED">
        <w:rPr>
          <w:sz w:val="28"/>
          <w:szCs w:val="28"/>
        </w:rPr>
        <w:t>механизмов</w:t>
      </w:r>
      <w:r>
        <w:rPr>
          <w:sz w:val="28"/>
          <w:szCs w:val="28"/>
        </w:rPr>
        <w:t xml:space="preserve"> </w:t>
      </w:r>
      <w:r w:rsidRPr="001242ED">
        <w:rPr>
          <w:sz w:val="28"/>
          <w:szCs w:val="28"/>
        </w:rPr>
        <w:t>материального</w:t>
      </w:r>
      <w:r>
        <w:rPr>
          <w:sz w:val="28"/>
          <w:szCs w:val="28"/>
        </w:rPr>
        <w:t xml:space="preserve"> </w:t>
      </w:r>
      <w:r w:rsidRPr="001242ED">
        <w:rPr>
          <w:sz w:val="28"/>
          <w:szCs w:val="28"/>
        </w:rPr>
        <w:t>стимулирования.</w:t>
      </w:r>
      <w:r>
        <w:rPr>
          <w:sz w:val="28"/>
          <w:szCs w:val="28"/>
        </w:rPr>
        <w:t xml:space="preserve"> </w:t>
      </w:r>
      <w:r w:rsidRPr="001242ED">
        <w:rPr>
          <w:sz w:val="28"/>
          <w:szCs w:val="28"/>
        </w:rPr>
        <w:t>Преподавателей,</w:t>
      </w:r>
      <w:r>
        <w:rPr>
          <w:sz w:val="28"/>
          <w:szCs w:val="28"/>
        </w:rPr>
        <w:t xml:space="preserve"> </w:t>
      </w:r>
      <w:r w:rsidRPr="001242ED">
        <w:rPr>
          <w:sz w:val="28"/>
          <w:szCs w:val="28"/>
        </w:rPr>
        <w:t>что</w:t>
      </w:r>
      <w:r>
        <w:rPr>
          <w:sz w:val="28"/>
          <w:szCs w:val="28"/>
        </w:rPr>
        <w:t xml:space="preserve"> </w:t>
      </w:r>
      <w:r w:rsidRPr="001242ED">
        <w:rPr>
          <w:sz w:val="28"/>
          <w:szCs w:val="28"/>
        </w:rPr>
        <w:t>поможет</w:t>
      </w:r>
      <w:r>
        <w:rPr>
          <w:sz w:val="28"/>
          <w:szCs w:val="28"/>
        </w:rPr>
        <w:t xml:space="preserve"> </w:t>
      </w:r>
      <w:r w:rsidRPr="001242ED">
        <w:rPr>
          <w:sz w:val="28"/>
          <w:szCs w:val="28"/>
        </w:rPr>
        <w:t>существенно</w:t>
      </w:r>
      <w:r>
        <w:rPr>
          <w:sz w:val="28"/>
          <w:szCs w:val="28"/>
        </w:rPr>
        <w:t xml:space="preserve"> </w:t>
      </w:r>
      <w:r w:rsidRPr="001242ED">
        <w:rPr>
          <w:sz w:val="28"/>
          <w:szCs w:val="28"/>
        </w:rPr>
        <w:t>повысить</w:t>
      </w:r>
      <w:r>
        <w:rPr>
          <w:sz w:val="28"/>
          <w:szCs w:val="28"/>
        </w:rPr>
        <w:t xml:space="preserve"> </w:t>
      </w:r>
      <w:r w:rsidRPr="001242ED">
        <w:rPr>
          <w:sz w:val="28"/>
          <w:szCs w:val="28"/>
        </w:rPr>
        <w:t>качество</w:t>
      </w:r>
      <w:r>
        <w:rPr>
          <w:sz w:val="28"/>
          <w:szCs w:val="28"/>
        </w:rPr>
        <w:t xml:space="preserve"> </w:t>
      </w:r>
      <w:r w:rsidRPr="001242ED">
        <w:rPr>
          <w:sz w:val="28"/>
          <w:szCs w:val="28"/>
        </w:rPr>
        <w:t>образования.</w:t>
      </w:r>
    </w:p>
    <w:p w:rsidR="0051612C" w:rsidRPr="001242ED" w:rsidRDefault="0051612C" w:rsidP="00484EF4">
      <w:pPr>
        <w:ind w:firstLine="709"/>
        <w:jc w:val="both"/>
        <w:rPr>
          <w:sz w:val="28"/>
          <w:szCs w:val="28"/>
        </w:rPr>
      </w:pPr>
      <w:r w:rsidRPr="001242ED">
        <w:rPr>
          <w:sz w:val="28"/>
          <w:szCs w:val="28"/>
        </w:rPr>
        <w:t>ВУЗы,</w:t>
      </w:r>
      <w:r>
        <w:rPr>
          <w:sz w:val="28"/>
          <w:szCs w:val="28"/>
        </w:rPr>
        <w:t xml:space="preserve"> </w:t>
      </w:r>
      <w:r w:rsidRPr="001242ED">
        <w:rPr>
          <w:sz w:val="28"/>
          <w:szCs w:val="28"/>
        </w:rPr>
        <w:t>лицеи,</w:t>
      </w:r>
      <w:r>
        <w:rPr>
          <w:sz w:val="28"/>
          <w:szCs w:val="28"/>
        </w:rPr>
        <w:t xml:space="preserve"> </w:t>
      </w:r>
      <w:r w:rsidRPr="001242ED">
        <w:rPr>
          <w:sz w:val="28"/>
          <w:szCs w:val="28"/>
        </w:rPr>
        <w:t>гимназии</w:t>
      </w:r>
      <w:r>
        <w:rPr>
          <w:sz w:val="28"/>
          <w:szCs w:val="28"/>
        </w:rPr>
        <w:t xml:space="preserve"> </w:t>
      </w:r>
      <w:r w:rsidRPr="001242ED">
        <w:rPr>
          <w:sz w:val="28"/>
          <w:szCs w:val="28"/>
        </w:rPr>
        <w:t>могут</w:t>
      </w:r>
      <w:r>
        <w:rPr>
          <w:sz w:val="28"/>
          <w:szCs w:val="28"/>
        </w:rPr>
        <w:t xml:space="preserve"> </w:t>
      </w:r>
      <w:r w:rsidRPr="001242ED">
        <w:rPr>
          <w:sz w:val="28"/>
          <w:szCs w:val="28"/>
        </w:rPr>
        <w:t>получать</w:t>
      </w:r>
      <w:r>
        <w:rPr>
          <w:sz w:val="28"/>
          <w:szCs w:val="28"/>
        </w:rPr>
        <w:t xml:space="preserve"> </w:t>
      </w:r>
      <w:r w:rsidRPr="001242ED">
        <w:rPr>
          <w:sz w:val="28"/>
          <w:szCs w:val="28"/>
        </w:rPr>
        <w:t>доход</w:t>
      </w:r>
      <w:r>
        <w:rPr>
          <w:sz w:val="28"/>
          <w:szCs w:val="28"/>
        </w:rPr>
        <w:t xml:space="preserve"> </w:t>
      </w:r>
      <w:r w:rsidRPr="001242ED">
        <w:rPr>
          <w:sz w:val="28"/>
          <w:szCs w:val="28"/>
        </w:rPr>
        <w:t>из</w:t>
      </w:r>
      <w:r>
        <w:rPr>
          <w:sz w:val="28"/>
          <w:szCs w:val="28"/>
        </w:rPr>
        <w:t xml:space="preserve"> </w:t>
      </w:r>
      <w:r w:rsidRPr="001242ED">
        <w:rPr>
          <w:sz w:val="28"/>
          <w:szCs w:val="28"/>
        </w:rPr>
        <w:t>дополнительных</w:t>
      </w:r>
      <w:r>
        <w:rPr>
          <w:sz w:val="28"/>
          <w:szCs w:val="28"/>
        </w:rPr>
        <w:t xml:space="preserve"> </w:t>
      </w:r>
      <w:r w:rsidRPr="001242ED">
        <w:rPr>
          <w:sz w:val="28"/>
          <w:szCs w:val="28"/>
        </w:rPr>
        <w:t>источников</w:t>
      </w:r>
      <w:r>
        <w:rPr>
          <w:sz w:val="28"/>
          <w:szCs w:val="28"/>
        </w:rPr>
        <w:t xml:space="preserve"> </w:t>
      </w:r>
      <w:r w:rsidRPr="001242ED">
        <w:rPr>
          <w:sz w:val="28"/>
          <w:szCs w:val="28"/>
        </w:rPr>
        <w:t>средств</w:t>
      </w:r>
      <w:r>
        <w:rPr>
          <w:sz w:val="28"/>
          <w:szCs w:val="28"/>
        </w:rPr>
        <w:t xml:space="preserve"> </w:t>
      </w:r>
      <w:r w:rsidRPr="001242ED">
        <w:rPr>
          <w:sz w:val="28"/>
          <w:szCs w:val="28"/>
        </w:rPr>
        <w:t>–</w:t>
      </w:r>
      <w:r>
        <w:rPr>
          <w:sz w:val="28"/>
          <w:szCs w:val="28"/>
        </w:rPr>
        <w:t xml:space="preserve"> </w:t>
      </w:r>
      <w:r w:rsidRPr="001242ED">
        <w:rPr>
          <w:sz w:val="28"/>
          <w:szCs w:val="28"/>
        </w:rPr>
        <w:t>обучения</w:t>
      </w:r>
      <w:r>
        <w:rPr>
          <w:sz w:val="28"/>
          <w:szCs w:val="28"/>
        </w:rPr>
        <w:t xml:space="preserve"> </w:t>
      </w:r>
      <w:r w:rsidRPr="001242ED">
        <w:rPr>
          <w:sz w:val="28"/>
          <w:szCs w:val="28"/>
        </w:rPr>
        <w:t>на</w:t>
      </w:r>
      <w:r>
        <w:rPr>
          <w:sz w:val="28"/>
          <w:szCs w:val="28"/>
        </w:rPr>
        <w:t xml:space="preserve"> </w:t>
      </w:r>
      <w:r w:rsidRPr="001242ED">
        <w:rPr>
          <w:sz w:val="28"/>
          <w:szCs w:val="28"/>
        </w:rPr>
        <w:t>платно-контрактной</w:t>
      </w:r>
      <w:r>
        <w:rPr>
          <w:sz w:val="28"/>
          <w:szCs w:val="28"/>
        </w:rPr>
        <w:t xml:space="preserve"> </w:t>
      </w:r>
      <w:r w:rsidRPr="001242ED">
        <w:rPr>
          <w:sz w:val="28"/>
          <w:szCs w:val="28"/>
        </w:rPr>
        <w:t>основе,</w:t>
      </w:r>
      <w:r w:rsidRPr="001242ED">
        <w:rPr>
          <w:sz w:val="28"/>
          <w:szCs w:val="28"/>
        </w:rPr>
        <w:tab/>
        <w:t>сдачи</w:t>
      </w:r>
      <w:r>
        <w:rPr>
          <w:sz w:val="28"/>
          <w:szCs w:val="28"/>
        </w:rPr>
        <w:t xml:space="preserve"> </w:t>
      </w:r>
      <w:r w:rsidRPr="001242ED">
        <w:rPr>
          <w:sz w:val="28"/>
          <w:szCs w:val="28"/>
        </w:rPr>
        <w:t>помещений</w:t>
      </w:r>
      <w:r>
        <w:rPr>
          <w:sz w:val="28"/>
          <w:szCs w:val="28"/>
        </w:rPr>
        <w:t xml:space="preserve"> </w:t>
      </w:r>
      <w:r w:rsidRPr="001242ED">
        <w:rPr>
          <w:sz w:val="28"/>
          <w:szCs w:val="28"/>
        </w:rPr>
        <w:t>в</w:t>
      </w:r>
      <w:r>
        <w:rPr>
          <w:sz w:val="28"/>
          <w:szCs w:val="28"/>
        </w:rPr>
        <w:t xml:space="preserve"> </w:t>
      </w:r>
      <w:r w:rsidRPr="001242ED">
        <w:rPr>
          <w:sz w:val="28"/>
          <w:szCs w:val="28"/>
        </w:rPr>
        <w:t>аренду,</w:t>
      </w:r>
      <w:r>
        <w:rPr>
          <w:sz w:val="28"/>
          <w:szCs w:val="28"/>
        </w:rPr>
        <w:t xml:space="preserve"> </w:t>
      </w:r>
      <w:r w:rsidRPr="001242ED">
        <w:rPr>
          <w:sz w:val="28"/>
          <w:szCs w:val="28"/>
        </w:rPr>
        <w:t>проведение</w:t>
      </w:r>
      <w:r>
        <w:rPr>
          <w:sz w:val="28"/>
          <w:szCs w:val="28"/>
        </w:rPr>
        <w:t xml:space="preserve"> </w:t>
      </w:r>
      <w:r w:rsidRPr="001242ED">
        <w:rPr>
          <w:sz w:val="28"/>
          <w:szCs w:val="28"/>
        </w:rPr>
        <w:t>подготовительных</w:t>
      </w:r>
      <w:r>
        <w:rPr>
          <w:sz w:val="28"/>
          <w:szCs w:val="28"/>
        </w:rPr>
        <w:t xml:space="preserve"> </w:t>
      </w:r>
      <w:r w:rsidRPr="001242ED">
        <w:rPr>
          <w:sz w:val="28"/>
          <w:szCs w:val="28"/>
        </w:rPr>
        <w:t>курсов</w:t>
      </w:r>
      <w:r>
        <w:rPr>
          <w:sz w:val="28"/>
          <w:szCs w:val="28"/>
        </w:rPr>
        <w:t xml:space="preserve"> </w:t>
      </w:r>
      <w:r w:rsidRPr="001242ED">
        <w:rPr>
          <w:sz w:val="28"/>
          <w:szCs w:val="28"/>
        </w:rPr>
        <w:t>и</w:t>
      </w:r>
      <w:r>
        <w:rPr>
          <w:sz w:val="28"/>
          <w:szCs w:val="28"/>
        </w:rPr>
        <w:t xml:space="preserve"> </w:t>
      </w:r>
      <w:r w:rsidRPr="001242ED">
        <w:rPr>
          <w:sz w:val="28"/>
          <w:szCs w:val="28"/>
        </w:rPr>
        <w:t>др.,</w:t>
      </w:r>
      <w:r>
        <w:rPr>
          <w:sz w:val="28"/>
          <w:szCs w:val="28"/>
        </w:rPr>
        <w:t xml:space="preserve"> </w:t>
      </w:r>
      <w:r w:rsidRPr="001242ED">
        <w:rPr>
          <w:sz w:val="28"/>
          <w:szCs w:val="28"/>
        </w:rPr>
        <w:t>тем</w:t>
      </w:r>
      <w:r>
        <w:rPr>
          <w:sz w:val="28"/>
          <w:szCs w:val="28"/>
        </w:rPr>
        <w:t xml:space="preserve"> </w:t>
      </w:r>
      <w:r w:rsidRPr="001242ED">
        <w:rPr>
          <w:sz w:val="28"/>
          <w:szCs w:val="28"/>
        </w:rPr>
        <w:t>самым,</w:t>
      </w:r>
      <w:r>
        <w:rPr>
          <w:sz w:val="28"/>
          <w:szCs w:val="28"/>
        </w:rPr>
        <w:t xml:space="preserve"> </w:t>
      </w:r>
      <w:r w:rsidRPr="001242ED">
        <w:rPr>
          <w:sz w:val="28"/>
          <w:szCs w:val="28"/>
        </w:rPr>
        <w:t>обеспечивая</w:t>
      </w:r>
      <w:r>
        <w:rPr>
          <w:sz w:val="28"/>
          <w:szCs w:val="28"/>
        </w:rPr>
        <w:t xml:space="preserve"> </w:t>
      </w:r>
      <w:r w:rsidRPr="001242ED">
        <w:rPr>
          <w:sz w:val="28"/>
          <w:szCs w:val="28"/>
        </w:rPr>
        <w:t>частичное</w:t>
      </w:r>
      <w:r>
        <w:rPr>
          <w:sz w:val="28"/>
          <w:szCs w:val="28"/>
        </w:rPr>
        <w:t xml:space="preserve"> </w:t>
      </w:r>
      <w:r w:rsidRPr="001242ED">
        <w:rPr>
          <w:sz w:val="28"/>
          <w:szCs w:val="28"/>
        </w:rPr>
        <w:t>самофинансирование</w:t>
      </w:r>
      <w:r>
        <w:rPr>
          <w:sz w:val="28"/>
          <w:szCs w:val="28"/>
        </w:rPr>
        <w:t xml:space="preserve"> </w:t>
      </w:r>
      <w:r w:rsidRPr="001242ED">
        <w:rPr>
          <w:sz w:val="28"/>
          <w:szCs w:val="28"/>
        </w:rPr>
        <w:t>и</w:t>
      </w:r>
      <w:r>
        <w:rPr>
          <w:sz w:val="28"/>
          <w:szCs w:val="28"/>
        </w:rPr>
        <w:t xml:space="preserve"> </w:t>
      </w:r>
      <w:r w:rsidRPr="001242ED">
        <w:rPr>
          <w:sz w:val="28"/>
          <w:szCs w:val="28"/>
        </w:rPr>
        <w:t>позволяя</w:t>
      </w:r>
      <w:r>
        <w:rPr>
          <w:sz w:val="28"/>
          <w:szCs w:val="28"/>
        </w:rPr>
        <w:t xml:space="preserve"> </w:t>
      </w:r>
      <w:r w:rsidRPr="001242ED">
        <w:rPr>
          <w:sz w:val="28"/>
          <w:szCs w:val="28"/>
        </w:rPr>
        <w:t>снизить</w:t>
      </w:r>
      <w:r>
        <w:rPr>
          <w:sz w:val="28"/>
          <w:szCs w:val="28"/>
        </w:rPr>
        <w:t xml:space="preserve"> </w:t>
      </w:r>
      <w:r w:rsidRPr="001242ED">
        <w:rPr>
          <w:sz w:val="28"/>
          <w:szCs w:val="28"/>
        </w:rPr>
        <w:t>расходы</w:t>
      </w:r>
      <w:r>
        <w:rPr>
          <w:sz w:val="28"/>
          <w:szCs w:val="28"/>
        </w:rPr>
        <w:t xml:space="preserve"> </w:t>
      </w:r>
      <w:r w:rsidRPr="001242ED">
        <w:rPr>
          <w:sz w:val="28"/>
          <w:szCs w:val="28"/>
        </w:rPr>
        <w:t>бюджета</w:t>
      </w:r>
      <w:r>
        <w:rPr>
          <w:sz w:val="28"/>
          <w:szCs w:val="28"/>
        </w:rPr>
        <w:t xml:space="preserve"> </w:t>
      </w:r>
      <w:r w:rsidRPr="001242ED">
        <w:rPr>
          <w:sz w:val="28"/>
          <w:szCs w:val="28"/>
        </w:rPr>
        <w:t>на</w:t>
      </w:r>
      <w:r>
        <w:rPr>
          <w:sz w:val="28"/>
          <w:szCs w:val="28"/>
        </w:rPr>
        <w:t xml:space="preserve"> </w:t>
      </w:r>
      <w:r w:rsidRPr="001242ED">
        <w:rPr>
          <w:sz w:val="28"/>
          <w:szCs w:val="28"/>
        </w:rPr>
        <w:t>их</w:t>
      </w:r>
      <w:r>
        <w:rPr>
          <w:sz w:val="28"/>
          <w:szCs w:val="28"/>
        </w:rPr>
        <w:t xml:space="preserve"> </w:t>
      </w:r>
      <w:r w:rsidRPr="001242ED">
        <w:rPr>
          <w:sz w:val="28"/>
          <w:szCs w:val="28"/>
        </w:rPr>
        <w:t>содержание.</w:t>
      </w:r>
      <w:r>
        <w:rPr>
          <w:sz w:val="28"/>
          <w:szCs w:val="28"/>
        </w:rPr>
        <w:t xml:space="preserve"> </w:t>
      </w:r>
    </w:p>
    <w:p w:rsidR="0051612C" w:rsidRPr="001242ED" w:rsidRDefault="0051612C" w:rsidP="00484EF4">
      <w:pPr>
        <w:ind w:firstLine="709"/>
        <w:jc w:val="both"/>
        <w:rPr>
          <w:sz w:val="28"/>
          <w:szCs w:val="28"/>
        </w:rPr>
      </w:pPr>
      <w:r w:rsidRPr="001242ED">
        <w:rPr>
          <w:sz w:val="28"/>
          <w:szCs w:val="28"/>
        </w:rPr>
        <w:t>Опыт</w:t>
      </w:r>
      <w:r>
        <w:rPr>
          <w:sz w:val="28"/>
          <w:szCs w:val="28"/>
        </w:rPr>
        <w:t xml:space="preserve"> </w:t>
      </w:r>
      <w:r w:rsidRPr="001242ED">
        <w:rPr>
          <w:sz w:val="28"/>
          <w:szCs w:val="28"/>
        </w:rPr>
        <w:t>других</w:t>
      </w:r>
      <w:r>
        <w:rPr>
          <w:sz w:val="28"/>
          <w:szCs w:val="28"/>
        </w:rPr>
        <w:t xml:space="preserve"> </w:t>
      </w:r>
      <w:r w:rsidRPr="001242ED">
        <w:rPr>
          <w:sz w:val="28"/>
          <w:szCs w:val="28"/>
        </w:rPr>
        <w:t>стран</w:t>
      </w:r>
      <w:r>
        <w:rPr>
          <w:sz w:val="28"/>
          <w:szCs w:val="28"/>
        </w:rPr>
        <w:t xml:space="preserve"> </w:t>
      </w:r>
      <w:r w:rsidRPr="001242ED">
        <w:rPr>
          <w:sz w:val="28"/>
          <w:szCs w:val="28"/>
        </w:rPr>
        <w:t>показывает,</w:t>
      </w:r>
      <w:r>
        <w:rPr>
          <w:sz w:val="28"/>
          <w:szCs w:val="28"/>
        </w:rPr>
        <w:t xml:space="preserve"> </w:t>
      </w:r>
      <w:r w:rsidRPr="001242ED">
        <w:rPr>
          <w:sz w:val="28"/>
          <w:szCs w:val="28"/>
        </w:rPr>
        <w:t>что</w:t>
      </w:r>
      <w:r>
        <w:rPr>
          <w:sz w:val="28"/>
          <w:szCs w:val="28"/>
        </w:rPr>
        <w:t xml:space="preserve"> </w:t>
      </w:r>
      <w:r w:rsidRPr="001242ED">
        <w:rPr>
          <w:sz w:val="28"/>
          <w:szCs w:val="28"/>
        </w:rPr>
        <w:t>переход</w:t>
      </w:r>
      <w:r>
        <w:rPr>
          <w:sz w:val="28"/>
          <w:szCs w:val="28"/>
        </w:rPr>
        <w:t xml:space="preserve"> </w:t>
      </w:r>
      <w:r w:rsidRPr="001242ED">
        <w:rPr>
          <w:sz w:val="28"/>
          <w:szCs w:val="28"/>
        </w:rPr>
        <w:t>на</w:t>
      </w:r>
      <w:r>
        <w:rPr>
          <w:sz w:val="28"/>
          <w:szCs w:val="28"/>
        </w:rPr>
        <w:t xml:space="preserve"> </w:t>
      </w:r>
      <w:r w:rsidRPr="001242ED">
        <w:rPr>
          <w:sz w:val="28"/>
          <w:szCs w:val="28"/>
        </w:rPr>
        <w:t>нормативное</w:t>
      </w:r>
      <w:r>
        <w:rPr>
          <w:sz w:val="28"/>
          <w:szCs w:val="28"/>
        </w:rPr>
        <w:t xml:space="preserve"> </w:t>
      </w:r>
      <w:r w:rsidRPr="001242ED">
        <w:rPr>
          <w:sz w:val="28"/>
          <w:szCs w:val="28"/>
        </w:rPr>
        <w:t>финансирование</w:t>
      </w:r>
      <w:r>
        <w:rPr>
          <w:sz w:val="28"/>
          <w:szCs w:val="28"/>
        </w:rPr>
        <w:t xml:space="preserve"> </w:t>
      </w:r>
      <w:r w:rsidRPr="001242ED">
        <w:rPr>
          <w:sz w:val="28"/>
          <w:szCs w:val="28"/>
        </w:rPr>
        <w:t>может</w:t>
      </w:r>
      <w:r>
        <w:rPr>
          <w:sz w:val="28"/>
          <w:szCs w:val="28"/>
        </w:rPr>
        <w:t xml:space="preserve"> </w:t>
      </w:r>
      <w:r w:rsidRPr="001242ED">
        <w:rPr>
          <w:sz w:val="28"/>
          <w:szCs w:val="28"/>
        </w:rPr>
        <w:t>принести</w:t>
      </w:r>
      <w:r>
        <w:rPr>
          <w:sz w:val="28"/>
          <w:szCs w:val="28"/>
        </w:rPr>
        <w:t xml:space="preserve"> </w:t>
      </w:r>
      <w:r w:rsidRPr="001242ED">
        <w:rPr>
          <w:sz w:val="28"/>
          <w:szCs w:val="28"/>
        </w:rPr>
        <w:t>хорошие</w:t>
      </w:r>
      <w:r>
        <w:rPr>
          <w:sz w:val="28"/>
          <w:szCs w:val="28"/>
        </w:rPr>
        <w:t xml:space="preserve"> </w:t>
      </w:r>
      <w:r w:rsidRPr="001242ED">
        <w:rPr>
          <w:sz w:val="28"/>
          <w:szCs w:val="28"/>
        </w:rPr>
        <w:t>плоды.</w:t>
      </w: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AA59EC">
      <w:pPr>
        <w:ind w:firstLine="709"/>
        <w:jc w:val="both"/>
        <w:rPr>
          <w:sz w:val="28"/>
          <w:szCs w:val="28"/>
        </w:rPr>
      </w:pPr>
    </w:p>
    <w:p w:rsidR="0051612C" w:rsidRDefault="0051612C" w:rsidP="008C69B5">
      <w:pPr>
        <w:ind w:firstLine="709"/>
        <w:jc w:val="center"/>
        <w:rPr>
          <w:b/>
          <w:sz w:val="28"/>
          <w:szCs w:val="28"/>
        </w:rPr>
      </w:pPr>
      <w:r w:rsidRPr="00847BBF">
        <w:rPr>
          <w:b/>
          <w:sz w:val="28"/>
          <w:szCs w:val="28"/>
        </w:rPr>
        <w:t>СПИСОК ЛИТЕРАТУРЫ</w:t>
      </w:r>
    </w:p>
    <w:p w:rsidR="0051612C" w:rsidRDefault="0051612C" w:rsidP="008C69B5">
      <w:pPr>
        <w:ind w:firstLine="709"/>
        <w:rPr>
          <w:b/>
          <w:sz w:val="28"/>
          <w:szCs w:val="28"/>
        </w:rPr>
      </w:pPr>
    </w:p>
    <w:p w:rsidR="0051612C" w:rsidRDefault="0051612C" w:rsidP="008C69B5">
      <w:pPr>
        <w:pStyle w:val="1"/>
        <w:numPr>
          <w:ilvl w:val="0"/>
          <w:numId w:val="9"/>
        </w:numPr>
        <w:jc w:val="both"/>
        <w:rPr>
          <w:sz w:val="28"/>
          <w:szCs w:val="28"/>
        </w:rPr>
      </w:pPr>
      <w:r w:rsidRPr="00564AD9">
        <w:rPr>
          <w:sz w:val="28"/>
          <w:szCs w:val="28"/>
        </w:rPr>
        <w:t xml:space="preserve">Закон Российской Федерации «Об образовании» (в ред. Федеральных законов от 13.01.1996 № 12-ФЗ, от 16.11.1997 № 144-ФЗ, от 20.07.2000 № 102-ФЗ, от 07.08.2000 № 122-ФЗ, от 13.02.2002 № 20-ФЗ, от 21.03.2002 № 31-ФЗ, от 25.06.2002 № 71-ФЗ, от 25.07.2002 № 112-ФЗ, от 10.01.2003 № 11-ФЗ, от 07.07.2003 № 123-ФЗ, от 08.12.2003 № 169-ФЗ, с изм., внесенными Постановлением Конституционного Суда РФ от 24.10.2000 № 13-П, Федеральными законами от 27.12.2000 № 150-ФЗ, от 30.12.2001 № 194-ФЗ, от 24.12.2002 № 176-ФЗ), </w:t>
      </w:r>
    </w:p>
    <w:p w:rsidR="0051612C" w:rsidRPr="00564AD9" w:rsidRDefault="0051612C" w:rsidP="008C69B5">
      <w:pPr>
        <w:pStyle w:val="1"/>
        <w:numPr>
          <w:ilvl w:val="0"/>
          <w:numId w:val="9"/>
        </w:numPr>
        <w:jc w:val="both"/>
        <w:rPr>
          <w:sz w:val="28"/>
          <w:szCs w:val="28"/>
        </w:rPr>
      </w:pPr>
      <w:r w:rsidRPr="00564AD9">
        <w:rPr>
          <w:sz w:val="28"/>
          <w:szCs w:val="28"/>
        </w:rPr>
        <w:t>Постановление Правительства Нижегородской области от 30.12.2008 года № 632 «О порядке финансирования муниципальных и негосударственных общеобразовательных учреждений Нижегородской области за счет средств субвенций из областного бюджета, полученных муниципальными районами (городскими округами) Нижегородской области на исполнение полномочий в области общего образования».</w:t>
      </w:r>
    </w:p>
    <w:p w:rsidR="0051612C" w:rsidRDefault="0051612C" w:rsidP="008C69B5">
      <w:pPr>
        <w:pStyle w:val="1"/>
        <w:numPr>
          <w:ilvl w:val="0"/>
          <w:numId w:val="9"/>
        </w:numPr>
        <w:jc w:val="both"/>
        <w:rPr>
          <w:sz w:val="28"/>
          <w:szCs w:val="28"/>
        </w:rPr>
      </w:pPr>
      <w:r w:rsidRPr="00564AD9">
        <w:rPr>
          <w:sz w:val="28"/>
          <w:szCs w:val="28"/>
        </w:rPr>
        <w:t xml:space="preserve">Закон Нижегородской области от 14.11.2008 N 153-З «Об областном бюджете на 2009 год и на плановый период 2010 и 2011 годов»,  </w:t>
      </w:r>
    </w:p>
    <w:p w:rsidR="0051612C" w:rsidRDefault="0051612C" w:rsidP="008C69B5">
      <w:pPr>
        <w:pStyle w:val="1"/>
        <w:numPr>
          <w:ilvl w:val="0"/>
          <w:numId w:val="9"/>
        </w:numPr>
        <w:jc w:val="both"/>
        <w:rPr>
          <w:sz w:val="28"/>
          <w:szCs w:val="28"/>
        </w:rPr>
      </w:pPr>
      <w:r w:rsidRPr="003026DD">
        <w:rPr>
          <w:sz w:val="28"/>
          <w:szCs w:val="28"/>
        </w:rPr>
        <w:t>Постановление Правительства Нижегородской области от 31 июля 2008 года №320 «О методике расчета норматива бюджетного финансирования на реализацию федерального государственного образовательного стандарта общего образования в образовательных учреждениях муниципальных районов и городских округов Нижегородской области»</w:t>
      </w:r>
    </w:p>
    <w:p w:rsidR="0051612C" w:rsidRDefault="0051612C" w:rsidP="00353A16">
      <w:pPr>
        <w:pStyle w:val="1"/>
        <w:numPr>
          <w:ilvl w:val="0"/>
          <w:numId w:val="9"/>
        </w:numPr>
        <w:jc w:val="both"/>
        <w:rPr>
          <w:sz w:val="28"/>
          <w:szCs w:val="28"/>
        </w:rPr>
      </w:pPr>
      <w:r w:rsidRPr="00353A16">
        <w:rPr>
          <w:sz w:val="28"/>
          <w:szCs w:val="28"/>
        </w:rPr>
        <w:t>Бюджет и бюджетная система</w:t>
      </w:r>
      <w:r w:rsidRPr="00847BBF">
        <w:rPr>
          <w:sz w:val="28"/>
          <w:szCs w:val="28"/>
        </w:rPr>
        <w:t>/ под ред</w:t>
      </w:r>
      <w:r>
        <w:rPr>
          <w:sz w:val="28"/>
          <w:szCs w:val="28"/>
        </w:rPr>
        <w:t xml:space="preserve">. </w:t>
      </w:r>
      <w:r w:rsidRPr="00353A16">
        <w:rPr>
          <w:sz w:val="28"/>
          <w:szCs w:val="28"/>
        </w:rPr>
        <w:t>Афанасьев, А. А. Беленчук, И. В. Кривогов</w:t>
      </w:r>
      <w:r>
        <w:rPr>
          <w:sz w:val="28"/>
          <w:szCs w:val="28"/>
        </w:rPr>
        <w:t xml:space="preserve">/2009г. </w:t>
      </w:r>
      <w:r w:rsidRPr="00353A16">
        <w:rPr>
          <w:sz w:val="28"/>
          <w:szCs w:val="28"/>
        </w:rPr>
        <w:t>784 стр</w:t>
      </w:r>
      <w:r>
        <w:rPr>
          <w:sz w:val="28"/>
          <w:szCs w:val="28"/>
        </w:rPr>
        <w:t>.</w:t>
      </w:r>
    </w:p>
    <w:p w:rsidR="0051612C" w:rsidRPr="00353A16" w:rsidRDefault="0051612C" w:rsidP="00353A16">
      <w:pPr>
        <w:pStyle w:val="1"/>
        <w:numPr>
          <w:ilvl w:val="0"/>
          <w:numId w:val="9"/>
        </w:numPr>
        <w:autoSpaceDE w:val="0"/>
        <w:rPr>
          <w:rFonts w:ascii="TimesNewRoman" w:hAnsi="TimesNewRoman" w:cs="TimesNewRoman"/>
          <w:sz w:val="28"/>
          <w:szCs w:val="28"/>
        </w:rPr>
      </w:pPr>
      <w:r w:rsidRPr="00353A16">
        <w:rPr>
          <w:rFonts w:ascii="TimesNewRoman" w:hAnsi="TimesNewRoman" w:cs="TimesNewRoman"/>
          <w:sz w:val="28"/>
          <w:szCs w:val="28"/>
        </w:rPr>
        <w:t xml:space="preserve"> О доходах и расходах федерального бюджета / Е.Б. Коровкина // Финансы. – 2004. - № 1. – С.3;</w:t>
      </w:r>
      <w:bookmarkStart w:id="0" w:name="_GoBack"/>
      <w:bookmarkEnd w:id="0"/>
    </w:p>
    <w:sectPr w:rsidR="0051612C" w:rsidRPr="00353A16" w:rsidSect="003F589D">
      <w:pgSz w:w="11906" w:h="16838"/>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2C" w:rsidRDefault="0051612C" w:rsidP="00C0111F">
      <w:r>
        <w:separator/>
      </w:r>
    </w:p>
  </w:endnote>
  <w:endnote w:type="continuationSeparator" w:id="0">
    <w:p w:rsidR="0051612C" w:rsidRDefault="0051612C" w:rsidP="00C0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2C" w:rsidRDefault="0051612C">
    <w:pPr>
      <w:pStyle w:val="a8"/>
      <w:jc w:val="right"/>
    </w:pPr>
    <w:r>
      <w:fldChar w:fldCharType="begin"/>
    </w:r>
    <w:r>
      <w:instrText xml:space="preserve"> PAGE   \* MERGEFORMAT </w:instrText>
    </w:r>
    <w:r>
      <w:fldChar w:fldCharType="separate"/>
    </w:r>
    <w:r w:rsidR="00B949D5">
      <w:rPr>
        <w:noProof/>
      </w:rPr>
      <w:t>2</w:t>
    </w:r>
    <w:r>
      <w:fldChar w:fldCharType="end"/>
    </w:r>
  </w:p>
  <w:p w:rsidR="0051612C" w:rsidRDefault="005161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2C" w:rsidRDefault="0051612C" w:rsidP="00C0111F">
      <w:r>
        <w:separator/>
      </w:r>
    </w:p>
  </w:footnote>
  <w:footnote w:type="continuationSeparator" w:id="0">
    <w:p w:rsidR="0051612C" w:rsidRDefault="0051612C" w:rsidP="00C01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7CEE"/>
    <w:multiLevelType w:val="hybridMultilevel"/>
    <w:tmpl w:val="8438CD54"/>
    <w:lvl w:ilvl="0" w:tplc="56D8F0D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6A51FB8"/>
    <w:multiLevelType w:val="hybridMultilevel"/>
    <w:tmpl w:val="321A90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89125F"/>
    <w:multiLevelType w:val="multilevel"/>
    <w:tmpl w:val="F550C64E"/>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9BE3D58"/>
    <w:multiLevelType w:val="hybridMultilevel"/>
    <w:tmpl w:val="E8DC05A6"/>
    <w:lvl w:ilvl="0" w:tplc="0419000F">
      <w:start w:val="1"/>
      <w:numFmt w:val="decimal"/>
      <w:lvlText w:val="%1."/>
      <w:lvlJc w:val="left"/>
      <w:pPr>
        <w:ind w:left="1485" w:hanging="360"/>
      </w:pPr>
      <w:rPr>
        <w:rFonts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4">
    <w:nsid w:val="1DCE1D55"/>
    <w:multiLevelType w:val="hybridMultilevel"/>
    <w:tmpl w:val="E8DC05A6"/>
    <w:lvl w:ilvl="0" w:tplc="0419000F">
      <w:start w:val="1"/>
      <w:numFmt w:val="decimal"/>
      <w:lvlText w:val="%1."/>
      <w:lvlJc w:val="left"/>
      <w:pPr>
        <w:ind w:left="1485" w:hanging="360"/>
      </w:pPr>
      <w:rPr>
        <w:rFonts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5">
    <w:nsid w:val="2FCE2B63"/>
    <w:multiLevelType w:val="hybridMultilevel"/>
    <w:tmpl w:val="9FECC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943D9D"/>
    <w:multiLevelType w:val="hybridMultilevel"/>
    <w:tmpl w:val="7BCEECBE"/>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7">
    <w:nsid w:val="4D200BAA"/>
    <w:multiLevelType w:val="multilevel"/>
    <w:tmpl w:val="CBC8600C"/>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51630546"/>
    <w:multiLevelType w:val="hybridMultilevel"/>
    <w:tmpl w:val="2E76DB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FFB73DC"/>
    <w:multiLevelType w:val="multilevel"/>
    <w:tmpl w:val="1D8E46AA"/>
    <w:lvl w:ilvl="0">
      <w:start w:val="2"/>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8"/>
  </w:num>
  <w:num w:numId="2">
    <w:abstractNumId w:val="4"/>
  </w:num>
  <w:num w:numId="3">
    <w:abstractNumId w:val="5"/>
  </w:num>
  <w:num w:numId="4">
    <w:abstractNumId w:val="7"/>
  </w:num>
  <w:num w:numId="5">
    <w:abstractNumId w:val="1"/>
  </w:num>
  <w:num w:numId="6">
    <w:abstractNumId w:val="2"/>
  </w:num>
  <w:num w:numId="7">
    <w:abstractNumId w:val="0"/>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730"/>
    <w:rsid w:val="00016094"/>
    <w:rsid w:val="00055F5C"/>
    <w:rsid w:val="000E3A71"/>
    <w:rsid w:val="00123A1B"/>
    <w:rsid w:val="001242ED"/>
    <w:rsid w:val="00156DB0"/>
    <w:rsid w:val="0017738E"/>
    <w:rsid w:val="001B4068"/>
    <w:rsid w:val="001F2B4F"/>
    <w:rsid w:val="001F3051"/>
    <w:rsid w:val="00264551"/>
    <w:rsid w:val="002C53EF"/>
    <w:rsid w:val="003026DD"/>
    <w:rsid w:val="00314FFC"/>
    <w:rsid w:val="00353A16"/>
    <w:rsid w:val="0037487F"/>
    <w:rsid w:val="00375227"/>
    <w:rsid w:val="00386783"/>
    <w:rsid w:val="003B09C2"/>
    <w:rsid w:val="003C01AE"/>
    <w:rsid w:val="003C3DC9"/>
    <w:rsid w:val="003F1353"/>
    <w:rsid w:val="003F589D"/>
    <w:rsid w:val="00484EF4"/>
    <w:rsid w:val="004D5F62"/>
    <w:rsid w:val="0051612C"/>
    <w:rsid w:val="00533230"/>
    <w:rsid w:val="00553171"/>
    <w:rsid w:val="005600C1"/>
    <w:rsid w:val="00564AD9"/>
    <w:rsid w:val="00576400"/>
    <w:rsid w:val="00587610"/>
    <w:rsid w:val="005B5A80"/>
    <w:rsid w:val="005C0000"/>
    <w:rsid w:val="00615925"/>
    <w:rsid w:val="00645F0E"/>
    <w:rsid w:val="00674A49"/>
    <w:rsid w:val="006872E6"/>
    <w:rsid w:val="006B5C83"/>
    <w:rsid w:val="006F2FF0"/>
    <w:rsid w:val="00725ED9"/>
    <w:rsid w:val="00727D0F"/>
    <w:rsid w:val="007333DC"/>
    <w:rsid w:val="00746941"/>
    <w:rsid w:val="007E109C"/>
    <w:rsid w:val="007F5545"/>
    <w:rsid w:val="00847BBF"/>
    <w:rsid w:val="00872AE2"/>
    <w:rsid w:val="008A35B4"/>
    <w:rsid w:val="008C69B5"/>
    <w:rsid w:val="00911730"/>
    <w:rsid w:val="00915747"/>
    <w:rsid w:val="00941BB3"/>
    <w:rsid w:val="00941D19"/>
    <w:rsid w:val="0095140A"/>
    <w:rsid w:val="00977206"/>
    <w:rsid w:val="00991608"/>
    <w:rsid w:val="009C55DA"/>
    <w:rsid w:val="009C6185"/>
    <w:rsid w:val="009E25F1"/>
    <w:rsid w:val="00A11BBA"/>
    <w:rsid w:val="00A21E05"/>
    <w:rsid w:val="00A8112B"/>
    <w:rsid w:val="00A85B5A"/>
    <w:rsid w:val="00AA1017"/>
    <w:rsid w:val="00AA59EC"/>
    <w:rsid w:val="00AA756C"/>
    <w:rsid w:val="00AF0443"/>
    <w:rsid w:val="00B44DDE"/>
    <w:rsid w:val="00B75315"/>
    <w:rsid w:val="00B848BC"/>
    <w:rsid w:val="00B91AA1"/>
    <w:rsid w:val="00B949D5"/>
    <w:rsid w:val="00C0111F"/>
    <w:rsid w:val="00C568A7"/>
    <w:rsid w:val="00C600B1"/>
    <w:rsid w:val="00C654E1"/>
    <w:rsid w:val="00C81B65"/>
    <w:rsid w:val="00CF3C47"/>
    <w:rsid w:val="00D27B57"/>
    <w:rsid w:val="00D61482"/>
    <w:rsid w:val="00D801C3"/>
    <w:rsid w:val="00D80BDE"/>
    <w:rsid w:val="00DA34DB"/>
    <w:rsid w:val="00DE1411"/>
    <w:rsid w:val="00DE18A1"/>
    <w:rsid w:val="00DF30CE"/>
    <w:rsid w:val="00DF7CA5"/>
    <w:rsid w:val="00E45D09"/>
    <w:rsid w:val="00ED3A12"/>
    <w:rsid w:val="00F0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7B34C72F-C33C-41CB-8035-5B8E6461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730"/>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564AD9"/>
    <w:pPr>
      <w:ind w:left="720"/>
      <w:contextualSpacing/>
    </w:pPr>
  </w:style>
  <w:style w:type="table" w:styleId="a3">
    <w:name w:val="Table Grid"/>
    <w:basedOn w:val="a1"/>
    <w:rsid w:val="001B406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AF0443"/>
    <w:rPr>
      <w:rFonts w:ascii="Tahoma" w:hAnsi="Tahoma" w:cs="Tahoma"/>
      <w:sz w:val="16"/>
      <w:szCs w:val="16"/>
    </w:rPr>
  </w:style>
  <w:style w:type="character" w:customStyle="1" w:styleId="a5">
    <w:name w:val="Текст у виносці Знак"/>
    <w:basedOn w:val="a0"/>
    <w:link w:val="a4"/>
    <w:semiHidden/>
    <w:locked/>
    <w:rsid w:val="00AF0443"/>
    <w:rPr>
      <w:rFonts w:ascii="Tahoma" w:hAnsi="Tahoma" w:cs="Tahoma"/>
      <w:sz w:val="16"/>
      <w:szCs w:val="16"/>
      <w:lang w:val="x-none" w:eastAsia="ru-RU"/>
    </w:rPr>
  </w:style>
  <w:style w:type="paragraph" w:styleId="a6">
    <w:name w:val="header"/>
    <w:basedOn w:val="a"/>
    <w:link w:val="a7"/>
    <w:semiHidden/>
    <w:rsid w:val="00C0111F"/>
    <w:pPr>
      <w:tabs>
        <w:tab w:val="center" w:pos="4677"/>
        <w:tab w:val="right" w:pos="9355"/>
      </w:tabs>
    </w:pPr>
  </w:style>
  <w:style w:type="character" w:customStyle="1" w:styleId="a7">
    <w:name w:val="Верхній колонтитул Знак"/>
    <w:basedOn w:val="a0"/>
    <w:link w:val="a6"/>
    <w:semiHidden/>
    <w:locked/>
    <w:rsid w:val="00C0111F"/>
    <w:rPr>
      <w:rFonts w:ascii="Times New Roman" w:hAnsi="Times New Roman" w:cs="Times New Roman"/>
      <w:sz w:val="24"/>
      <w:szCs w:val="24"/>
      <w:lang w:val="x-none" w:eastAsia="ru-RU"/>
    </w:rPr>
  </w:style>
  <w:style w:type="paragraph" w:styleId="a8">
    <w:name w:val="footer"/>
    <w:basedOn w:val="a"/>
    <w:link w:val="a9"/>
    <w:rsid w:val="00C0111F"/>
    <w:pPr>
      <w:tabs>
        <w:tab w:val="center" w:pos="4677"/>
        <w:tab w:val="right" w:pos="9355"/>
      </w:tabs>
    </w:pPr>
  </w:style>
  <w:style w:type="character" w:customStyle="1" w:styleId="a9">
    <w:name w:val="Нижній колонтитул Знак"/>
    <w:basedOn w:val="a0"/>
    <w:link w:val="a8"/>
    <w:locked/>
    <w:rsid w:val="00C0111F"/>
    <w:rPr>
      <w:rFonts w:ascii="Times New Roman" w:hAnsi="Times New Roman" w:cs="Times New Roman"/>
      <w:sz w:val="24"/>
      <w:szCs w:val="24"/>
      <w:lang w:val="x-none" w:eastAsia="ru-RU"/>
    </w:rPr>
  </w:style>
  <w:style w:type="paragraph" w:styleId="aa">
    <w:name w:val="Document Map"/>
    <w:basedOn w:val="a"/>
    <w:link w:val="ab"/>
    <w:semiHidden/>
    <w:rsid w:val="00991608"/>
    <w:rPr>
      <w:rFonts w:ascii="Tahoma" w:hAnsi="Tahoma" w:cs="Tahoma"/>
      <w:sz w:val="16"/>
      <w:szCs w:val="16"/>
    </w:rPr>
  </w:style>
  <w:style w:type="character" w:customStyle="1" w:styleId="ab">
    <w:name w:val="Схема документа Знак"/>
    <w:basedOn w:val="a0"/>
    <w:link w:val="aa"/>
    <w:semiHidden/>
    <w:locked/>
    <w:rsid w:val="00991608"/>
    <w:rPr>
      <w:rFonts w:ascii="Tahoma" w:hAnsi="Tahoma" w:cs="Tahoma"/>
      <w:sz w:val="16"/>
      <w:szCs w:val="16"/>
      <w:lang w:val="x-none" w:eastAsia="ru-RU"/>
    </w:rPr>
  </w:style>
  <w:style w:type="table" w:customStyle="1" w:styleId="251">
    <w:name w:val="Середня сітка 2 – акцент 51"/>
    <w:rsid w:val="004D5F62"/>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51">
    <w:name w:val="Кольорова сітка – акцент 51"/>
    <w:rsid w:val="004D5F62"/>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311">
    <w:name w:val="Середня сітка 3 – акцент 11"/>
    <w:rsid w:val="004D5F62"/>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1">
    <w:name w:val="Середня сітка 1 – акцент 41"/>
    <w:rsid w:val="00016094"/>
    <w:rPr>
      <w:rFonts w:eastAsia="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customStyle="1" w:styleId="151">
    <w:name w:val="Середня сітка 1 – акцент 51"/>
    <w:rsid w:val="00016094"/>
    <w:rPr>
      <w:rFonts w:eastAsia="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7000</Words>
  <Characters>39902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 О Д Е Р Ж А Н И Е </vt:lpstr>
    </vt:vector>
  </TitlesOfParts>
  <Company>Дом</Company>
  <LinksUpToDate>false</LinksUpToDate>
  <CharactersWithSpaces>46809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 </dc:title>
  <dc:subject/>
  <dc:creator>Дом</dc:creator>
  <cp:keywords/>
  <dc:description/>
  <cp:lastModifiedBy>Irina</cp:lastModifiedBy>
  <cp:revision>2</cp:revision>
  <dcterms:created xsi:type="dcterms:W3CDTF">2014-08-20T13:27:00Z</dcterms:created>
  <dcterms:modified xsi:type="dcterms:W3CDTF">2014-08-20T13:27:00Z</dcterms:modified>
</cp:coreProperties>
</file>