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13" w:rsidRDefault="00BB7213" w:rsidP="008B63E6">
      <w:pPr>
        <w:pStyle w:val="a3"/>
        <w:jc w:val="center"/>
        <w:rPr>
          <w:rStyle w:val="copy3"/>
          <w:b/>
          <w:bCs/>
          <w:i/>
          <w:iCs/>
          <w:sz w:val="20"/>
          <w:szCs w:val="20"/>
          <w:u w:val="single"/>
        </w:rPr>
      </w:pPr>
    </w:p>
    <w:p w:rsidR="008B63E6" w:rsidRPr="001D0528" w:rsidRDefault="008B63E6" w:rsidP="008B63E6">
      <w:pPr>
        <w:pStyle w:val="a3"/>
        <w:jc w:val="center"/>
        <w:rPr>
          <w:rStyle w:val="copy3"/>
          <w:b/>
          <w:bCs/>
          <w:i/>
          <w:iCs/>
          <w:sz w:val="20"/>
          <w:szCs w:val="20"/>
          <w:u w:val="single"/>
        </w:rPr>
      </w:pPr>
      <w:r w:rsidRPr="001D0528">
        <w:rPr>
          <w:rStyle w:val="copy3"/>
          <w:b/>
          <w:bCs/>
          <w:i/>
          <w:iCs/>
          <w:sz w:val="20"/>
          <w:szCs w:val="20"/>
          <w:u w:val="single"/>
        </w:rPr>
        <w:t>История налогов в царской Российском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b/>
          <w:bCs/>
          <w:sz w:val="20"/>
          <w:szCs w:val="20"/>
        </w:rPr>
        <w:t>Налогообложение в допетровскую эпоху (IX—XVII вв.).</w:t>
      </w:r>
      <w:r w:rsidRPr="001D0528">
        <w:rPr>
          <w:sz w:val="20"/>
          <w:szCs w:val="20"/>
        </w:rPr>
        <w:t xml:space="preserve"> В Древнерусском государстве (конец IX в.) основным источником доходов казны стала дань — прямой налог (подать), собираемый с населения. Первые упоминания о взимании дани относятся к эпохе </w:t>
      </w:r>
      <w:r w:rsidRPr="001D0528">
        <w:rPr>
          <w:i/>
          <w:iCs/>
          <w:sz w:val="20"/>
          <w:szCs w:val="20"/>
        </w:rPr>
        <w:t>князя Олега</w:t>
      </w:r>
      <w:r w:rsidRPr="001D0528">
        <w:rPr>
          <w:sz w:val="20"/>
          <w:szCs w:val="20"/>
        </w:rPr>
        <w:t xml:space="preserve"> (? — 912). При этом древнерусские летописи именуют «данью» военную контрибуцию.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>По мере роста и усиления Киевского феодального государства дань перестала быть контрибуцией и превратилась в подать. Единицей обложения данью в Киевской Руси был «дым», определявшийся количеством печей и труб в каждом домохозяйстве, рало или плуг (известное количество пашни). Обложение «по дыму» известно с давних времен. При сборе некоторых прямых налогов счет «на дым» сохранялся в России до XVII в. (раскладка мирских повинностей, деньги на ратных людей, на выкуп пленных, стрелецкая подать), а в Закавказье — до начала XX в. Дань платили предметами потребления (мехами и пр.) или деньгами — «по шлягу от рала» (под ралом понималась единица обложения — плуг или соха, а шляг — арабские монеты, платежное средство того времени на Руси).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>Дань взималась двумя способами: «повозом» и «полюдьем». Под «повозом» понималась система привоза дани князю (великому князю), а под «полюдьем» — система сбора дани путем снаряжения экспедиций. Первоначально дань собиралась при личном участии князя и его дружины (полюдье), позднее устанавливались места сбора дани и лица, ответственные за ее сбор. Дань как прямая подать существовала в XI—XII вв. и первой половине XIII в.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Во времена </w:t>
      </w:r>
      <w:r w:rsidRPr="001D0528">
        <w:rPr>
          <w:i/>
          <w:iCs/>
          <w:sz w:val="20"/>
          <w:szCs w:val="20"/>
        </w:rPr>
        <w:t>Золотой Орды</w:t>
      </w:r>
      <w:r w:rsidRPr="001D0528">
        <w:rPr>
          <w:sz w:val="20"/>
          <w:szCs w:val="20"/>
        </w:rPr>
        <w:t xml:space="preserve"> (1243—1480) появились различного рода подати и сборы с податного населения, взимавшиеся преимущественно раскладочным способом. Известно 14 видов «ордынских тягостей», из которых главными были: «выход» («царева дань»), налог непосредственно монгольскому хану; торговые сборы («мыт», «тамка»); извозные повинности («ям», «подводы»); взносы на содержание монгольских послов («корм») и др. В XIII в. дань взималась в пользу ханов Золотой Орды ( </w:t>
      </w:r>
      <w:r w:rsidRPr="001D0528">
        <w:rPr>
          <w:i/>
          <w:iCs/>
          <w:sz w:val="20"/>
          <w:szCs w:val="20"/>
        </w:rPr>
        <w:t>выход ордынский</w:t>
      </w:r>
      <w:r w:rsidRPr="001D0528">
        <w:rPr>
          <w:sz w:val="20"/>
          <w:szCs w:val="20"/>
        </w:rPr>
        <w:t xml:space="preserve">), платили ее русские князья начиная с Ярослава Всеволодовича (1191 — 1246, в 1236—1238 гг. княжил в Киеве, с </w:t>
      </w:r>
      <w:smartTag w:uri="urn:schemas-microsoft-com:office:smarttags" w:element="metricconverter">
        <w:smartTagPr>
          <w:attr w:name="ProductID" w:val="1238 г"/>
        </w:smartTagPr>
        <w:r w:rsidRPr="001D0528">
          <w:rPr>
            <w:sz w:val="20"/>
            <w:szCs w:val="20"/>
          </w:rPr>
          <w:t>1238 г</w:t>
        </w:r>
      </w:smartTag>
      <w:r w:rsidRPr="001D0528">
        <w:rPr>
          <w:sz w:val="20"/>
          <w:szCs w:val="20"/>
        </w:rPr>
        <w:t xml:space="preserve">. — великий князь Владимирский) более 200 лет. В </w:t>
      </w:r>
      <w:smartTag w:uri="urn:schemas-microsoft-com:office:smarttags" w:element="metricconverter">
        <w:smartTagPr>
          <w:attr w:name="ProductID" w:val="1257 г"/>
        </w:smartTagPr>
        <w:r w:rsidRPr="001D0528">
          <w:rPr>
            <w:sz w:val="20"/>
            <w:szCs w:val="20"/>
          </w:rPr>
          <w:t>1257 г</w:t>
        </w:r>
      </w:smartTag>
      <w:r w:rsidRPr="001D0528">
        <w:rPr>
          <w:sz w:val="20"/>
          <w:szCs w:val="20"/>
        </w:rPr>
        <w:t>. для сбора дани татарскими численниками были проведены первые переписи населения (Суздальской, Рязанской, Муромской, Новгородских земель). Выход взимался с каждой души мужского пола и со скота.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В XIV—XV вв. помимо ордынской дани со свободного населения взималась дань, которая направлялась прямо в княжескую казну — в виде натуральных сборов. При </w:t>
      </w:r>
      <w:r w:rsidRPr="001D0528">
        <w:rPr>
          <w:i/>
          <w:iCs/>
          <w:sz w:val="20"/>
          <w:szCs w:val="20"/>
        </w:rPr>
        <w:t>Иоанне III</w:t>
      </w:r>
      <w:r w:rsidRPr="001D0528">
        <w:rPr>
          <w:sz w:val="20"/>
          <w:szCs w:val="20"/>
        </w:rPr>
        <w:t xml:space="preserve"> (1440—1505, великий князь Московский с </w:t>
      </w:r>
      <w:smartTag w:uri="urn:schemas-microsoft-com:office:smarttags" w:element="metricconverter">
        <w:smartTagPr>
          <w:attr w:name="ProductID" w:val="1462 г"/>
        </w:smartTagPr>
        <w:r w:rsidRPr="001D0528">
          <w:rPr>
            <w:sz w:val="20"/>
            <w:szCs w:val="20"/>
          </w:rPr>
          <w:t>1462 г</w:t>
        </w:r>
      </w:smartTag>
      <w:r w:rsidRPr="001D0528">
        <w:rPr>
          <w:sz w:val="20"/>
          <w:szCs w:val="20"/>
        </w:rPr>
        <w:t xml:space="preserve">.) в </w:t>
      </w:r>
      <w:smartTag w:uri="urn:schemas-microsoft-com:office:smarttags" w:element="metricconverter">
        <w:smartTagPr>
          <w:attr w:name="ProductID" w:val="1480 г"/>
        </w:smartTagPr>
        <w:r w:rsidRPr="001D0528">
          <w:rPr>
            <w:sz w:val="20"/>
            <w:szCs w:val="20"/>
          </w:rPr>
          <w:t>1480 г</w:t>
        </w:r>
      </w:smartTag>
      <w:r w:rsidRPr="001D0528">
        <w:rPr>
          <w:sz w:val="20"/>
          <w:szCs w:val="20"/>
        </w:rPr>
        <w:t xml:space="preserve">. уплата выхода была прекращена. Хотя в договорных и духовных грамотах и после </w:t>
      </w:r>
      <w:smartTag w:uri="urn:schemas-microsoft-com:office:smarttags" w:element="metricconverter">
        <w:smartTagPr>
          <w:attr w:name="ProductID" w:val="1480 г"/>
        </w:smartTagPr>
        <w:r w:rsidRPr="001D0528">
          <w:rPr>
            <w:sz w:val="20"/>
            <w:szCs w:val="20"/>
          </w:rPr>
          <w:t>1480 г</w:t>
        </w:r>
      </w:smartTag>
      <w:r w:rsidRPr="001D0528">
        <w:rPr>
          <w:sz w:val="20"/>
          <w:szCs w:val="20"/>
        </w:rPr>
        <w:t xml:space="preserve">. встречаются упоминания о выходе ордынском, но эти средства шли на содержание татарских царевичей, живших в России. Кроме того, Иоанн III закрепил исключительное право казны перерабатывать хмель, варить мед и пиво — </w:t>
      </w:r>
      <w:r w:rsidRPr="001D0528">
        <w:rPr>
          <w:i/>
          <w:iCs/>
          <w:sz w:val="20"/>
          <w:szCs w:val="20"/>
        </w:rPr>
        <w:t>медовая дань</w:t>
      </w:r>
      <w:r w:rsidRPr="001D0528">
        <w:rPr>
          <w:sz w:val="20"/>
          <w:szCs w:val="20"/>
        </w:rPr>
        <w:t xml:space="preserve">. В XV—XVI вв. существовала пошлина за право продажи алкогольных напитков — </w:t>
      </w:r>
      <w:r w:rsidRPr="001D0528">
        <w:rPr>
          <w:i/>
          <w:iCs/>
          <w:sz w:val="20"/>
          <w:szCs w:val="20"/>
        </w:rPr>
        <w:t>яеуся</w:t>
      </w:r>
      <w:r w:rsidRPr="001D0528">
        <w:rPr>
          <w:sz w:val="20"/>
          <w:szCs w:val="20"/>
        </w:rPr>
        <w:t>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К XIV в. в московском государстве сложилась система </w:t>
      </w:r>
      <w:r w:rsidRPr="001D0528">
        <w:rPr>
          <w:i/>
          <w:iCs/>
          <w:sz w:val="20"/>
          <w:szCs w:val="20"/>
        </w:rPr>
        <w:t>кормлений</w:t>
      </w:r>
      <w:r w:rsidRPr="001D0528">
        <w:rPr>
          <w:sz w:val="20"/>
          <w:szCs w:val="20"/>
        </w:rPr>
        <w:t xml:space="preserve"> — предоставление права на управление определенной территорией за службу великому князю (князю). Формально полномочия кормленщика ограничивались уставными грамотами. Кормленщик назначал своих слуг сборщиками пошлин (пошлинники) и прямых налогов (тиуны). Обжалование действий назначенных кормленщиком сборщиков осуществлялось путем подачи челобитной (жалобы) великому князю (князю). Кормленщик получал доходный список, «как ему корм и всякия пошлины сбирать», а населению предоставлялось право челобитья на злоупотребления наместников. Сборы приурочивались к определенному времени — сбору урожая.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С конца X в. взималась </w:t>
      </w:r>
      <w:r w:rsidRPr="001D0528">
        <w:rPr>
          <w:i/>
          <w:iCs/>
          <w:sz w:val="20"/>
          <w:szCs w:val="20"/>
        </w:rPr>
        <w:t>дорожная пошлина</w:t>
      </w:r>
      <w:r w:rsidRPr="001D0528">
        <w:rPr>
          <w:sz w:val="20"/>
          <w:szCs w:val="20"/>
        </w:rPr>
        <w:t xml:space="preserve"> (сначала в пользу Золотой Орды, затем — князей и монастырей). Взималась в виде </w:t>
      </w:r>
      <w:r w:rsidRPr="001D0528">
        <w:rPr>
          <w:i/>
          <w:iCs/>
          <w:sz w:val="20"/>
          <w:szCs w:val="20"/>
        </w:rPr>
        <w:t>мыта</w:t>
      </w:r>
      <w:r w:rsidRPr="001D0528">
        <w:rPr>
          <w:sz w:val="20"/>
          <w:szCs w:val="20"/>
        </w:rPr>
        <w:t xml:space="preserve"> (на перевозимые товары), </w:t>
      </w:r>
      <w:r w:rsidRPr="001D0528">
        <w:rPr>
          <w:i/>
          <w:iCs/>
          <w:sz w:val="20"/>
          <w:szCs w:val="20"/>
        </w:rPr>
        <w:t>годовщины</w:t>
      </w:r>
      <w:r w:rsidRPr="001D0528">
        <w:rPr>
          <w:sz w:val="20"/>
          <w:szCs w:val="20"/>
        </w:rPr>
        <w:t xml:space="preserve"> (с торговых людей), </w:t>
      </w:r>
      <w:r w:rsidRPr="001D0528">
        <w:rPr>
          <w:i/>
          <w:iCs/>
          <w:sz w:val="20"/>
          <w:szCs w:val="20"/>
        </w:rPr>
        <w:t>мостовщины</w:t>
      </w:r>
      <w:r w:rsidRPr="001D0528">
        <w:rPr>
          <w:sz w:val="20"/>
          <w:szCs w:val="20"/>
        </w:rPr>
        <w:t xml:space="preserve"> и </w:t>
      </w:r>
      <w:r w:rsidRPr="001D0528">
        <w:rPr>
          <w:i/>
          <w:iCs/>
          <w:sz w:val="20"/>
          <w:szCs w:val="20"/>
        </w:rPr>
        <w:t>перевоза</w:t>
      </w:r>
      <w:r w:rsidRPr="001D0528">
        <w:rPr>
          <w:sz w:val="20"/>
          <w:szCs w:val="20"/>
        </w:rPr>
        <w:t xml:space="preserve"> (на людей и товары). Многочисленные дорожные пошлины были отменены только в </w:t>
      </w:r>
      <w:smartTag w:uri="urn:schemas-microsoft-com:office:smarttags" w:element="metricconverter">
        <w:smartTagPr>
          <w:attr w:name="ProductID" w:val="1654 г"/>
        </w:smartTagPr>
        <w:r w:rsidRPr="001D0528">
          <w:rPr>
            <w:sz w:val="20"/>
            <w:szCs w:val="20"/>
          </w:rPr>
          <w:t>1654 г</w:t>
        </w:r>
      </w:smartTag>
      <w:r w:rsidRPr="001D0528">
        <w:rPr>
          <w:sz w:val="20"/>
          <w:szCs w:val="20"/>
        </w:rPr>
        <w:t xml:space="preserve">., а мостовщина и перевоз — в </w:t>
      </w:r>
      <w:smartTag w:uri="urn:schemas-microsoft-com:office:smarttags" w:element="metricconverter">
        <w:smartTagPr>
          <w:attr w:name="ProductID" w:val="1753 г"/>
        </w:smartTagPr>
        <w:r w:rsidRPr="001D0528">
          <w:rPr>
            <w:sz w:val="20"/>
            <w:szCs w:val="20"/>
          </w:rPr>
          <w:t>1753 г</w:t>
        </w:r>
      </w:smartTag>
      <w:r w:rsidRPr="001D0528">
        <w:rPr>
          <w:sz w:val="20"/>
          <w:szCs w:val="20"/>
        </w:rPr>
        <w:t>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В феодальный период (XIII—XIV вв.), кроме указанных видов налогообложения, появились </w:t>
      </w:r>
      <w:r w:rsidRPr="001D0528">
        <w:rPr>
          <w:i/>
          <w:iCs/>
          <w:sz w:val="20"/>
          <w:szCs w:val="20"/>
        </w:rPr>
        <w:t>судебные</w:t>
      </w:r>
      <w:r w:rsidRPr="001D0528">
        <w:rPr>
          <w:sz w:val="20"/>
          <w:szCs w:val="20"/>
        </w:rPr>
        <w:t xml:space="preserve">, </w:t>
      </w:r>
      <w:r w:rsidRPr="001D0528">
        <w:rPr>
          <w:i/>
          <w:iCs/>
          <w:sz w:val="20"/>
          <w:szCs w:val="20"/>
        </w:rPr>
        <w:t>торговые</w:t>
      </w:r>
      <w:r w:rsidRPr="001D0528">
        <w:rPr>
          <w:sz w:val="20"/>
          <w:szCs w:val="20"/>
        </w:rPr>
        <w:t xml:space="preserve"> пошлины, а также </w:t>
      </w:r>
      <w:r w:rsidRPr="001D0528">
        <w:rPr>
          <w:i/>
          <w:iCs/>
          <w:sz w:val="20"/>
          <w:szCs w:val="20"/>
        </w:rPr>
        <w:t>пошлины с соляных варниц, серебряного литья</w:t>
      </w:r>
      <w:r w:rsidRPr="001D0528">
        <w:rPr>
          <w:sz w:val="20"/>
          <w:szCs w:val="20"/>
        </w:rPr>
        <w:t xml:space="preserve"> и др. Гостиная пошлина взималась за право иметь склады, торговая — за право устраивать рынки. Судебная пошлина « </w:t>
      </w:r>
      <w:r w:rsidRPr="001D0528">
        <w:rPr>
          <w:i/>
          <w:iCs/>
          <w:sz w:val="20"/>
          <w:szCs w:val="20"/>
        </w:rPr>
        <w:t>вира</w:t>
      </w:r>
      <w:r w:rsidRPr="001D0528">
        <w:rPr>
          <w:sz w:val="20"/>
          <w:szCs w:val="20"/>
        </w:rPr>
        <w:t xml:space="preserve">» взималась за убийство, пошлина « </w:t>
      </w:r>
      <w:r w:rsidRPr="001D0528">
        <w:rPr>
          <w:i/>
          <w:iCs/>
          <w:sz w:val="20"/>
          <w:szCs w:val="20"/>
        </w:rPr>
        <w:t>продажа</w:t>
      </w:r>
      <w:r w:rsidRPr="001D0528">
        <w:rPr>
          <w:sz w:val="20"/>
          <w:szCs w:val="20"/>
        </w:rPr>
        <w:t>» — за другие преступления. К началу XVII в. данью или данными деньгами стали называть целую группу налогов (кроме дани — прямой государственной подати), взимавшихся с черносошных крестьян и посадских людей.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Со второй половины XVI в. налоги и сборы взимались в денежной форме. В военное время вводили чрезвычайные налоги: </w:t>
      </w:r>
      <w:r w:rsidRPr="001D0528">
        <w:rPr>
          <w:i/>
          <w:iCs/>
          <w:sz w:val="20"/>
          <w:szCs w:val="20"/>
        </w:rPr>
        <w:t>пищальные</w:t>
      </w:r>
      <w:r w:rsidRPr="001D0528">
        <w:rPr>
          <w:sz w:val="20"/>
          <w:szCs w:val="20"/>
        </w:rPr>
        <w:t xml:space="preserve"> деньги предназначались на покупку огнестрельного оружия, </w:t>
      </w:r>
      <w:r w:rsidRPr="001D0528">
        <w:rPr>
          <w:i/>
          <w:iCs/>
          <w:sz w:val="20"/>
          <w:szCs w:val="20"/>
        </w:rPr>
        <w:t>емчужные</w:t>
      </w:r>
      <w:r w:rsidRPr="001D0528">
        <w:rPr>
          <w:sz w:val="20"/>
          <w:szCs w:val="20"/>
        </w:rPr>
        <w:t xml:space="preserve"> — на изготовление пороха, </w:t>
      </w:r>
      <w:r w:rsidRPr="001D0528">
        <w:rPr>
          <w:i/>
          <w:iCs/>
          <w:sz w:val="20"/>
          <w:szCs w:val="20"/>
        </w:rPr>
        <w:t>полоняничные</w:t>
      </w:r>
      <w:r w:rsidRPr="001D0528">
        <w:rPr>
          <w:sz w:val="20"/>
          <w:szCs w:val="20"/>
        </w:rPr>
        <w:t xml:space="preserve"> взимались для выкупа полоняников — людей, захваченных в плен татарами и турками, совершавшими частые набеги на южные территории. В </w:t>
      </w:r>
      <w:smartTag w:uri="urn:schemas-microsoft-com:office:smarttags" w:element="metricconverter">
        <w:smartTagPr>
          <w:attr w:name="ProductID" w:val="1679 г"/>
        </w:smartTagPr>
        <w:r w:rsidRPr="001D0528">
          <w:rPr>
            <w:sz w:val="20"/>
            <w:szCs w:val="20"/>
          </w:rPr>
          <w:t>1679 г</w:t>
        </w:r>
      </w:smartTag>
      <w:r w:rsidRPr="001D0528">
        <w:rPr>
          <w:sz w:val="20"/>
          <w:szCs w:val="20"/>
        </w:rPr>
        <w:t xml:space="preserve">. полоняничные деньги вошли в состав </w:t>
      </w:r>
      <w:r w:rsidRPr="001D0528">
        <w:rPr>
          <w:i/>
          <w:iCs/>
          <w:sz w:val="20"/>
          <w:szCs w:val="20"/>
        </w:rPr>
        <w:t>стрелецких</w:t>
      </w:r>
      <w:r w:rsidRPr="001D0528">
        <w:rPr>
          <w:sz w:val="20"/>
          <w:szCs w:val="20"/>
        </w:rPr>
        <w:t xml:space="preserve"> денег, представлявших собой налог на содержание стрелецкого войска.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При </w:t>
      </w:r>
      <w:r w:rsidRPr="001D0528">
        <w:rPr>
          <w:i/>
          <w:iCs/>
          <w:sz w:val="20"/>
          <w:szCs w:val="20"/>
        </w:rPr>
        <w:t>Иоанне IV Грозном</w:t>
      </w:r>
      <w:r w:rsidRPr="001D0528">
        <w:rPr>
          <w:sz w:val="20"/>
          <w:szCs w:val="20"/>
        </w:rPr>
        <w:t xml:space="preserve"> (1530—1584) в </w:t>
      </w:r>
      <w:smartTag w:uri="urn:schemas-microsoft-com:office:smarttags" w:element="metricconverter">
        <w:smartTagPr>
          <w:attr w:name="ProductID" w:val="1555 г"/>
        </w:smartTagPr>
        <w:r w:rsidRPr="001D0528">
          <w:rPr>
            <w:sz w:val="20"/>
            <w:szCs w:val="20"/>
          </w:rPr>
          <w:t>1555 г</w:t>
        </w:r>
      </w:smartTag>
      <w:r w:rsidRPr="001D0528">
        <w:rPr>
          <w:sz w:val="20"/>
          <w:szCs w:val="20"/>
        </w:rPr>
        <w:t xml:space="preserve">. установлен сбор </w:t>
      </w:r>
      <w:r w:rsidRPr="001D0528">
        <w:rPr>
          <w:i/>
          <w:iCs/>
          <w:sz w:val="20"/>
          <w:szCs w:val="20"/>
        </w:rPr>
        <w:t>четвертовых денег</w:t>
      </w:r>
      <w:r w:rsidRPr="001D0528">
        <w:rPr>
          <w:sz w:val="20"/>
          <w:szCs w:val="20"/>
        </w:rPr>
        <w:t xml:space="preserve"> (денег из чети), представлявших собой подать, взимавшуюся с населения для содержания должностных лиц. Сбор их осуществляли чети — центральные государственные учреждения (XVI—XVII вв.), ведавшие сбором разного вида податей (оборонные, стрелецкие, ямские, полоняничные деньги, таможенные и кабацкие пошлины). К XVII в. функционировало шесть четей: Владимирская, Галицкая, Костромская, Нижегородская, Устюгская и Новая.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Еще во времена Золотой Орды появился термин </w:t>
      </w:r>
      <w:r w:rsidRPr="001D0528">
        <w:rPr>
          <w:i/>
          <w:iCs/>
          <w:sz w:val="20"/>
          <w:szCs w:val="20"/>
        </w:rPr>
        <w:t>«пошлинные люди»</w:t>
      </w:r>
      <w:r w:rsidRPr="001D0528">
        <w:rPr>
          <w:sz w:val="20"/>
          <w:szCs w:val="20"/>
        </w:rPr>
        <w:t>, означавший знатных лиц, которые брали на откуп дань ханам. При Иоанне IV пошлинные люди состояли при наместниках и собирали с городов и окружных жителей разного рода пошлины, это аналог западноевропейских откупщиков.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С </w:t>
      </w:r>
      <w:smartTag w:uri="urn:schemas-microsoft-com:office:smarttags" w:element="metricconverter">
        <w:smartTagPr>
          <w:attr w:name="ProductID" w:val="1556 г"/>
        </w:smartTagPr>
        <w:r w:rsidRPr="001D0528">
          <w:rPr>
            <w:sz w:val="20"/>
            <w:szCs w:val="20"/>
          </w:rPr>
          <w:t>1556 г</w:t>
        </w:r>
      </w:smartTag>
      <w:r w:rsidRPr="001D0528">
        <w:rPr>
          <w:sz w:val="20"/>
          <w:szCs w:val="20"/>
        </w:rPr>
        <w:t>. проводились реформы государственного и местного управления, были ликвидированы кормления (система содержания должностных лиц за счет местного населения), упразднена власть наместников и волостелей, вместо них учреждены губные и земские учреждения.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В период царствования </w:t>
      </w:r>
      <w:r w:rsidRPr="001D0528">
        <w:rPr>
          <w:i/>
          <w:iCs/>
          <w:sz w:val="20"/>
          <w:szCs w:val="20"/>
        </w:rPr>
        <w:t>Михаила Федоровича</w:t>
      </w:r>
      <w:r w:rsidRPr="001D0528">
        <w:rPr>
          <w:sz w:val="20"/>
          <w:szCs w:val="20"/>
        </w:rPr>
        <w:t xml:space="preserve"> (1596—1645, царь с </w:t>
      </w:r>
      <w:smartTag w:uri="urn:schemas-microsoft-com:office:smarttags" w:element="metricconverter">
        <w:smartTagPr>
          <w:attr w:name="ProductID" w:val="1613 г"/>
        </w:smartTagPr>
        <w:r w:rsidRPr="001D0528">
          <w:rPr>
            <w:sz w:val="20"/>
            <w:szCs w:val="20"/>
          </w:rPr>
          <w:t>1613 г</w:t>
        </w:r>
      </w:smartTag>
      <w:r w:rsidRPr="001D0528">
        <w:rPr>
          <w:sz w:val="20"/>
          <w:szCs w:val="20"/>
        </w:rPr>
        <w:t xml:space="preserve">., первый царь из рода Романовых) взимание податей стало основываться на писцовых книгах. Служилых людей, живущих в посадах, обложили общим посадским </w:t>
      </w:r>
      <w:r w:rsidRPr="001D0528">
        <w:rPr>
          <w:i/>
          <w:iCs/>
          <w:sz w:val="20"/>
          <w:szCs w:val="20"/>
        </w:rPr>
        <w:t>тяглом</w:t>
      </w:r>
      <w:r w:rsidRPr="001D0528">
        <w:rPr>
          <w:sz w:val="20"/>
          <w:szCs w:val="20"/>
        </w:rPr>
        <w:t>. (Под термином «тягло» порой понимались все виды прямых налогов.) Тяглом облагался не член общины, а определенная единица, округ, волость как совокупность хозяйств. От тягла освобождала гражданская служба по назначению от правительства, военная служба, дворцовая, придворная и отчасти принадлежность к купеческому сословию. С XVII в. эти привилегии стали подвергаться ограничениям.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В XV—XVI вв. (период становления централизованного государства) распространение получила подать, поступавшая в казну Московского князя (впоследствии — царя), взимавшаяся в качестве </w:t>
      </w:r>
      <w:r w:rsidRPr="001D0528">
        <w:rPr>
          <w:i/>
          <w:iCs/>
          <w:sz w:val="20"/>
          <w:szCs w:val="20"/>
        </w:rPr>
        <w:t>посошного обложения</w:t>
      </w:r>
      <w:r w:rsidRPr="001D0528">
        <w:rPr>
          <w:sz w:val="20"/>
          <w:szCs w:val="20"/>
        </w:rPr>
        <w:t>. Данный вид налогообложения получил свое название от «сохи». Соха — единица обложения в Московском государстве с XIII в. до середины XVII в., когда соха стала заменяться новой податной единицей — «живущей четвертью». В различные периоды на отдельных территориях значение сохи неоднократно менялось.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b/>
          <w:bCs/>
          <w:sz w:val="20"/>
          <w:szCs w:val="20"/>
        </w:rPr>
        <w:t>Налоговая реформа Петра I (XVIII в.).</w:t>
      </w:r>
      <w:r w:rsidRPr="001D0528">
        <w:rPr>
          <w:sz w:val="20"/>
          <w:szCs w:val="20"/>
        </w:rPr>
        <w:t xml:space="preserve"> Для покрытия расходов, связанных с ведением войны,  развитием мануфактурного производства,Петр Великий ввел чрезвычайные налоги: </w:t>
      </w:r>
      <w:r w:rsidRPr="001D0528">
        <w:rPr>
          <w:i/>
          <w:iCs/>
          <w:sz w:val="20"/>
          <w:szCs w:val="20"/>
        </w:rPr>
        <w:t>деньги драгунские, рекрутские, корабельные, подать на покупку драгунских лошадей</w:t>
      </w:r>
      <w:r w:rsidRPr="001D0528">
        <w:rPr>
          <w:sz w:val="20"/>
          <w:szCs w:val="20"/>
        </w:rPr>
        <w:t xml:space="preserve">. Вводятся </w:t>
      </w:r>
      <w:r w:rsidRPr="001D0528">
        <w:rPr>
          <w:i/>
          <w:iCs/>
          <w:sz w:val="20"/>
          <w:szCs w:val="20"/>
        </w:rPr>
        <w:t>прибыльщики</w:t>
      </w:r>
      <w:r w:rsidRPr="001D0528">
        <w:rPr>
          <w:sz w:val="20"/>
          <w:szCs w:val="20"/>
        </w:rPr>
        <w:t xml:space="preserve"> — чиновники, которые должны «сидеть и чинить государю прибыли», придумывать новые виды податей. По инициативе прибыльщиков были введены: </w:t>
      </w:r>
      <w:r w:rsidRPr="001D0528">
        <w:rPr>
          <w:i/>
          <w:iCs/>
          <w:sz w:val="20"/>
          <w:szCs w:val="20"/>
        </w:rPr>
        <w:t>подушная подать; гербовый сбор; налоги с постоялых дворов; налоги с пеней; налоги с плавных судов; налоги с арбузов; налоги с орехов; налоги с продажи съестного; налоги с найма домов; ледокольный налог и др</w:t>
      </w:r>
      <w:r w:rsidRPr="001D0528">
        <w:rPr>
          <w:sz w:val="20"/>
          <w:szCs w:val="20"/>
        </w:rPr>
        <w:t>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 xml:space="preserve">В ходе реформы подворное налогообложение было заменено </w:t>
      </w:r>
      <w:r w:rsidRPr="001D0528">
        <w:rPr>
          <w:i/>
          <w:iCs/>
          <w:sz w:val="20"/>
          <w:szCs w:val="20"/>
        </w:rPr>
        <w:t>подушной податью</w:t>
      </w:r>
      <w:r w:rsidRPr="001D0528">
        <w:rPr>
          <w:sz w:val="20"/>
          <w:szCs w:val="20"/>
        </w:rPr>
        <w:t xml:space="preserve">, введены новые виды налогообложения — </w:t>
      </w:r>
      <w:r w:rsidRPr="001D0528">
        <w:rPr>
          <w:i/>
          <w:iCs/>
          <w:sz w:val="20"/>
          <w:szCs w:val="20"/>
        </w:rPr>
        <w:t>горная подать, гербовые сборы, пробирная пошлина, знаменитый налог на бороды</w:t>
      </w:r>
      <w:r w:rsidRPr="001D0528">
        <w:rPr>
          <w:sz w:val="20"/>
          <w:szCs w:val="20"/>
        </w:rPr>
        <w:t xml:space="preserve">. Реформирована организационная система сбора налогов: финансовые приказы заменены финансовыми коллегиями. Были заложены основы системы местного самоуправления и местных налогов и сборов. В эпоху Петра I широкое развитие получила система взимания налогов через </w:t>
      </w:r>
      <w:r w:rsidRPr="001D0528">
        <w:rPr>
          <w:i/>
          <w:iCs/>
          <w:sz w:val="20"/>
          <w:szCs w:val="20"/>
        </w:rPr>
        <w:t>откупщиков</w:t>
      </w:r>
      <w:r w:rsidRPr="001D0528">
        <w:rPr>
          <w:sz w:val="20"/>
          <w:szCs w:val="20"/>
        </w:rPr>
        <w:t>.</w:t>
      </w:r>
    </w:p>
    <w:p w:rsidR="008B63E6" w:rsidRPr="001D0528" w:rsidRDefault="008B63E6" w:rsidP="008B63E6">
      <w:pPr>
        <w:pStyle w:val="a3"/>
        <w:jc w:val="both"/>
        <w:rPr>
          <w:sz w:val="20"/>
          <w:szCs w:val="20"/>
        </w:rPr>
      </w:pPr>
      <w:r w:rsidRPr="001D0528">
        <w:rPr>
          <w:sz w:val="20"/>
          <w:szCs w:val="20"/>
        </w:rPr>
        <w:t>Подушная подать представляла собой вид прямого личного налогообложения, взимаемого с «души» (кроме привилегированных сословий) в размерах, не зависящих от величины дохода и имущества. Объектом налогообложения становится не двор, а ревизская (мужская) душа.</w:t>
      </w:r>
    </w:p>
    <w:p w:rsidR="0003372F" w:rsidRDefault="0003372F">
      <w:bookmarkStart w:id="0" w:name="_GoBack"/>
      <w:bookmarkEnd w:id="0"/>
    </w:p>
    <w:sectPr w:rsidR="0003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3E6"/>
    <w:rsid w:val="0003372F"/>
    <w:rsid w:val="00425FD5"/>
    <w:rsid w:val="007F0D92"/>
    <w:rsid w:val="008B63E6"/>
    <w:rsid w:val="00BB7213"/>
    <w:rsid w:val="00D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F74F-1746-4FEA-A508-563A3B7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B63E6"/>
    <w:pPr>
      <w:spacing w:before="100" w:beforeAutospacing="1" w:after="100" w:afterAutospacing="1"/>
    </w:pPr>
  </w:style>
  <w:style w:type="character" w:customStyle="1" w:styleId="copy3">
    <w:name w:val="copy3"/>
    <w:basedOn w:val="a0"/>
    <w:rsid w:val="008B63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налогов в царской Российском</vt:lpstr>
    </vt:vector>
  </TitlesOfParts>
  <Company>MoBIL GROUP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налогов в царской Российском</dc:title>
  <dc:subject/>
  <dc:creator>VAVILON</dc:creator>
  <cp:keywords/>
  <dc:description/>
  <cp:lastModifiedBy>admin</cp:lastModifiedBy>
  <cp:revision>2</cp:revision>
  <dcterms:created xsi:type="dcterms:W3CDTF">2014-04-27T23:24:00Z</dcterms:created>
  <dcterms:modified xsi:type="dcterms:W3CDTF">2014-04-27T23:24:00Z</dcterms:modified>
</cp:coreProperties>
</file>