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C20" w:rsidRDefault="00116C20" w:rsidP="002317B6">
      <w:pPr>
        <w:shd w:val="clear" w:color="auto" w:fill="FFFFFF"/>
        <w:ind w:left="288"/>
        <w:rPr>
          <w:b/>
          <w:color w:val="000000"/>
          <w:spacing w:val="-1"/>
          <w:sz w:val="18"/>
          <w:szCs w:val="18"/>
        </w:rPr>
      </w:pPr>
    </w:p>
    <w:p w:rsidR="002317B6" w:rsidRPr="00167747" w:rsidRDefault="002317B6" w:rsidP="002317B6">
      <w:pPr>
        <w:shd w:val="clear" w:color="auto" w:fill="FFFFFF"/>
        <w:ind w:left="288"/>
        <w:rPr>
          <w:b/>
          <w:sz w:val="18"/>
          <w:szCs w:val="18"/>
        </w:rPr>
      </w:pPr>
      <w:r w:rsidRPr="00167747">
        <w:rPr>
          <w:b/>
          <w:color w:val="000000"/>
          <w:spacing w:val="-1"/>
          <w:sz w:val="18"/>
          <w:szCs w:val="18"/>
        </w:rPr>
        <w:t>Концепция «Стадии политическо</w:t>
      </w:r>
      <w:r w:rsidR="00C347E9">
        <w:rPr>
          <w:b/>
          <w:color w:val="000000"/>
          <w:spacing w:val="-1"/>
          <w:sz w:val="18"/>
          <w:szCs w:val="18"/>
        </w:rPr>
        <w:t>й унификации» Ами</w:t>
      </w:r>
      <w:r w:rsidRPr="00167747">
        <w:rPr>
          <w:b/>
          <w:color w:val="000000"/>
          <w:spacing w:val="-1"/>
          <w:sz w:val="18"/>
          <w:szCs w:val="18"/>
        </w:rPr>
        <w:t>та</w:t>
      </w:r>
      <w:r w:rsidR="00C347E9">
        <w:rPr>
          <w:b/>
          <w:color w:val="000000"/>
          <w:spacing w:val="-1"/>
          <w:sz w:val="18"/>
          <w:szCs w:val="18"/>
        </w:rPr>
        <w:t>й</w:t>
      </w:r>
      <w:r w:rsidRPr="00167747">
        <w:rPr>
          <w:b/>
          <w:color w:val="000000"/>
          <w:spacing w:val="-1"/>
          <w:sz w:val="18"/>
          <w:szCs w:val="18"/>
        </w:rPr>
        <w:t xml:space="preserve"> Этциони</w:t>
      </w:r>
    </w:p>
    <w:p w:rsidR="002317B6" w:rsidRPr="00167747" w:rsidRDefault="00481F4E" w:rsidP="00481F4E">
      <w:pPr>
        <w:numPr>
          <w:ilvl w:val="0"/>
          <w:numId w:val="1"/>
        </w:numPr>
        <w:shd w:val="clear" w:color="auto" w:fill="FFFFFF"/>
        <w:tabs>
          <w:tab w:val="left" w:pos="259"/>
        </w:tabs>
        <w:spacing w:before="10" w:line="221" w:lineRule="exact"/>
        <w:rPr>
          <w:color w:val="000000"/>
          <w:sz w:val="18"/>
          <w:szCs w:val="18"/>
        </w:rPr>
      </w:pPr>
      <w:r w:rsidRPr="00167747">
        <w:rPr>
          <w:color w:val="000000"/>
          <w:spacing w:val="2"/>
          <w:sz w:val="18"/>
          <w:szCs w:val="18"/>
        </w:rPr>
        <w:t>Работа:</w:t>
      </w:r>
      <w:r w:rsidRPr="00167747">
        <w:rPr>
          <w:sz w:val="18"/>
          <w:szCs w:val="18"/>
        </w:rPr>
        <w:t xml:space="preserve"> </w:t>
      </w:r>
      <w:r w:rsidRPr="00167747">
        <w:rPr>
          <w:color w:val="000000"/>
          <w:spacing w:val="2"/>
          <w:sz w:val="18"/>
          <w:szCs w:val="18"/>
        </w:rPr>
        <w:t>От империи к сообществу: новый подход к международным отношениям.</w:t>
      </w:r>
    </w:p>
    <w:p w:rsidR="003A3974" w:rsidRPr="00167747" w:rsidRDefault="003A3974" w:rsidP="003A3974">
      <w:pPr>
        <w:shd w:val="clear" w:color="auto" w:fill="FFFFFF"/>
        <w:tabs>
          <w:tab w:val="left" w:pos="259"/>
        </w:tabs>
        <w:spacing w:before="10" w:line="221" w:lineRule="exact"/>
        <w:rPr>
          <w:color w:val="000000"/>
          <w:sz w:val="18"/>
          <w:szCs w:val="18"/>
        </w:rPr>
      </w:pPr>
      <w:r w:rsidRPr="00167747">
        <w:rPr>
          <w:color w:val="000000"/>
          <w:sz w:val="18"/>
          <w:szCs w:val="18"/>
        </w:rPr>
        <w:t>Амитай Этциони (родился 4 января 1929, Кёльн, Германия) (имя при рождении Вернер Фальк) известен своими работами в области социологии организации, социоэкономики, коммунитаризма, социальной и политической философии, теории международных отношений (формирования новой глобальной архитектуры). Он был одним из основателей коммунитарных движений в начале 1990-х годов, а также основателем коммунитарных сетей для распространения идей движения.</w:t>
      </w:r>
    </w:p>
    <w:p w:rsidR="003A3974" w:rsidRPr="00167747" w:rsidRDefault="003A3974" w:rsidP="003A3974">
      <w:pPr>
        <w:shd w:val="clear" w:color="auto" w:fill="FFFFFF"/>
        <w:tabs>
          <w:tab w:val="left" w:pos="259"/>
        </w:tabs>
        <w:spacing w:before="10" w:line="221" w:lineRule="exact"/>
        <w:rPr>
          <w:color w:val="000000"/>
          <w:sz w:val="18"/>
          <w:szCs w:val="18"/>
        </w:rPr>
      </w:pPr>
      <w:r w:rsidRPr="00167747">
        <w:rPr>
          <w:color w:val="000000"/>
          <w:sz w:val="18"/>
          <w:szCs w:val="18"/>
        </w:rPr>
        <w:t xml:space="preserve">Амитай Этциони родился в Кёльне в 1929 году. Закончил Еврейский университет в Иерусалиме (бакалавриат в 1954 г., магистратура — в 1956 г.). В 1958 году поучил степень PhD по социологии в университете Калифорнии (Беркли). </w:t>
      </w:r>
    </w:p>
    <w:p w:rsidR="00167747" w:rsidRPr="00167747" w:rsidRDefault="003A3974" w:rsidP="00167747">
      <w:pPr>
        <w:shd w:val="clear" w:color="auto" w:fill="FFFFFF"/>
        <w:tabs>
          <w:tab w:val="left" w:pos="259"/>
        </w:tabs>
        <w:spacing w:before="10" w:line="221" w:lineRule="exact"/>
        <w:rPr>
          <w:color w:val="000000"/>
          <w:sz w:val="18"/>
          <w:szCs w:val="18"/>
        </w:rPr>
      </w:pPr>
      <w:r w:rsidRPr="00167747">
        <w:rPr>
          <w:color w:val="000000"/>
          <w:sz w:val="18"/>
          <w:szCs w:val="18"/>
        </w:rPr>
        <w:t>Более 20 лет (1967—1980 гг.) был профессором социологии Колумбийского университета. Также работал в Брукингсовском институте, старшим советником Белого Дома. В 1980 году он был назначен первым University Professor (профессор университета) Университета Джорджа Вашингтона, где он работает и по сей день в качестве директора Института изучения коммунитарной политики. Этциони был президентом Американской Социологической Ассоциации в 1994-95, В 1989 году им было основано Общество социально-экономических исследований, в 1993 году — неправительственная организация «Коммунитарные сети» (Communitarian Network). С 1993 года он является основателем и редактором ежеквартального журнала «The Responsive Community». В его работах подчеркивается значимость для всех обществ тщательного выстраивания баланса между правами и обязанностями, самостоятельностью и порядком. Является также действительным членом Американской академии наук и искусств.</w:t>
      </w:r>
    </w:p>
    <w:p w:rsidR="002317B6" w:rsidRPr="00167747" w:rsidRDefault="00167747" w:rsidP="00167747">
      <w:pPr>
        <w:shd w:val="clear" w:color="auto" w:fill="FFFFFF"/>
        <w:tabs>
          <w:tab w:val="left" w:pos="259"/>
        </w:tabs>
        <w:spacing w:before="10" w:line="221" w:lineRule="exact"/>
        <w:rPr>
          <w:sz w:val="18"/>
          <w:szCs w:val="18"/>
        </w:rPr>
      </w:pPr>
      <w:r w:rsidRPr="00167747">
        <w:rPr>
          <w:color w:val="000000"/>
          <w:sz w:val="18"/>
          <w:szCs w:val="18"/>
        </w:rPr>
        <w:t xml:space="preserve">          </w:t>
      </w:r>
      <w:r w:rsidR="002317B6" w:rsidRPr="00167747">
        <w:rPr>
          <w:color w:val="000000"/>
          <w:sz w:val="18"/>
          <w:szCs w:val="18"/>
        </w:rPr>
        <w:t>Работы  профессора Колумбийского университета  Амнтан  Этциони,</w:t>
      </w:r>
    </w:p>
    <w:p w:rsidR="002317B6" w:rsidRPr="00167747" w:rsidRDefault="002317B6" w:rsidP="002317B6">
      <w:pPr>
        <w:shd w:val="clear" w:color="auto" w:fill="FFFFFF"/>
        <w:spacing w:line="211" w:lineRule="exact"/>
        <w:ind w:left="10" w:right="10"/>
        <w:jc w:val="both"/>
        <w:rPr>
          <w:sz w:val="18"/>
          <w:szCs w:val="18"/>
        </w:rPr>
      </w:pPr>
      <w:r w:rsidRPr="00167747">
        <w:rPr>
          <w:color w:val="000000"/>
          <w:spacing w:val="7"/>
          <w:sz w:val="18"/>
          <w:szCs w:val="18"/>
        </w:rPr>
        <w:t xml:space="preserve">который, основываясь на социологическом подходе к изучению </w:t>
      </w:r>
      <w:r w:rsidRPr="00167747">
        <w:rPr>
          <w:color w:val="000000"/>
          <w:spacing w:val="-6"/>
          <w:sz w:val="18"/>
          <w:szCs w:val="18"/>
        </w:rPr>
        <w:t xml:space="preserve">международных отношений, сделал попытку объединить «коммуникационную» </w:t>
      </w:r>
      <w:r w:rsidRPr="00167747">
        <w:rPr>
          <w:color w:val="000000"/>
          <w:spacing w:val="-5"/>
          <w:sz w:val="18"/>
          <w:szCs w:val="18"/>
        </w:rPr>
        <w:t>концепцию К.Дойча и «неофункционалистскую» теорию Э.Хааса, оставили значительный след в общей теоретической постановке вопросов интеграции в западной политической науке.</w:t>
      </w:r>
    </w:p>
    <w:p w:rsidR="002317B6" w:rsidRPr="00167747" w:rsidRDefault="002317B6" w:rsidP="002317B6">
      <w:pPr>
        <w:shd w:val="clear" w:color="auto" w:fill="FFFFFF"/>
        <w:spacing w:line="211" w:lineRule="exact"/>
        <w:ind w:left="10" w:right="10" w:firstLine="480"/>
        <w:jc w:val="both"/>
        <w:rPr>
          <w:sz w:val="18"/>
          <w:szCs w:val="18"/>
        </w:rPr>
      </w:pPr>
      <w:r w:rsidRPr="00167747">
        <w:rPr>
          <w:color w:val="000000"/>
          <w:spacing w:val="-4"/>
          <w:sz w:val="18"/>
          <w:szCs w:val="18"/>
        </w:rPr>
        <w:t xml:space="preserve">Исходным положением концепции Л.Этционн является идея, что </w:t>
      </w:r>
      <w:r w:rsidRPr="00167747">
        <w:rPr>
          <w:color w:val="000000"/>
          <w:spacing w:val="-6"/>
          <w:sz w:val="18"/>
          <w:szCs w:val="18"/>
        </w:rPr>
        <w:t xml:space="preserve">интегрирующиеся единицы не всегда являются государствами. Соответственно, </w:t>
      </w:r>
      <w:r w:rsidRPr="00167747">
        <w:rPr>
          <w:color w:val="000000"/>
          <w:spacing w:val="-5"/>
          <w:sz w:val="18"/>
          <w:szCs w:val="18"/>
        </w:rPr>
        <w:t xml:space="preserve">возникающие в процессе интеграции сообщества также не всегда являются </w:t>
      </w:r>
      <w:r w:rsidRPr="00167747">
        <w:rPr>
          <w:color w:val="000000"/>
          <w:spacing w:val="-2"/>
          <w:sz w:val="18"/>
          <w:szCs w:val="18"/>
        </w:rPr>
        <w:t xml:space="preserve">надгосударственнымн. Для понимания сущности интеграции А.Этциони </w:t>
      </w:r>
      <w:r w:rsidRPr="00167747">
        <w:rPr>
          <w:color w:val="000000"/>
          <w:spacing w:val="-5"/>
          <w:sz w:val="18"/>
          <w:szCs w:val="18"/>
        </w:rPr>
        <w:t xml:space="preserve">предлагает рассматривать любые объединения политических единиц, ранее незначительно или вообще не связанные между собой. При этом высшая точка интеграции обозначается как «политическое сообщество», а термином «союз» </w:t>
      </w:r>
      <w:r w:rsidRPr="00167747">
        <w:rPr>
          <w:color w:val="000000"/>
          <w:spacing w:val="-2"/>
          <w:sz w:val="18"/>
          <w:szCs w:val="18"/>
        </w:rPr>
        <w:t xml:space="preserve">обозначается объединение политических единиц, которое развивается в </w:t>
      </w:r>
      <w:r w:rsidRPr="00167747">
        <w:rPr>
          <w:color w:val="000000"/>
          <w:spacing w:val="2"/>
          <w:sz w:val="18"/>
          <w:szCs w:val="18"/>
        </w:rPr>
        <w:t xml:space="preserve">направлении создания «политического сообщества», но ие достигло </w:t>
      </w:r>
      <w:r w:rsidRPr="00167747">
        <w:rPr>
          <w:color w:val="000000"/>
          <w:spacing w:val="-5"/>
          <w:sz w:val="18"/>
          <w:szCs w:val="18"/>
        </w:rPr>
        <w:t>необходимой степени интеграции. Сам процесс возникновения «политических сообществ» интерпретируется как объединение или унификация.</w:t>
      </w:r>
    </w:p>
    <w:p w:rsidR="002317B6" w:rsidRPr="00167747" w:rsidRDefault="002317B6" w:rsidP="002317B6">
      <w:pPr>
        <w:shd w:val="clear" w:color="auto" w:fill="FFFFFF"/>
        <w:spacing w:line="211" w:lineRule="exact"/>
        <w:ind w:firstLine="499"/>
        <w:jc w:val="both"/>
        <w:rPr>
          <w:sz w:val="18"/>
          <w:szCs w:val="18"/>
        </w:rPr>
      </w:pPr>
      <w:r w:rsidRPr="00167747">
        <w:rPr>
          <w:color w:val="000000"/>
          <w:spacing w:val="3"/>
          <w:sz w:val="18"/>
          <w:szCs w:val="18"/>
        </w:rPr>
        <w:t xml:space="preserve">Анализируя унификацию, А. Этционн попытался проследить ее </w:t>
      </w:r>
      <w:r w:rsidRPr="00167747">
        <w:rPr>
          <w:color w:val="000000"/>
          <w:spacing w:val="-5"/>
          <w:sz w:val="18"/>
          <w:szCs w:val="18"/>
        </w:rPr>
        <w:t xml:space="preserve">динамику и эволюцию от начальной точки до «зрелости», показать при каких условиях она возникла и какие факторы ее определяют. Разрабатывая модель </w:t>
      </w:r>
      <w:r w:rsidRPr="00167747">
        <w:rPr>
          <w:color w:val="000000"/>
          <w:sz w:val="18"/>
          <w:szCs w:val="18"/>
        </w:rPr>
        <w:t xml:space="preserve">интеграции, А. Этциони выделил три стадии объединения политических </w:t>
      </w:r>
      <w:r w:rsidRPr="00167747">
        <w:rPr>
          <w:color w:val="000000"/>
          <w:spacing w:val="-7"/>
          <w:sz w:val="18"/>
          <w:szCs w:val="18"/>
        </w:rPr>
        <w:t>единиц:</w:t>
      </w:r>
    </w:p>
    <w:p w:rsidR="002317B6" w:rsidRPr="00167747" w:rsidRDefault="002317B6" w:rsidP="002317B6">
      <w:pPr>
        <w:numPr>
          <w:ilvl w:val="0"/>
          <w:numId w:val="2"/>
        </w:numPr>
        <w:shd w:val="clear" w:color="auto" w:fill="FFFFFF"/>
        <w:tabs>
          <w:tab w:val="left" w:pos="749"/>
        </w:tabs>
        <w:spacing w:before="19" w:line="211" w:lineRule="exact"/>
        <w:ind w:left="509"/>
        <w:rPr>
          <w:color w:val="000000"/>
          <w:spacing w:val="-16"/>
          <w:sz w:val="18"/>
          <w:szCs w:val="18"/>
        </w:rPr>
      </w:pPr>
      <w:r w:rsidRPr="00167747">
        <w:rPr>
          <w:color w:val="000000"/>
          <w:spacing w:val="-6"/>
          <w:sz w:val="18"/>
          <w:szCs w:val="18"/>
        </w:rPr>
        <w:t>«предунификациоиное состояние»;</w:t>
      </w:r>
    </w:p>
    <w:p w:rsidR="002317B6" w:rsidRPr="00167747" w:rsidRDefault="002317B6" w:rsidP="002317B6">
      <w:pPr>
        <w:numPr>
          <w:ilvl w:val="0"/>
          <w:numId w:val="2"/>
        </w:numPr>
        <w:shd w:val="clear" w:color="auto" w:fill="FFFFFF"/>
        <w:tabs>
          <w:tab w:val="left" w:pos="749"/>
        </w:tabs>
        <w:spacing w:line="211" w:lineRule="exact"/>
        <w:ind w:left="509"/>
        <w:rPr>
          <w:color w:val="000000"/>
          <w:spacing w:val="-7"/>
          <w:sz w:val="18"/>
          <w:szCs w:val="18"/>
        </w:rPr>
      </w:pPr>
      <w:r w:rsidRPr="00167747">
        <w:rPr>
          <w:color w:val="000000"/>
          <w:spacing w:val="-6"/>
          <w:sz w:val="18"/>
          <w:szCs w:val="18"/>
        </w:rPr>
        <w:t>собственно объединительный процесс;</w:t>
      </w:r>
    </w:p>
    <w:p w:rsidR="002317B6" w:rsidRPr="00167747" w:rsidRDefault="002317B6" w:rsidP="002317B6">
      <w:pPr>
        <w:numPr>
          <w:ilvl w:val="0"/>
          <w:numId w:val="2"/>
        </w:numPr>
        <w:shd w:val="clear" w:color="auto" w:fill="FFFFFF"/>
        <w:tabs>
          <w:tab w:val="left" w:pos="749"/>
        </w:tabs>
        <w:spacing w:line="211" w:lineRule="exact"/>
        <w:ind w:left="19" w:firstLine="490"/>
        <w:rPr>
          <w:color w:val="000000"/>
          <w:spacing w:val="-12"/>
          <w:sz w:val="18"/>
          <w:szCs w:val="18"/>
        </w:rPr>
      </w:pPr>
      <w:r w:rsidRPr="00167747">
        <w:rPr>
          <w:color w:val="000000"/>
          <w:spacing w:val="-2"/>
          <w:sz w:val="18"/>
          <w:szCs w:val="18"/>
        </w:rPr>
        <w:t>заключительное         состояние        -         определенная         степень</w:t>
      </w:r>
      <w:r w:rsidRPr="00167747">
        <w:rPr>
          <w:color w:val="000000"/>
          <w:spacing w:val="-2"/>
          <w:sz w:val="18"/>
          <w:szCs w:val="18"/>
        </w:rPr>
        <w:br/>
      </w:r>
      <w:r w:rsidRPr="00167747">
        <w:rPr>
          <w:color w:val="000000"/>
          <w:spacing w:val="-10"/>
          <w:sz w:val="18"/>
          <w:szCs w:val="18"/>
        </w:rPr>
        <w:t>иптегр ированно сти.</w:t>
      </w:r>
    </w:p>
    <w:p w:rsidR="002317B6" w:rsidRPr="00167747" w:rsidRDefault="002317B6" w:rsidP="002317B6">
      <w:pPr>
        <w:shd w:val="clear" w:color="auto" w:fill="FFFFFF"/>
        <w:spacing w:before="19" w:line="211" w:lineRule="exact"/>
        <w:ind w:left="19" w:firstLine="480"/>
        <w:jc w:val="both"/>
        <w:rPr>
          <w:color w:val="000000"/>
          <w:spacing w:val="-5"/>
          <w:sz w:val="18"/>
          <w:szCs w:val="18"/>
        </w:rPr>
      </w:pPr>
      <w:r w:rsidRPr="00167747">
        <w:rPr>
          <w:color w:val="000000"/>
          <w:spacing w:val="-5"/>
          <w:sz w:val="18"/>
          <w:szCs w:val="18"/>
        </w:rPr>
        <w:t xml:space="preserve">При анализе первой стадии акпент делается на выявление благоприятных и неблагоприятных для унификации характеристик объединяющихся единиц, окружающей среды и возникающей системы, как таковой. При исследовании </w:t>
      </w:r>
      <w:r w:rsidRPr="00167747">
        <w:rPr>
          <w:color w:val="000000"/>
          <w:spacing w:val="-4"/>
          <w:sz w:val="18"/>
          <w:szCs w:val="18"/>
        </w:rPr>
        <w:t xml:space="preserve">процесса унификации на второй стадии рассматриваются движущие силы </w:t>
      </w:r>
      <w:r w:rsidRPr="00167747">
        <w:rPr>
          <w:color w:val="000000"/>
          <w:spacing w:val="2"/>
          <w:sz w:val="18"/>
          <w:szCs w:val="18"/>
        </w:rPr>
        <w:t xml:space="preserve">интеграции и сферы ее распространения. На заключительной стадии </w:t>
      </w:r>
      <w:r w:rsidRPr="00167747">
        <w:rPr>
          <w:color w:val="000000"/>
          <w:spacing w:val="-5"/>
          <w:sz w:val="18"/>
          <w:szCs w:val="18"/>
        </w:rPr>
        <w:t>определяется уровень и степень интегрированное™ сообщества.</w:t>
      </w:r>
    </w:p>
    <w:p w:rsidR="002317B6" w:rsidRPr="00167747" w:rsidRDefault="002317B6" w:rsidP="002317B6">
      <w:pPr>
        <w:shd w:val="clear" w:color="auto" w:fill="FFFFFF"/>
        <w:spacing w:before="58" w:line="211" w:lineRule="exact"/>
        <w:ind w:right="29" w:firstLine="490"/>
        <w:jc w:val="both"/>
        <w:rPr>
          <w:sz w:val="18"/>
          <w:szCs w:val="18"/>
        </w:rPr>
      </w:pPr>
      <w:r w:rsidRPr="00167747">
        <w:rPr>
          <w:color w:val="000000"/>
          <w:spacing w:val="4"/>
          <w:sz w:val="18"/>
          <w:szCs w:val="18"/>
        </w:rPr>
        <w:t xml:space="preserve">Основным условием для интеграционного процесса, согласно </w:t>
      </w:r>
      <w:r w:rsidRPr="00167747">
        <w:rPr>
          <w:color w:val="000000"/>
          <w:spacing w:val="-1"/>
          <w:sz w:val="18"/>
          <w:szCs w:val="18"/>
        </w:rPr>
        <w:t xml:space="preserve">А.Этциони, является взаимозависимость политических единиц. Также на </w:t>
      </w:r>
      <w:r w:rsidRPr="00167747">
        <w:rPr>
          <w:color w:val="000000"/>
          <w:spacing w:val="-2"/>
          <w:sz w:val="18"/>
          <w:szCs w:val="18"/>
        </w:rPr>
        <w:t xml:space="preserve">процесс унификации значительное позитивное влияние оказывают такие </w:t>
      </w:r>
      <w:r w:rsidRPr="00167747">
        <w:rPr>
          <w:color w:val="000000"/>
          <w:spacing w:val="-6"/>
          <w:sz w:val="18"/>
          <w:szCs w:val="18"/>
        </w:rPr>
        <w:t>факторы, как:</w:t>
      </w:r>
    </w:p>
    <w:p w:rsidR="002317B6" w:rsidRPr="00167747" w:rsidRDefault="002317B6" w:rsidP="002317B6">
      <w:pPr>
        <w:numPr>
          <w:ilvl w:val="0"/>
          <w:numId w:val="1"/>
        </w:numPr>
        <w:shd w:val="clear" w:color="auto" w:fill="FFFFFF"/>
        <w:tabs>
          <w:tab w:val="left" w:pos="739"/>
        </w:tabs>
        <w:ind w:left="499"/>
        <w:rPr>
          <w:color w:val="000000"/>
          <w:sz w:val="18"/>
          <w:szCs w:val="18"/>
        </w:rPr>
      </w:pPr>
      <w:r w:rsidRPr="00167747">
        <w:rPr>
          <w:color w:val="000000"/>
          <w:spacing w:val="-6"/>
          <w:sz w:val="18"/>
          <w:szCs w:val="18"/>
        </w:rPr>
        <w:t>культурная гомогенность;</w:t>
      </w:r>
    </w:p>
    <w:p w:rsidR="002317B6" w:rsidRPr="00167747" w:rsidRDefault="002317B6" w:rsidP="002317B6">
      <w:pPr>
        <w:numPr>
          <w:ilvl w:val="0"/>
          <w:numId w:val="1"/>
        </w:numPr>
        <w:shd w:val="clear" w:color="auto" w:fill="FFFFFF"/>
        <w:tabs>
          <w:tab w:val="left" w:pos="739"/>
        </w:tabs>
        <w:spacing w:before="10"/>
        <w:ind w:left="499"/>
        <w:rPr>
          <w:color w:val="000000"/>
          <w:sz w:val="18"/>
          <w:szCs w:val="18"/>
        </w:rPr>
      </w:pPr>
      <w:r w:rsidRPr="00167747">
        <w:rPr>
          <w:color w:val="000000"/>
          <w:spacing w:val="-5"/>
          <w:sz w:val="18"/>
          <w:szCs w:val="18"/>
        </w:rPr>
        <w:t>экономическая взаимозависимость;</w:t>
      </w:r>
    </w:p>
    <w:p w:rsidR="002317B6" w:rsidRPr="00167747" w:rsidRDefault="002317B6" w:rsidP="002317B6">
      <w:pPr>
        <w:numPr>
          <w:ilvl w:val="0"/>
          <w:numId w:val="1"/>
        </w:numPr>
        <w:shd w:val="clear" w:color="auto" w:fill="FFFFFF"/>
        <w:tabs>
          <w:tab w:val="left" w:pos="739"/>
        </w:tabs>
        <w:ind w:left="499"/>
        <w:rPr>
          <w:color w:val="000000"/>
          <w:sz w:val="18"/>
          <w:szCs w:val="18"/>
        </w:rPr>
      </w:pPr>
      <w:r w:rsidRPr="00167747">
        <w:rPr>
          <w:color w:val="000000"/>
          <w:spacing w:val="-6"/>
          <w:sz w:val="18"/>
          <w:szCs w:val="18"/>
        </w:rPr>
        <w:t>территориальная близость.</w:t>
      </w:r>
    </w:p>
    <w:p w:rsidR="002317B6" w:rsidRPr="00167747" w:rsidRDefault="002317B6" w:rsidP="002317B6">
      <w:pPr>
        <w:shd w:val="clear" w:color="auto" w:fill="FFFFFF"/>
        <w:spacing w:before="10" w:line="211" w:lineRule="exact"/>
        <w:ind w:right="29" w:firstLine="490"/>
        <w:jc w:val="both"/>
        <w:rPr>
          <w:sz w:val="18"/>
          <w:szCs w:val="18"/>
        </w:rPr>
      </w:pPr>
      <w:r w:rsidRPr="00167747">
        <w:rPr>
          <w:color w:val="000000"/>
          <w:spacing w:val="-1"/>
          <w:sz w:val="18"/>
          <w:szCs w:val="18"/>
        </w:rPr>
        <w:t xml:space="preserve">Значительную роль в процессе унификации на первой стации могут </w:t>
      </w:r>
      <w:r w:rsidRPr="00167747">
        <w:rPr>
          <w:color w:val="000000"/>
          <w:spacing w:val="6"/>
          <w:sz w:val="18"/>
          <w:szCs w:val="18"/>
        </w:rPr>
        <w:t xml:space="preserve">играть элиты, поддерживающие идею интеграции в целом. В </w:t>
      </w:r>
      <w:r w:rsidRPr="00167747">
        <w:rPr>
          <w:color w:val="000000"/>
          <w:spacing w:val="-6"/>
          <w:sz w:val="18"/>
          <w:szCs w:val="18"/>
        </w:rPr>
        <w:t xml:space="preserve">«предунификационном состоянии» интегрирующиеся единицы не обязательно </w:t>
      </w:r>
      <w:r w:rsidRPr="00167747">
        <w:rPr>
          <w:color w:val="000000"/>
          <w:spacing w:val="-4"/>
          <w:sz w:val="18"/>
          <w:szCs w:val="18"/>
        </w:rPr>
        <w:t xml:space="preserve">должны принадлежать к одной международной организации, быть членами </w:t>
      </w:r>
      <w:r w:rsidRPr="00167747">
        <w:rPr>
          <w:color w:val="000000"/>
          <w:spacing w:val="-6"/>
          <w:sz w:val="18"/>
          <w:szCs w:val="18"/>
        </w:rPr>
        <w:t>одного блока.</w:t>
      </w:r>
    </w:p>
    <w:p w:rsidR="002317B6" w:rsidRPr="00167747" w:rsidRDefault="002317B6" w:rsidP="002317B6">
      <w:pPr>
        <w:shd w:val="clear" w:color="auto" w:fill="FFFFFF"/>
        <w:spacing w:line="211" w:lineRule="exact"/>
        <w:ind w:right="19" w:firstLine="490"/>
        <w:jc w:val="both"/>
        <w:rPr>
          <w:sz w:val="18"/>
          <w:szCs w:val="18"/>
        </w:rPr>
      </w:pPr>
      <w:r w:rsidRPr="00167747">
        <w:rPr>
          <w:color w:val="000000"/>
          <w:spacing w:val="-6"/>
          <w:sz w:val="18"/>
          <w:szCs w:val="18"/>
        </w:rPr>
        <w:t xml:space="preserve">Особенностью второй стадии объединения является формирование </w:t>
      </w:r>
      <w:r w:rsidRPr="00167747">
        <w:rPr>
          <w:color w:val="000000"/>
          <w:spacing w:val="-1"/>
          <w:sz w:val="18"/>
          <w:szCs w:val="18"/>
        </w:rPr>
        <w:t xml:space="preserve">интегрирующей силы, создаваемой элитами в системе. Именно элиты, </w:t>
      </w:r>
      <w:r w:rsidRPr="00167747">
        <w:rPr>
          <w:color w:val="000000"/>
          <w:spacing w:val="-6"/>
          <w:sz w:val="18"/>
          <w:szCs w:val="18"/>
        </w:rPr>
        <w:t xml:space="preserve">действующие внутри самой системы, а не внешние элиты или силы, становятся </w:t>
      </w:r>
      <w:r w:rsidRPr="00167747">
        <w:rPr>
          <w:color w:val="000000"/>
          <w:spacing w:val="-4"/>
          <w:sz w:val="18"/>
          <w:szCs w:val="18"/>
        </w:rPr>
        <w:t xml:space="preserve">принципиальными защитниками интеграции, создавая идеологическую, философскую и мировоззренческую основу объединения. На второй стадии </w:t>
      </w:r>
      <w:r w:rsidRPr="00167747">
        <w:rPr>
          <w:color w:val="000000"/>
          <w:spacing w:val="-5"/>
          <w:sz w:val="18"/>
          <w:szCs w:val="18"/>
        </w:rPr>
        <w:t>также возникает «интегрирующая сила», включающая в себя:</w:t>
      </w:r>
    </w:p>
    <w:p w:rsidR="002317B6" w:rsidRPr="00167747" w:rsidRDefault="002317B6" w:rsidP="002317B6">
      <w:pPr>
        <w:numPr>
          <w:ilvl w:val="0"/>
          <w:numId w:val="1"/>
        </w:numPr>
        <w:shd w:val="clear" w:color="auto" w:fill="FFFFFF"/>
        <w:tabs>
          <w:tab w:val="left" w:pos="739"/>
        </w:tabs>
        <w:spacing w:line="211" w:lineRule="exact"/>
        <w:ind w:left="499"/>
        <w:rPr>
          <w:color w:val="000000"/>
          <w:sz w:val="18"/>
          <w:szCs w:val="18"/>
        </w:rPr>
      </w:pPr>
      <w:r w:rsidRPr="00167747">
        <w:rPr>
          <w:color w:val="000000"/>
          <w:spacing w:val="-5"/>
          <w:sz w:val="18"/>
          <w:szCs w:val="18"/>
        </w:rPr>
        <w:t>«принудительную силу» (вооруженные силы, полиция);</w:t>
      </w:r>
    </w:p>
    <w:p w:rsidR="002317B6" w:rsidRPr="00167747" w:rsidRDefault="002317B6" w:rsidP="002317B6">
      <w:pPr>
        <w:numPr>
          <w:ilvl w:val="0"/>
          <w:numId w:val="1"/>
        </w:numPr>
        <w:shd w:val="clear" w:color="auto" w:fill="FFFFFF"/>
        <w:tabs>
          <w:tab w:val="left" w:pos="739"/>
        </w:tabs>
        <w:spacing w:line="221" w:lineRule="exact"/>
        <w:ind w:left="19" w:firstLine="480"/>
        <w:rPr>
          <w:color w:val="000000"/>
          <w:sz w:val="18"/>
          <w:szCs w:val="18"/>
        </w:rPr>
      </w:pPr>
      <w:r w:rsidRPr="00167747">
        <w:rPr>
          <w:color w:val="000000"/>
          <w:spacing w:val="-5"/>
          <w:sz w:val="18"/>
          <w:szCs w:val="18"/>
        </w:rPr>
        <w:t>«утилитарную    силу»    (экономические    факторы,    технические    и</w:t>
      </w:r>
      <w:r w:rsidRPr="00167747">
        <w:rPr>
          <w:color w:val="000000"/>
          <w:spacing w:val="-5"/>
          <w:sz w:val="18"/>
          <w:szCs w:val="18"/>
        </w:rPr>
        <w:br/>
      </w:r>
      <w:r w:rsidRPr="00167747">
        <w:rPr>
          <w:color w:val="000000"/>
          <w:spacing w:val="-6"/>
          <w:sz w:val="18"/>
          <w:szCs w:val="18"/>
        </w:rPr>
        <w:t>административные возможности);</w:t>
      </w:r>
    </w:p>
    <w:p w:rsidR="002317B6" w:rsidRPr="00167747" w:rsidRDefault="002317B6" w:rsidP="002317B6">
      <w:pPr>
        <w:numPr>
          <w:ilvl w:val="0"/>
          <w:numId w:val="1"/>
        </w:numPr>
        <w:shd w:val="clear" w:color="auto" w:fill="FFFFFF"/>
        <w:tabs>
          <w:tab w:val="left" w:pos="739"/>
        </w:tabs>
        <w:spacing w:before="10" w:line="211" w:lineRule="exact"/>
        <w:ind w:left="499"/>
        <w:rPr>
          <w:color w:val="000000"/>
          <w:sz w:val="18"/>
          <w:szCs w:val="18"/>
        </w:rPr>
      </w:pPr>
      <w:r w:rsidRPr="00167747">
        <w:rPr>
          <w:color w:val="000000"/>
          <w:spacing w:val="-6"/>
          <w:sz w:val="18"/>
          <w:szCs w:val="18"/>
        </w:rPr>
        <w:t>«определяющую силу» (ценности, символы, ритуалы).</w:t>
      </w:r>
    </w:p>
    <w:p w:rsidR="002317B6" w:rsidRPr="00167747" w:rsidRDefault="002317B6" w:rsidP="002317B6">
      <w:pPr>
        <w:shd w:val="clear" w:color="auto" w:fill="FFFFFF"/>
        <w:spacing w:line="211" w:lineRule="exact"/>
        <w:ind w:left="19" w:right="29" w:firstLine="480"/>
        <w:jc w:val="both"/>
        <w:rPr>
          <w:sz w:val="18"/>
          <w:szCs w:val="18"/>
        </w:rPr>
      </w:pPr>
      <w:r w:rsidRPr="00167747">
        <w:rPr>
          <w:color w:val="000000"/>
          <w:spacing w:val="4"/>
          <w:sz w:val="18"/>
          <w:szCs w:val="18"/>
        </w:rPr>
        <w:t xml:space="preserve">Вслед за Э.Хаасом, А Этциони утверждает, что унификация, </w:t>
      </w:r>
      <w:r w:rsidRPr="00167747">
        <w:rPr>
          <w:color w:val="000000"/>
          <w:spacing w:val="-5"/>
          <w:sz w:val="18"/>
          <w:szCs w:val="18"/>
        </w:rPr>
        <w:t>происходящая в одном секторе, «переливается» в другие сектора.</w:t>
      </w:r>
    </w:p>
    <w:p w:rsidR="002317B6" w:rsidRPr="00167747" w:rsidRDefault="002317B6" w:rsidP="002317B6">
      <w:pPr>
        <w:shd w:val="clear" w:color="auto" w:fill="FFFFFF"/>
        <w:spacing w:line="211" w:lineRule="exact"/>
        <w:ind w:left="29" w:right="10" w:firstLine="480"/>
        <w:jc w:val="both"/>
        <w:rPr>
          <w:sz w:val="18"/>
          <w:szCs w:val="18"/>
        </w:rPr>
      </w:pPr>
      <w:r w:rsidRPr="00167747">
        <w:rPr>
          <w:color w:val="000000"/>
          <w:spacing w:val="-6"/>
          <w:sz w:val="18"/>
          <w:szCs w:val="18"/>
        </w:rPr>
        <w:t xml:space="preserve">На заключительной стадии интеграции все процессы, развивавшиеся на </w:t>
      </w:r>
      <w:r w:rsidRPr="00167747">
        <w:rPr>
          <w:color w:val="000000"/>
          <w:spacing w:val="-1"/>
          <w:sz w:val="18"/>
          <w:szCs w:val="18"/>
        </w:rPr>
        <w:t xml:space="preserve">предыдущих этапах, идут к завершению. На этой стадии создаются так </w:t>
      </w:r>
      <w:r w:rsidRPr="00167747">
        <w:rPr>
          <w:color w:val="000000"/>
          <w:spacing w:val="-5"/>
          <w:sz w:val="18"/>
          <w:szCs w:val="18"/>
        </w:rPr>
        <w:t xml:space="preserve">называемые «зрелые союзы». Они могут значительно отличаться друг от друга </w:t>
      </w:r>
      <w:r w:rsidRPr="00167747">
        <w:rPr>
          <w:color w:val="000000"/>
          <w:spacing w:val="-6"/>
          <w:sz w:val="18"/>
          <w:szCs w:val="18"/>
        </w:rPr>
        <w:t xml:space="preserve">по уровню унификации, на котором стабилизировались, прекратив наращивать </w:t>
      </w:r>
      <w:r w:rsidRPr="00167747">
        <w:rPr>
          <w:color w:val="000000"/>
          <w:spacing w:val="-5"/>
          <w:sz w:val="18"/>
          <w:szCs w:val="18"/>
        </w:rPr>
        <w:t>степень интеграции и расширять свои масштабы.</w:t>
      </w:r>
    </w:p>
    <w:p w:rsidR="002317B6" w:rsidRPr="00167747" w:rsidRDefault="002317B6" w:rsidP="002317B6">
      <w:pPr>
        <w:shd w:val="clear" w:color="auto" w:fill="FFFFFF"/>
        <w:spacing w:line="211" w:lineRule="exact"/>
        <w:ind w:left="19" w:right="19" w:firstLine="490"/>
        <w:jc w:val="both"/>
        <w:rPr>
          <w:sz w:val="18"/>
          <w:szCs w:val="18"/>
        </w:rPr>
      </w:pPr>
      <w:r w:rsidRPr="00167747">
        <w:rPr>
          <w:color w:val="000000"/>
          <w:spacing w:val="3"/>
          <w:sz w:val="18"/>
          <w:szCs w:val="18"/>
        </w:rPr>
        <w:t xml:space="preserve">Как отмечалось ранее, высшей степенью интеграции, согласно </w:t>
      </w:r>
      <w:r w:rsidRPr="00167747">
        <w:rPr>
          <w:color w:val="000000"/>
          <w:spacing w:val="-4"/>
          <w:sz w:val="18"/>
          <w:szCs w:val="18"/>
        </w:rPr>
        <w:t xml:space="preserve">А.Этциони, является «политическое сообщество», которое должно обладать </w:t>
      </w:r>
      <w:r w:rsidRPr="00167747">
        <w:rPr>
          <w:color w:val="000000"/>
          <w:spacing w:val="-5"/>
          <w:sz w:val="18"/>
          <w:szCs w:val="18"/>
        </w:rPr>
        <w:t>тремя основными характеристиками:</w:t>
      </w:r>
    </w:p>
    <w:p w:rsidR="002317B6" w:rsidRPr="00167747" w:rsidRDefault="002317B6" w:rsidP="002317B6">
      <w:pPr>
        <w:numPr>
          <w:ilvl w:val="0"/>
          <w:numId w:val="3"/>
        </w:numPr>
        <w:shd w:val="clear" w:color="auto" w:fill="FFFFFF"/>
        <w:tabs>
          <w:tab w:val="left" w:pos="758"/>
        </w:tabs>
        <w:spacing w:line="211" w:lineRule="exact"/>
        <w:ind w:left="38" w:firstLine="480"/>
        <w:rPr>
          <w:color w:val="000000"/>
          <w:spacing w:val="-16"/>
          <w:sz w:val="18"/>
          <w:szCs w:val="18"/>
        </w:rPr>
      </w:pPr>
      <w:r w:rsidRPr="00167747">
        <w:rPr>
          <w:color w:val="000000"/>
          <w:spacing w:val="-3"/>
          <w:sz w:val="18"/>
          <w:szCs w:val="18"/>
        </w:rPr>
        <w:t>наличие  у   сообщества  эффективного  контроля   (монополии)   над</w:t>
      </w:r>
      <w:r w:rsidRPr="00167747">
        <w:rPr>
          <w:color w:val="000000"/>
          <w:spacing w:val="-3"/>
          <w:sz w:val="18"/>
          <w:szCs w:val="18"/>
        </w:rPr>
        <w:br/>
      </w:r>
      <w:r w:rsidRPr="00167747">
        <w:rPr>
          <w:color w:val="000000"/>
          <w:spacing w:val="-2"/>
          <w:sz w:val="18"/>
          <w:szCs w:val="18"/>
        </w:rPr>
        <w:t>использованием средств насилия, который в некоторых случаях может быть</w:t>
      </w:r>
      <w:r w:rsidRPr="00167747">
        <w:rPr>
          <w:color w:val="000000"/>
          <w:spacing w:val="-2"/>
          <w:sz w:val="18"/>
          <w:szCs w:val="18"/>
        </w:rPr>
        <w:br/>
      </w:r>
      <w:r w:rsidRPr="00167747">
        <w:rPr>
          <w:color w:val="000000"/>
          <w:spacing w:val="-6"/>
          <w:sz w:val="18"/>
          <w:szCs w:val="18"/>
        </w:rPr>
        <w:t>«делегирован» отдельным членам сообщества;</w:t>
      </w:r>
    </w:p>
    <w:p w:rsidR="002317B6" w:rsidRPr="00167747" w:rsidRDefault="002317B6" w:rsidP="002317B6">
      <w:pPr>
        <w:numPr>
          <w:ilvl w:val="0"/>
          <w:numId w:val="3"/>
        </w:numPr>
        <w:shd w:val="clear" w:color="auto" w:fill="FFFFFF"/>
        <w:tabs>
          <w:tab w:val="left" w:pos="758"/>
        </w:tabs>
        <w:spacing w:line="211" w:lineRule="exact"/>
        <w:ind w:left="38" w:firstLine="480"/>
        <w:rPr>
          <w:color w:val="000000"/>
          <w:spacing w:val="-7"/>
          <w:sz w:val="18"/>
          <w:szCs w:val="18"/>
        </w:rPr>
      </w:pPr>
      <w:r w:rsidRPr="00167747">
        <w:rPr>
          <w:color w:val="000000"/>
          <w:spacing w:val="-2"/>
          <w:sz w:val="18"/>
          <w:szCs w:val="18"/>
        </w:rPr>
        <w:t>существование  в  сообществе  центра принятия  решений,  который</w:t>
      </w:r>
      <w:r w:rsidRPr="00167747">
        <w:rPr>
          <w:color w:val="000000"/>
          <w:spacing w:val="-2"/>
          <w:sz w:val="18"/>
          <w:szCs w:val="18"/>
        </w:rPr>
        <w:br/>
      </w:r>
      <w:r w:rsidRPr="00167747">
        <w:rPr>
          <w:color w:val="000000"/>
          <w:spacing w:val="1"/>
          <w:sz w:val="18"/>
          <w:szCs w:val="18"/>
        </w:rPr>
        <w:t>может значительно влиять на распределение ресурсов и вознаграждений в</w:t>
      </w:r>
      <w:r w:rsidRPr="00167747">
        <w:rPr>
          <w:color w:val="000000"/>
          <w:spacing w:val="1"/>
          <w:sz w:val="18"/>
          <w:szCs w:val="18"/>
        </w:rPr>
        <w:br/>
      </w:r>
      <w:r w:rsidRPr="00167747">
        <w:rPr>
          <w:color w:val="000000"/>
          <w:spacing w:val="-6"/>
          <w:sz w:val="18"/>
          <w:szCs w:val="18"/>
        </w:rPr>
        <w:t>сообществе в целом;</w:t>
      </w:r>
    </w:p>
    <w:p w:rsidR="002317B6" w:rsidRPr="00167747" w:rsidRDefault="002317B6" w:rsidP="002317B6">
      <w:pPr>
        <w:numPr>
          <w:ilvl w:val="0"/>
          <w:numId w:val="3"/>
        </w:numPr>
        <w:shd w:val="clear" w:color="auto" w:fill="FFFFFF"/>
        <w:tabs>
          <w:tab w:val="left" w:pos="758"/>
        </w:tabs>
        <w:spacing w:line="211" w:lineRule="exact"/>
        <w:ind w:left="38" w:firstLine="480"/>
        <w:rPr>
          <w:color w:val="000000"/>
          <w:spacing w:val="-7"/>
          <w:sz w:val="18"/>
          <w:szCs w:val="18"/>
        </w:rPr>
      </w:pPr>
      <w:r w:rsidRPr="00167747">
        <w:rPr>
          <w:color w:val="000000"/>
          <w:spacing w:val="-6"/>
          <w:sz w:val="18"/>
          <w:szCs w:val="18"/>
        </w:rPr>
        <w:t>восприятие   сообщества   большинством   политически   сознательных</w:t>
      </w:r>
      <w:r w:rsidRPr="00167747">
        <w:rPr>
          <w:color w:val="000000"/>
          <w:spacing w:val="-6"/>
          <w:sz w:val="18"/>
          <w:szCs w:val="18"/>
        </w:rPr>
        <w:br/>
      </w:r>
      <w:r w:rsidRPr="00167747">
        <w:rPr>
          <w:color w:val="000000"/>
          <w:spacing w:val="-5"/>
          <w:sz w:val="18"/>
          <w:szCs w:val="18"/>
        </w:rPr>
        <w:t>граждан как доминирующего центра политической идентификации .</w:t>
      </w:r>
    </w:p>
    <w:p w:rsidR="002317B6" w:rsidRPr="00167747" w:rsidRDefault="002317B6" w:rsidP="002317B6">
      <w:pPr>
        <w:shd w:val="clear" w:color="auto" w:fill="FFFFFF"/>
        <w:spacing w:line="211" w:lineRule="exact"/>
        <w:ind w:left="48" w:firstLine="480"/>
        <w:jc w:val="both"/>
        <w:rPr>
          <w:sz w:val="18"/>
          <w:szCs w:val="18"/>
        </w:rPr>
      </w:pPr>
      <w:r w:rsidRPr="00167747">
        <w:rPr>
          <w:color w:val="000000"/>
          <w:spacing w:val="1"/>
          <w:sz w:val="18"/>
          <w:szCs w:val="18"/>
        </w:rPr>
        <w:t xml:space="preserve">Свои теоретические разработки А.Этциони верифицировал и </w:t>
      </w:r>
      <w:r w:rsidRPr="00167747">
        <w:rPr>
          <w:color w:val="000000"/>
          <w:spacing w:val="-3"/>
          <w:sz w:val="18"/>
          <w:szCs w:val="18"/>
        </w:rPr>
        <w:t>фальсифицировал, анализируя процессы интеграции, происходящие в рамках</w:t>
      </w:r>
      <w:r w:rsidRPr="00167747">
        <w:rPr>
          <w:sz w:val="18"/>
          <w:szCs w:val="18"/>
        </w:rPr>
        <w:t xml:space="preserve"> </w:t>
      </w:r>
      <w:r w:rsidRPr="00167747">
        <w:rPr>
          <w:color w:val="000000"/>
          <w:spacing w:val="-2"/>
          <w:sz w:val="18"/>
          <w:szCs w:val="18"/>
        </w:rPr>
        <w:t>создания Федерации Вест-Индия (1958-1962 годы), Северного Союза (1953-</w:t>
      </w:r>
      <w:r w:rsidRPr="00167747">
        <w:rPr>
          <w:color w:val="000000"/>
          <w:spacing w:val="1"/>
          <w:sz w:val="18"/>
          <w:szCs w:val="18"/>
        </w:rPr>
        <w:t xml:space="preserve">1964 годы), Объединенной Арабской Республики (1958-1961 годы) и </w:t>
      </w:r>
      <w:r w:rsidRPr="00167747">
        <w:rPr>
          <w:color w:val="000000"/>
          <w:spacing w:val="-5"/>
          <w:sz w:val="18"/>
          <w:szCs w:val="18"/>
        </w:rPr>
        <w:t>Европейского Экономического Сообщества (1958-1964 годы).</w:t>
      </w:r>
    </w:p>
    <w:p w:rsidR="002317B6" w:rsidRPr="00167747" w:rsidRDefault="002317B6" w:rsidP="002317B6">
      <w:pPr>
        <w:shd w:val="clear" w:color="auto" w:fill="FFFFFF"/>
        <w:spacing w:line="211" w:lineRule="exact"/>
        <w:ind w:left="10" w:firstLine="499"/>
        <w:jc w:val="both"/>
        <w:rPr>
          <w:sz w:val="18"/>
          <w:szCs w:val="18"/>
        </w:rPr>
      </w:pPr>
      <w:r w:rsidRPr="00167747">
        <w:rPr>
          <w:color w:val="000000"/>
          <w:spacing w:val="10"/>
          <w:sz w:val="18"/>
          <w:szCs w:val="18"/>
        </w:rPr>
        <w:t xml:space="preserve">В некоторых своих работах А.Этциони также исследовал </w:t>
      </w:r>
      <w:r w:rsidRPr="00167747">
        <w:rPr>
          <w:color w:val="000000"/>
          <w:spacing w:val="6"/>
          <w:sz w:val="18"/>
          <w:szCs w:val="18"/>
        </w:rPr>
        <w:t xml:space="preserve">интеграционные процессы на глобальном международном уровне, </w:t>
      </w:r>
      <w:r w:rsidRPr="00167747">
        <w:rPr>
          <w:color w:val="000000"/>
          <w:spacing w:val="1"/>
          <w:sz w:val="18"/>
          <w:szCs w:val="18"/>
        </w:rPr>
        <w:t xml:space="preserve">рассматривая мир как набор «субглобальных систем». Унификация на </w:t>
      </w:r>
      <w:r w:rsidRPr="00167747">
        <w:rPr>
          <w:color w:val="000000"/>
          <w:spacing w:val="-1"/>
          <w:sz w:val="18"/>
          <w:szCs w:val="18"/>
        </w:rPr>
        <w:t xml:space="preserve">глобальном уровне рассматривалась им как «диалектический процесс», в </w:t>
      </w:r>
      <w:r w:rsidRPr="00167747">
        <w:rPr>
          <w:color w:val="000000"/>
          <w:spacing w:val="-5"/>
          <w:sz w:val="18"/>
          <w:szCs w:val="18"/>
        </w:rPr>
        <w:t xml:space="preserve">котором он выделял три стадии формирования «субсообществ», состоящих из гетерогенных и конфликтующих единиц. «Диалектика» А.Этциони заключается </w:t>
      </w:r>
      <w:r w:rsidRPr="00167747">
        <w:rPr>
          <w:color w:val="000000"/>
          <w:spacing w:val="-4"/>
          <w:sz w:val="18"/>
          <w:szCs w:val="18"/>
        </w:rPr>
        <w:t xml:space="preserve">в идее, что унифицирующиеся «субсообщества» подготавливают основы для строительства глобального «политического сообщества», которое, возникая, </w:t>
      </w:r>
      <w:r w:rsidRPr="00167747">
        <w:rPr>
          <w:color w:val="000000"/>
          <w:spacing w:val="-5"/>
          <w:sz w:val="18"/>
          <w:szCs w:val="18"/>
        </w:rPr>
        <w:t>вытесняет эти «субсообщества».</w:t>
      </w:r>
    </w:p>
    <w:p w:rsidR="002317B6" w:rsidRDefault="002317B6">
      <w:pPr>
        <w:sectPr w:rsidR="002317B6" w:rsidSect="002317B6">
          <w:pgSz w:w="16838" w:h="11906" w:orient="landscape"/>
          <w:pgMar w:top="567" w:right="567" w:bottom="567" w:left="567" w:header="708" w:footer="708" w:gutter="0"/>
          <w:cols w:num="2" w:space="708"/>
          <w:docGrid w:linePitch="360"/>
        </w:sectPr>
      </w:pPr>
    </w:p>
    <w:p w:rsidR="00405FCE" w:rsidRDefault="00405FCE">
      <w:bookmarkStart w:id="0" w:name="_GoBack"/>
      <w:bookmarkEnd w:id="0"/>
    </w:p>
    <w:sectPr w:rsidR="00405FCE" w:rsidSect="002317B6">
      <w:type w:val="continuous"/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24EAE7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1411190"/>
    <w:multiLevelType w:val="singleLevel"/>
    <w:tmpl w:val="CD50F0AA"/>
    <w:lvl w:ilvl="0">
      <w:start w:val="1"/>
      <w:numFmt w:val="decimal"/>
      <w:lvlText w:val="%1)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2B9482C"/>
    <w:multiLevelType w:val="singleLevel"/>
    <w:tmpl w:val="CD50F0AA"/>
    <w:lvl w:ilvl="0">
      <w:start w:val="1"/>
      <w:numFmt w:val="decimal"/>
      <w:lvlText w:val="%1)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17B6"/>
    <w:rsid w:val="000A5515"/>
    <w:rsid w:val="00116C20"/>
    <w:rsid w:val="00167747"/>
    <w:rsid w:val="002317B6"/>
    <w:rsid w:val="003943CD"/>
    <w:rsid w:val="003A3974"/>
    <w:rsid w:val="00405FCE"/>
    <w:rsid w:val="00481F4E"/>
    <w:rsid w:val="00C347E9"/>
    <w:rsid w:val="00C8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ED9E3-534D-4C02-BDD4-B3C0C892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7B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1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</dc:creator>
  <cp:keywords/>
  <cp:lastModifiedBy>admin</cp:lastModifiedBy>
  <cp:revision>2</cp:revision>
  <dcterms:created xsi:type="dcterms:W3CDTF">2014-04-17T18:00:00Z</dcterms:created>
  <dcterms:modified xsi:type="dcterms:W3CDTF">2014-04-17T18:00:00Z</dcterms:modified>
</cp:coreProperties>
</file>