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7D" w:rsidRDefault="00FB007D">
      <w:pPr>
        <w:pStyle w:val="9"/>
      </w:pPr>
    </w:p>
    <w:p w:rsidR="00FB007D" w:rsidRDefault="00FB007D">
      <w:pPr>
        <w:pStyle w:val="9"/>
      </w:pPr>
      <w:r>
        <w:t>Оглавление</w:t>
      </w:r>
    </w:p>
    <w:p w:rsidR="00FB007D" w:rsidRDefault="00FB007D">
      <w:pPr>
        <w:tabs>
          <w:tab w:val="left" w:pos="9000"/>
        </w:tabs>
        <w:spacing w:line="360" w:lineRule="auto"/>
        <w:ind w:firstLine="709"/>
        <w:jc w:val="center"/>
        <w:rPr>
          <w:caps/>
          <w:sz w:val="28"/>
          <w:szCs w:val="28"/>
        </w:rPr>
      </w:pPr>
    </w:p>
    <w:tbl>
      <w:tblPr>
        <w:tblW w:w="9360" w:type="dxa"/>
        <w:tblInd w:w="108" w:type="dxa"/>
        <w:tblLook w:val="0000" w:firstRow="0" w:lastRow="0" w:firstColumn="0" w:lastColumn="0" w:noHBand="0" w:noVBand="0"/>
      </w:tblPr>
      <w:tblGrid>
        <w:gridCol w:w="8640"/>
        <w:gridCol w:w="720"/>
      </w:tblGrid>
      <w:tr w:rsidR="00FB007D">
        <w:trPr>
          <w:trHeight w:val="462"/>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ВВЕДЕНИЕ</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3</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Глава 1 Возникновение письменности</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4</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1.1 Основные этапы развития письма</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4</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1.2 Пиктографическое письмо</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6</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1.3 Идеографическое и смешанное идеографическое письмо</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9</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1.4 Слоговое (силлабическое) и смешанное слоговое письмо</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11</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1.5 Буквенно-звуковое (фонемографическое) письмо</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13</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Глава 2 Появление документа</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15</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2.1 Общая характеристика</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15</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2.2 Делопроизводство в Киевской Руси</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16</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ЗАКЛЮЧЕНИЕ</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19</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СПИСОК ИСТОЧНИКОВ И ЛИТЕРАТУРЫ</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20</w:t>
            </w:r>
          </w:p>
        </w:tc>
      </w:tr>
      <w:tr w:rsidR="00FB007D">
        <w:trPr>
          <w:trHeight w:val="138"/>
        </w:trPr>
        <w:tc>
          <w:tcPr>
            <w:tcW w:w="8640" w:type="dxa"/>
            <w:tcBorders>
              <w:top w:val="nil"/>
              <w:left w:val="nil"/>
              <w:bottom w:val="nil"/>
              <w:right w:val="nil"/>
            </w:tcBorders>
            <w:vAlign w:val="center"/>
          </w:tcPr>
          <w:p w:rsidR="00FB007D" w:rsidRDefault="00FB007D">
            <w:pPr>
              <w:spacing w:line="360" w:lineRule="auto"/>
              <w:rPr>
                <w:sz w:val="28"/>
                <w:szCs w:val="28"/>
              </w:rPr>
            </w:pPr>
            <w:r>
              <w:rPr>
                <w:sz w:val="28"/>
                <w:szCs w:val="28"/>
              </w:rPr>
              <w:t>ПРИЛОЖЕНИЕ</w:t>
            </w:r>
          </w:p>
        </w:tc>
        <w:tc>
          <w:tcPr>
            <w:tcW w:w="720" w:type="dxa"/>
            <w:tcBorders>
              <w:top w:val="nil"/>
              <w:left w:val="nil"/>
              <w:bottom w:val="nil"/>
              <w:right w:val="nil"/>
            </w:tcBorders>
            <w:vAlign w:val="center"/>
          </w:tcPr>
          <w:p w:rsidR="00FB007D" w:rsidRDefault="00FB007D">
            <w:pPr>
              <w:spacing w:line="360" w:lineRule="auto"/>
              <w:jc w:val="right"/>
              <w:rPr>
                <w:sz w:val="28"/>
                <w:szCs w:val="28"/>
              </w:rPr>
            </w:pPr>
            <w:r>
              <w:rPr>
                <w:sz w:val="28"/>
                <w:szCs w:val="28"/>
              </w:rPr>
              <w:t>21</w:t>
            </w:r>
          </w:p>
        </w:tc>
      </w:tr>
    </w:tbl>
    <w:p w:rsidR="00FB007D" w:rsidRDefault="00FB007D">
      <w:pPr>
        <w:spacing w:line="360" w:lineRule="auto"/>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r>
        <w:t>ВВЕДЕНИЕ</w:t>
      </w:r>
    </w:p>
    <w:p w:rsidR="00FB007D" w:rsidRDefault="00FB007D">
      <w:pPr>
        <w:pStyle w:val="a6"/>
      </w:pPr>
    </w:p>
    <w:p w:rsidR="00FB007D" w:rsidRDefault="00FB007D">
      <w:pPr>
        <w:pStyle w:val="a6"/>
        <w:ind w:firstLine="720"/>
      </w:pPr>
      <w:r>
        <w:t>Письмо играет чрезвычайно важную роль в человеческом обществе, оно могущественный двигатель человеческой культуры. Благодаря письму люди могут использовать огромный запас знаний, накопленный человечеством, развивать дальше наследие прошлого и сохранять опыт многих поколений для будущего.</w:t>
      </w:r>
    </w:p>
    <w:p w:rsidR="00FB007D" w:rsidRDefault="00FB007D">
      <w:pPr>
        <w:pStyle w:val="a6"/>
        <w:ind w:firstLine="720"/>
      </w:pPr>
      <w:r>
        <w:t xml:space="preserve">Письмо - это важнейшее средство передачи речи на расстояние или закрепления ее во времени, осуществляемое при помощи графических знаков или изображений, передающих те или иные элементы речи – целые сообщения, отдельные слова, слоги и звуки. </w:t>
      </w:r>
    </w:p>
    <w:p w:rsidR="00FB007D" w:rsidRDefault="00FB007D">
      <w:pPr>
        <w:pStyle w:val="a6"/>
        <w:ind w:firstLine="720"/>
      </w:pPr>
      <w:r>
        <w:t>Мировое развитие письма протекало в направлении передачи письменными знаками все более и более мелких элементов языка, что позволяло обходиться все меньшим количеством разных знаков. При этом письменные знаки теряли свой первоначальный изобразительный характер.</w:t>
      </w:r>
    </w:p>
    <w:p w:rsidR="00FB007D" w:rsidRDefault="00FB007D">
      <w:pPr>
        <w:pStyle w:val="a6"/>
        <w:ind w:firstLine="720"/>
      </w:pPr>
      <w:r>
        <w:rPr>
          <w:i/>
          <w:iCs/>
        </w:rPr>
        <w:t>Главная цель работы</w:t>
      </w:r>
      <w:r>
        <w:t xml:space="preserve"> – рассмотреть историю развития мирового письма и появление первых документов. </w:t>
      </w:r>
    </w:p>
    <w:p w:rsidR="00FB007D" w:rsidRDefault="00FB007D">
      <w:pPr>
        <w:pStyle w:val="a6"/>
        <w:ind w:firstLine="720"/>
      </w:pPr>
      <w:r>
        <w:t>Исходя из поставленной цели, можно сформулировать следующие задачи:</w:t>
      </w:r>
    </w:p>
    <w:p w:rsidR="00FB007D" w:rsidRDefault="00FB007D">
      <w:pPr>
        <w:pStyle w:val="a6"/>
        <w:numPr>
          <w:ilvl w:val="0"/>
          <w:numId w:val="1"/>
        </w:numPr>
      </w:pPr>
      <w:r>
        <w:t xml:space="preserve">рассмотреть стадии возникновения письменности; </w:t>
      </w:r>
    </w:p>
    <w:p w:rsidR="00FB007D" w:rsidRDefault="00FB007D">
      <w:pPr>
        <w:pStyle w:val="a6"/>
        <w:numPr>
          <w:ilvl w:val="0"/>
          <w:numId w:val="1"/>
        </w:numPr>
      </w:pPr>
      <w:r>
        <w:t>рассмотреть первые документы, дошедшие до нас документы.</w:t>
      </w:r>
    </w:p>
    <w:p w:rsidR="00FB007D" w:rsidRDefault="00FB007D">
      <w:pPr>
        <w:pStyle w:val="a6"/>
        <w:ind w:firstLine="720"/>
      </w:pPr>
      <w:r>
        <w:t>Структурно работа состоит из введения, двух глав и заключения. В первой главе рассказывается об этапах возникновения (пиктографическое, идеографическое и слоговое письмо) и эволюции письменности, во второй главе рассматривается вопрос появления документа.</w:t>
      </w:r>
    </w:p>
    <w:p w:rsidR="00FB007D" w:rsidRDefault="00FB007D">
      <w:pPr>
        <w:pStyle w:val="a6"/>
        <w:ind w:firstLine="720"/>
      </w:pPr>
      <w:r>
        <w:t xml:space="preserve">При написании контрольной работы использовались труды ведущих отечественных и зарубежных учёных по исследуемой проблеме. </w:t>
      </w:r>
    </w:p>
    <w:p w:rsidR="00FB007D" w:rsidRDefault="00FB007D">
      <w:pPr>
        <w:pStyle w:val="a6"/>
        <w:rPr>
          <w:b/>
          <w:bCs/>
          <w:sz w:val="32"/>
          <w:szCs w:val="32"/>
        </w:rPr>
      </w:pPr>
      <w:r>
        <w:br w:type="page"/>
      </w:r>
      <w:r>
        <w:rPr>
          <w:b/>
          <w:bCs/>
          <w:sz w:val="32"/>
          <w:szCs w:val="32"/>
        </w:rPr>
        <w:t>Глава 1 Возникновение письменности</w:t>
      </w:r>
    </w:p>
    <w:p w:rsidR="00FB007D" w:rsidRDefault="00FB007D">
      <w:pPr>
        <w:pStyle w:val="a6"/>
      </w:pPr>
    </w:p>
    <w:p w:rsidR="00FB007D" w:rsidRDefault="00FB007D">
      <w:pPr>
        <w:pStyle w:val="a6"/>
        <w:rPr>
          <w:b/>
          <w:bCs/>
        </w:rPr>
      </w:pPr>
      <w:r>
        <w:rPr>
          <w:b/>
          <w:bCs/>
        </w:rPr>
        <w:t>1.1 Основные этапы развития письма</w:t>
      </w:r>
    </w:p>
    <w:p w:rsidR="00FB007D" w:rsidRDefault="00FB007D">
      <w:pPr>
        <w:pStyle w:val="a6"/>
      </w:pPr>
    </w:p>
    <w:p w:rsidR="00FB007D" w:rsidRDefault="00FB007D">
      <w:pPr>
        <w:pStyle w:val="a6"/>
        <w:ind w:firstLine="720"/>
      </w:pPr>
      <w:r>
        <w:t>Письмо прошло длинный путь развития, который охватывает период в несколько тысяч лет. Представляя собой дополнительно к звуковому языку средство общения людей, возникающее на базе языка и служащее для передачи речи на большое расстояние и закрепления ее во времени при помощи начертательных знаков или изображений, письмо появилось на сравнительно поздней ступени развития человечества. История письма тесно связана с развитием языка, историей народа и его культурой.</w:t>
      </w:r>
    </w:p>
    <w:p w:rsidR="00FB007D" w:rsidRDefault="00FB007D">
      <w:pPr>
        <w:pStyle w:val="a6"/>
        <w:ind w:firstLine="720"/>
      </w:pPr>
      <w:r>
        <w:t>Появление письма было вызвано практической потребностью расширения связей между людьми при их общении на больших расстояниях и необходимостью хранения и передачи знаний будущим поколениям.</w:t>
      </w:r>
    </w:p>
    <w:p w:rsidR="00FB007D" w:rsidRDefault="00FB007D">
      <w:pPr>
        <w:pStyle w:val="a6"/>
        <w:ind w:firstLine="720"/>
      </w:pPr>
      <w:r>
        <w:t>Собственно письмо, т.е. начертательное письмо, - это письмо, связанное с использованием графических знаков (картинок, букв, цифр) для фиксации и передачи звукового языка.</w:t>
      </w:r>
    </w:p>
    <w:p w:rsidR="00FB007D" w:rsidRDefault="00FB007D">
      <w:pPr>
        <w:pStyle w:val="a6"/>
        <w:ind w:firstLine="720"/>
      </w:pPr>
      <w:r>
        <w:t>В развитии начертательного письма исторически сменилось несколько типов. Каждый из этих этапов определялся тем, какие элементы звукового языка (целые сообщения, отдельные слова, слоги или фонемы) служили единицей письменного обозначения.</w:t>
      </w:r>
    </w:p>
    <w:p w:rsidR="00FB007D" w:rsidRDefault="00FB007D">
      <w:pPr>
        <w:pStyle w:val="a6"/>
        <w:ind w:firstLine="720"/>
      </w:pPr>
      <w:r>
        <w:t>Обычно последовательно устанавливаются четыре типа письма</w:t>
      </w:r>
      <w:r>
        <w:rPr>
          <w:rStyle w:val="a4"/>
        </w:rPr>
        <w:footnoteReference w:id="1"/>
      </w:r>
      <w:r>
        <w:t xml:space="preserve">: </w:t>
      </w:r>
    </w:p>
    <w:p w:rsidR="00FB007D" w:rsidRDefault="00FB007D">
      <w:pPr>
        <w:pStyle w:val="a6"/>
        <w:numPr>
          <w:ilvl w:val="0"/>
          <w:numId w:val="2"/>
        </w:numPr>
      </w:pPr>
      <w:r>
        <w:t>пиктографическое;</w:t>
      </w:r>
    </w:p>
    <w:p w:rsidR="00FB007D" w:rsidRDefault="00FB007D">
      <w:pPr>
        <w:pStyle w:val="a6"/>
        <w:numPr>
          <w:ilvl w:val="0"/>
          <w:numId w:val="2"/>
        </w:numPr>
      </w:pPr>
      <w:r>
        <w:t>идеографическое;</w:t>
      </w:r>
    </w:p>
    <w:p w:rsidR="00FB007D" w:rsidRDefault="00FB007D">
      <w:pPr>
        <w:pStyle w:val="a6"/>
        <w:numPr>
          <w:ilvl w:val="0"/>
          <w:numId w:val="2"/>
        </w:numPr>
      </w:pPr>
      <w:r>
        <w:t>слоговое;</w:t>
      </w:r>
    </w:p>
    <w:p w:rsidR="00FB007D" w:rsidRDefault="00FB007D">
      <w:pPr>
        <w:pStyle w:val="a6"/>
        <w:numPr>
          <w:ilvl w:val="0"/>
          <w:numId w:val="2"/>
        </w:numPr>
      </w:pPr>
      <w:r>
        <w:t>буквенно-звуковое.</w:t>
      </w:r>
    </w:p>
    <w:p w:rsidR="00FB007D" w:rsidRDefault="00FB007D">
      <w:pPr>
        <w:pStyle w:val="a6"/>
        <w:ind w:firstLine="720"/>
      </w:pPr>
      <w:r>
        <w:t>Это деление в известной мере условно, так как ни один из указанных типов не выступает в «чистом» виде. Каждый из них включает в себя элементы другого типа письма</w:t>
      </w:r>
      <w:r>
        <w:rPr>
          <w:rStyle w:val="a4"/>
        </w:rPr>
        <w:footnoteReference w:id="2"/>
      </w:r>
      <w:r>
        <w:t xml:space="preserve">.  Например, в пиктографии уже содержатся зачатки идеографии, а в идеографическом письме обнаруживаются многочисленные элементы слогового и буквенно-звукового письма. В свою очередь, буквенно-звуковое письмо часто совмещает в текстах идеографические знаки – цифры, математические, физические и химические формулы и т.д. Но такое деление дает возможность увидеть последовательность основных этапов в истории письма, выявить своеобразие формирования его основных типов и тем самым представить себе общую картину становления и развития начертательного письма. </w:t>
      </w:r>
    </w:p>
    <w:p w:rsidR="00FB007D" w:rsidRDefault="00FB007D">
      <w:pPr>
        <w:pStyle w:val="a6"/>
        <w:ind w:firstLine="720"/>
      </w:pPr>
      <w:r>
        <w:t>Существуют и иные классификации типов письма. Согласно одной из  них устанавливается пять разновидностей</w:t>
      </w:r>
      <w:r>
        <w:rPr>
          <w:rStyle w:val="a4"/>
        </w:rPr>
        <w:footnoteReference w:id="3"/>
      </w:r>
      <w:r>
        <w:t>:</w:t>
      </w:r>
    </w:p>
    <w:p w:rsidR="00FB007D" w:rsidRDefault="00FB007D">
      <w:pPr>
        <w:pStyle w:val="a6"/>
        <w:ind w:firstLine="720"/>
      </w:pPr>
      <w:r>
        <w:t>Фразография – наиболее древний тип письма, передающий символическими и начертательными знаками содержание  целых сообщений без графического расчленения их на отдельные слова;</w:t>
      </w:r>
    </w:p>
    <w:p w:rsidR="00FB007D" w:rsidRDefault="00FB007D">
      <w:pPr>
        <w:pStyle w:val="a6"/>
        <w:ind w:firstLine="720"/>
      </w:pPr>
      <w:r>
        <w:t>Логография – последующий тип письма, графические знаки которого передают отдельные слова;</w:t>
      </w:r>
    </w:p>
    <w:p w:rsidR="00FB007D" w:rsidRDefault="00FB007D">
      <w:pPr>
        <w:pStyle w:val="a6"/>
        <w:ind w:firstLine="720"/>
      </w:pPr>
      <w:r>
        <w:t>Морфемография – тип письма, возникший на базе логографического для передачи графическими знаками наименьших значимых частей слова – морфем;</w:t>
      </w:r>
    </w:p>
    <w:p w:rsidR="00FB007D" w:rsidRDefault="00FB007D">
      <w:pPr>
        <w:pStyle w:val="a6"/>
        <w:ind w:firstLine="720"/>
      </w:pPr>
      <w:r>
        <w:t xml:space="preserve"> Силлабография, или слоговое письмо, знаки которого обозначают отдельные слоги;</w:t>
      </w:r>
    </w:p>
    <w:p w:rsidR="00FB007D" w:rsidRDefault="00FB007D">
      <w:pPr>
        <w:pStyle w:val="a6"/>
        <w:ind w:firstLine="720"/>
      </w:pPr>
      <w:r>
        <w:t>фонография, или звуковое письмо, графические знаки которого обозначают обычно фонемы как типовые звуки.</w:t>
      </w:r>
    </w:p>
    <w:p w:rsidR="00FB007D" w:rsidRDefault="00FB007D">
      <w:pPr>
        <w:pStyle w:val="a6"/>
        <w:ind w:firstLine="720"/>
      </w:pPr>
      <w:r>
        <w:t>В соответствии с другой классификацией эволюция письма представлена в виде следующей схемы</w:t>
      </w:r>
      <w:r>
        <w:rPr>
          <w:rStyle w:val="a4"/>
        </w:rPr>
        <w:footnoteReference w:id="4"/>
      </w:r>
      <w:r>
        <w:t>:</w:t>
      </w:r>
    </w:p>
    <w:p w:rsidR="00FB007D" w:rsidRDefault="00FB007D">
      <w:pPr>
        <w:pStyle w:val="a6"/>
        <w:ind w:firstLine="720"/>
      </w:pPr>
      <w:r>
        <w:t>предписьменности: семасиография, включающая древнейшие условные знаки, пиктографию и примитивную идеографию;</w:t>
      </w:r>
    </w:p>
    <w:p w:rsidR="00FB007D" w:rsidRDefault="00FB007D">
      <w:pPr>
        <w:pStyle w:val="a6"/>
        <w:ind w:firstLine="720"/>
      </w:pPr>
      <w:r>
        <w:t xml:space="preserve">собственно письмо: фонография, которая выступает в таких разновидностях: </w:t>
      </w:r>
    </w:p>
    <w:p w:rsidR="00FB007D" w:rsidRDefault="00FB007D">
      <w:pPr>
        <w:pStyle w:val="a6"/>
        <w:ind w:firstLine="720"/>
      </w:pPr>
      <w:r>
        <w:t>словесно-слоговое письмо;</w:t>
      </w:r>
    </w:p>
    <w:p w:rsidR="00FB007D" w:rsidRDefault="00FB007D">
      <w:pPr>
        <w:pStyle w:val="a6"/>
        <w:ind w:firstLine="720"/>
      </w:pPr>
      <w:r>
        <w:t>слоговое письмо;</w:t>
      </w:r>
    </w:p>
    <w:p w:rsidR="00FB007D" w:rsidRDefault="00FB007D">
      <w:pPr>
        <w:pStyle w:val="a6"/>
        <w:ind w:firstLine="720"/>
      </w:pPr>
      <w:r>
        <w:t>буквенное письмо.</w:t>
      </w:r>
    </w:p>
    <w:p w:rsidR="00FB007D" w:rsidRDefault="00FB007D">
      <w:pPr>
        <w:pStyle w:val="a6"/>
        <w:ind w:firstLine="720"/>
      </w:pPr>
      <w:r>
        <w:t xml:space="preserve">Однако эти классификации пока не получили  широкого распространения в учебной литературе, где чаще пользуются традиционно установившейся классификацией. </w:t>
      </w:r>
    </w:p>
    <w:p w:rsidR="00FB007D" w:rsidRDefault="00FB007D">
      <w:pPr>
        <w:pStyle w:val="a6"/>
        <w:ind w:firstLine="720"/>
      </w:pPr>
      <w:r>
        <w:t>Из того, что в истории письма последовательно устанавливаются четыре основных этапа,   вовсе не следует, что каждые народ, вступив в стезю цивилизации, должен был непременно пройти все эти этапы развития письма. Дело здесь обстояло гораздо сложнее, чем кажется на первый взгляд. Тот или иной народ в силу разных причин, связанных как с особенностями грамматического строя его языка, так и с обстоятельствами исторического характера, мог остановиться на каком-нибудь из этих этапов. Так, например, произошло с китайцами, остановившимися на использовании идеографического письма, или с японцами и корейцами, применяющими наряду с идеографией национальные слоговые системы кана в Японии и кунмун в Корее. С другой стороны, многие народы смогли шагнуть непосредственно от низшего этапа в развитии письма к высшему, например от пиктографии прямо к буквенно-звуковому письму, минуя идеографический и слоговый этапы. Речь идет о чукчах, эскимосах, эвенках, ненцах и других народах Крайнего Севера, получивших возможность совершить такой скачок после Октябрьской революции.</w:t>
      </w:r>
    </w:p>
    <w:p w:rsidR="00FB007D" w:rsidRDefault="00FB007D">
      <w:pPr>
        <w:pStyle w:val="a6"/>
      </w:pPr>
    </w:p>
    <w:p w:rsidR="00FB007D" w:rsidRDefault="00FB007D">
      <w:pPr>
        <w:pStyle w:val="a6"/>
        <w:rPr>
          <w:b/>
          <w:bCs/>
        </w:rPr>
      </w:pPr>
      <w:r>
        <w:rPr>
          <w:b/>
          <w:bCs/>
        </w:rPr>
        <w:t>1.2 Пиктографическое письмо</w:t>
      </w:r>
    </w:p>
    <w:p w:rsidR="00FB007D" w:rsidRDefault="00FB007D">
      <w:pPr>
        <w:pStyle w:val="a6"/>
      </w:pPr>
    </w:p>
    <w:p w:rsidR="00FB007D" w:rsidRDefault="00FB007D">
      <w:pPr>
        <w:pStyle w:val="a6"/>
        <w:ind w:firstLine="720"/>
      </w:pPr>
      <w:r>
        <w:t>Древнейший, самый первоначальный тип письма – это пиктографическое письмо (от лат. pictus «картинный, нарисованный» и греч. grapho «пишу»). Основными средствами этого письма были более или менее сложные рисунки сюжетного, повествовательного характера или же серии рисунков. Оно представляет собой преднамеренное изображение на камне, дереве, глине предметов, действий, событий и т.п. с целью общения. При помощи таких рисунков передавались на расстояние различные сообщения (например, военные, охотничьи) или же закреплялись во времени какие-либо памятные события, например, условие торгового обмена или сообщения о военных походах (на надгробных памятниках вождей).</w:t>
      </w:r>
    </w:p>
    <w:p w:rsidR="00FB007D" w:rsidRDefault="00FB007D">
      <w:pPr>
        <w:pStyle w:val="a6"/>
        <w:ind w:firstLine="720"/>
      </w:pPr>
      <w:r>
        <w:t xml:space="preserve"> Пиктографическое письмо посредством рисунка, которое называется пиктограммой, передает высказывание в целом, не расчленяя его на отдельные слова графическими элементами пиктограммы. В соответствии с этим отдельные элементы пиктограммы выступают как части единого целого и могут быть правильно поняты только в связи друг с другом. Иногда в этом письме использовались  и простейшие условные знаки, например черточки, указывавшие на количество предметов, о которых шла речь, условные знаки племенной собственности, календарные обозначения месяцев и т.п.</w:t>
      </w:r>
    </w:p>
    <w:p w:rsidR="00FB007D" w:rsidRDefault="00FB007D">
      <w:pPr>
        <w:pStyle w:val="a6"/>
        <w:ind w:firstLine="720"/>
      </w:pPr>
      <w:r>
        <w:t>Пиктограмма представляла собой схематический рисунок, художественное достоинство которого не имело существенного значения. Здесь важно было только, чтобы рисунок что-то сообщал, а нарисованное правильно опознавалось теми, кому оно адресовалось.</w:t>
      </w:r>
    </w:p>
    <w:p w:rsidR="00FB007D" w:rsidRDefault="00FB007D">
      <w:pPr>
        <w:pStyle w:val="a6"/>
        <w:ind w:firstLine="720"/>
      </w:pPr>
      <w:r>
        <w:t xml:space="preserve">Пиктография передавала только содержание высказывания, не отражая языковых особенностей передаваемого сообщения (звучания слов, их грамматических форм, последовательности слов и т.д.). </w:t>
      </w:r>
    </w:p>
    <w:p w:rsidR="00FB007D" w:rsidRDefault="00FB007D">
      <w:pPr>
        <w:pStyle w:val="a6"/>
        <w:ind w:firstLine="720"/>
      </w:pPr>
      <w:r>
        <w:t>Когда же и из каких источников возникло первоначальное пиктографическое письмо? Важнейшим источником его формирования послужила первобытная живопись (первые следы первобытного искусства относятся к эпохе верхнего (позднего) палеолита (40-25 тысяч лет до н.э.)</w:t>
      </w:r>
      <w:r>
        <w:rPr>
          <w:rStyle w:val="a4"/>
        </w:rPr>
        <w:footnoteReference w:id="5"/>
      </w:r>
      <w:r>
        <w:t>. До нас дошло много рисунков, но не все они являются письмом. Многие из них служили для выражения и удовлетворения только эстетических потребностей первобытных людей или использовались в магически-культовых целях.</w:t>
      </w:r>
    </w:p>
    <w:p w:rsidR="00FB007D" w:rsidRDefault="00FB007D">
      <w:pPr>
        <w:pStyle w:val="a6"/>
        <w:ind w:firstLine="720"/>
      </w:pPr>
      <w:r>
        <w:t>Появление пиктографического письма связывается с периодом, когда первобытные рисунки начинают применяться не только для эстетических  и религиозно-культовых потребностей, но и как средство коммуникации, т.е. как средство передачи сообщений в дополнение к устному рассказу  и закрепления сообщений в памяти рассказчика или слушателя. Как полагают, это относится к эпохе неолита, который начался для большинства народов с 8-6 тысячелетия до н.э.</w:t>
      </w:r>
      <w:r>
        <w:rPr>
          <w:rStyle w:val="a4"/>
        </w:rPr>
        <w:footnoteReference w:id="6"/>
      </w:r>
      <w:r>
        <w:t xml:space="preserve"> </w:t>
      </w:r>
    </w:p>
    <w:p w:rsidR="00FB007D" w:rsidRDefault="00FB007D">
      <w:pPr>
        <w:pStyle w:val="a6"/>
        <w:ind w:firstLine="720"/>
      </w:pPr>
      <w:r>
        <w:t>Судя по тем сведениям, которые дошли до нас из отдаленных эпох, а, также учитывая данные этнографии большинства народов, можно заключить, что пиктографическое письмо выполняло самые разнообразные функции.</w:t>
      </w:r>
    </w:p>
    <w:p w:rsidR="00FB007D" w:rsidRDefault="00FB007D">
      <w:pPr>
        <w:pStyle w:val="a6"/>
        <w:ind w:firstLine="720"/>
      </w:pPr>
      <w:r>
        <w:t>Известны следующие разновидности пиктограмм:</w:t>
      </w:r>
    </w:p>
    <w:p w:rsidR="00FB007D" w:rsidRDefault="00FB007D">
      <w:pPr>
        <w:pStyle w:val="a6"/>
        <w:ind w:firstLine="720"/>
      </w:pPr>
      <w:r>
        <w:t>различные записи условий обмена предметов охоты, рыбной ловли и т.д.;</w:t>
      </w:r>
    </w:p>
    <w:p w:rsidR="00FB007D" w:rsidRDefault="00FB007D">
      <w:pPr>
        <w:pStyle w:val="a6"/>
        <w:ind w:firstLine="720"/>
      </w:pPr>
      <w:r>
        <w:t>сообщения о боевых походах, стычках, охоте;</w:t>
      </w:r>
    </w:p>
    <w:p w:rsidR="00FB007D" w:rsidRDefault="00FB007D">
      <w:pPr>
        <w:pStyle w:val="a6"/>
        <w:ind w:firstLine="720"/>
      </w:pPr>
      <w:r>
        <w:t>разные письма, в том числе и любовные;</w:t>
      </w:r>
    </w:p>
    <w:p w:rsidR="00FB007D" w:rsidRDefault="00FB007D">
      <w:pPr>
        <w:pStyle w:val="a6"/>
        <w:ind w:firstLine="720"/>
      </w:pPr>
      <w:r>
        <w:t>племенные летописи-хроники;</w:t>
      </w:r>
    </w:p>
    <w:p w:rsidR="00FB007D" w:rsidRDefault="00FB007D">
      <w:pPr>
        <w:pStyle w:val="a6"/>
        <w:ind w:firstLine="720"/>
      </w:pPr>
      <w:r>
        <w:t>надгробные мемориальные надписи;</w:t>
      </w:r>
    </w:p>
    <w:p w:rsidR="00FB007D" w:rsidRDefault="00FB007D">
      <w:pPr>
        <w:pStyle w:val="a6"/>
        <w:ind w:firstLine="720"/>
      </w:pPr>
      <w:r>
        <w:t>записи магических и заклинательных формул, легенд, обычаев, заповедей.</w:t>
      </w:r>
    </w:p>
    <w:p w:rsidR="00FB007D" w:rsidRDefault="00FB007D">
      <w:pPr>
        <w:pStyle w:val="a6"/>
        <w:ind w:firstLine="720"/>
      </w:pPr>
      <w:r>
        <w:t>Первый этап в истории пиктографии представлен простейшими рисунками, изображающими события, вещи, явления.</w:t>
      </w:r>
    </w:p>
    <w:p w:rsidR="00FB007D" w:rsidRDefault="00FB007D">
      <w:pPr>
        <w:pStyle w:val="a6"/>
        <w:ind w:firstLine="720"/>
      </w:pPr>
      <w:r>
        <w:t>Это первоначальное, зачаточное письмо обычно появлялось в период развития племенного строя. Формирование его было обусловлено превращением небольших и разрозненных родовых групп в более крупные племенные общины, а также развитием между ними постоянных торгово-обменных или иных связей. Пиктографическое письмо широко применялось еще в сравнительно недавнем прошлом племенами американских индейцев, многими народами Крайнего Севера и некоторыми африканскими племенами.</w:t>
      </w:r>
    </w:p>
    <w:p w:rsidR="00FB007D" w:rsidRDefault="00FB007D">
      <w:pPr>
        <w:pStyle w:val="a6"/>
        <w:ind w:firstLine="720"/>
      </w:pPr>
      <w:r>
        <w:t>То, что  пиктография обычно обладала наглядностью и была доступна для всех, являлось положительным фактором. Однако пиктографическому письму были свойственны и существенные недостатки. Будучи несовершенным и неупорядоченным письмом,  пиктография допускала разные толкование сообщений и не давала возможность передавать сложные сообщения, содержащие отвлеченные понятия. Пиктография была не приспособлена к передаче того, что не поддается рисуночному изображению, является абстрактным (бодрость, храбрость, зоркость и т.д.). По этой причине пиктографическое письмо на известной ступени развития человеческого общества перестало удовлетворять потребности письменного общения. И тогда на его почве возникает другой тип письма, более совершенный, - письмо идеографическое.</w:t>
      </w:r>
    </w:p>
    <w:p w:rsidR="00FB007D" w:rsidRDefault="00FB007D">
      <w:pPr>
        <w:pStyle w:val="a6"/>
      </w:pPr>
    </w:p>
    <w:p w:rsidR="00FB007D" w:rsidRDefault="00FB007D">
      <w:pPr>
        <w:pStyle w:val="a6"/>
        <w:rPr>
          <w:b/>
          <w:bCs/>
        </w:rPr>
      </w:pPr>
      <w:r>
        <w:rPr>
          <w:b/>
          <w:bCs/>
        </w:rPr>
        <w:t>1.3 Идеографическое и смешанное идеографическое письмо</w:t>
      </w:r>
    </w:p>
    <w:p w:rsidR="00FB007D" w:rsidRDefault="00FB007D">
      <w:pPr>
        <w:pStyle w:val="a6"/>
      </w:pPr>
    </w:p>
    <w:p w:rsidR="00FB007D" w:rsidRDefault="00FB007D">
      <w:pPr>
        <w:pStyle w:val="a6"/>
        <w:ind w:firstLine="720"/>
      </w:pPr>
      <w:r>
        <w:t>Появление идеографического письма связано исторически с дальнейшим развитием человеческого мышления и, следовательно, языка, с приобретенной ими способностью к бо́́льшим абстракциям, с умением человека разлагать речь на элементы – слова. Древнейшие логографические системы письма – египетская, шумерская, критская, китайская и др. обычно возникали в связи в связи с формированием первых рабовладельческих государств (ІV – начало II тысячелетия до н.э.)</w:t>
      </w:r>
      <w:r>
        <w:rPr>
          <w:rStyle w:val="a4"/>
        </w:rPr>
        <w:footnoteReference w:id="7"/>
      </w:r>
      <w:r>
        <w:t>. Возникновение этих систем письма было обусловлено потребностью первых государств в более упорядоченном и точном письме: потребность эту уже не могла удовлетворить примитивная пиктография. В свою очередь, потребность в упорядоченном и точном письме появлялась в связи с необходимостью сложного хозяйственного учета, характерного для рабовладельческих государств, в связи с развивавшейся торговлей, для записи крупнейших исторических событий, религиозных обрядов, посвящений богам и т.п. (см. Приложение I)</w:t>
      </w:r>
    </w:p>
    <w:p w:rsidR="00FB007D" w:rsidRDefault="00FB007D">
      <w:pPr>
        <w:pStyle w:val="a6"/>
        <w:ind w:firstLine="720"/>
      </w:pPr>
      <w:r>
        <w:t xml:space="preserve">Самый термин «идеография» (от греч. idea «понятие» и graphō «пишу») указывает на способность этого письма передавать отвлеченные понятия, воплощенные в словах. В последнее время этот термин все чаще заменяется другим термином «логография» (от греч. logos «речь», graphō «пишу») на том основании, что графические знаки связываются  непосредственно с языковой единицей – словом. Но дело в том, что эти знаки связываются не со словами, как таковыми, в их грамматическом и фонетическом оформлении, а с содержанием, значением слов, по-разному произносимых в разных языках. Не случайно идеографическое письмо может быть одинаково понято говорящими на разных диалектах одного и того же языка, или даже на разных языках.  </w:t>
      </w:r>
    </w:p>
    <w:p w:rsidR="00FB007D" w:rsidRDefault="00FB007D">
      <w:pPr>
        <w:pStyle w:val="a6"/>
        <w:ind w:firstLine="720"/>
      </w:pPr>
      <w:r>
        <w:t xml:space="preserve"> В отличие от пиктографии идеографическое письмо фиксирует сообщение дословно и передает, кроме словесного состава, также словопорядок. Оно имеет уже строго установленные и устойчивые начертания графических знаков. Здесь пишущий не изобретает знаки, как это было в пиктографии, а берет их из готового набора. В идеографическом письме возникают даже идеограммы, обозначающие значимые части слова (морфемы).</w:t>
      </w:r>
    </w:p>
    <w:p w:rsidR="00FB007D" w:rsidRDefault="00FB007D">
      <w:pPr>
        <w:pStyle w:val="a6"/>
        <w:ind w:firstLine="720"/>
      </w:pPr>
      <w:r>
        <w:t>Идеографическое письмо возникло на основе пиктографии. Эволюция пиктографического письма шла в том направлении, что каждый изобразительный знак пиктограммы, все более и более обособлялся, стал связываться с определенным словом, обозначая его. Постепенно этот процесс развился и расширился, что примитивные пиктограммы, утратив свою прежнюю наглядность,  начали выступать как условные знаки при обозначении не только слов с отвлеченным значением, но и слов, называющих конкретные предметы, вещи, обладающие наглядностью. Процесс этот происходил не сразу, а занял, видимо, несколько тысячелетий. Поэтому трудно указать грань, где кончается пиктографическое письмо и начинается идеографическое.</w:t>
      </w:r>
    </w:p>
    <w:p w:rsidR="00FB007D" w:rsidRDefault="00FB007D">
      <w:pPr>
        <w:pStyle w:val="a6"/>
        <w:ind w:firstLine="720"/>
      </w:pPr>
      <w:r>
        <w:t>На начальном этапе развития письма один и тот рисунок в одном и том же тексте мог выступать то в прямом, то в переносном значениях. Так было в ранней египетской и китайской письменности или в ранней письменности народов майя и ацтеков. Это создавало и создает  большие трудности при расшифровке древних памятников подобного рода.</w:t>
      </w:r>
    </w:p>
    <w:p w:rsidR="00FB007D" w:rsidRDefault="00FB007D">
      <w:pPr>
        <w:pStyle w:val="a6"/>
        <w:ind w:firstLine="720"/>
      </w:pPr>
      <w:r>
        <w:t>Зарождение государства, развитие общественного производства и торговли послужили стимулом для дальнейшего развития идеографического письма. Появилась потребность писать быстрее, передавать более сложные и длинные тексты. Это привело большей схематизации рисунков, к превращению их в еще более условные знаки – иероглифы. Так на основе идеографии возникло иероглифическое письмо – высший этап развития идеографии.</w:t>
      </w:r>
    </w:p>
    <w:p w:rsidR="00FB007D" w:rsidRDefault="00FB007D">
      <w:pPr>
        <w:pStyle w:val="a6"/>
      </w:pPr>
    </w:p>
    <w:p w:rsidR="00FB007D" w:rsidRDefault="00FB007D">
      <w:pPr>
        <w:pStyle w:val="a6"/>
        <w:rPr>
          <w:b/>
          <w:bCs/>
        </w:rPr>
      </w:pPr>
      <w:r>
        <w:rPr>
          <w:b/>
          <w:bCs/>
        </w:rPr>
        <w:t>1.4 Слоговое (силлабическое) и смешанное слоговое письмо</w:t>
      </w:r>
    </w:p>
    <w:p w:rsidR="00FB007D" w:rsidRDefault="00FB007D">
      <w:pPr>
        <w:pStyle w:val="a6"/>
      </w:pPr>
      <w:r>
        <w:t xml:space="preserve"> </w:t>
      </w:r>
    </w:p>
    <w:p w:rsidR="00FB007D" w:rsidRDefault="00FB007D">
      <w:pPr>
        <w:pStyle w:val="a6"/>
        <w:ind w:firstLine="720"/>
      </w:pPr>
      <w:r>
        <w:t>По мере дальнейшего развития общества, в частности по мере развития торговли, громоздкое и сложное логографическое письмо обычно преобразовывалось в более простое  для обучения и более удобное для пользования слоговое или буквенно-звуковое. Впервые слоговые знаки получили широкое применение в III – II тысячелетиях до н.э.</w:t>
      </w:r>
      <w:r>
        <w:rPr>
          <w:rStyle w:val="a4"/>
        </w:rPr>
        <w:footnoteReference w:id="8"/>
      </w:r>
      <w:r>
        <w:t xml:space="preserve"> в переднеазиатской  клинописи и затем в критском письме.</w:t>
      </w:r>
    </w:p>
    <w:p w:rsidR="00FB007D" w:rsidRDefault="00FB007D">
      <w:pPr>
        <w:pStyle w:val="a6"/>
        <w:ind w:firstLine="720"/>
      </w:pPr>
      <w:r>
        <w:t>Слоговым, или силлабическим (от греч. syllabē «слог»), называется такое письмо, в котором каждый графический знак обозначает такую единицу языка, как слог.</w:t>
      </w:r>
    </w:p>
    <w:p w:rsidR="00FB007D" w:rsidRDefault="00FB007D">
      <w:pPr>
        <w:pStyle w:val="a6"/>
        <w:ind w:firstLine="720"/>
      </w:pPr>
      <w:r>
        <w:t>Такое более позднее формирование слогового письма объясняется рядом причин. Во-первых, относительно трудным разложением речи на фонетические единицы (слоги) по сравнению, например, с разделением ее на смысловые единицы (слова), поскольку членение на слоги предполагает более  развитую способность мышления к анализу. Во-вторых, отсутствием непосредственной наглядной связи между слогом и слоговым знаком, тогда как между словом  и соответствующей ему идеограммой такая связь существовала, особенно на начальной ступени развития идеографического письма. В-третьих, консервативным влиянием жреческих каст, профессиональных писцов (Египет, Вавилон и др.) и ученой бюрократии (Китай), стремившихся к монополизации письма и препятствовавших его упрощению и общедоступности</w:t>
      </w:r>
      <w:r>
        <w:rPr>
          <w:rStyle w:val="a4"/>
        </w:rPr>
        <w:footnoteReference w:id="9"/>
      </w:r>
      <w:r>
        <w:t>. В настоящее время слоговое  письмо применяется в Индии, в Японии, в Эфиопии.</w:t>
      </w:r>
    </w:p>
    <w:p w:rsidR="00FB007D" w:rsidRDefault="00FB007D">
      <w:pPr>
        <w:pStyle w:val="a6"/>
        <w:ind w:firstLine="720"/>
      </w:pPr>
      <w:r>
        <w:t xml:space="preserve">Развитию и длительному сохранению логографического письма очень способствовал так называемый корнеизолирующий строй языка, при котором слова грамматически не изменяются (не склоняются, не спрягаются и т.п.), а отношения между словами выражаются при помощи строго определенного порядка слов в предложении, при помощи строго определенного  порядка слов в предложении, при помощи служебных слов (например, предлогов) и интонаций; эта особенность языка была, в частности, одной из причин длительного сохранения логографического письма в Китае. Наоборот, для языков, в которых слова грамматически изменяются, логографическое письмо оказывалось очень неудобным. Это обусловлено тем, что  логограмма обычно обозначает целое слово. Поэтому без помощи дополнительных слоговых или буквенно-звуковых знаков логографическое письмо не в состоянии отразить грамматические изменения слов. </w:t>
      </w:r>
    </w:p>
    <w:p w:rsidR="00FB007D" w:rsidRDefault="00FB007D">
      <w:pPr>
        <w:pStyle w:val="a6"/>
        <w:ind w:firstLine="720"/>
      </w:pPr>
      <w:r>
        <w:t>Аналогично этому слоговое письмо оказывалось удобным для тех языков (например, для японского), которые состоят из ограниченного количеств разных слогов необходимо было создавать или огромный ассортимент слоговых знаков, что очень усложняло бы письмо, или же примиряться с неточной передачей языка. Особенно неудобно слоговое письмо для языков, в которых часто встречаются смежные или конечные согласные. Это обусловлено тем, что слоговые знаки, как правило, обозначают или изолированные гласные звуки (например, а, о, э, у) или же сочетания согласного звука с гласным (например, та, то, тэ, ту, ка, ко, кэ, ку).</w:t>
      </w:r>
    </w:p>
    <w:p w:rsidR="00FB007D" w:rsidRDefault="00FB007D">
      <w:pPr>
        <w:pStyle w:val="a6"/>
        <w:ind w:firstLine="720"/>
      </w:pPr>
      <w:r>
        <w:t>Исторически формирование слогового письма шло разными путями. Исходя из этого  все слоговые системы принято подразделять на четыре группы</w:t>
      </w:r>
      <w:r>
        <w:rPr>
          <w:rStyle w:val="a4"/>
        </w:rPr>
        <w:footnoteReference w:id="10"/>
      </w:r>
      <w:r>
        <w:t>.</w:t>
      </w:r>
    </w:p>
    <w:p w:rsidR="00FB007D" w:rsidRDefault="00FB007D">
      <w:pPr>
        <w:pStyle w:val="a6"/>
        <w:ind w:firstLine="720"/>
      </w:pPr>
      <w:r>
        <w:t>К первой группе относят слоговые системы (шумерская, ассиро-вавилонская, урарту, минойская, критская, майя и др.), возникшие в результате внутреннего преобразования идеографических систем или образовавшихся на их основе, - кипрское и библосское письмо. Правда, ни одна из этих систем не является чисто слоговой. Поэтому их часто называют слого-идеографическими.</w:t>
      </w:r>
    </w:p>
    <w:p w:rsidR="00FB007D" w:rsidRDefault="00FB007D">
      <w:pPr>
        <w:pStyle w:val="a6"/>
        <w:ind w:firstLine="720"/>
      </w:pPr>
      <w:r>
        <w:t>Вторую группу составляют слоговые системы (эфиопская, индийская – кхароштхи, брахми), появившееся на основе консонантно-звукового письма путем его вокализации. Возникновение слоговых систем данного типа относится  к последним столетиям до нашей эры и первым векам нашей эры.</w:t>
      </w:r>
    </w:p>
    <w:p w:rsidR="00FB007D" w:rsidRDefault="00FB007D">
      <w:pPr>
        <w:pStyle w:val="a6"/>
        <w:ind w:firstLine="720"/>
      </w:pPr>
      <w:r>
        <w:t>Третью группу составляют слоговые системы, возникшие первоначально как дополнение к идеографическим  для обозначения грамматических аффиксов (японская кана, корейская кунмун). Появление их относится к еще более позднему периоду (конец I – середина II тысячелетия н.э.)</w:t>
      </w:r>
      <w:r>
        <w:rPr>
          <w:rStyle w:val="a4"/>
        </w:rPr>
        <w:footnoteReference w:id="11"/>
      </w:r>
      <w:r>
        <w:t>.</w:t>
      </w:r>
    </w:p>
    <w:p w:rsidR="00FB007D" w:rsidRDefault="00FB007D">
      <w:pPr>
        <w:pStyle w:val="a6"/>
        <w:ind w:firstLine="720"/>
      </w:pPr>
      <w:r>
        <w:t>К четвертой группе относятся новоизобретенные в XIX – начале XX в. слоговые системы, предназначавшиеся для небольших народностей Америки, Африки и Азии.</w:t>
      </w:r>
    </w:p>
    <w:p w:rsidR="00FB007D" w:rsidRDefault="00FB007D">
      <w:pPr>
        <w:pStyle w:val="a6"/>
        <w:ind w:firstLine="720"/>
      </w:pPr>
    </w:p>
    <w:p w:rsidR="00FB007D" w:rsidRDefault="00FB007D">
      <w:pPr>
        <w:pStyle w:val="a5"/>
        <w:ind w:firstLine="709"/>
        <w:rPr>
          <w:b/>
          <w:bCs/>
        </w:rPr>
      </w:pPr>
      <w:r>
        <w:rPr>
          <w:b/>
          <w:bCs/>
        </w:rPr>
        <w:t xml:space="preserve">1.5 Буквенно-звуковое (фонемографическое) письмо </w:t>
      </w:r>
    </w:p>
    <w:p w:rsidR="00FB007D" w:rsidRDefault="00FB007D">
      <w:pPr>
        <w:pStyle w:val="a5"/>
        <w:ind w:firstLine="709"/>
        <w:jc w:val="center"/>
        <w:rPr>
          <w:b/>
          <w:bCs/>
        </w:rPr>
      </w:pPr>
    </w:p>
    <w:p w:rsidR="00FB007D" w:rsidRDefault="00FB007D">
      <w:pPr>
        <w:pStyle w:val="a5"/>
        <w:ind w:firstLine="709"/>
      </w:pPr>
      <w:r>
        <w:t>Буквенно-звуковые знаки впервые появились в древнеегипетском письме, а первая чисто звуковая система письма была создана  в конце II тысячелетиях до н.э.</w:t>
      </w:r>
      <w:r>
        <w:rPr>
          <w:rStyle w:val="a4"/>
        </w:rPr>
        <w:footnoteReference w:id="12"/>
      </w:r>
      <w:r>
        <w:t xml:space="preserve"> наиболее передовым торговым народом древности – финикийцами; от финикийцев это письмо было заимствовано  евреями, арамейцами, греками, а затем  получило распространение у большинства народов мира. Буквенно-звуковым письмом принято называть такое письмо, в котором каждый графический знак (буква) обозначает не целое слово, как в идеографии, и не слог, как в слоговом письме, а отдельный типовой звук – фонему. </w:t>
      </w:r>
    </w:p>
    <w:p w:rsidR="00FB007D" w:rsidRDefault="00FB007D">
      <w:pPr>
        <w:pStyle w:val="a5"/>
        <w:ind w:firstLine="709"/>
      </w:pPr>
      <w:r>
        <w:t>В общей истории развития письменности буквенно-звуковое письмо сформировалось значительно позднее слогового. Это по мнению некоторых исследователей, объясняется тем, что буквенно-звуковые системы предполагают уже более развитую  способность к разложению речи на простейшие ее элементы – звуки (фонемы) чем это наблюдалось в период в период формирования предшествующих письменных систем.</w:t>
      </w:r>
    </w:p>
    <w:p w:rsidR="00FB007D" w:rsidRDefault="00FB007D">
      <w:pPr>
        <w:pStyle w:val="a5"/>
        <w:ind w:firstLine="709"/>
      </w:pPr>
      <w:r>
        <w:t xml:space="preserve">Возникновение буквенно-звукового письма в чистом его виде было для многих народов мира несомненным шагом вперед, так как существенно облегчало передачу языка на большие расстояния при помощи минимального  набора письменных знаков, способствовало распространению грамотности и тем самым объективно содействовало поступательному движению общества к высотам цивилизации. </w:t>
      </w:r>
    </w:p>
    <w:p w:rsidR="00FB007D" w:rsidRDefault="00FB007D">
      <w:pPr>
        <w:pStyle w:val="a6"/>
        <w:ind w:firstLine="720"/>
      </w:pPr>
      <w:r>
        <w:t>Буквенно-звуковое письмо выступает в двух разновидностях: консонантно-звуковой и вокализованно-звуковой.</w:t>
      </w: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pPr>
    </w:p>
    <w:p w:rsidR="00FB007D" w:rsidRDefault="00FB007D">
      <w:pPr>
        <w:pStyle w:val="a6"/>
        <w:rPr>
          <w:b/>
          <w:bCs/>
          <w:sz w:val="32"/>
          <w:szCs w:val="32"/>
        </w:rPr>
      </w:pPr>
      <w:r>
        <w:rPr>
          <w:b/>
          <w:bCs/>
          <w:sz w:val="32"/>
          <w:szCs w:val="32"/>
        </w:rPr>
        <w:t>ГЛАВА 2 Появление документа</w:t>
      </w:r>
    </w:p>
    <w:p w:rsidR="00FB007D" w:rsidRDefault="00FB007D">
      <w:pPr>
        <w:pStyle w:val="a6"/>
      </w:pPr>
    </w:p>
    <w:p w:rsidR="00FB007D" w:rsidRDefault="00FB007D">
      <w:pPr>
        <w:pStyle w:val="a6"/>
        <w:rPr>
          <w:b/>
          <w:bCs/>
        </w:rPr>
      </w:pPr>
      <w:r>
        <w:rPr>
          <w:b/>
          <w:bCs/>
        </w:rPr>
        <w:t>2.1 Общая характеристика</w:t>
      </w:r>
    </w:p>
    <w:p w:rsidR="00FB007D" w:rsidRDefault="00FB007D">
      <w:pPr>
        <w:pStyle w:val="a6"/>
      </w:pPr>
    </w:p>
    <w:p w:rsidR="00FB007D" w:rsidRDefault="00FB007D">
      <w:pPr>
        <w:pStyle w:val="a6"/>
        <w:ind w:firstLine="720"/>
      </w:pPr>
      <w:r>
        <w:t>С давних времен люди пытались передавать свои знания и опыт из поколения в поколение. Сначала, в первобытном обществе: с помощью нечленораздельных звуков, мимики и жестов. Затем появились наскальные изображения, чуть позднее, с появлением речи, накоплением знаний и опыта, возникает необходимость фиксации информации. И появляются берестяные письма, одни из первых носителей информации. На следующих этапах это уже написание на бумаге талмудов, дневников, книг.</w:t>
      </w:r>
    </w:p>
    <w:p w:rsidR="00FB007D" w:rsidRDefault="00FB007D">
      <w:pPr>
        <w:pStyle w:val="a6"/>
        <w:ind w:firstLine="720"/>
      </w:pPr>
      <w:r>
        <w:t xml:space="preserve">А в наше время можно выделить конкретную отрасль управленческой деятельности, занимающуюся фиксированием и обработкой информации (документированием). Это очень тяжелый, кропотливый труд, требующий большого внимания и напряжения. </w:t>
      </w:r>
    </w:p>
    <w:p w:rsidR="00FB007D" w:rsidRDefault="00FB007D">
      <w:pPr>
        <w:pStyle w:val="a6"/>
        <w:ind w:firstLine="720"/>
      </w:pPr>
      <w:r>
        <w:t>С давних времен дошли до нас различные виды документов, с помощью которых мы имеем возможность узнать историю своей страны, ее героическое прошлое, особенности быта своего народа, правовые формы и этические нормы взаимоотношении между обществом и государством, а также между людьми.</w:t>
      </w:r>
    </w:p>
    <w:p w:rsidR="00FB007D" w:rsidRDefault="00FB007D">
      <w:pPr>
        <w:pStyle w:val="a6"/>
        <w:ind w:firstLine="720"/>
      </w:pPr>
      <w:r>
        <w:t>Необходимость создания документов возникла одновременно с появлением письменности. Более того, считают, что именно потребность в создании различных документов (соглашений, договоров и т.п.) и повлекла за собой появление письменности как способа изложения информации не только личного, но и государственного значения.</w:t>
      </w:r>
    </w:p>
    <w:p w:rsidR="00FB007D" w:rsidRDefault="00FB007D">
      <w:pPr>
        <w:pStyle w:val="a6"/>
        <w:ind w:firstLine="720"/>
      </w:pPr>
      <w:r>
        <w:t>Уже в V в. до н.э.</w:t>
      </w:r>
      <w:r>
        <w:rPr>
          <w:rStyle w:val="a4"/>
        </w:rPr>
        <w:footnoteReference w:id="13"/>
      </w:r>
      <w:r>
        <w:t xml:space="preserve"> древнеримский плебс требовал введения четких "писаных" законов. Создание зафиксированных на бумаге законов и правил было также главным требованием средневековых восстаний. Когда же появились законы, от делопроизводителя требовалась абсолютная точность формулировок  и  безукоризненное  знание  формы  изложения,  иначе документ терял силу.</w:t>
      </w:r>
    </w:p>
    <w:p w:rsidR="00FB007D" w:rsidRDefault="00FB007D">
      <w:pPr>
        <w:pStyle w:val="a6"/>
        <w:ind w:firstLine="720"/>
      </w:pPr>
      <w:r>
        <w:t>С развитием письменности документы стали способом общения и передачи информации. Дошли до нас письмо о философской доктрине Эпикура, письма древнеримских государственных деятелей Цицерона и Плиния. В послании индийского царя Иоанна к греческому царю Маиуилу, которое в пору крестовых походов было известно как сказание об индийском царстве, описывается сильное и богатое азиатское государство, которое придет на помощь христианской Европе.</w:t>
      </w:r>
    </w:p>
    <w:p w:rsidR="00FB007D" w:rsidRDefault="00FB007D">
      <w:pPr>
        <w:pStyle w:val="a6"/>
      </w:pPr>
    </w:p>
    <w:p w:rsidR="00FB007D" w:rsidRDefault="00FB007D">
      <w:pPr>
        <w:pStyle w:val="a6"/>
        <w:rPr>
          <w:b/>
          <w:bCs/>
        </w:rPr>
      </w:pPr>
      <w:bookmarkStart w:id="0" w:name="_Toc449194568"/>
      <w:r>
        <w:rPr>
          <w:b/>
          <w:bCs/>
        </w:rPr>
        <w:t>2.2 Делопроизводство в Киевской Руси</w:t>
      </w:r>
      <w:bookmarkEnd w:id="0"/>
    </w:p>
    <w:p w:rsidR="00FB007D" w:rsidRDefault="00FB007D">
      <w:pPr>
        <w:pStyle w:val="a6"/>
      </w:pPr>
    </w:p>
    <w:p w:rsidR="00FB007D" w:rsidRDefault="00FB007D">
      <w:pPr>
        <w:pStyle w:val="a6"/>
        <w:ind w:firstLine="720"/>
      </w:pPr>
      <w:r>
        <w:t>После образования древнерусского  государства  письменность стала необходимой для ведения переписки с другими странами, а также для заключения межгосударственных договоров. В условиях формирования классового общества возникла необходимость в составлении завещаний, записях о долгах, заключении торговых контрактов, в надписях на вазах об их предназначении и т.п. Важные документы древнерусские князья сохраняли лучше, чем драгоценности. Известно, что во времена Ярослава Мудрого собрание наиболее давних грамот и договоров Руси хранилось в Михайловском приделе Софиевского собора. Ученые допускают, что именно здесь были сосредоточены и документы до владимирских времен. Одним из наиболее известных хранилищ является также Киево-Печерский монастырь, основанный выходцем из Черниговщины преподобным Антонием еще при Ярославе Мудром.</w:t>
      </w:r>
    </w:p>
    <w:p w:rsidR="00FB007D" w:rsidRDefault="00FB007D">
      <w:pPr>
        <w:pStyle w:val="a6"/>
        <w:ind w:firstLine="720"/>
      </w:pPr>
      <w:r>
        <w:t>Из-за пожаров, княжьих меж усобиц и монголо-татарского нашествия большая часть памяток древнерусских времен погибла- До нашего времени дошли лишь отдельные памятки, судьба которых оказалась более удачной.</w:t>
      </w:r>
    </w:p>
    <w:p w:rsidR="00FB007D" w:rsidRDefault="00FB007D">
      <w:pPr>
        <w:pStyle w:val="a6"/>
        <w:ind w:firstLine="720"/>
      </w:pPr>
      <w:r>
        <w:t>Среди этих документов наиболее древние рукописные книги "Остро-мирово Евангелие" 1056-1057 гг. и "Сборник Святослава" 1073 и 1076 гг</w:t>
      </w:r>
      <w:r>
        <w:rPr>
          <w:rStyle w:val="a4"/>
        </w:rPr>
        <w:footnoteReference w:id="14"/>
      </w:r>
      <w:r>
        <w:t>. произведения оригинальной древнерусской литературы "Поучение к братии" епископа Луки, "Слово о законе и благодати" первого нашего митрополита Иллариона, "Житие Бориса и Глеба" и т.п. Все они на сегодняшний день являются не только памятниками письменности и литературы, но и документами той эпохи.</w:t>
      </w:r>
    </w:p>
    <w:p w:rsidR="00FB007D" w:rsidRDefault="00FB007D">
      <w:pPr>
        <w:pStyle w:val="a6"/>
        <w:ind w:firstLine="720"/>
      </w:pPr>
      <w:r>
        <w:t>Одним из древних и важных документов норм  права  является "Правда Русская" или, по принятому в науке названию, "Русская правда" (термин "правда" здесь означает закон). Этот документ не сохранился. До нашего времени дошли лишь многочисленные (около 300) списки, то есть копии, из которых наиболее старинные датируются XIII в</w:t>
      </w:r>
      <w:r>
        <w:rPr>
          <w:rStyle w:val="a4"/>
        </w:rPr>
        <w:footnoteReference w:id="15"/>
      </w:r>
      <w:r>
        <w:t>.</w:t>
      </w:r>
    </w:p>
    <w:p w:rsidR="00FB007D" w:rsidRDefault="00FB007D">
      <w:pPr>
        <w:pStyle w:val="a6"/>
        <w:ind w:firstLine="720"/>
      </w:pPr>
      <w:r>
        <w:t>Важными документами той эпохи были "княжьи уставы" и "уроки", а также церковные уставы. Княжьи уставы были направлены на дополнение или укрепление внутренних государственных норм и порядков, как, например, "Устав Владимира Мономаха", который стал дополнением и своеобразной частью "Русской правды". Под "уроками" подразумеваются постановления князей преимущественно финансового характера о налогах. Церковные уставы имели цель упорядочить правовое положение церкви в государстве, а также церковные суды и обеспечить церковь материально. Сохранились церковные уставы князей Владимира и Ярослава. Первый известен в копии XIII в., второй — XI</w:t>
      </w:r>
      <w:r>
        <w:rPr>
          <w:lang w:val="en-US"/>
        </w:rPr>
        <w:t>V</w:t>
      </w:r>
      <w:r>
        <w:t xml:space="preserve"> в</w:t>
      </w:r>
      <w:r>
        <w:rPr>
          <w:rStyle w:val="a4"/>
        </w:rPr>
        <w:footnoteReference w:id="16"/>
      </w:r>
      <w:r>
        <w:t>.</w:t>
      </w:r>
    </w:p>
    <w:p w:rsidR="00FB007D" w:rsidRDefault="00FB007D">
      <w:pPr>
        <w:pStyle w:val="a6"/>
        <w:ind w:firstLine="720"/>
      </w:pPr>
      <w:r>
        <w:t>Наиболее важным историческим документом является "Повесть временных лет", который дошел до нас не в оригинале, а в более поздних списках. Одним из них является Лаврентиевский список, названный по имени монаха Лаврентия, который составил его в 1377 г., и Ипатьевский список (от Ипатьевского монастыря в Костроме, где он был найден), датированный началом X</w:t>
      </w:r>
      <w:r>
        <w:rPr>
          <w:lang w:val="en-US"/>
        </w:rPr>
        <w:t>V</w:t>
      </w:r>
      <w:r>
        <w:t xml:space="preserve"> в. Именно в этой летописи содержатся сведения о первых международных актах — договорах Руси с иностранными государствами. В частности, здесь есть сведений о четырех договорах Руси с могущественным государством того времени — Византией (соглашения 907 и 911 гг. князя Олега, 947 г. — князя Игоря и 971 г. — князя Святослава)</w:t>
      </w:r>
      <w:r>
        <w:rPr>
          <w:rStyle w:val="a4"/>
        </w:rPr>
        <w:footnoteReference w:id="17"/>
      </w:r>
      <w:r>
        <w:t>.</w:t>
      </w:r>
    </w:p>
    <w:p w:rsidR="00FB007D" w:rsidRDefault="00FB007D">
      <w:pPr>
        <w:pStyle w:val="a6"/>
        <w:ind w:firstLine="720"/>
      </w:pPr>
      <w:r>
        <w:t>Уже в те давние времена документ служил гарантией выполнения обязанностей и ему придавалось большое значение. В договоре с Византией (947 г.) читаем: "Отныне ж пусть приходят к князю русскому с грамотой, в которой будут свидетельствовать о своих мирных намерениях... Если же придут без грамоты, то пусть содержатся под стражей, пока не известим о них князя Игоря"</w:t>
      </w:r>
      <w:r>
        <w:rPr>
          <w:rStyle w:val="a4"/>
        </w:rPr>
        <w:footnoteReference w:id="18"/>
      </w:r>
      <w:r>
        <w:t>.</w:t>
      </w:r>
    </w:p>
    <w:p w:rsidR="00FB007D" w:rsidRDefault="00FB007D">
      <w:pPr>
        <w:pStyle w:val="a6"/>
        <w:rPr>
          <w:b/>
          <w:bCs/>
        </w:rPr>
      </w:pPr>
      <w:r>
        <w:br w:type="page"/>
      </w:r>
      <w:r>
        <w:rPr>
          <w:b/>
          <w:bCs/>
        </w:rPr>
        <w:t>ЗАКЛЮЧЕНИЕ</w:t>
      </w:r>
    </w:p>
    <w:p w:rsidR="00FB007D" w:rsidRDefault="00FB007D">
      <w:pPr>
        <w:pStyle w:val="a6"/>
      </w:pPr>
    </w:p>
    <w:p w:rsidR="00FB007D" w:rsidRDefault="00FB007D">
      <w:pPr>
        <w:pStyle w:val="a6"/>
        <w:ind w:firstLine="720"/>
      </w:pPr>
      <w:r>
        <w:t>В данной курсовой был рассмотрен путь возникновения письма. На примерах китайской и египетской иероглифики, а  также вавилонской клинописи, видно, что упорядоченная письменность  возникла в тот период,  когда человеческое общество начало делиться на классы, когда появилось государство. Везде она брала свое начало из пиктографии. Постепенное развитие государственного и общественного строя, общей культуры, языка вело к все большему усовершенствованию письма.</w:t>
      </w:r>
    </w:p>
    <w:p w:rsidR="00FB007D" w:rsidRDefault="00FB007D">
      <w:pPr>
        <w:pStyle w:val="a6"/>
        <w:ind w:firstLine="720"/>
      </w:pPr>
      <w:r>
        <w:t xml:space="preserve">   С ростом товарно-денежных отношений в эпоху развитого рабовладельческого хозяйства, когда у многих народов начал формироваться литературный язык и увеличился круг людей, пользующихся письмом как средством общения, иероглифическая и словесно-слоговая система письма стали не пригоны. Их сменили более совершенные – слоговая и буквенно-звуковая. Ознакомившись с краткой историей некоторых наиболее распространенных  систем письма, нельзя не видеть общей закономерности  в их возникновении и развитии. Современное письмо, которым мы повседневно пользуемся, иногда даже не задумываясь над тем, как оно возникло, представляет собой результат творчества народов многих стран в течение десятков тысяч лет. Передача устной речи при помощи ограниченного количества знаков является огромным достижением человечества. И естественно, что без письма нельзя было бы даже говорить о документе. Его появление – это закономерный этап развития хозяйственных, деловых и межличностных отношений людей. </w:t>
      </w:r>
    </w:p>
    <w:p w:rsidR="00FB007D" w:rsidRDefault="00FB007D">
      <w:pPr>
        <w:pStyle w:val="a6"/>
        <w:ind w:firstLine="720"/>
      </w:pPr>
      <w:r>
        <w:t xml:space="preserve">Документ на раннем этап развития человечества выполнял те же функции, что и сейчас.  В нем отражались хозяйственные операции, велись статистические подсчеты, заключались договора, велась переписка, существовали сборники законов, в которых отражалось классовое и сословное деление общества, уклад их жизни, отношение к частной собственности и рабовладению и т.д. </w:t>
      </w:r>
    </w:p>
    <w:p w:rsidR="00FB007D" w:rsidRDefault="00FB007D">
      <w:pPr>
        <w:pStyle w:val="a6"/>
        <w:rPr>
          <w:b/>
          <w:bCs/>
          <w:sz w:val="32"/>
          <w:szCs w:val="32"/>
        </w:rPr>
      </w:pPr>
      <w:r>
        <w:br w:type="page"/>
      </w:r>
      <w:r>
        <w:rPr>
          <w:b/>
          <w:bCs/>
          <w:sz w:val="32"/>
          <w:szCs w:val="32"/>
        </w:rPr>
        <w:t>Список источников и литературы</w:t>
      </w:r>
    </w:p>
    <w:p w:rsidR="00FB007D" w:rsidRDefault="00FB007D">
      <w:pPr>
        <w:pStyle w:val="a6"/>
        <w:rPr>
          <w:b/>
          <w:bCs/>
        </w:rPr>
      </w:pPr>
      <w:r>
        <w:rPr>
          <w:b/>
          <w:bCs/>
        </w:rPr>
        <w:t>Источники</w:t>
      </w:r>
    </w:p>
    <w:p w:rsidR="00FB007D" w:rsidRDefault="00FB007D">
      <w:pPr>
        <w:pStyle w:val="a6"/>
        <w:rPr>
          <w:caps/>
        </w:rPr>
      </w:pPr>
      <w:r>
        <w:t>1. Древнерусские письменные источники X – XIII вв. / Под ред. Я.Н. Щапова. М.: «Наука», 1991. – 80 с.</w:t>
      </w:r>
    </w:p>
    <w:p w:rsidR="00FB007D" w:rsidRDefault="00FB007D">
      <w:pPr>
        <w:pStyle w:val="a6"/>
        <w:rPr>
          <w:b/>
          <w:bCs/>
        </w:rPr>
      </w:pPr>
      <w:r>
        <w:rPr>
          <w:b/>
          <w:bCs/>
        </w:rPr>
        <w:t>Литература</w:t>
      </w:r>
    </w:p>
    <w:p w:rsidR="00FB007D" w:rsidRDefault="00FB007D">
      <w:pPr>
        <w:pStyle w:val="a6"/>
        <w:numPr>
          <w:ilvl w:val="0"/>
          <w:numId w:val="3"/>
        </w:numPr>
        <w:tabs>
          <w:tab w:val="clear" w:pos="720"/>
          <w:tab w:val="num" w:pos="360"/>
        </w:tabs>
        <w:ind w:left="360"/>
      </w:pPr>
      <w:r>
        <w:t>Авдиев В.И. История древнего Востока. М.: Высшая школа, 1970. – 607 с.</w:t>
      </w:r>
    </w:p>
    <w:p w:rsidR="00FB007D" w:rsidRDefault="00FB007D">
      <w:pPr>
        <w:pStyle w:val="a6"/>
        <w:numPr>
          <w:ilvl w:val="0"/>
          <w:numId w:val="3"/>
        </w:numPr>
        <w:tabs>
          <w:tab w:val="clear" w:pos="720"/>
          <w:tab w:val="num" w:pos="360"/>
        </w:tabs>
        <w:ind w:left="360"/>
      </w:pPr>
      <w:r>
        <w:t>Истрин В.А. 1100 лет славянской азбуки. 2-е изд. М.: Наука, 1988. – 192 с.</w:t>
      </w:r>
    </w:p>
    <w:p w:rsidR="00FB007D" w:rsidRDefault="00FB007D">
      <w:pPr>
        <w:pStyle w:val="a6"/>
        <w:numPr>
          <w:ilvl w:val="0"/>
          <w:numId w:val="3"/>
        </w:numPr>
        <w:tabs>
          <w:tab w:val="clear" w:pos="720"/>
          <w:tab w:val="num" w:pos="360"/>
        </w:tabs>
        <w:ind w:left="360"/>
      </w:pPr>
      <w:r>
        <w:t>Истрин В.А. Возникновение и развитие письма. М.: Наука, 1965. – 594 с.</w:t>
      </w:r>
    </w:p>
    <w:p w:rsidR="00FB007D" w:rsidRDefault="00FB007D">
      <w:pPr>
        <w:pStyle w:val="a6"/>
        <w:numPr>
          <w:ilvl w:val="0"/>
          <w:numId w:val="3"/>
        </w:numPr>
        <w:tabs>
          <w:tab w:val="clear" w:pos="720"/>
          <w:tab w:val="num" w:pos="360"/>
        </w:tabs>
        <w:ind w:left="360"/>
      </w:pPr>
      <w:r>
        <w:t xml:space="preserve">Кирсанова Н.В., Аксенов Ю.М. Курс делопроизводства. М.: Инфра – М, 1998. – 272 с. </w:t>
      </w:r>
    </w:p>
    <w:p w:rsidR="00FB007D" w:rsidRDefault="00FB007D">
      <w:pPr>
        <w:pStyle w:val="a6"/>
        <w:numPr>
          <w:ilvl w:val="0"/>
          <w:numId w:val="3"/>
        </w:numPr>
        <w:tabs>
          <w:tab w:val="clear" w:pos="720"/>
          <w:tab w:val="num" w:pos="360"/>
        </w:tabs>
        <w:ind w:left="360"/>
      </w:pPr>
      <w:r>
        <w:t>Кузнецова Т.В. Делопроизводство (документальное обеспечение управления). М.: ЗАО «Бизнес-школа «Интел-Синтез», 1999. – 320 с.</w:t>
      </w:r>
    </w:p>
    <w:p w:rsidR="00FB007D" w:rsidRDefault="00FB007D">
      <w:pPr>
        <w:pStyle w:val="a6"/>
        <w:numPr>
          <w:ilvl w:val="0"/>
          <w:numId w:val="3"/>
        </w:numPr>
        <w:tabs>
          <w:tab w:val="clear" w:pos="720"/>
          <w:tab w:val="num" w:pos="360"/>
        </w:tabs>
        <w:ind w:left="360"/>
        <w:rPr>
          <w:lang w:val="en-US"/>
        </w:rPr>
      </w:pPr>
      <w:r>
        <w:t>Курицкий Б.Я. Организация делопроизводства и управления в офисе.  СПб</w:t>
      </w:r>
      <w:r>
        <w:rPr>
          <w:lang w:val="en-US"/>
        </w:rPr>
        <w:t xml:space="preserve">.: BVH, 1997. – 236 </w:t>
      </w:r>
      <w:r>
        <w:t>с</w:t>
      </w:r>
      <w:r>
        <w:rPr>
          <w:lang w:val="en-US"/>
        </w:rPr>
        <w:t xml:space="preserve">. </w:t>
      </w:r>
    </w:p>
    <w:p w:rsidR="00FB007D" w:rsidRDefault="00FB007D">
      <w:pPr>
        <w:pStyle w:val="a6"/>
        <w:numPr>
          <w:ilvl w:val="0"/>
          <w:numId w:val="3"/>
        </w:numPr>
        <w:tabs>
          <w:tab w:val="clear" w:pos="720"/>
          <w:tab w:val="num" w:pos="360"/>
        </w:tabs>
        <w:ind w:left="360"/>
      </w:pPr>
      <w:r>
        <w:t>Павленко Н.А. История письма. Мн.: Вышэйшая школа, 1987. – 239 с.</w:t>
      </w:r>
    </w:p>
    <w:p w:rsidR="00FB007D" w:rsidRDefault="00FB007D">
      <w:pPr>
        <w:pStyle w:val="a6"/>
        <w:numPr>
          <w:ilvl w:val="0"/>
          <w:numId w:val="3"/>
        </w:numPr>
        <w:tabs>
          <w:tab w:val="clear" w:pos="720"/>
          <w:tab w:val="num" w:pos="360"/>
        </w:tabs>
        <w:ind w:left="360"/>
      </w:pPr>
      <w:r>
        <w:t>Пронштейн К.Ю. История и лингвистика. М.: Феникс, 1999. – 214 с.</w:t>
      </w:r>
    </w:p>
    <w:p w:rsidR="00FB007D" w:rsidRDefault="00FB007D">
      <w:pPr>
        <w:pStyle w:val="a6"/>
        <w:numPr>
          <w:ilvl w:val="0"/>
          <w:numId w:val="3"/>
        </w:numPr>
        <w:tabs>
          <w:tab w:val="clear" w:pos="720"/>
          <w:tab w:val="num" w:pos="360"/>
        </w:tabs>
        <w:ind w:left="360"/>
      </w:pPr>
      <w:r>
        <w:t>Пшенко А.В. Делопроизводство и основные нормативные требования к документам. М.: «Юридический колледж МГУ», 1994. – 85 с.</w:t>
      </w:r>
    </w:p>
    <w:p w:rsidR="00FB007D" w:rsidRDefault="00FB007D">
      <w:pPr>
        <w:pStyle w:val="a6"/>
        <w:numPr>
          <w:ilvl w:val="0"/>
          <w:numId w:val="3"/>
        </w:numPr>
        <w:tabs>
          <w:tab w:val="clear" w:pos="720"/>
          <w:tab w:val="num" w:pos="360"/>
        </w:tabs>
        <w:ind w:left="360"/>
      </w:pPr>
      <w:r>
        <w:t>Чудинов В.А. Загадки славянской письменности. М.: Вече, 2002. – 528 с.</w:t>
      </w:r>
    </w:p>
    <w:p w:rsidR="00FB007D" w:rsidRDefault="00FB007D">
      <w:pPr>
        <w:pStyle w:val="a6"/>
        <w:numPr>
          <w:ilvl w:val="0"/>
          <w:numId w:val="3"/>
        </w:numPr>
        <w:tabs>
          <w:tab w:val="clear" w:pos="720"/>
          <w:tab w:val="num" w:pos="360"/>
        </w:tabs>
        <w:ind w:left="360"/>
      </w:pPr>
      <w:r>
        <w:t>Фридрих И. История письма. Перевод с нем. Дьяконова И.М., 1979. – 463 с.</w:t>
      </w:r>
    </w:p>
    <w:p w:rsidR="00FB007D" w:rsidRDefault="00FB007D">
      <w:pPr>
        <w:pStyle w:val="a6"/>
        <w:numPr>
          <w:ilvl w:val="0"/>
          <w:numId w:val="3"/>
        </w:numPr>
        <w:tabs>
          <w:tab w:val="clear" w:pos="720"/>
          <w:tab w:val="num" w:pos="360"/>
        </w:tabs>
        <w:ind w:left="360"/>
      </w:pPr>
      <w:r>
        <w:t>История древнего Востока/ под ред. И.М. Дьяконова.  М.: Наука, 1983. – 534 с.</w:t>
      </w:r>
    </w:p>
    <w:p w:rsidR="00FB007D" w:rsidRDefault="00FB007D">
      <w:pPr>
        <w:pStyle w:val="a6"/>
        <w:numPr>
          <w:ilvl w:val="0"/>
          <w:numId w:val="3"/>
        </w:numPr>
        <w:tabs>
          <w:tab w:val="clear" w:pos="720"/>
          <w:tab w:val="num" w:pos="360"/>
        </w:tabs>
        <w:ind w:left="360"/>
      </w:pPr>
      <w:r>
        <w:t>История древнего Востока/ под ред. В.И. Кузищина. М.: Высшая школа, 2001. – 462 с.</w:t>
      </w:r>
    </w:p>
    <w:p w:rsidR="00FB007D" w:rsidRDefault="00FB007D">
      <w:pPr>
        <w:pStyle w:val="a6"/>
        <w:rPr>
          <w:b/>
          <w:bCs/>
          <w:caps/>
        </w:rPr>
      </w:pPr>
      <w:r>
        <w:rPr>
          <w:b/>
          <w:bCs/>
        </w:rPr>
        <w:t>Справочные и информационные издания</w:t>
      </w:r>
    </w:p>
    <w:p w:rsidR="00FB007D" w:rsidRDefault="00FB007D">
      <w:pPr>
        <w:pStyle w:val="a6"/>
        <w:numPr>
          <w:ilvl w:val="0"/>
          <w:numId w:val="4"/>
        </w:numPr>
        <w:tabs>
          <w:tab w:val="clear" w:pos="720"/>
          <w:tab w:val="num" w:pos="360"/>
        </w:tabs>
        <w:ind w:left="360"/>
      </w:pPr>
      <w:r>
        <w:t>Всемирная история: энциклопедия/ М. Аксенова. М.: Аванта+, 1997. – 688 с.</w:t>
      </w:r>
    </w:p>
    <w:p w:rsidR="00FB007D" w:rsidRDefault="00FB007D">
      <w:pPr>
        <w:pStyle w:val="a6"/>
        <w:numPr>
          <w:ilvl w:val="0"/>
          <w:numId w:val="4"/>
        </w:numPr>
        <w:tabs>
          <w:tab w:val="clear" w:pos="720"/>
          <w:tab w:val="num" w:pos="360"/>
        </w:tabs>
        <w:ind w:left="360"/>
      </w:pPr>
      <w:r>
        <w:t>Документы и делопроизводство: Справочное пособие/ Т.В Кузнецова, М.Т. Лихачев, А.Л. Райхцаум, А.В. соколов. М.: Экономика, 1991. – 271 с.</w:t>
      </w:r>
    </w:p>
    <w:p w:rsidR="00FB007D" w:rsidRDefault="00FB007D">
      <w:pPr>
        <w:pStyle w:val="a6"/>
        <w:jc w:val="right"/>
        <w:rPr>
          <w:b/>
          <w:bCs/>
        </w:rPr>
      </w:pPr>
      <w:r>
        <w:br w:type="page"/>
      </w:r>
      <w:r>
        <w:rPr>
          <w:b/>
          <w:bCs/>
        </w:rPr>
        <w:t>Приложение I</w:t>
      </w:r>
    </w:p>
    <w:p w:rsidR="00FB007D" w:rsidRDefault="00FB007D">
      <w:pPr>
        <w:spacing w:line="360" w:lineRule="auto"/>
        <w:ind w:firstLine="709"/>
        <w:jc w:val="both"/>
        <w:rPr>
          <w:b/>
          <w:bCs/>
          <w:sz w:val="28"/>
          <w:szCs w:val="28"/>
        </w:rPr>
      </w:pPr>
    </w:p>
    <w:p w:rsidR="00FB007D" w:rsidRDefault="00A5369D">
      <w:pPr>
        <w:spacing w:line="360" w:lineRule="auto"/>
        <w:ind w:firstLine="709"/>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56.75pt">
            <v:imagedata r:id="rId7" o:title=""/>
          </v:shape>
        </w:pict>
      </w:r>
    </w:p>
    <w:p w:rsidR="00FB007D" w:rsidRDefault="00FB007D">
      <w:pPr>
        <w:spacing w:line="360" w:lineRule="auto"/>
        <w:ind w:firstLine="709"/>
        <w:rPr>
          <w:sz w:val="28"/>
          <w:szCs w:val="28"/>
        </w:rPr>
      </w:pPr>
    </w:p>
    <w:p w:rsidR="00FB007D" w:rsidRDefault="00FB007D">
      <w:pPr>
        <w:pStyle w:val="2"/>
        <w:tabs>
          <w:tab w:val="left" w:pos="5775"/>
        </w:tabs>
        <w:spacing w:line="360" w:lineRule="auto"/>
        <w:ind w:firstLine="709"/>
        <w:jc w:val="right"/>
      </w:pPr>
      <w:r>
        <w:br w:type="page"/>
        <w:t>Приложение II</w:t>
      </w:r>
    </w:p>
    <w:p w:rsidR="00FB007D" w:rsidRDefault="00FB007D">
      <w:pPr>
        <w:tabs>
          <w:tab w:val="left" w:pos="5775"/>
        </w:tabs>
        <w:spacing w:line="360" w:lineRule="auto"/>
        <w:ind w:firstLine="709"/>
        <w:jc w:val="center"/>
        <w:rPr>
          <w:b/>
          <w:bCs/>
          <w:sz w:val="28"/>
          <w:szCs w:val="28"/>
        </w:rPr>
      </w:pPr>
    </w:p>
    <w:p w:rsidR="00FB007D" w:rsidRDefault="00A5369D">
      <w:pPr>
        <w:tabs>
          <w:tab w:val="left" w:pos="5775"/>
        </w:tabs>
        <w:spacing w:line="360" w:lineRule="auto"/>
        <w:jc w:val="center"/>
        <w:rPr>
          <w:b/>
          <w:bCs/>
          <w:sz w:val="28"/>
          <w:szCs w:val="28"/>
        </w:rPr>
      </w:pPr>
      <w:r>
        <w:rPr>
          <w:b/>
          <w:bCs/>
          <w:sz w:val="28"/>
          <w:szCs w:val="28"/>
        </w:rPr>
        <w:pict>
          <v:shape id="_x0000_i1026" type="#_x0000_t75" style="width:472.5pt;height:309.75pt">
            <v:imagedata r:id="rId8" o:title=""/>
          </v:shape>
        </w:pict>
      </w:r>
    </w:p>
    <w:p w:rsidR="00FB007D" w:rsidRDefault="00FB007D">
      <w:pPr>
        <w:tabs>
          <w:tab w:val="left" w:pos="5775"/>
        </w:tabs>
        <w:spacing w:line="360" w:lineRule="auto"/>
        <w:ind w:firstLine="709"/>
        <w:rPr>
          <w:sz w:val="28"/>
          <w:szCs w:val="28"/>
        </w:rPr>
      </w:pPr>
    </w:p>
    <w:p w:rsidR="00FB007D" w:rsidRDefault="00FB007D">
      <w:pPr>
        <w:pStyle w:val="2"/>
        <w:tabs>
          <w:tab w:val="left" w:pos="5775"/>
        </w:tabs>
        <w:spacing w:line="360" w:lineRule="auto"/>
        <w:ind w:firstLine="709"/>
        <w:jc w:val="right"/>
      </w:pPr>
      <w:r>
        <w:br w:type="page"/>
        <w:t>Приложение III</w:t>
      </w:r>
    </w:p>
    <w:p w:rsidR="00FB007D" w:rsidRDefault="00FB007D">
      <w:pPr>
        <w:tabs>
          <w:tab w:val="left" w:pos="5775"/>
        </w:tabs>
        <w:spacing w:line="360" w:lineRule="auto"/>
        <w:ind w:firstLine="709"/>
        <w:jc w:val="center"/>
        <w:rPr>
          <w:b/>
          <w:bCs/>
          <w:sz w:val="28"/>
          <w:szCs w:val="28"/>
        </w:rPr>
      </w:pPr>
    </w:p>
    <w:p w:rsidR="00FB007D" w:rsidRDefault="00FB007D">
      <w:pPr>
        <w:tabs>
          <w:tab w:val="left" w:pos="5775"/>
        </w:tabs>
        <w:spacing w:line="360" w:lineRule="auto"/>
        <w:ind w:firstLine="709"/>
        <w:jc w:val="center"/>
        <w:rPr>
          <w:b/>
          <w:bCs/>
          <w:sz w:val="28"/>
          <w:szCs w:val="28"/>
        </w:rPr>
      </w:pPr>
    </w:p>
    <w:p w:rsidR="00FB007D" w:rsidRDefault="00A5369D">
      <w:pPr>
        <w:tabs>
          <w:tab w:val="left" w:pos="5775"/>
        </w:tabs>
        <w:spacing w:line="360" w:lineRule="auto"/>
        <w:jc w:val="center"/>
        <w:rPr>
          <w:b/>
          <w:bCs/>
          <w:sz w:val="28"/>
          <w:szCs w:val="28"/>
        </w:rPr>
      </w:pPr>
      <w:r>
        <w:rPr>
          <w:b/>
          <w:bCs/>
          <w:sz w:val="28"/>
          <w:szCs w:val="28"/>
        </w:rPr>
        <w:pict>
          <v:shape id="_x0000_i1027" type="#_x0000_t75" style="width:243.75pt;height:254.25pt">
            <v:imagedata r:id="rId9" o:title=""/>
          </v:shape>
        </w:pict>
      </w:r>
    </w:p>
    <w:p w:rsidR="00FB007D" w:rsidRDefault="00FB007D">
      <w:pPr>
        <w:tabs>
          <w:tab w:val="left" w:pos="5775"/>
        </w:tabs>
        <w:spacing w:line="360" w:lineRule="auto"/>
        <w:ind w:firstLine="709"/>
        <w:jc w:val="center"/>
        <w:rPr>
          <w:b/>
          <w:bCs/>
          <w:sz w:val="28"/>
          <w:szCs w:val="28"/>
        </w:rPr>
      </w:pPr>
    </w:p>
    <w:p w:rsidR="00FB007D" w:rsidRDefault="00FB007D">
      <w:pPr>
        <w:pStyle w:val="2"/>
        <w:tabs>
          <w:tab w:val="left" w:pos="5775"/>
        </w:tabs>
        <w:spacing w:line="360" w:lineRule="auto"/>
        <w:ind w:firstLine="709"/>
        <w:jc w:val="right"/>
      </w:pPr>
      <w:r>
        <w:br w:type="page"/>
        <w:t>Приложение IV</w:t>
      </w:r>
    </w:p>
    <w:p w:rsidR="00FB007D" w:rsidRDefault="00FB007D">
      <w:pPr>
        <w:tabs>
          <w:tab w:val="left" w:pos="5775"/>
        </w:tabs>
        <w:spacing w:line="360" w:lineRule="auto"/>
        <w:ind w:firstLine="709"/>
        <w:rPr>
          <w:sz w:val="28"/>
          <w:szCs w:val="28"/>
        </w:rPr>
      </w:pPr>
    </w:p>
    <w:p w:rsidR="00FB007D" w:rsidRDefault="00FB007D">
      <w:pPr>
        <w:tabs>
          <w:tab w:val="left" w:pos="5415"/>
        </w:tabs>
        <w:spacing w:line="360" w:lineRule="auto"/>
        <w:ind w:firstLine="709"/>
        <w:rPr>
          <w:sz w:val="28"/>
          <w:szCs w:val="28"/>
        </w:rPr>
      </w:pPr>
      <w:r>
        <w:rPr>
          <w:sz w:val="28"/>
          <w:szCs w:val="28"/>
        </w:rPr>
        <w:t>Финикийское письмо</w:t>
      </w:r>
      <w:r>
        <w:rPr>
          <w:sz w:val="28"/>
          <w:szCs w:val="28"/>
        </w:rPr>
        <w:tab/>
        <w:t>Греческое письмо</w:t>
      </w:r>
    </w:p>
    <w:p w:rsidR="00FB007D" w:rsidRDefault="00FB007D">
      <w:pPr>
        <w:tabs>
          <w:tab w:val="left" w:pos="5760"/>
        </w:tabs>
        <w:spacing w:line="360" w:lineRule="auto"/>
        <w:rPr>
          <w:sz w:val="28"/>
          <w:szCs w:val="28"/>
        </w:rPr>
      </w:pPr>
      <w:r>
        <w:rPr>
          <w:b/>
          <w:bCs/>
          <w:sz w:val="28"/>
          <w:szCs w:val="28"/>
        </w:rPr>
        <w:t xml:space="preserve">  </w:t>
      </w:r>
      <w:r w:rsidR="00A5369D">
        <w:rPr>
          <w:noProof/>
          <w:sz w:val="20"/>
        </w:rPr>
        <w:pict>
          <v:shape id="_x0000_s1026" type="#_x0000_t75" style="position:absolute;margin-left:42.45pt;margin-top:1.4pt;width:192pt;height:223.5pt;z-index:251657216;mso-position-horizontal-relative:text;mso-position-vertical-relative:text">
            <v:imagedata r:id="rId10" o:title=""/>
            <w10:wrap type="square"/>
          </v:shape>
        </w:pict>
      </w:r>
      <w:r>
        <w:rPr>
          <w:b/>
          <w:bCs/>
          <w:sz w:val="28"/>
          <w:szCs w:val="28"/>
        </w:rPr>
        <w:t xml:space="preserve">                  </w:t>
      </w:r>
      <w:r w:rsidR="00A5369D">
        <w:rPr>
          <w:b/>
          <w:bCs/>
          <w:sz w:val="28"/>
          <w:szCs w:val="28"/>
        </w:rPr>
        <w:pict>
          <v:shape id="_x0000_i1028" type="#_x0000_t75" style="width:214.5pt;height:223.5pt">
            <v:imagedata r:id="rId11" o:title=""/>
          </v:shape>
        </w:pict>
      </w:r>
    </w:p>
    <w:p w:rsidR="00FB007D" w:rsidRDefault="00FB007D">
      <w:pPr>
        <w:tabs>
          <w:tab w:val="left" w:pos="5775"/>
        </w:tabs>
        <w:spacing w:line="360" w:lineRule="auto"/>
        <w:ind w:firstLine="709"/>
        <w:rPr>
          <w:b/>
          <w:bCs/>
          <w:sz w:val="28"/>
          <w:szCs w:val="28"/>
        </w:rPr>
      </w:pPr>
    </w:p>
    <w:p w:rsidR="00FB007D" w:rsidRDefault="00FB007D">
      <w:pPr>
        <w:tabs>
          <w:tab w:val="left" w:pos="5775"/>
        </w:tabs>
        <w:spacing w:line="360" w:lineRule="auto"/>
        <w:ind w:firstLine="709"/>
        <w:rPr>
          <w:b/>
          <w:bCs/>
          <w:sz w:val="28"/>
          <w:szCs w:val="28"/>
        </w:rPr>
      </w:pPr>
    </w:p>
    <w:p w:rsidR="00FB007D" w:rsidRDefault="00FB007D">
      <w:pPr>
        <w:tabs>
          <w:tab w:val="left" w:pos="5520"/>
        </w:tabs>
        <w:spacing w:line="360" w:lineRule="auto"/>
        <w:ind w:firstLine="709"/>
        <w:rPr>
          <w:sz w:val="28"/>
          <w:szCs w:val="28"/>
        </w:rPr>
      </w:pPr>
      <w:r>
        <w:rPr>
          <w:sz w:val="28"/>
          <w:szCs w:val="28"/>
        </w:rPr>
        <w:t xml:space="preserve">Глаголица </w:t>
      </w:r>
      <w:r>
        <w:rPr>
          <w:sz w:val="28"/>
          <w:szCs w:val="28"/>
        </w:rPr>
        <w:tab/>
        <w:t>Кириллица</w:t>
      </w:r>
    </w:p>
    <w:p w:rsidR="00FB007D" w:rsidRDefault="00A5369D">
      <w:r>
        <w:rPr>
          <w:noProof/>
          <w:sz w:val="20"/>
        </w:rPr>
        <w:pict>
          <v:shape id="_x0000_s1027" type="#_x0000_t75" style="position:absolute;margin-left:36.45pt;margin-top:.35pt;width:189pt;height:252pt;z-index:251658240">
            <v:imagedata r:id="rId12" o:title=""/>
            <w10:wrap type="square"/>
          </v:shape>
        </w:pict>
      </w:r>
      <w:r w:rsidR="00FB007D">
        <w:rPr>
          <w:b/>
          <w:bCs/>
          <w:sz w:val="28"/>
          <w:szCs w:val="28"/>
        </w:rPr>
        <w:t xml:space="preserve">                     </w:t>
      </w:r>
      <w:r>
        <w:rPr>
          <w:b/>
          <w:bCs/>
          <w:sz w:val="28"/>
          <w:szCs w:val="28"/>
        </w:rPr>
        <w:pict>
          <v:shape id="_x0000_i1029" type="#_x0000_t75" style="width:192.75pt;height:251.25pt">
            <v:imagedata r:id="rId13" o:title=""/>
          </v:shape>
        </w:pict>
      </w:r>
      <w:bookmarkStart w:id="1" w:name="_GoBack"/>
      <w:bookmarkEnd w:id="1"/>
    </w:p>
    <w:sectPr w:rsidR="00FB007D">
      <w:headerReference w:type="even" r:id="rId14"/>
      <w:headerReference w:type="default" r:id="rId1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7D" w:rsidRDefault="00FB007D">
      <w:r>
        <w:separator/>
      </w:r>
    </w:p>
  </w:endnote>
  <w:endnote w:type="continuationSeparator" w:id="0">
    <w:p w:rsidR="00FB007D" w:rsidRDefault="00FB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7D" w:rsidRDefault="00FB007D">
      <w:r>
        <w:separator/>
      </w:r>
    </w:p>
  </w:footnote>
  <w:footnote w:type="continuationSeparator" w:id="0">
    <w:p w:rsidR="00FB007D" w:rsidRDefault="00FB007D">
      <w:r>
        <w:continuationSeparator/>
      </w:r>
    </w:p>
  </w:footnote>
  <w:footnote w:id="1">
    <w:p w:rsidR="00FB007D" w:rsidRDefault="00FB007D">
      <w:pPr>
        <w:pStyle w:val="a3"/>
      </w:pPr>
      <w:r>
        <w:rPr>
          <w:rStyle w:val="a4"/>
        </w:rPr>
        <w:footnoteRef/>
      </w:r>
      <w:r>
        <w:t xml:space="preserve"> Павленко Н.А. История письма / Н.А. Павленко. Мн.: Вышэйшая школа, 1987.  С. 20. </w:t>
      </w:r>
    </w:p>
  </w:footnote>
  <w:footnote w:id="2">
    <w:p w:rsidR="00FB007D" w:rsidRDefault="00FB007D">
      <w:pPr>
        <w:pStyle w:val="a3"/>
      </w:pPr>
      <w:r>
        <w:rPr>
          <w:rStyle w:val="a4"/>
        </w:rPr>
        <w:footnoteRef/>
      </w:r>
      <w:r>
        <w:t xml:space="preserve"> Фридрих И. История письма / пер. с нем. И.М. Дьяконова . М.: Наука, 1979. С. 169.</w:t>
      </w:r>
    </w:p>
  </w:footnote>
  <w:footnote w:id="3">
    <w:p w:rsidR="00FB007D" w:rsidRDefault="00FB007D">
      <w:pPr>
        <w:pStyle w:val="a3"/>
      </w:pPr>
      <w:r>
        <w:rPr>
          <w:rStyle w:val="a4"/>
        </w:rPr>
        <w:footnoteRef/>
      </w:r>
      <w:r>
        <w:t xml:space="preserve"> Истрин В.А. Возникновение и развитие письма / В.А. Истрин.  М.: Наука, 1965. С. 36 – 46.</w:t>
      </w:r>
    </w:p>
  </w:footnote>
  <w:footnote w:id="4">
    <w:p w:rsidR="00FB007D" w:rsidRDefault="00FB007D">
      <w:pPr>
        <w:pStyle w:val="a3"/>
      </w:pPr>
      <w:r>
        <w:rPr>
          <w:rStyle w:val="a4"/>
        </w:rPr>
        <w:footnoteRef/>
      </w:r>
      <w:r>
        <w:t xml:space="preserve"> Павленко Н.А. История письма / Н.А. Павленко. Мн.: Вышэйшая школа, 1987.  С. 22.</w:t>
      </w:r>
    </w:p>
  </w:footnote>
  <w:footnote w:id="5">
    <w:p w:rsidR="00FB007D" w:rsidRDefault="00FB007D">
      <w:pPr>
        <w:pStyle w:val="a3"/>
      </w:pPr>
      <w:r>
        <w:rPr>
          <w:rStyle w:val="a4"/>
        </w:rPr>
        <w:footnoteRef/>
      </w:r>
      <w:r>
        <w:t xml:space="preserve"> Павленко Н.А. История письма / Н.А. Павленко. Мн.: Вышэйшая школа, 1987.  С. 23 –25.</w:t>
      </w:r>
    </w:p>
  </w:footnote>
  <w:footnote w:id="6">
    <w:p w:rsidR="00FB007D" w:rsidRDefault="00FB007D">
      <w:pPr>
        <w:pStyle w:val="a3"/>
      </w:pPr>
      <w:r>
        <w:rPr>
          <w:rStyle w:val="a4"/>
        </w:rPr>
        <w:footnoteRef/>
      </w:r>
      <w:r>
        <w:t xml:space="preserve"> Истрин В.А. Возникновение и развитие письма / В.А. Истрин.  М.: Наука, 1965. С. 62.</w:t>
      </w:r>
    </w:p>
    <w:p w:rsidR="00FB007D" w:rsidRDefault="00FB007D">
      <w:pPr>
        <w:pStyle w:val="a3"/>
      </w:pPr>
    </w:p>
  </w:footnote>
  <w:footnote w:id="7">
    <w:p w:rsidR="00FB007D" w:rsidRDefault="00FB007D">
      <w:pPr>
        <w:pStyle w:val="a3"/>
      </w:pPr>
      <w:r>
        <w:rPr>
          <w:rStyle w:val="a4"/>
        </w:rPr>
        <w:footnoteRef/>
      </w:r>
      <w:r>
        <w:t xml:space="preserve"> Авдиев В.И История древнего востока/ В.И. Авдиев. 2-е изд. М.: Высшая школа, 1970. С. 28. </w:t>
      </w:r>
    </w:p>
  </w:footnote>
  <w:footnote w:id="8">
    <w:p w:rsidR="00FB007D" w:rsidRDefault="00FB007D">
      <w:pPr>
        <w:pStyle w:val="a3"/>
      </w:pPr>
      <w:r>
        <w:rPr>
          <w:rStyle w:val="a4"/>
        </w:rPr>
        <w:footnoteRef/>
      </w:r>
      <w:r>
        <w:t xml:space="preserve"> Павленко Н.А. История письма / Н.А. Павленко. Мн.: Вышэйшая школа, 1987.  С. 67.</w:t>
      </w:r>
    </w:p>
  </w:footnote>
  <w:footnote w:id="9">
    <w:p w:rsidR="00FB007D" w:rsidRDefault="00FB007D">
      <w:pPr>
        <w:pStyle w:val="a3"/>
      </w:pPr>
      <w:r>
        <w:rPr>
          <w:rStyle w:val="a4"/>
        </w:rPr>
        <w:footnoteRef/>
      </w:r>
      <w:r>
        <w:t xml:space="preserve"> Истрин В.А. Возникновение и развитие письма / В.А. Истрин.  М.: Наука, 1965. С. 182 – 185.</w:t>
      </w:r>
    </w:p>
  </w:footnote>
  <w:footnote w:id="10">
    <w:p w:rsidR="00FB007D" w:rsidRDefault="00FB007D">
      <w:pPr>
        <w:pStyle w:val="a3"/>
      </w:pPr>
      <w:r>
        <w:rPr>
          <w:rStyle w:val="a4"/>
        </w:rPr>
        <w:footnoteRef/>
      </w:r>
      <w:r>
        <w:t xml:space="preserve"> Павленко Н.А. История письма / Н.А. Павленко. Мн.: Вышэйшая школа, 1987.  С. 78.</w:t>
      </w:r>
    </w:p>
    <w:p w:rsidR="00FB007D" w:rsidRDefault="00FB007D">
      <w:pPr>
        <w:pStyle w:val="a3"/>
      </w:pPr>
    </w:p>
  </w:footnote>
  <w:footnote w:id="11">
    <w:p w:rsidR="00FB007D" w:rsidRDefault="00FB007D">
      <w:pPr>
        <w:pStyle w:val="a3"/>
      </w:pPr>
      <w:r>
        <w:rPr>
          <w:rStyle w:val="a4"/>
        </w:rPr>
        <w:footnoteRef/>
      </w:r>
      <w:r>
        <w:t xml:space="preserve"> Павленко Н.А. История письма / Н.А. Павленко. Мн.: Вышэйшая школа, 1987.  С. 79.</w:t>
      </w:r>
    </w:p>
    <w:p w:rsidR="00FB007D" w:rsidRDefault="00FB007D">
      <w:pPr>
        <w:pStyle w:val="a3"/>
      </w:pPr>
    </w:p>
  </w:footnote>
  <w:footnote w:id="12">
    <w:p w:rsidR="00FB007D" w:rsidRDefault="00FB007D">
      <w:pPr>
        <w:pStyle w:val="a3"/>
      </w:pPr>
      <w:r>
        <w:rPr>
          <w:rStyle w:val="a4"/>
        </w:rPr>
        <w:footnoteRef/>
      </w:r>
      <w:r>
        <w:t xml:space="preserve"> Павленко Н.А. История письма / Н.А. Павленко. Мн.: Вышэйшая школа, 1987.  С. 213.</w:t>
      </w:r>
    </w:p>
  </w:footnote>
  <w:footnote w:id="13">
    <w:p w:rsidR="00FB007D" w:rsidRDefault="00FB007D">
      <w:pPr>
        <w:ind w:right="-1"/>
        <w:jc w:val="both"/>
        <w:rPr>
          <w:sz w:val="20"/>
          <w:szCs w:val="20"/>
        </w:rPr>
      </w:pPr>
      <w:r>
        <w:rPr>
          <w:rStyle w:val="a4"/>
          <w:sz w:val="20"/>
          <w:szCs w:val="20"/>
        </w:rPr>
        <w:footnoteRef/>
      </w:r>
      <w:r>
        <w:rPr>
          <w:sz w:val="20"/>
          <w:szCs w:val="20"/>
        </w:rPr>
        <w:t xml:space="preserve"> Кузнецова Т.В. Делопроизводство (документальное обеспечение управления). М.: ЗАО «Бизнес-школа «Интел-Синтез», 1999. С. 5.</w:t>
      </w:r>
    </w:p>
    <w:p w:rsidR="00FB007D" w:rsidRDefault="00FB007D">
      <w:pPr>
        <w:ind w:right="-1"/>
        <w:jc w:val="both"/>
      </w:pPr>
    </w:p>
  </w:footnote>
  <w:footnote w:id="14">
    <w:p w:rsidR="00FB007D" w:rsidRDefault="00FB007D">
      <w:pPr>
        <w:pStyle w:val="a3"/>
      </w:pPr>
      <w:r>
        <w:rPr>
          <w:rStyle w:val="a4"/>
        </w:rPr>
        <w:footnoteRef/>
      </w:r>
      <w:r>
        <w:t xml:space="preserve"> Кузнецова Т.В. Делопроизводство (документальное обеспечение управления). М.: ЗАО «Бизнес-школа «Интел-Синтез», 1999. С. 11.</w:t>
      </w:r>
    </w:p>
  </w:footnote>
  <w:footnote w:id="15">
    <w:p w:rsidR="00FB007D" w:rsidRDefault="00FB007D">
      <w:pPr>
        <w:pStyle w:val="a3"/>
      </w:pPr>
      <w:r>
        <w:rPr>
          <w:rStyle w:val="a4"/>
        </w:rPr>
        <w:footnoteRef/>
      </w:r>
      <w:r>
        <w:t xml:space="preserve"> Кузнецова Т.В. Делопроизводство (документальное обеспечение управления). М.: ЗАО «Бизнес-школа «Интел-Синтез», 1999. С. 11.</w:t>
      </w:r>
    </w:p>
  </w:footnote>
  <w:footnote w:id="16">
    <w:p w:rsidR="00FB007D" w:rsidRDefault="00FB007D">
      <w:pPr>
        <w:pStyle w:val="a3"/>
      </w:pPr>
      <w:r>
        <w:rPr>
          <w:rStyle w:val="a4"/>
        </w:rPr>
        <w:footnoteRef/>
      </w:r>
      <w:r>
        <w:t xml:space="preserve"> Кузнецова Т.В. Делопроизводство (документальное обеспечение управления). М.: ЗАО «Бизнес-школа «Интел-Синтез», 1999. С. 11.</w:t>
      </w:r>
    </w:p>
  </w:footnote>
  <w:footnote w:id="17">
    <w:p w:rsidR="00FB007D" w:rsidRDefault="00FB007D">
      <w:pPr>
        <w:pStyle w:val="a3"/>
      </w:pPr>
      <w:r>
        <w:rPr>
          <w:rStyle w:val="a4"/>
        </w:rPr>
        <w:footnoteRef/>
      </w:r>
      <w:r>
        <w:t xml:space="preserve"> Кузнецова Т.В. Делопроизводство (документальное обеспечение управления). М.: ЗАО «Бизнес-школа «Интел-Синтез», 1999. С. 11.</w:t>
      </w:r>
    </w:p>
  </w:footnote>
  <w:footnote w:id="18">
    <w:p w:rsidR="00FB007D" w:rsidRDefault="00FB007D">
      <w:pPr>
        <w:pStyle w:val="a3"/>
      </w:pPr>
      <w:r>
        <w:rPr>
          <w:rStyle w:val="a4"/>
        </w:rPr>
        <w:footnoteRef/>
      </w:r>
      <w:r>
        <w:t xml:space="preserve"> Древнерусские письменные источники X – XIII вв. / Под ред. Я.Н. Щапова. М.: «Наука», 1991. 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7D" w:rsidRDefault="00FB007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B007D" w:rsidRDefault="00FB007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7D" w:rsidRDefault="00FB007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FB007D" w:rsidRDefault="00FB007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83787"/>
    <w:multiLevelType w:val="hybridMultilevel"/>
    <w:tmpl w:val="0CF6B2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626F18"/>
    <w:multiLevelType w:val="hybridMultilevel"/>
    <w:tmpl w:val="7A0C9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0B57F0"/>
    <w:multiLevelType w:val="hybridMultilevel"/>
    <w:tmpl w:val="AC44437E"/>
    <w:lvl w:ilvl="0" w:tplc="0419000B">
      <w:start w:val="1"/>
      <w:numFmt w:val="bullet"/>
      <w:lvlText w:val=""/>
      <w:lvlJc w:val="left"/>
      <w:pPr>
        <w:tabs>
          <w:tab w:val="num" w:pos="1440"/>
        </w:tabs>
        <w:ind w:left="1440" w:hanging="360"/>
      </w:pPr>
      <w:rPr>
        <w:rFonts w:ascii="Wingdings" w:hAnsi="Wingdings"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3">
    <w:nsid w:val="7AA31AEB"/>
    <w:multiLevelType w:val="hybridMultilevel"/>
    <w:tmpl w:val="EBDE521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07D"/>
    <w:rsid w:val="00A5369D"/>
    <w:rsid w:val="00B430BE"/>
    <w:rsid w:val="00FB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2246DB8-072F-42EF-B219-3A1F3CF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b/>
      <w:bCs/>
      <w:sz w:val="28"/>
      <w:szCs w:val="28"/>
    </w:rPr>
  </w:style>
  <w:style w:type="paragraph" w:styleId="9">
    <w:name w:val="heading 9"/>
    <w:basedOn w:val="a"/>
    <w:next w:val="a"/>
    <w:qFormat/>
    <w:pPr>
      <w:keepNext/>
      <w:spacing w:line="360" w:lineRule="auto"/>
      <w:jc w:val="both"/>
      <w:outlineLvl w:val="8"/>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rFonts w:ascii="Times New Roman" w:hAnsi="Times New Roman" w:cs="Times New Roman"/>
      <w:vertAlign w:val="superscript"/>
    </w:rPr>
  </w:style>
  <w:style w:type="paragraph" w:styleId="a5">
    <w:name w:val="Subtitle"/>
    <w:basedOn w:val="a"/>
    <w:qFormat/>
    <w:pPr>
      <w:spacing w:line="360" w:lineRule="auto"/>
      <w:ind w:firstLine="540"/>
      <w:jc w:val="both"/>
    </w:pPr>
    <w:rPr>
      <w:sz w:val="28"/>
      <w:szCs w:val="28"/>
    </w:rPr>
  </w:style>
  <w:style w:type="paragraph" w:styleId="a6">
    <w:name w:val="Body Text"/>
    <w:basedOn w:val="a"/>
    <w:pPr>
      <w:spacing w:line="360" w:lineRule="auto"/>
      <w:ind w:right="-1"/>
      <w:jc w:val="both"/>
    </w:pPr>
    <w:rPr>
      <w:sz w:val="28"/>
      <w:szCs w:val="28"/>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2009-01-29T10:04:00Z</cp:lastPrinted>
  <dcterms:created xsi:type="dcterms:W3CDTF">2014-04-15T07:27:00Z</dcterms:created>
  <dcterms:modified xsi:type="dcterms:W3CDTF">2014-04-15T07:27:00Z</dcterms:modified>
</cp:coreProperties>
</file>