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55" w:rsidRDefault="00C23D55"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r w:rsidRPr="00D11DD0">
        <w:rPr>
          <w:color w:val="000000"/>
          <w:sz w:val="28"/>
          <w:szCs w:val="28"/>
        </w:rPr>
        <w:t>Федеральное агентство по образованию</w:t>
      </w:r>
    </w:p>
    <w:p w:rsidR="009F7CB4" w:rsidRPr="00D11DD0" w:rsidRDefault="009F7CB4" w:rsidP="004A4703">
      <w:pPr>
        <w:spacing w:line="360" w:lineRule="auto"/>
        <w:ind w:firstLine="709"/>
        <w:jc w:val="center"/>
        <w:rPr>
          <w:color w:val="000000"/>
          <w:sz w:val="28"/>
          <w:szCs w:val="28"/>
        </w:rPr>
      </w:pPr>
      <w:r w:rsidRPr="00D11DD0">
        <w:rPr>
          <w:color w:val="000000"/>
          <w:sz w:val="28"/>
          <w:szCs w:val="28"/>
        </w:rPr>
        <w:t>Самарский государственный архитектурно-строительный университет</w:t>
      </w:r>
    </w:p>
    <w:p w:rsidR="009F7CB4" w:rsidRPr="00D11DD0" w:rsidRDefault="009F7CB4" w:rsidP="004A4703">
      <w:pPr>
        <w:spacing w:line="360" w:lineRule="auto"/>
        <w:ind w:firstLine="709"/>
        <w:jc w:val="center"/>
        <w:rPr>
          <w:color w:val="000000"/>
          <w:sz w:val="28"/>
          <w:szCs w:val="28"/>
        </w:rPr>
      </w:pPr>
      <w:r w:rsidRPr="00D11DD0">
        <w:rPr>
          <w:color w:val="000000"/>
          <w:sz w:val="28"/>
          <w:szCs w:val="28"/>
        </w:rPr>
        <w:t>Кафедра теоретической экономики и экономики недвижимости</w:t>
      </w: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4A4703" w:rsidRPr="00462165" w:rsidRDefault="004A4703" w:rsidP="004A4703">
      <w:pPr>
        <w:spacing w:line="360" w:lineRule="auto"/>
        <w:ind w:firstLine="709"/>
        <w:jc w:val="center"/>
        <w:rPr>
          <w:color w:val="000000"/>
          <w:sz w:val="28"/>
          <w:szCs w:val="28"/>
        </w:rPr>
      </w:pPr>
    </w:p>
    <w:p w:rsidR="00D11DD0" w:rsidRDefault="009F7CB4" w:rsidP="004A4703">
      <w:pPr>
        <w:spacing w:line="360" w:lineRule="auto"/>
        <w:ind w:firstLine="709"/>
        <w:jc w:val="center"/>
        <w:rPr>
          <w:color w:val="000000"/>
          <w:sz w:val="28"/>
          <w:szCs w:val="28"/>
        </w:rPr>
      </w:pPr>
      <w:r w:rsidRPr="00D11DD0">
        <w:rPr>
          <w:color w:val="000000"/>
          <w:sz w:val="28"/>
          <w:szCs w:val="28"/>
        </w:rPr>
        <w:t>Курсовой проект</w:t>
      </w:r>
    </w:p>
    <w:p w:rsidR="00D11DD0" w:rsidRPr="00F669D2" w:rsidRDefault="00F669D2" w:rsidP="004A4703">
      <w:pPr>
        <w:spacing w:line="360" w:lineRule="auto"/>
        <w:ind w:firstLine="709"/>
        <w:jc w:val="center"/>
        <w:rPr>
          <w:color w:val="000000"/>
          <w:sz w:val="28"/>
          <w:szCs w:val="28"/>
        </w:rPr>
      </w:pPr>
      <w:r>
        <w:rPr>
          <w:color w:val="000000"/>
          <w:sz w:val="28"/>
          <w:szCs w:val="28"/>
        </w:rPr>
        <w:t xml:space="preserve">По дисциплине </w:t>
      </w:r>
      <w:r w:rsidRPr="00F669D2">
        <w:rPr>
          <w:color w:val="000000"/>
          <w:sz w:val="28"/>
          <w:szCs w:val="28"/>
        </w:rPr>
        <w:t>"</w:t>
      </w:r>
      <w:r w:rsidR="009F7CB4" w:rsidRPr="00D11DD0">
        <w:rPr>
          <w:color w:val="000000"/>
          <w:sz w:val="28"/>
          <w:szCs w:val="28"/>
        </w:rPr>
        <w:t>О</w:t>
      </w:r>
      <w:r>
        <w:rPr>
          <w:color w:val="000000"/>
          <w:sz w:val="28"/>
          <w:szCs w:val="28"/>
        </w:rPr>
        <w:t>перации с недвижимым имуществом</w:t>
      </w:r>
      <w:r w:rsidRPr="00F669D2">
        <w:rPr>
          <w:color w:val="000000"/>
          <w:sz w:val="28"/>
          <w:szCs w:val="28"/>
        </w:rPr>
        <w:t>"</w:t>
      </w:r>
    </w:p>
    <w:p w:rsidR="00D11DD0" w:rsidRDefault="00D11DD0" w:rsidP="004A4703">
      <w:pPr>
        <w:spacing w:line="360" w:lineRule="auto"/>
        <w:ind w:firstLine="709"/>
        <w:jc w:val="center"/>
        <w:rPr>
          <w:color w:val="000000"/>
          <w:sz w:val="28"/>
          <w:szCs w:val="28"/>
        </w:rPr>
      </w:pPr>
    </w:p>
    <w:p w:rsidR="00D11DD0" w:rsidRDefault="009F7CB4" w:rsidP="004A4703">
      <w:pPr>
        <w:spacing w:line="360" w:lineRule="auto"/>
        <w:ind w:firstLine="709"/>
        <w:jc w:val="center"/>
        <w:rPr>
          <w:color w:val="000000"/>
          <w:sz w:val="28"/>
          <w:szCs w:val="28"/>
        </w:rPr>
      </w:pPr>
      <w:r w:rsidRPr="00D11DD0">
        <w:rPr>
          <w:color w:val="000000"/>
          <w:sz w:val="28"/>
          <w:szCs w:val="28"/>
        </w:rPr>
        <w:t>на тему:</w:t>
      </w:r>
    </w:p>
    <w:p w:rsidR="009F7CB4" w:rsidRPr="00F669D2" w:rsidRDefault="00F669D2" w:rsidP="004A4703">
      <w:pPr>
        <w:spacing w:line="360" w:lineRule="auto"/>
        <w:ind w:firstLine="709"/>
        <w:jc w:val="center"/>
        <w:rPr>
          <w:color w:val="000000"/>
          <w:sz w:val="28"/>
          <w:szCs w:val="28"/>
          <w:lang w:val="en-US"/>
        </w:rPr>
      </w:pPr>
      <w:r>
        <w:rPr>
          <w:color w:val="000000"/>
          <w:sz w:val="28"/>
          <w:szCs w:val="28"/>
          <w:lang w:val="en-US"/>
        </w:rPr>
        <w:t>"</w:t>
      </w:r>
      <w:r w:rsidR="009F7CB4" w:rsidRPr="00D11DD0">
        <w:rPr>
          <w:color w:val="000000"/>
          <w:sz w:val="28"/>
          <w:szCs w:val="28"/>
        </w:rPr>
        <w:t>Купля-продажа жилой недвижимости</w:t>
      </w:r>
      <w:r>
        <w:rPr>
          <w:color w:val="000000"/>
          <w:sz w:val="28"/>
          <w:szCs w:val="28"/>
          <w:lang w:val="en-US"/>
        </w:rPr>
        <w:t>"</w:t>
      </w: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D11DD0" w:rsidRDefault="009F7CB4" w:rsidP="00462165">
      <w:pPr>
        <w:spacing w:line="360" w:lineRule="auto"/>
        <w:ind w:firstLine="709"/>
        <w:rPr>
          <w:color w:val="000000"/>
          <w:sz w:val="28"/>
          <w:szCs w:val="28"/>
        </w:rPr>
      </w:pPr>
      <w:r w:rsidRPr="00D11DD0">
        <w:rPr>
          <w:color w:val="000000"/>
          <w:sz w:val="28"/>
          <w:szCs w:val="28"/>
        </w:rPr>
        <w:t>Выполнил:</w:t>
      </w:r>
    </w:p>
    <w:p w:rsidR="009F7CB4" w:rsidRPr="00D11DD0" w:rsidRDefault="009F7CB4" w:rsidP="00462165">
      <w:pPr>
        <w:spacing w:line="360" w:lineRule="auto"/>
        <w:ind w:firstLine="709"/>
        <w:rPr>
          <w:color w:val="000000"/>
          <w:sz w:val="28"/>
          <w:szCs w:val="28"/>
        </w:rPr>
      </w:pPr>
      <w:r w:rsidRPr="00D11DD0">
        <w:rPr>
          <w:color w:val="000000"/>
          <w:sz w:val="28"/>
          <w:szCs w:val="28"/>
        </w:rPr>
        <w:t>студент 4 курса гр.ЭН-64</w:t>
      </w:r>
    </w:p>
    <w:p w:rsidR="009F7CB4" w:rsidRPr="00D11DD0" w:rsidRDefault="00F669D2" w:rsidP="00462165">
      <w:pPr>
        <w:spacing w:line="360" w:lineRule="auto"/>
        <w:ind w:firstLine="709"/>
        <w:rPr>
          <w:color w:val="000000"/>
          <w:sz w:val="28"/>
          <w:szCs w:val="28"/>
        </w:rPr>
      </w:pPr>
      <w:r>
        <w:rPr>
          <w:color w:val="000000"/>
          <w:sz w:val="28"/>
          <w:szCs w:val="28"/>
        </w:rPr>
        <w:t>Рута М.</w:t>
      </w:r>
      <w:r w:rsidR="009F7CB4" w:rsidRPr="00D11DD0">
        <w:rPr>
          <w:color w:val="000000"/>
          <w:sz w:val="28"/>
          <w:szCs w:val="28"/>
        </w:rPr>
        <w:t>А.</w:t>
      </w:r>
    </w:p>
    <w:p w:rsidR="00D11DD0" w:rsidRDefault="009F7CB4" w:rsidP="00462165">
      <w:pPr>
        <w:spacing w:line="360" w:lineRule="auto"/>
        <w:ind w:firstLine="709"/>
        <w:rPr>
          <w:color w:val="000000"/>
          <w:sz w:val="28"/>
          <w:szCs w:val="28"/>
        </w:rPr>
      </w:pPr>
      <w:r w:rsidRPr="00D11DD0">
        <w:rPr>
          <w:color w:val="000000"/>
          <w:sz w:val="28"/>
          <w:szCs w:val="28"/>
        </w:rPr>
        <w:t>Научный руководитель:</w:t>
      </w:r>
    </w:p>
    <w:p w:rsidR="009F7CB4" w:rsidRPr="00D11DD0" w:rsidRDefault="00F669D2" w:rsidP="00462165">
      <w:pPr>
        <w:spacing w:line="360" w:lineRule="auto"/>
        <w:ind w:firstLine="709"/>
        <w:rPr>
          <w:color w:val="000000"/>
          <w:sz w:val="28"/>
          <w:szCs w:val="28"/>
        </w:rPr>
      </w:pPr>
      <w:r>
        <w:rPr>
          <w:color w:val="000000"/>
          <w:sz w:val="28"/>
          <w:szCs w:val="28"/>
        </w:rPr>
        <w:t>Чиркунова Е.</w:t>
      </w:r>
      <w:r w:rsidR="009F7CB4" w:rsidRPr="00D11DD0">
        <w:rPr>
          <w:color w:val="000000"/>
          <w:sz w:val="28"/>
          <w:szCs w:val="28"/>
        </w:rPr>
        <w:t>К.</w:t>
      </w: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p>
    <w:p w:rsidR="009F7CB4" w:rsidRPr="00D11DD0" w:rsidRDefault="009F7CB4" w:rsidP="004A4703">
      <w:pPr>
        <w:spacing w:line="360" w:lineRule="auto"/>
        <w:ind w:firstLine="709"/>
        <w:jc w:val="center"/>
        <w:rPr>
          <w:color w:val="000000"/>
          <w:sz w:val="28"/>
          <w:szCs w:val="28"/>
        </w:rPr>
      </w:pPr>
      <w:r w:rsidRPr="00D11DD0">
        <w:rPr>
          <w:color w:val="000000"/>
          <w:sz w:val="28"/>
          <w:szCs w:val="28"/>
        </w:rPr>
        <w:t>Самара</w:t>
      </w:r>
    </w:p>
    <w:p w:rsidR="009F7CB4" w:rsidRPr="00D11DD0" w:rsidRDefault="009F7CB4" w:rsidP="004A4703">
      <w:pPr>
        <w:spacing w:line="360" w:lineRule="auto"/>
        <w:ind w:firstLine="709"/>
        <w:jc w:val="center"/>
        <w:rPr>
          <w:color w:val="000000"/>
          <w:sz w:val="28"/>
          <w:szCs w:val="28"/>
        </w:rPr>
      </w:pPr>
      <w:r w:rsidRPr="00D11DD0">
        <w:rPr>
          <w:color w:val="000000"/>
          <w:sz w:val="28"/>
          <w:szCs w:val="28"/>
        </w:rPr>
        <w:t>2010 г.</w:t>
      </w:r>
    </w:p>
    <w:p w:rsidR="00D11DD0" w:rsidRPr="0036280C" w:rsidRDefault="009F7CB4" w:rsidP="004A4703">
      <w:pPr>
        <w:shd w:val="clear" w:color="auto" w:fill="FFFFFF"/>
        <w:suppressAutoHyphens/>
        <w:spacing w:line="360" w:lineRule="auto"/>
        <w:ind w:firstLine="709"/>
        <w:jc w:val="center"/>
        <w:rPr>
          <w:b/>
          <w:bCs/>
          <w:color w:val="000000"/>
          <w:kern w:val="28"/>
          <w:sz w:val="28"/>
          <w:szCs w:val="28"/>
        </w:rPr>
      </w:pPr>
      <w:r w:rsidRPr="00D11DD0">
        <w:rPr>
          <w:color w:val="000000"/>
          <w:sz w:val="28"/>
          <w:szCs w:val="28"/>
        </w:rPr>
        <w:br w:type="page"/>
      </w:r>
      <w:r w:rsidR="00313C86" w:rsidRPr="0036280C">
        <w:rPr>
          <w:b/>
          <w:bCs/>
          <w:color w:val="000000"/>
          <w:kern w:val="28"/>
          <w:sz w:val="28"/>
          <w:szCs w:val="28"/>
        </w:rPr>
        <w:t>С</w:t>
      </w:r>
      <w:r w:rsidR="008C4373">
        <w:rPr>
          <w:b/>
          <w:bCs/>
          <w:color w:val="000000"/>
          <w:kern w:val="28"/>
          <w:sz w:val="28"/>
          <w:szCs w:val="28"/>
        </w:rPr>
        <w:t>одержание</w:t>
      </w:r>
    </w:p>
    <w:p w:rsidR="00313C86" w:rsidRPr="00462165" w:rsidRDefault="00313C86" w:rsidP="004A4703">
      <w:pPr>
        <w:shd w:val="clear" w:color="auto" w:fill="FFFFFF"/>
        <w:spacing w:line="360" w:lineRule="auto"/>
        <w:ind w:firstLine="709"/>
        <w:jc w:val="both"/>
        <w:rPr>
          <w:color w:val="000000"/>
          <w:sz w:val="28"/>
          <w:szCs w:val="28"/>
        </w:rPr>
      </w:pPr>
    </w:p>
    <w:p w:rsidR="00313C86" w:rsidRPr="0036280C" w:rsidRDefault="00313C86" w:rsidP="004A4703">
      <w:pPr>
        <w:shd w:val="clear" w:color="auto" w:fill="FFFFFF"/>
        <w:suppressAutoHyphens/>
        <w:spacing w:line="360" w:lineRule="auto"/>
        <w:jc w:val="both"/>
        <w:rPr>
          <w:color w:val="000000"/>
          <w:kern w:val="28"/>
          <w:sz w:val="28"/>
          <w:szCs w:val="28"/>
        </w:rPr>
      </w:pPr>
      <w:r w:rsidRPr="0036280C">
        <w:rPr>
          <w:color w:val="000000"/>
          <w:kern w:val="28"/>
          <w:sz w:val="28"/>
          <w:szCs w:val="28"/>
        </w:rPr>
        <w:t>В</w:t>
      </w:r>
      <w:r w:rsidR="0036280C">
        <w:rPr>
          <w:color w:val="000000"/>
          <w:kern w:val="28"/>
          <w:sz w:val="28"/>
          <w:szCs w:val="28"/>
        </w:rPr>
        <w:t>ведение</w:t>
      </w:r>
    </w:p>
    <w:p w:rsidR="00313C86" w:rsidRPr="0036280C" w:rsidRDefault="0036280C" w:rsidP="004A4703">
      <w:pPr>
        <w:shd w:val="clear" w:color="auto" w:fill="FFFFFF"/>
        <w:suppressAutoHyphens/>
        <w:autoSpaceDE w:val="0"/>
        <w:autoSpaceDN w:val="0"/>
        <w:adjustRightInd w:val="0"/>
        <w:spacing w:line="360" w:lineRule="auto"/>
        <w:jc w:val="both"/>
        <w:rPr>
          <w:color w:val="000000"/>
          <w:kern w:val="28"/>
          <w:sz w:val="28"/>
          <w:szCs w:val="28"/>
        </w:rPr>
      </w:pPr>
      <w:r>
        <w:rPr>
          <w:color w:val="000000"/>
          <w:kern w:val="28"/>
          <w:sz w:val="28"/>
          <w:szCs w:val="28"/>
        </w:rPr>
        <w:t>1</w:t>
      </w:r>
      <w:r w:rsidR="00FA161B" w:rsidRPr="0036280C">
        <w:rPr>
          <w:color w:val="000000"/>
          <w:kern w:val="28"/>
          <w:sz w:val="28"/>
          <w:szCs w:val="28"/>
        </w:rPr>
        <w:t xml:space="preserve"> Теоретические </w:t>
      </w:r>
      <w:r w:rsidR="004B58E4" w:rsidRPr="0036280C">
        <w:rPr>
          <w:color w:val="000000"/>
          <w:kern w:val="28"/>
          <w:sz w:val="28"/>
          <w:szCs w:val="28"/>
        </w:rPr>
        <w:t>аспекты совершения сделки купли-продажи</w:t>
      </w:r>
      <w:r w:rsidR="004D4065" w:rsidRPr="0036280C">
        <w:rPr>
          <w:color w:val="000000"/>
          <w:kern w:val="28"/>
          <w:sz w:val="28"/>
          <w:szCs w:val="28"/>
        </w:rPr>
        <w:t xml:space="preserve"> жилой недвижимости</w:t>
      </w:r>
    </w:p>
    <w:p w:rsidR="00313C86" w:rsidRPr="0036280C" w:rsidRDefault="003A4B25" w:rsidP="004A4703">
      <w:pPr>
        <w:numPr>
          <w:ilvl w:val="1"/>
          <w:numId w:val="44"/>
        </w:numPr>
        <w:shd w:val="clear" w:color="auto" w:fill="FFFFFF"/>
        <w:tabs>
          <w:tab w:val="left" w:pos="851"/>
          <w:tab w:val="left" w:pos="1204"/>
        </w:tabs>
        <w:suppressAutoHyphens/>
        <w:autoSpaceDE w:val="0"/>
        <w:autoSpaceDN w:val="0"/>
        <w:adjustRightInd w:val="0"/>
        <w:spacing w:line="360" w:lineRule="auto"/>
        <w:jc w:val="both"/>
        <w:rPr>
          <w:color w:val="000000"/>
          <w:kern w:val="28"/>
          <w:sz w:val="28"/>
          <w:szCs w:val="28"/>
        </w:rPr>
      </w:pPr>
      <w:r w:rsidRPr="0036280C">
        <w:rPr>
          <w:rStyle w:val="FontStyle91"/>
          <w:b w:val="0"/>
          <w:bCs w:val="0"/>
          <w:color w:val="000000"/>
          <w:kern w:val="28"/>
        </w:rPr>
        <w:t>Понятие жилой недвижимости</w:t>
      </w:r>
    </w:p>
    <w:p w:rsidR="00313C86" w:rsidRPr="0036280C" w:rsidRDefault="00313C86" w:rsidP="004A4703">
      <w:pPr>
        <w:pStyle w:val="3"/>
        <w:keepNext w:val="0"/>
        <w:widowControl/>
        <w:suppressAutoHyphens/>
        <w:spacing w:before="0" w:after="0" w:line="360" w:lineRule="auto"/>
        <w:jc w:val="both"/>
        <w:rPr>
          <w:rFonts w:ascii="Times New Roman" w:hAnsi="Times New Roman" w:cs="Times New Roman"/>
          <w:b w:val="0"/>
          <w:bCs w:val="0"/>
          <w:color w:val="000000"/>
          <w:kern w:val="28"/>
          <w:sz w:val="28"/>
          <w:szCs w:val="28"/>
        </w:rPr>
      </w:pPr>
      <w:r w:rsidRPr="0036280C">
        <w:rPr>
          <w:rFonts w:ascii="Times New Roman" w:hAnsi="Times New Roman" w:cs="Times New Roman"/>
          <w:b w:val="0"/>
          <w:bCs w:val="0"/>
          <w:color w:val="000000"/>
          <w:kern w:val="28"/>
          <w:sz w:val="28"/>
          <w:szCs w:val="28"/>
        </w:rPr>
        <w:t>1.2</w:t>
      </w:r>
      <w:r w:rsidR="000556AC" w:rsidRPr="0036280C">
        <w:rPr>
          <w:rFonts w:ascii="Times New Roman" w:hAnsi="Times New Roman" w:cs="Times New Roman"/>
          <w:b w:val="0"/>
          <w:bCs w:val="0"/>
          <w:color w:val="000000"/>
          <w:kern w:val="28"/>
          <w:sz w:val="28"/>
          <w:szCs w:val="28"/>
        </w:rPr>
        <w:t xml:space="preserve"> </w:t>
      </w:r>
      <w:r w:rsidR="00B96687" w:rsidRPr="0036280C">
        <w:rPr>
          <w:rFonts w:ascii="Times New Roman" w:hAnsi="Times New Roman" w:cs="Times New Roman"/>
          <w:b w:val="0"/>
          <w:bCs w:val="0"/>
          <w:color w:val="000000"/>
          <w:kern w:val="28"/>
          <w:sz w:val="28"/>
          <w:szCs w:val="28"/>
        </w:rPr>
        <w:t>Схема з</w:t>
      </w:r>
      <w:r w:rsidR="004E0E3B" w:rsidRPr="0036280C">
        <w:rPr>
          <w:rFonts w:ascii="Times New Roman" w:hAnsi="Times New Roman" w:cs="Times New Roman"/>
          <w:b w:val="0"/>
          <w:bCs w:val="0"/>
          <w:color w:val="000000"/>
          <w:kern w:val="28"/>
          <w:sz w:val="28"/>
          <w:szCs w:val="28"/>
        </w:rPr>
        <w:t>аключени</w:t>
      </w:r>
      <w:r w:rsidR="00B96687" w:rsidRPr="0036280C">
        <w:rPr>
          <w:rFonts w:ascii="Times New Roman" w:hAnsi="Times New Roman" w:cs="Times New Roman"/>
          <w:b w:val="0"/>
          <w:bCs w:val="0"/>
          <w:color w:val="000000"/>
          <w:kern w:val="28"/>
          <w:sz w:val="28"/>
          <w:szCs w:val="28"/>
        </w:rPr>
        <w:t>я</w:t>
      </w:r>
      <w:r w:rsidR="004E0E3B" w:rsidRPr="0036280C">
        <w:rPr>
          <w:rFonts w:ascii="Times New Roman" w:hAnsi="Times New Roman" w:cs="Times New Roman"/>
          <w:b w:val="0"/>
          <w:bCs w:val="0"/>
          <w:color w:val="000000"/>
          <w:kern w:val="28"/>
          <w:sz w:val="28"/>
          <w:szCs w:val="28"/>
        </w:rPr>
        <w:t xml:space="preserve"> сделки купли-продажи жилой недвижимости</w:t>
      </w:r>
    </w:p>
    <w:p w:rsidR="00313C86" w:rsidRPr="0036280C" w:rsidRDefault="0036280C" w:rsidP="004A4703">
      <w:pPr>
        <w:pStyle w:val="3"/>
        <w:keepNext w:val="0"/>
        <w:widowControl/>
        <w:tabs>
          <w:tab w:val="num" w:pos="900"/>
        </w:tabs>
        <w:suppressAutoHyphens/>
        <w:spacing w:before="0" w:after="0" w:line="360" w:lineRule="auto"/>
        <w:jc w:val="both"/>
        <w:rPr>
          <w:rFonts w:ascii="Times New Roman" w:hAnsi="Times New Roman" w:cs="Times New Roman"/>
          <w:b w:val="0"/>
          <w:bCs w:val="0"/>
          <w:color w:val="000000"/>
          <w:kern w:val="28"/>
          <w:sz w:val="28"/>
          <w:szCs w:val="28"/>
        </w:rPr>
      </w:pPr>
      <w:r>
        <w:rPr>
          <w:rFonts w:ascii="Times New Roman" w:hAnsi="Times New Roman" w:cs="Times New Roman"/>
          <w:b w:val="0"/>
          <w:bCs w:val="0"/>
          <w:color w:val="000000"/>
          <w:kern w:val="28"/>
          <w:sz w:val="28"/>
          <w:szCs w:val="28"/>
        </w:rPr>
        <w:t>1.3</w:t>
      </w:r>
      <w:r w:rsidR="009863FB" w:rsidRPr="0036280C">
        <w:rPr>
          <w:rFonts w:ascii="Times New Roman" w:hAnsi="Times New Roman" w:cs="Times New Roman"/>
          <w:b w:val="0"/>
          <w:bCs w:val="0"/>
          <w:color w:val="000000"/>
          <w:kern w:val="28"/>
          <w:sz w:val="28"/>
          <w:szCs w:val="28"/>
        </w:rPr>
        <w:t xml:space="preserve"> </w:t>
      </w:r>
      <w:r w:rsidR="00C71523" w:rsidRPr="0036280C">
        <w:rPr>
          <w:rFonts w:ascii="Times New Roman" w:hAnsi="Times New Roman" w:cs="Times New Roman"/>
          <w:b w:val="0"/>
          <w:bCs w:val="0"/>
          <w:color w:val="000000"/>
          <w:kern w:val="28"/>
          <w:sz w:val="28"/>
          <w:szCs w:val="28"/>
        </w:rPr>
        <w:t>Правовые аспекты заключения сделок с жилым недвижимым имуществом</w:t>
      </w:r>
    </w:p>
    <w:p w:rsidR="00313C86" w:rsidRPr="0036280C" w:rsidRDefault="00313C86" w:rsidP="004A4703">
      <w:pPr>
        <w:pStyle w:val="3"/>
        <w:keepNext w:val="0"/>
        <w:widowControl/>
        <w:suppressAutoHyphens/>
        <w:spacing w:before="0" w:after="0" w:line="360" w:lineRule="auto"/>
        <w:jc w:val="both"/>
        <w:rPr>
          <w:rFonts w:ascii="Times New Roman" w:hAnsi="Times New Roman" w:cs="Times New Roman"/>
          <w:b w:val="0"/>
          <w:bCs w:val="0"/>
          <w:color w:val="000000"/>
          <w:kern w:val="28"/>
          <w:sz w:val="28"/>
          <w:szCs w:val="28"/>
        </w:rPr>
      </w:pPr>
      <w:r w:rsidRPr="0036280C">
        <w:rPr>
          <w:rFonts w:ascii="Times New Roman" w:hAnsi="Times New Roman" w:cs="Times New Roman"/>
          <w:b w:val="0"/>
          <w:bCs w:val="0"/>
          <w:color w:val="000000"/>
          <w:kern w:val="28"/>
          <w:sz w:val="28"/>
          <w:szCs w:val="28"/>
        </w:rPr>
        <w:t>2</w:t>
      </w:r>
      <w:r w:rsidR="003F41BC" w:rsidRPr="0036280C">
        <w:rPr>
          <w:rFonts w:ascii="Times New Roman" w:hAnsi="Times New Roman" w:cs="Times New Roman"/>
          <w:b w:val="0"/>
          <w:bCs w:val="0"/>
          <w:color w:val="000000"/>
          <w:kern w:val="28"/>
          <w:sz w:val="28"/>
          <w:szCs w:val="28"/>
        </w:rPr>
        <w:t xml:space="preserve"> Мониторинг рынка жилья на вторичном рынке</w:t>
      </w:r>
    </w:p>
    <w:p w:rsidR="00313C86" w:rsidRPr="0036280C" w:rsidRDefault="00313C86" w:rsidP="004A4703">
      <w:pPr>
        <w:pStyle w:val="aa"/>
        <w:suppressAutoHyphens/>
        <w:spacing w:after="0" w:line="360" w:lineRule="auto"/>
        <w:jc w:val="both"/>
        <w:rPr>
          <w:color w:val="000000"/>
          <w:kern w:val="28"/>
          <w:sz w:val="28"/>
          <w:szCs w:val="28"/>
        </w:rPr>
      </w:pPr>
      <w:r w:rsidRPr="0036280C">
        <w:rPr>
          <w:color w:val="000000"/>
          <w:kern w:val="28"/>
          <w:sz w:val="28"/>
          <w:szCs w:val="28"/>
        </w:rPr>
        <w:t>2.</w:t>
      </w:r>
      <w:r w:rsidR="0036280C">
        <w:rPr>
          <w:color w:val="000000"/>
          <w:kern w:val="28"/>
          <w:sz w:val="28"/>
          <w:szCs w:val="28"/>
        </w:rPr>
        <w:t>1</w:t>
      </w:r>
      <w:r w:rsidRPr="0036280C">
        <w:rPr>
          <w:color w:val="000000"/>
          <w:kern w:val="28"/>
          <w:sz w:val="28"/>
          <w:szCs w:val="28"/>
        </w:rPr>
        <w:t xml:space="preserve"> </w:t>
      </w:r>
      <w:r w:rsidR="003F41BC" w:rsidRPr="0036280C">
        <w:rPr>
          <w:color w:val="000000"/>
          <w:kern w:val="28"/>
          <w:sz w:val="28"/>
          <w:szCs w:val="28"/>
        </w:rPr>
        <w:t xml:space="preserve">Исследование предложения </w:t>
      </w:r>
      <w:r w:rsidR="001414D3" w:rsidRPr="0036280C">
        <w:rPr>
          <w:color w:val="000000"/>
          <w:kern w:val="28"/>
          <w:sz w:val="28"/>
          <w:szCs w:val="28"/>
        </w:rPr>
        <w:t>жилой недвижимости</w:t>
      </w:r>
      <w:r w:rsidR="003F41BC" w:rsidRPr="0036280C">
        <w:rPr>
          <w:color w:val="000000"/>
          <w:kern w:val="28"/>
          <w:sz w:val="28"/>
          <w:szCs w:val="28"/>
        </w:rPr>
        <w:t xml:space="preserve"> на вторичном рынке в г. Самара</w:t>
      </w:r>
    </w:p>
    <w:p w:rsidR="00313C86" w:rsidRPr="0036280C" w:rsidRDefault="0036280C" w:rsidP="004A4703">
      <w:pPr>
        <w:shd w:val="clear" w:color="auto" w:fill="FFFFFF"/>
        <w:suppressAutoHyphens/>
        <w:spacing w:line="360" w:lineRule="auto"/>
        <w:jc w:val="both"/>
        <w:rPr>
          <w:color w:val="000000"/>
          <w:kern w:val="28"/>
          <w:sz w:val="28"/>
          <w:szCs w:val="28"/>
        </w:rPr>
      </w:pPr>
      <w:r>
        <w:rPr>
          <w:color w:val="000000"/>
          <w:kern w:val="28"/>
          <w:sz w:val="28"/>
          <w:szCs w:val="28"/>
        </w:rPr>
        <w:t>2.2</w:t>
      </w:r>
      <w:r w:rsidR="00313C86" w:rsidRPr="0036280C">
        <w:rPr>
          <w:color w:val="000000"/>
          <w:kern w:val="28"/>
          <w:sz w:val="28"/>
          <w:szCs w:val="28"/>
        </w:rPr>
        <w:t xml:space="preserve"> </w:t>
      </w:r>
      <w:r w:rsidR="003F41BC" w:rsidRPr="0036280C">
        <w:rPr>
          <w:color w:val="000000"/>
          <w:kern w:val="28"/>
          <w:sz w:val="28"/>
          <w:szCs w:val="28"/>
        </w:rPr>
        <w:t xml:space="preserve">Исследование предложения четырехкомнатных квартир на вторичном рынке в Куйбышевском районе г. Самара </w:t>
      </w:r>
    </w:p>
    <w:p w:rsidR="004501AB" w:rsidRPr="0036280C" w:rsidRDefault="004501AB" w:rsidP="004A4703">
      <w:pPr>
        <w:shd w:val="clear" w:color="auto" w:fill="FFFFFF"/>
        <w:suppressAutoHyphens/>
        <w:spacing w:line="360" w:lineRule="auto"/>
        <w:jc w:val="both"/>
        <w:rPr>
          <w:color w:val="000000"/>
          <w:kern w:val="28"/>
          <w:sz w:val="28"/>
          <w:szCs w:val="28"/>
        </w:rPr>
      </w:pPr>
      <w:r w:rsidRPr="0036280C">
        <w:rPr>
          <w:color w:val="000000"/>
          <w:kern w:val="28"/>
          <w:sz w:val="28"/>
          <w:szCs w:val="28"/>
        </w:rPr>
        <w:t>3 Совершение сделки купли-продажи квартиры</w:t>
      </w:r>
    </w:p>
    <w:p w:rsidR="004501AB" w:rsidRPr="0036280C" w:rsidRDefault="0036280C" w:rsidP="004A4703">
      <w:pPr>
        <w:shd w:val="clear" w:color="auto" w:fill="FFFFFF"/>
        <w:suppressAutoHyphens/>
        <w:spacing w:line="360" w:lineRule="auto"/>
        <w:jc w:val="both"/>
        <w:rPr>
          <w:color w:val="000000"/>
          <w:kern w:val="28"/>
          <w:sz w:val="28"/>
          <w:szCs w:val="28"/>
        </w:rPr>
      </w:pPr>
      <w:r>
        <w:rPr>
          <w:color w:val="000000"/>
          <w:kern w:val="28"/>
          <w:sz w:val="28"/>
          <w:szCs w:val="28"/>
        </w:rPr>
        <w:t>3.1</w:t>
      </w:r>
      <w:r w:rsidR="004501AB" w:rsidRPr="0036280C">
        <w:rPr>
          <w:color w:val="000000"/>
          <w:kern w:val="28"/>
          <w:sz w:val="28"/>
          <w:szCs w:val="28"/>
        </w:rPr>
        <w:t xml:space="preserve"> </w:t>
      </w:r>
      <w:r w:rsidR="00B23420" w:rsidRPr="0036280C">
        <w:rPr>
          <w:color w:val="000000"/>
          <w:kern w:val="28"/>
          <w:sz w:val="28"/>
          <w:szCs w:val="28"/>
        </w:rPr>
        <w:t>Описание объекта и о</w:t>
      </w:r>
      <w:r w:rsidR="00F94058" w:rsidRPr="0036280C">
        <w:rPr>
          <w:color w:val="000000"/>
          <w:kern w:val="28"/>
          <w:sz w:val="28"/>
          <w:szCs w:val="28"/>
        </w:rPr>
        <w:t xml:space="preserve">формление </w:t>
      </w:r>
      <w:r w:rsidR="00B23420" w:rsidRPr="0036280C">
        <w:rPr>
          <w:color w:val="000000"/>
          <w:kern w:val="28"/>
          <w:sz w:val="28"/>
          <w:szCs w:val="28"/>
        </w:rPr>
        <w:t>купли-продажи</w:t>
      </w:r>
    </w:p>
    <w:p w:rsidR="004501AB" w:rsidRPr="0036280C" w:rsidRDefault="0036280C" w:rsidP="004A4703">
      <w:pPr>
        <w:shd w:val="clear" w:color="auto" w:fill="FFFFFF"/>
        <w:suppressAutoHyphens/>
        <w:spacing w:line="360" w:lineRule="auto"/>
        <w:jc w:val="both"/>
        <w:rPr>
          <w:color w:val="000000"/>
          <w:kern w:val="28"/>
          <w:sz w:val="28"/>
          <w:szCs w:val="28"/>
        </w:rPr>
      </w:pPr>
      <w:r>
        <w:rPr>
          <w:color w:val="000000"/>
          <w:kern w:val="28"/>
          <w:sz w:val="28"/>
          <w:szCs w:val="28"/>
        </w:rPr>
        <w:t>3.2</w:t>
      </w:r>
      <w:r w:rsidR="004501AB" w:rsidRPr="0036280C">
        <w:rPr>
          <w:color w:val="000000"/>
          <w:kern w:val="28"/>
          <w:sz w:val="28"/>
          <w:szCs w:val="28"/>
        </w:rPr>
        <w:t xml:space="preserve"> Определение цены сделки</w:t>
      </w:r>
    </w:p>
    <w:p w:rsidR="00313C86" w:rsidRPr="0036280C" w:rsidRDefault="00313C86" w:rsidP="004A4703">
      <w:pPr>
        <w:pStyle w:val="a5"/>
        <w:suppressAutoHyphens/>
        <w:spacing w:line="360" w:lineRule="auto"/>
        <w:rPr>
          <w:color w:val="000000"/>
          <w:kern w:val="28"/>
        </w:rPr>
      </w:pPr>
      <w:r w:rsidRPr="0036280C">
        <w:rPr>
          <w:color w:val="000000"/>
          <w:kern w:val="28"/>
        </w:rPr>
        <w:t>З</w:t>
      </w:r>
      <w:r w:rsidR="0036280C">
        <w:rPr>
          <w:color w:val="000000"/>
          <w:kern w:val="28"/>
        </w:rPr>
        <w:t>аключение</w:t>
      </w:r>
    </w:p>
    <w:p w:rsidR="00313C86" w:rsidRPr="0036280C" w:rsidRDefault="00313C86" w:rsidP="004A4703">
      <w:pPr>
        <w:shd w:val="clear" w:color="auto" w:fill="FFFFFF"/>
        <w:suppressAutoHyphens/>
        <w:spacing w:line="360" w:lineRule="auto"/>
        <w:jc w:val="both"/>
        <w:rPr>
          <w:color w:val="000000"/>
          <w:kern w:val="28"/>
          <w:sz w:val="28"/>
          <w:szCs w:val="28"/>
        </w:rPr>
      </w:pPr>
      <w:r w:rsidRPr="0036280C">
        <w:rPr>
          <w:color w:val="000000"/>
          <w:kern w:val="28"/>
          <w:sz w:val="28"/>
          <w:szCs w:val="28"/>
        </w:rPr>
        <w:t>Б</w:t>
      </w:r>
      <w:r w:rsidR="0036280C">
        <w:rPr>
          <w:color w:val="000000"/>
          <w:kern w:val="28"/>
          <w:sz w:val="28"/>
          <w:szCs w:val="28"/>
        </w:rPr>
        <w:t>иблиографический список</w:t>
      </w:r>
    </w:p>
    <w:p w:rsidR="0036280C" w:rsidRPr="0036280C" w:rsidRDefault="0036280C" w:rsidP="004A4703">
      <w:pPr>
        <w:shd w:val="clear" w:color="auto" w:fill="FFFFFF"/>
        <w:suppressAutoHyphens/>
        <w:spacing w:line="360" w:lineRule="auto"/>
        <w:jc w:val="both"/>
        <w:rPr>
          <w:color w:val="000000"/>
          <w:kern w:val="28"/>
          <w:sz w:val="28"/>
          <w:szCs w:val="28"/>
        </w:rPr>
      </w:pPr>
    </w:p>
    <w:p w:rsidR="00F04142" w:rsidRDefault="00313C86" w:rsidP="004A4703">
      <w:pPr>
        <w:suppressAutoHyphens/>
        <w:spacing w:line="360" w:lineRule="auto"/>
        <w:ind w:firstLine="709"/>
        <w:jc w:val="center"/>
        <w:rPr>
          <w:b/>
          <w:bCs/>
          <w:color w:val="000000"/>
          <w:kern w:val="28"/>
          <w:sz w:val="28"/>
          <w:szCs w:val="28"/>
        </w:rPr>
      </w:pPr>
      <w:r w:rsidRPr="00D11DD0">
        <w:rPr>
          <w:color w:val="000000"/>
          <w:sz w:val="28"/>
          <w:szCs w:val="28"/>
        </w:rPr>
        <w:br w:type="page"/>
      </w:r>
      <w:r w:rsidR="00F04142" w:rsidRPr="008C4373">
        <w:rPr>
          <w:b/>
          <w:bCs/>
          <w:color w:val="000000"/>
          <w:kern w:val="28"/>
          <w:sz w:val="28"/>
          <w:szCs w:val="28"/>
        </w:rPr>
        <w:t>Введение</w:t>
      </w:r>
    </w:p>
    <w:p w:rsidR="008C4373" w:rsidRPr="008C4373" w:rsidRDefault="008C4373" w:rsidP="004A4703">
      <w:pPr>
        <w:suppressAutoHyphens/>
        <w:spacing w:line="360" w:lineRule="auto"/>
        <w:ind w:firstLine="709"/>
        <w:jc w:val="center"/>
        <w:rPr>
          <w:b/>
          <w:bCs/>
          <w:color w:val="000000"/>
          <w:kern w:val="28"/>
          <w:sz w:val="28"/>
          <w:szCs w:val="28"/>
        </w:rPr>
      </w:pPr>
    </w:p>
    <w:p w:rsidR="00D11DD0" w:rsidRDefault="00EB5937" w:rsidP="004A4703">
      <w:pPr>
        <w:spacing w:line="360" w:lineRule="auto"/>
        <w:ind w:firstLine="709"/>
        <w:jc w:val="both"/>
        <w:rPr>
          <w:color w:val="000000"/>
          <w:sz w:val="28"/>
          <w:szCs w:val="28"/>
        </w:rPr>
      </w:pPr>
      <w:r w:rsidRPr="00D11DD0">
        <w:rPr>
          <w:color w:val="000000"/>
          <w:sz w:val="28"/>
          <w:szCs w:val="28"/>
        </w:rPr>
        <w:t>Объектом исследования курсового проекта является договор купли-продажи жилых помещений, который регулирует вопрос прав человека на жилое помещение, а это всегда животрепещущий вопрос.</w:t>
      </w:r>
    </w:p>
    <w:p w:rsidR="00EB5937" w:rsidRPr="00D11DD0" w:rsidRDefault="00EB5937" w:rsidP="004A4703">
      <w:pPr>
        <w:spacing w:line="360" w:lineRule="auto"/>
        <w:ind w:firstLine="709"/>
        <w:jc w:val="both"/>
        <w:rPr>
          <w:color w:val="000000"/>
          <w:sz w:val="28"/>
          <w:szCs w:val="28"/>
        </w:rPr>
      </w:pPr>
      <w:r w:rsidRPr="00D11DD0">
        <w:rPr>
          <w:color w:val="000000"/>
          <w:sz w:val="28"/>
          <w:szCs w:val="28"/>
        </w:rPr>
        <w:t>Под предметом исследования понимаются современные проблемы регулирования продажи жилого помещения.</w:t>
      </w:r>
    </w:p>
    <w:p w:rsidR="00EB5937" w:rsidRPr="00D11DD0" w:rsidRDefault="00EB5937" w:rsidP="004A4703">
      <w:pPr>
        <w:spacing w:line="360" w:lineRule="auto"/>
        <w:ind w:firstLine="709"/>
        <w:jc w:val="both"/>
        <w:rPr>
          <w:color w:val="000000"/>
          <w:sz w:val="28"/>
          <w:szCs w:val="28"/>
        </w:rPr>
      </w:pPr>
      <w:r w:rsidRPr="00D11DD0">
        <w:rPr>
          <w:color w:val="000000"/>
          <w:sz w:val="28"/>
          <w:szCs w:val="28"/>
        </w:rPr>
        <w:t>На важность и актуальность этого вопроса указывает тот факт, что само государство – Российская Федерация выделило его в разряд важных и приоритетных. Это выражается в закрепленности права в основном законе Российской Федерации – Конституции, которая гарантирует человеку право на жилище (ст. 40 Конституции Российской Федерации). Гарантии права на жилище, предусмотренные Конституцией РФ - это те обязанности, которые приняло государство для обеспечения предоставленного гражданам права: развивать и сохранять жилищный фонд, содействовать кооперативному и индивидуальному строительству, обеспечивать справедливое распределение жилой площади.</w:t>
      </w:r>
    </w:p>
    <w:p w:rsidR="00EB5937" w:rsidRPr="00D11DD0" w:rsidRDefault="00EB5937" w:rsidP="004A4703">
      <w:pPr>
        <w:spacing w:line="360" w:lineRule="auto"/>
        <w:ind w:firstLine="709"/>
        <w:jc w:val="both"/>
        <w:rPr>
          <w:color w:val="000000"/>
          <w:sz w:val="28"/>
          <w:szCs w:val="28"/>
        </w:rPr>
      </w:pPr>
      <w:r w:rsidRPr="00D11DD0">
        <w:rPr>
          <w:color w:val="000000"/>
          <w:sz w:val="28"/>
          <w:szCs w:val="28"/>
        </w:rPr>
        <w:t>Следует отметить, что современный рынок жилья существенно отличается от рынка прошлых лет. Круг традиционных участников договора купли-продажи значительно расширился. Теперь обычно в сделку кроме покупателя и продавца включается третья сторона – посредник, в качестве которого выступает либо риэлтерская фирма, либо частный маклер. В сделках на рынке жилья все большую роль играют коммерческие банки, биржи, страховые компании, инвестиционные фонды и другие рыночные институты.</w:t>
      </w:r>
    </w:p>
    <w:p w:rsidR="00EB5937" w:rsidRPr="00D11DD0" w:rsidRDefault="00EB5937" w:rsidP="004A4703">
      <w:pPr>
        <w:spacing w:line="360" w:lineRule="auto"/>
        <w:ind w:firstLine="709"/>
        <w:jc w:val="both"/>
        <w:rPr>
          <w:color w:val="000000"/>
          <w:sz w:val="28"/>
          <w:szCs w:val="28"/>
        </w:rPr>
      </w:pPr>
      <w:r w:rsidRPr="00D11DD0">
        <w:rPr>
          <w:color w:val="000000"/>
          <w:sz w:val="28"/>
          <w:szCs w:val="28"/>
        </w:rPr>
        <w:t>Учитывая высокую стоимость жилой площади, сумма заключаемых сделок оценивается, как правило, во многие тысячи рублей. Квартирный бизнес ныне является одним из самых выгодных: посреднические организации – риэлтерские фирмы и отдельные маклеры готовы оказать любые услуги гражданам по распоряжению принадлежащими им квартирами и домами, получая при этом наибольшие дивиденды.</w:t>
      </w:r>
    </w:p>
    <w:p w:rsidR="00D11DD0" w:rsidRDefault="00EB5937" w:rsidP="004A4703">
      <w:pPr>
        <w:spacing w:line="360" w:lineRule="auto"/>
        <w:ind w:firstLine="709"/>
        <w:jc w:val="both"/>
        <w:rPr>
          <w:color w:val="000000"/>
          <w:sz w:val="28"/>
          <w:szCs w:val="28"/>
        </w:rPr>
      </w:pPr>
      <w:r w:rsidRPr="00D11DD0">
        <w:rPr>
          <w:color w:val="000000"/>
          <w:sz w:val="28"/>
          <w:szCs w:val="28"/>
        </w:rPr>
        <w:t>Так же, в работе уделено внимание вопросам государственной регистрации прав на жилые помещения. Это связано с тем, что согласно Закону «О государственной регистрации прав на недвижимое имущество и сделок с ним» право собственности на жилое помещение возникает только после осуществления обязательной процедуры в специализированном учреждении юстиции по регистрации прав ─ государственной регистрации прав на недвижимое имущество.</w:t>
      </w:r>
    </w:p>
    <w:p w:rsidR="00D11DD0" w:rsidRDefault="00EB5937" w:rsidP="004A4703">
      <w:pPr>
        <w:spacing w:line="360" w:lineRule="auto"/>
        <w:ind w:firstLine="709"/>
        <w:jc w:val="both"/>
        <w:rPr>
          <w:color w:val="000000"/>
          <w:sz w:val="28"/>
          <w:szCs w:val="28"/>
        </w:rPr>
      </w:pPr>
      <w:r w:rsidRPr="00D11DD0">
        <w:rPr>
          <w:color w:val="000000"/>
          <w:sz w:val="28"/>
          <w:szCs w:val="28"/>
        </w:rPr>
        <w:t>Все вышесказанное дает основание сделать вывод об огромной важности договора купли-продажи жилого помещения для каждого человека, о необходимости повышения уровня знаний населения в сфере правового регулирования изучаемых отношений. В связи с чем цель данной работы заключается в возможности использования ее материалов всеми участниками отношений, связанных с продажей жилых помещений, правильно оценить возможности договора купли-продажи и не допустить правонарушений при его заключении.</w:t>
      </w:r>
    </w:p>
    <w:p w:rsidR="00EB5937" w:rsidRPr="00D11DD0" w:rsidRDefault="00EB5937" w:rsidP="004A4703">
      <w:pPr>
        <w:spacing w:line="360" w:lineRule="auto"/>
        <w:ind w:firstLine="709"/>
        <w:jc w:val="both"/>
        <w:rPr>
          <w:color w:val="000000"/>
          <w:sz w:val="28"/>
          <w:szCs w:val="28"/>
        </w:rPr>
      </w:pPr>
      <w:r w:rsidRPr="00D11DD0">
        <w:rPr>
          <w:color w:val="000000"/>
          <w:sz w:val="28"/>
          <w:szCs w:val="28"/>
        </w:rPr>
        <w:t>Задачами исследования являются:</w:t>
      </w:r>
    </w:p>
    <w:p w:rsidR="00EB5937" w:rsidRPr="00D11DD0" w:rsidRDefault="00EB5937"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 xml:space="preserve">Дать полное определение </w:t>
      </w:r>
      <w:r w:rsidR="00C94D20" w:rsidRPr="00D11DD0">
        <w:rPr>
          <w:color w:val="000000"/>
          <w:sz w:val="28"/>
          <w:szCs w:val="28"/>
        </w:rPr>
        <w:t>жилой недви</w:t>
      </w:r>
      <w:r w:rsidR="00EE3CF3" w:rsidRPr="00D11DD0">
        <w:rPr>
          <w:color w:val="000000"/>
          <w:sz w:val="28"/>
          <w:szCs w:val="28"/>
        </w:rPr>
        <w:t>ж</w:t>
      </w:r>
      <w:r w:rsidR="00C94D20" w:rsidRPr="00D11DD0">
        <w:rPr>
          <w:color w:val="000000"/>
          <w:sz w:val="28"/>
          <w:szCs w:val="28"/>
        </w:rPr>
        <w:t>имости</w:t>
      </w:r>
      <w:r w:rsidRPr="00D11DD0">
        <w:rPr>
          <w:color w:val="000000"/>
          <w:sz w:val="28"/>
          <w:szCs w:val="28"/>
        </w:rPr>
        <w:t>.</w:t>
      </w:r>
    </w:p>
    <w:p w:rsidR="00EE3CF3" w:rsidRPr="00D11DD0" w:rsidRDefault="00B96687"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Рассмотреть схему заключения сделки купли-продажи.</w:t>
      </w:r>
    </w:p>
    <w:p w:rsidR="00EB5937" w:rsidRPr="00D11DD0" w:rsidRDefault="00EE3CF3"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Определить правовые аспекты заключения сделки купли-продажи с жилым имуществом</w:t>
      </w:r>
      <w:r w:rsidR="00EB5937" w:rsidRPr="00D11DD0">
        <w:rPr>
          <w:color w:val="000000"/>
          <w:sz w:val="28"/>
          <w:szCs w:val="28"/>
        </w:rPr>
        <w:t>.</w:t>
      </w:r>
    </w:p>
    <w:p w:rsidR="00EE3CF3" w:rsidRPr="00D11DD0" w:rsidRDefault="00EE3CF3"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 xml:space="preserve">Провести маркетинговое исследование предложения </w:t>
      </w:r>
      <w:r w:rsidR="00702457" w:rsidRPr="00D11DD0">
        <w:rPr>
          <w:color w:val="000000"/>
          <w:sz w:val="28"/>
          <w:szCs w:val="28"/>
        </w:rPr>
        <w:t>жилой недвижимости на вторичном рынке</w:t>
      </w:r>
      <w:r w:rsidRPr="00D11DD0">
        <w:rPr>
          <w:color w:val="000000"/>
          <w:sz w:val="28"/>
          <w:szCs w:val="28"/>
        </w:rPr>
        <w:t xml:space="preserve"> в </w:t>
      </w:r>
      <w:r w:rsidR="00702457" w:rsidRPr="00D11DD0">
        <w:rPr>
          <w:color w:val="000000"/>
          <w:sz w:val="28"/>
          <w:szCs w:val="28"/>
        </w:rPr>
        <w:t xml:space="preserve">г. </w:t>
      </w:r>
      <w:r w:rsidRPr="00D11DD0">
        <w:rPr>
          <w:color w:val="000000"/>
          <w:sz w:val="28"/>
          <w:szCs w:val="28"/>
        </w:rPr>
        <w:t>Самар</w:t>
      </w:r>
      <w:r w:rsidR="00702457" w:rsidRPr="00D11DD0">
        <w:rPr>
          <w:color w:val="000000"/>
          <w:sz w:val="28"/>
          <w:szCs w:val="28"/>
        </w:rPr>
        <w:t>а</w:t>
      </w:r>
      <w:r w:rsidRPr="00D11DD0">
        <w:rPr>
          <w:color w:val="000000"/>
          <w:sz w:val="28"/>
          <w:szCs w:val="28"/>
        </w:rPr>
        <w:t>;</w:t>
      </w:r>
    </w:p>
    <w:p w:rsidR="00EE3CF3" w:rsidRPr="00D11DD0" w:rsidRDefault="00EE3CF3"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 xml:space="preserve">Рассмотреть процедуру </w:t>
      </w:r>
      <w:r w:rsidR="00702457" w:rsidRPr="00D11DD0">
        <w:rPr>
          <w:color w:val="000000"/>
          <w:sz w:val="28"/>
          <w:szCs w:val="28"/>
        </w:rPr>
        <w:t>оформления и определить пакет документов, требующихся для совершения сделки</w:t>
      </w:r>
      <w:r w:rsidRPr="00D11DD0">
        <w:rPr>
          <w:color w:val="000000"/>
          <w:sz w:val="28"/>
          <w:szCs w:val="28"/>
        </w:rPr>
        <w:t>;</w:t>
      </w:r>
    </w:p>
    <w:p w:rsidR="00EE3CF3" w:rsidRPr="00D11DD0" w:rsidRDefault="00702457" w:rsidP="004A4703">
      <w:pPr>
        <w:numPr>
          <w:ilvl w:val="0"/>
          <w:numId w:val="33"/>
        </w:numPr>
        <w:tabs>
          <w:tab w:val="clear" w:pos="1080"/>
          <w:tab w:val="num" w:pos="1260"/>
        </w:tabs>
        <w:spacing w:line="360" w:lineRule="auto"/>
        <w:ind w:left="0" w:firstLine="709"/>
        <w:jc w:val="both"/>
        <w:rPr>
          <w:color w:val="000000"/>
          <w:sz w:val="28"/>
          <w:szCs w:val="28"/>
        </w:rPr>
      </w:pPr>
      <w:r w:rsidRPr="00D11DD0">
        <w:rPr>
          <w:color w:val="000000"/>
          <w:sz w:val="28"/>
          <w:szCs w:val="28"/>
        </w:rPr>
        <w:t>Провести оценку жилой недвижимости сравнительным подходом на реальном примере</w:t>
      </w:r>
      <w:r w:rsidR="00EE3CF3" w:rsidRPr="00D11DD0">
        <w:rPr>
          <w:color w:val="000000"/>
          <w:sz w:val="28"/>
          <w:szCs w:val="28"/>
        </w:rPr>
        <w:t>.</w:t>
      </w:r>
    </w:p>
    <w:p w:rsidR="000E5DCB" w:rsidRPr="00D11DD0" w:rsidRDefault="00B96687" w:rsidP="004A4703">
      <w:pPr>
        <w:spacing w:line="360" w:lineRule="auto"/>
        <w:ind w:firstLine="709"/>
        <w:jc w:val="both"/>
        <w:rPr>
          <w:color w:val="000000"/>
          <w:sz w:val="28"/>
          <w:szCs w:val="28"/>
        </w:rPr>
      </w:pPr>
      <w:r w:rsidRPr="00D11DD0">
        <w:rPr>
          <w:color w:val="000000"/>
          <w:sz w:val="28"/>
          <w:szCs w:val="28"/>
        </w:rPr>
        <w:t xml:space="preserve">В первой главе было дано определение таких понятий, как «недвижимость», «жилая недвижимость», была рассмотрена схема </w:t>
      </w:r>
      <w:r w:rsidR="000E5DCB" w:rsidRPr="00D11DD0">
        <w:rPr>
          <w:color w:val="000000"/>
          <w:sz w:val="28"/>
          <w:szCs w:val="28"/>
        </w:rPr>
        <w:t xml:space="preserve">и правовые аспекты </w:t>
      </w:r>
      <w:r w:rsidRPr="00D11DD0">
        <w:rPr>
          <w:color w:val="000000"/>
          <w:sz w:val="28"/>
          <w:szCs w:val="28"/>
        </w:rPr>
        <w:t>заключения сделки</w:t>
      </w:r>
      <w:r w:rsidR="000E5DCB" w:rsidRPr="00D11DD0">
        <w:rPr>
          <w:color w:val="000000"/>
          <w:sz w:val="28"/>
          <w:szCs w:val="28"/>
        </w:rPr>
        <w:t xml:space="preserve"> с жилой недвижимостью.</w:t>
      </w:r>
    </w:p>
    <w:p w:rsidR="00B96687" w:rsidRPr="00D11DD0" w:rsidRDefault="00B96687" w:rsidP="004A4703">
      <w:pPr>
        <w:spacing w:line="360" w:lineRule="auto"/>
        <w:ind w:firstLine="709"/>
        <w:jc w:val="both"/>
        <w:rPr>
          <w:color w:val="000000"/>
          <w:sz w:val="28"/>
          <w:szCs w:val="28"/>
        </w:rPr>
      </w:pPr>
      <w:r w:rsidRPr="00D11DD0">
        <w:rPr>
          <w:color w:val="000000"/>
          <w:sz w:val="28"/>
          <w:szCs w:val="28"/>
        </w:rPr>
        <w:t xml:space="preserve">Во второй главе было проведено маркетинговое исследование предложения </w:t>
      </w:r>
      <w:r w:rsidR="000E5DCB" w:rsidRPr="00D11DD0">
        <w:rPr>
          <w:color w:val="000000"/>
          <w:sz w:val="28"/>
          <w:szCs w:val="28"/>
        </w:rPr>
        <w:t>жилой недвижимости на вторичном рынке</w:t>
      </w:r>
      <w:r w:rsidRPr="00D11DD0">
        <w:rPr>
          <w:color w:val="000000"/>
          <w:sz w:val="28"/>
          <w:szCs w:val="28"/>
        </w:rPr>
        <w:t xml:space="preserve"> в </w:t>
      </w:r>
      <w:r w:rsidR="000E5DCB" w:rsidRPr="00D11DD0">
        <w:rPr>
          <w:color w:val="000000"/>
          <w:sz w:val="28"/>
          <w:szCs w:val="28"/>
        </w:rPr>
        <w:t>г.</w:t>
      </w:r>
    </w:p>
    <w:p w:rsidR="00B96687" w:rsidRPr="00D11DD0" w:rsidRDefault="00B96687" w:rsidP="004A4703">
      <w:pPr>
        <w:spacing w:line="360" w:lineRule="auto"/>
        <w:ind w:firstLine="709"/>
        <w:jc w:val="both"/>
        <w:rPr>
          <w:color w:val="000000"/>
          <w:sz w:val="28"/>
          <w:szCs w:val="28"/>
        </w:rPr>
      </w:pPr>
      <w:r w:rsidRPr="00D11DD0">
        <w:rPr>
          <w:color w:val="000000"/>
          <w:sz w:val="28"/>
          <w:szCs w:val="28"/>
        </w:rPr>
        <w:t>В третьей главе был</w:t>
      </w:r>
      <w:r w:rsidR="000E5DCB" w:rsidRPr="00D11DD0">
        <w:rPr>
          <w:color w:val="000000"/>
          <w:sz w:val="28"/>
          <w:szCs w:val="28"/>
        </w:rPr>
        <w:t>а</w:t>
      </w:r>
      <w:r w:rsidRPr="00D11DD0">
        <w:rPr>
          <w:color w:val="000000"/>
          <w:sz w:val="28"/>
          <w:szCs w:val="28"/>
        </w:rPr>
        <w:t xml:space="preserve"> рассмотрен</w:t>
      </w:r>
      <w:r w:rsidR="000E5DCB" w:rsidRPr="00D11DD0">
        <w:rPr>
          <w:color w:val="000000"/>
          <w:sz w:val="28"/>
          <w:szCs w:val="28"/>
        </w:rPr>
        <w:t>а</w:t>
      </w:r>
      <w:r w:rsidRPr="00D11DD0">
        <w:rPr>
          <w:color w:val="000000"/>
          <w:sz w:val="28"/>
          <w:szCs w:val="28"/>
        </w:rPr>
        <w:t xml:space="preserve"> процедура </w:t>
      </w:r>
      <w:r w:rsidR="000E5DCB" w:rsidRPr="00D11DD0">
        <w:rPr>
          <w:color w:val="000000"/>
          <w:sz w:val="28"/>
          <w:szCs w:val="28"/>
        </w:rPr>
        <w:t>заключения сделки купли-продажи, а также</w:t>
      </w:r>
      <w:r w:rsidRPr="00D11DD0">
        <w:rPr>
          <w:color w:val="000000"/>
          <w:sz w:val="28"/>
          <w:szCs w:val="28"/>
        </w:rPr>
        <w:t xml:space="preserve"> документы, необходимые для заключения договора купли-продажи. Приведено описание </w:t>
      </w:r>
      <w:r w:rsidR="000E5DCB" w:rsidRPr="00D11DD0">
        <w:rPr>
          <w:color w:val="000000"/>
          <w:sz w:val="28"/>
          <w:szCs w:val="28"/>
        </w:rPr>
        <w:t>жилой недвижимости</w:t>
      </w:r>
      <w:r w:rsidRPr="00D11DD0">
        <w:rPr>
          <w:color w:val="000000"/>
          <w:sz w:val="28"/>
          <w:szCs w:val="28"/>
        </w:rPr>
        <w:t xml:space="preserve">, а также проведена оценка </w:t>
      </w:r>
      <w:r w:rsidR="000E5DCB" w:rsidRPr="00D11DD0">
        <w:rPr>
          <w:color w:val="000000"/>
          <w:sz w:val="28"/>
          <w:szCs w:val="28"/>
        </w:rPr>
        <w:t>этой жилой недвижимости</w:t>
      </w:r>
      <w:r w:rsidRPr="00D11DD0">
        <w:rPr>
          <w:color w:val="000000"/>
          <w:sz w:val="28"/>
          <w:szCs w:val="28"/>
        </w:rPr>
        <w:t xml:space="preserve"> </w:t>
      </w:r>
      <w:r w:rsidR="000E5DCB" w:rsidRPr="00D11DD0">
        <w:rPr>
          <w:color w:val="000000"/>
          <w:sz w:val="28"/>
          <w:szCs w:val="28"/>
        </w:rPr>
        <w:t>сравнительным подходом</w:t>
      </w:r>
      <w:r w:rsidRPr="00D11DD0">
        <w:rPr>
          <w:color w:val="000000"/>
          <w:sz w:val="28"/>
          <w:szCs w:val="28"/>
        </w:rPr>
        <w:t>.</w:t>
      </w:r>
    </w:p>
    <w:p w:rsidR="00B96687" w:rsidRPr="00D11DD0" w:rsidRDefault="00B96687" w:rsidP="004A4703">
      <w:pPr>
        <w:spacing w:line="360" w:lineRule="auto"/>
        <w:ind w:firstLine="709"/>
        <w:jc w:val="both"/>
        <w:rPr>
          <w:color w:val="000000"/>
          <w:sz w:val="28"/>
          <w:szCs w:val="28"/>
        </w:rPr>
      </w:pPr>
      <w:r w:rsidRPr="00D11DD0">
        <w:rPr>
          <w:color w:val="000000"/>
          <w:sz w:val="28"/>
          <w:szCs w:val="28"/>
        </w:rPr>
        <w:t xml:space="preserve">Для раскрытия </w:t>
      </w:r>
      <w:r w:rsidR="00A93C20" w:rsidRPr="00D11DD0">
        <w:rPr>
          <w:color w:val="000000"/>
          <w:sz w:val="28"/>
          <w:szCs w:val="28"/>
        </w:rPr>
        <w:t>данной</w:t>
      </w:r>
      <w:r w:rsidRPr="00D11DD0">
        <w:rPr>
          <w:color w:val="000000"/>
          <w:sz w:val="28"/>
          <w:szCs w:val="28"/>
        </w:rPr>
        <w:t xml:space="preserve"> темы использовались </w:t>
      </w:r>
      <w:r w:rsidR="00A93C20" w:rsidRPr="00D11DD0">
        <w:rPr>
          <w:color w:val="000000"/>
          <w:sz w:val="28"/>
          <w:szCs w:val="28"/>
        </w:rPr>
        <w:t>нормативно-правовые акты, научные и периодические издания, а так же учебники и специализированные интернет ресурсы</w:t>
      </w:r>
      <w:r w:rsidRPr="00D11DD0">
        <w:rPr>
          <w:color w:val="000000"/>
          <w:sz w:val="28"/>
          <w:szCs w:val="28"/>
        </w:rPr>
        <w:t>.</w:t>
      </w:r>
    </w:p>
    <w:p w:rsidR="000706C9" w:rsidRPr="00D11DD0" w:rsidRDefault="000706C9" w:rsidP="004A4703">
      <w:pPr>
        <w:spacing w:line="360" w:lineRule="auto"/>
        <w:ind w:firstLine="709"/>
        <w:jc w:val="both"/>
        <w:rPr>
          <w:color w:val="000000"/>
          <w:sz w:val="28"/>
          <w:szCs w:val="28"/>
        </w:rPr>
      </w:pPr>
    </w:p>
    <w:p w:rsidR="00F04142" w:rsidRDefault="008C4373" w:rsidP="004A4703">
      <w:pPr>
        <w:numPr>
          <w:ilvl w:val="0"/>
          <w:numId w:val="45"/>
        </w:numPr>
        <w:suppressAutoHyphens/>
        <w:spacing w:line="360" w:lineRule="auto"/>
        <w:jc w:val="center"/>
        <w:rPr>
          <w:b/>
          <w:bCs/>
          <w:color w:val="000000"/>
          <w:kern w:val="28"/>
          <w:sz w:val="28"/>
          <w:szCs w:val="28"/>
        </w:rPr>
      </w:pPr>
      <w:r>
        <w:rPr>
          <w:color w:val="000000"/>
          <w:sz w:val="28"/>
          <w:szCs w:val="28"/>
        </w:rPr>
        <w:br w:type="page"/>
      </w:r>
      <w:r w:rsidR="003F41BC" w:rsidRPr="00F9739B">
        <w:rPr>
          <w:b/>
          <w:bCs/>
          <w:color w:val="000000"/>
          <w:kern w:val="28"/>
          <w:sz w:val="28"/>
          <w:szCs w:val="28"/>
        </w:rPr>
        <w:t>Теоретические аспекты совершения сделки купли-продажи жилой недвижимости</w:t>
      </w:r>
    </w:p>
    <w:p w:rsidR="00F9739B" w:rsidRPr="00F9739B" w:rsidRDefault="00F9739B" w:rsidP="004A4703">
      <w:pPr>
        <w:suppressAutoHyphens/>
        <w:spacing w:line="360" w:lineRule="auto"/>
        <w:jc w:val="center"/>
        <w:rPr>
          <w:b/>
          <w:bCs/>
          <w:color w:val="000000"/>
          <w:kern w:val="28"/>
          <w:sz w:val="28"/>
          <w:szCs w:val="28"/>
        </w:rPr>
      </w:pPr>
    </w:p>
    <w:p w:rsidR="00F04142" w:rsidRDefault="003F41BC" w:rsidP="004A4703">
      <w:pPr>
        <w:numPr>
          <w:ilvl w:val="1"/>
          <w:numId w:val="45"/>
        </w:numPr>
        <w:suppressAutoHyphens/>
        <w:spacing w:line="360" w:lineRule="auto"/>
        <w:ind w:left="0" w:firstLine="709"/>
        <w:jc w:val="center"/>
        <w:rPr>
          <w:rStyle w:val="FontStyle91"/>
          <w:color w:val="000000"/>
          <w:kern w:val="28"/>
        </w:rPr>
      </w:pPr>
      <w:r w:rsidRPr="00F9739B">
        <w:rPr>
          <w:rStyle w:val="FontStyle91"/>
          <w:color w:val="000000"/>
          <w:kern w:val="28"/>
        </w:rPr>
        <w:t>Понятие жилой недвижимости</w:t>
      </w:r>
    </w:p>
    <w:p w:rsidR="00F9739B" w:rsidRPr="00F9739B" w:rsidRDefault="00F9739B" w:rsidP="004A4703">
      <w:pPr>
        <w:suppressAutoHyphens/>
        <w:spacing w:line="360" w:lineRule="auto"/>
        <w:rPr>
          <w:rStyle w:val="FontStyle91"/>
          <w:color w:val="000000"/>
          <w:kern w:val="28"/>
        </w:rPr>
      </w:pPr>
    </w:p>
    <w:p w:rsidR="00272370" w:rsidRPr="00D11DD0" w:rsidRDefault="00272370" w:rsidP="004A4703">
      <w:pPr>
        <w:spacing w:line="360" w:lineRule="auto"/>
        <w:ind w:firstLine="709"/>
        <w:jc w:val="both"/>
        <w:rPr>
          <w:color w:val="000000"/>
          <w:sz w:val="28"/>
          <w:szCs w:val="28"/>
        </w:rPr>
      </w:pPr>
      <w:r w:rsidRPr="00D11DD0">
        <w:rPr>
          <w:color w:val="000000"/>
          <w:sz w:val="28"/>
          <w:szCs w:val="28"/>
        </w:rPr>
        <w:t>В процессе проведения экономических реформ в России вновь введено деление имущества на движимое и недвижимое. С 1994 г., согласно ст. 130 ГК РФ,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недвижимости относятся также подлежащие государственной регистрации воздушные и морские суда, суда внутреннего плавания, космические объекты.</w:t>
      </w:r>
    </w:p>
    <w:p w:rsidR="00272370" w:rsidRDefault="00272370" w:rsidP="004A4703">
      <w:pPr>
        <w:spacing w:line="360" w:lineRule="auto"/>
        <w:ind w:firstLine="709"/>
        <w:jc w:val="both"/>
        <w:rPr>
          <w:color w:val="000000"/>
          <w:sz w:val="28"/>
          <w:szCs w:val="28"/>
        </w:rPr>
      </w:pPr>
      <w:r w:rsidRPr="00D11DD0">
        <w:rPr>
          <w:color w:val="000000"/>
          <w:sz w:val="28"/>
          <w:szCs w:val="28"/>
        </w:rPr>
        <w:t>Законом к недвижимости может быть отнесено и иное имущество. Так, согласно ст. 132 ГК РФ, «предприятие в целом как имущественный комплекс, используемый для осуществления предпринимательской деятельности, признается недвижимостью» (табл.1).</w:t>
      </w:r>
    </w:p>
    <w:p w:rsidR="00F9739B" w:rsidRPr="00D11DD0" w:rsidRDefault="00F9739B" w:rsidP="004A4703">
      <w:pPr>
        <w:spacing w:line="360" w:lineRule="auto"/>
        <w:ind w:firstLine="709"/>
        <w:jc w:val="both"/>
        <w:rPr>
          <w:color w:val="000000"/>
          <w:sz w:val="28"/>
          <w:szCs w:val="28"/>
        </w:rPr>
      </w:pPr>
    </w:p>
    <w:p w:rsidR="00272370" w:rsidRPr="00D11DD0" w:rsidRDefault="00272370" w:rsidP="004A4703">
      <w:pPr>
        <w:spacing w:line="360" w:lineRule="auto"/>
        <w:ind w:firstLine="709"/>
        <w:jc w:val="both"/>
        <w:rPr>
          <w:color w:val="000000"/>
          <w:sz w:val="28"/>
          <w:szCs w:val="28"/>
        </w:rPr>
      </w:pPr>
      <w:r w:rsidRPr="00D11DD0">
        <w:rPr>
          <w:color w:val="000000"/>
          <w:sz w:val="28"/>
          <w:szCs w:val="28"/>
        </w:rPr>
        <w:t>Таблица 1</w:t>
      </w:r>
    </w:p>
    <w:p w:rsidR="00272370" w:rsidRPr="00D11DD0" w:rsidRDefault="00272370" w:rsidP="004A4703">
      <w:pPr>
        <w:spacing w:line="360" w:lineRule="auto"/>
        <w:ind w:firstLine="709"/>
        <w:jc w:val="both"/>
        <w:rPr>
          <w:color w:val="000000"/>
          <w:sz w:val="28"/>
          <w:szCs w:val="28"/>
        </w:rPr>
      </w:pPr>
      <w:r w:rsidRPr="00D11DD0">
        <w:rPr>
          <w:color w:val="000000"/>
          <w:sz w:val="28"/>
          <w:szCs w:val="28"/>
        </w:rPr>
        <w:t>Виды недвижимого имущества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685"/>
        <w:gridCol w:w="4927"/>
      </w:tblGrid>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 п/п</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Отдельные объекты</w:t>
            </w:r>
          </w:p>
        </w:tc>
        <w:tc>
          <w:tcPr>
            <w:tcW w:w="4927" w:type="dxa"/>
          </w:tcPr>
          <w:p w:rsidR="00D31F60" w:rsidRPr="00F9739B" w:rsidRDefault="00D31F60" w:rsidP="004A4703">
            <w:pPr>
              <w:spacing w:line="360" w:lineRule="auto"/>
              <w:jc w:val="both"/>
              <w:rPr>
                <w:color w:val="000000"/>
                <w:sz w:val="20"/>
                <w:szCs w:val="20"/>
              </w:rPr>
            </w:pPr>
            <w:r w:rsidRPr="00F9739B">
              <w:rPr>
                <w:color w:val="000000"/>
                <w:sz w:val="20"/>
                <w:szCs w:val="20"/>
              </w:rPr>
              <w:t>Сложные объекты</w:t>
            </w:r>
          </w:p>
        </w:tc>
      </w:tr>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1</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Земельные участки</w:t>
            </w:r>
          </w:p>
        </w:tc>
        <w:tc>
          <w:tcPr>
            <w:tcW w:w="4927" w:type="dxa"/>
          </w:tcPr>
          <w:p w:rsidR="00D11DD0" w:rsidRPr="00F9739B" w:rsidRDefault="00D31F60" w:rsidP="004A4703">
            <w:pPr>
              <w:spacing w:line="360" w:lineRule="auto"/>
              <w:jc w:val="both"/>
              <w:rPr>
                <w:color w:val="000000"/>
                <w:sz w:val="20"/>
                <w:szCs w:val="20"/>
              </w:rPr>
            </w:pPr>
            <w:r w:rsidRPr="00F9739B">
              <w:rPr>
                <w:color w:val="000000"/>
                <w:sz w:val="20"/>
                <w:szCs w:val="20"/>
              </w:rPr>
              <w:t>Предприятие в целом как имущественный комплекс, включая:</w:t>
            </w:r>
          </w:p>
          <w:p w:rsidR="00D31F60" w:rsidRPr="00F9739B" w:rsidRDefault="00D31F60" w:rsidP="004A4703">
            <w:pPr>
              <w:spacing w:line="360" w:lineRule="auto"/>
              <w:jc w:val="both"/>
              <w:rPr>
                <w:color w:val="000000"/>
                <w:sz w:val="20"/>
                <w:szCs w:val="20"/>
              </w:rPr>
            </w:pPr>
            <w:r w:rsidRPr="00F9739B">
              <w:rPr>
                <w:color w:val="000000"/>
                <w:sz w:val="20"/>
                <w:szCs w:val="20"/>
              </w:rPr>
              <w:t>♦ земельные участки;</w:t>
            </w:r>
          </w:p>
          <w:p w:rsidR="00D31F60" w:rsidRPr="00F9739B" w:rsidRDefault="00D31F60" w:rsidP="004A4703">
            <w:pPr>
              <w:spacing w:line="360" w:lineRule="auto"/>
              <w:jc w:val="both"/>
              <w:rPr>
                <w:color w:val="000000"/>
                <w:sz w:val="20"/>
                <w:szCs w:val="20"/>
              </w:rPr>
            </w:pPr>
            <w:r w:rsidRPr="00F9739B">
              <w:rPr>
                <w:color w:val="000000"/>
                <w:sz w:val="20"/>
                <w:szCs w:val="20"/>
              </w:rPr>
              <w:t>♦ здания и сооружения;</w:t>
            </w:r>
          </w:p>
          <w:p w:rsidR="00D31F60" w:rsidRPr="00F9739B" w:rsidRDefault="00D31F60" w:rsidP="004A4703">
            <w:pPr>
              <w:spacing w:line="360" w:lineRule="auto"/>
              <w:jc w:val="both"/>
              <w:rPr>
                <w:color w:val="000000"/>
                <w:sz w:val="20"/>
                <w:szCs w:val="20"/>
              </w:rPr>
            </w:pPr>
            <w:r w:rsidRPr="00F9739B">
              <w:rPr>
                <w:color w:val="000000"/>
                <w:sz w:val="20"/>
                <w:szCs w:val="20"/>
              </w:rPr>
              <w:t>♦ инвентарь и оборудование;</w:t>
            </w:r>
          </w:p>
          <w:p w:rsidR="00D31F60" w:rsidRPr="00F9739B" w:rsidRDefault="00D31F60" w:rsidP="004A4703">
            <w:pPr>
              <w:spacing w:line="360" w:lineRule="auto"/>
              <w:jc w:val="both"/>
              <w:rPr>
                <w:color w:val="000000"/>
                <w:sz w:val="20"/>
                <w:szCs w:val="20"/>
              </w:rPr>
            </w:pPr>
            <w:r w:rsidRPr="00F9739B">
              <w:rPr>
                <w:color w:val="000000"/>
                <w:sz w:val="20"/>
                <w:szCs w:val="20"/>
              </w:rPr>
              <w:t>♦ сырье и продукцию;</w:t>
            </w:r>
          </w:p>
          <w:p w:rsidR="00D31F60" w:rsidRPr="00F9739B" w:rsidRDefault="00D31F60" w:rsidP="004A4703">
            <w:pPr>
              <w:spacing w:line="360" w:lineRule="auto"/>
              <w:jc w:val="both"/>
              <w:rPr>
                <w:color w:val="000000"/>
                <w:sz w:val="20"/>
                <w:szCs w:val="20"/>
              </w:rPr>
            </w:pPr>
            <w:r w:rsidRPr="00F9739B">
              <w:rPr>
                <w:color w:val="000000"/>
                <w:sz w:val="20"/>
                <w:szCs w:val="20"/>
              </w:rPr>
              <w:t>♦ требования и долги;</w:t>
            </w:r>
          </w:p>
          <w:p w:rsidR="00D31F60" w:rsidRPr="00F9739B" w:rsidRDefault="00D31F60" w:rsidP="004A4703">
            <w:pPr>
              <w:spacing w:line="360" w:lineRule="auto"/>
              <w:jc w:val="both"/>
              <w:rPr>
                <w:color w:val="000000"/>
                <w:sz w:val="20"/>
                <w:szCs w:val="20"/>
              </w:rPr>
            </w:pPr>
            <w:r w:rsidRPr="00F9739B">
              <w:rPr>
                <w:color w:val="000000"/>
                <w:sz w:val="20"/>
                <w:szCs w:val="20"/>
              </w:rPr>
              <w:t>♦ права на обозначения, индивидуализирующие предприятие, его продукцию, работы и услуги;</w:t>
            </w:r>
          </w:p>
          <w:p w:rsidR="00D31F60" w:rsidRPr="00F9739B" w:rsidRDefault="00D31F60" w:rsidP="004A4703">
            <w:pPr>
              <w:spacing w:line="360" w:lineRule="auto"/>
              <w:jc w:val="both"/>
              <w:rPr>
                <w:color w:val="000000"/>
                <w:sz w:val="20"/>
                <w:szCs w:val="20"/>
              </w:rPr>
            </w:pPr>
            <w:r w:rsidRPr="00F9739B">
              <w:rPr>
                <w:color w:val="000000"/>
                <w:sz w:val="20"/>
                <w:szCs w:val="20"/>
              </w:rPr>
              <w:t>♦ нематериальные активы;</w:t>
            </w:r>
          </w:p>
          <w:p w:rsidR="00D31F60" w:rsidRPr="00F9739B" w:rsidRDefault="00D31F60" w:rsidP="004A4703">
            <w:pPr>
              <w:spacing w:line="360" w:lineRule="auto"/>
              <w:jc w:val="both"/>
              <w:rPr>
                <w:color w:val="000000"/>
                <w:sz w:val="20"/>
                <w:szCs w:val="20"/>
              </w:rPr>
            </w:pPr>
            <w:r w:rsidRPr="00F9739B">
              <w:rPr>
                <w:color w:val="000000"/>
                <w:sz w:val="20"/>
                <w:szCs w:val="20"/>
              </w:rPr>
              <w:t>♦ информацию;</w:t>
            </w:r>
          </w:p>
          <w:p w:rsidR="00D31F60" w:rsidRPr="00F9739B" w:rsidRDefault="00D31F60" w:rsidP="004A4703">
            <w:pPr>
              <w:spacing w:line="360" w:lineRule="auto"/>
              <w:jc w:val="both"/>
              <w:rPr>
                <w:color w:val="000000"/>
                <w:sz w:val="20"/>
                <w:szCs w:val="20"/>
              </w:rPr>
            </w:pPr>
            <w:r w:rsidRPr="00F9739B">
              <w:rPr>
                <w:color w:val="000000"/>
                <w:sz w:val="20"/>
                <w:szCs w:val="20"/>
              </w:rPr>
              <w:t>♦ другие исключительные права</w:t>
            </w:r>
          </w:p>
        </w:tc>
      </w:tr>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2</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Участки недр</w:t>
            </w:r>
          </w:p>
        </w:tc>
        <w:tc>
          <w:tcPr>
            <w:tcW w:w="4927" w:type="dxa"/>
          </w:tcPr>
          <w:p w:rsidR="00D31F60" w:rsidRPr="00F9739B" w:rsidRDefault="00D31F60" w:rsidP="004A4703">
            <w:pPr>
              <w:spacing w:line="360" w:lineRule="auto"/>
              <w:jc w:val="both"/>
              <w:rPr>
                <w:color w:val="000000"/>
                <w:sz w:val="20"/>
                <w:szCs w:val="20"/>
              </w:rPr>
            </w:pPr>
          </w:p>
        </w:tc>
      </w:tr>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3</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Обособленные водные объекты</w:t>
            </w:r>
          </w:p>
        </w:tc>
        <w:tc>
          <w:tcPr>
            <w:tcW w:w="4927" w:type="dxa"/>
          </w:tcPr>
          <w:p w:rsidR="00D31F60" w:rsidRPr="00F9739B" w:rsidRDefault="00D31F60" w:rsidP="004A4703">
            <w:pPr>
              <w:spacing w:line="360" w:lineRule="auto"/>
              <w:jc w:val="both"/>
              <w:rPr>
                <w:color w:val="000000"/>
                <w:sz w:val="20"/>
                <w:szCs w:val="20"/>
              </w:rPr>
            </w:pPr>
          </w:p>
        </w:tc>
      </w:tr>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4</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Все, что прочно связано с землей, в том числе:</w:t>
            </w:r>
          </w:p>
          <w:p w:rsidR="00D31F60" w:rsidRPr="00F9739B" w:rsidRDefault="00D31F60" w:rsidP="004A4703">
            <w:pPr>
              <w:spacing w:line="360" w:lineRule="auto"/>
              <w:jc w:val="both"/>
              <w:rPr>
                <w:color w:val="000000"/>
                <w:sz w:val="20"/>
                <w:szCs w:val="20"/>
              </w:rPr>
            </w:pPr>
            <w:r w:rsidRPr="00F9739B">
              <w:rPr>
                <w:color w:val="000000"/>
                <w:sz w:val="20"/>
                <w:szCs w:val="20"/>
              </w:rPr>
              <w:t>♦ леса;</w:t>
            </w:r>
          </w:p>
          <w:p w:rsidR="00D31F60" w:rsidRPr="00F9739B" w:rsidRDefault="00D31F60" w:rsidP="004A4703">
            <w:pPr>
              <w:spacing w:line="360" w:lineRule="auto"/>
              <w:jc w:val="both"/>
              <w:rPr>
                <w:color w:val="000000"/>
                <w:sz w:val="20"/>
                <w:szCs w:val="20"/>
              </w:rPr>
            </w:pPr>
            <w:r w:rsidRPr="00F9739B">
              <w:rPr>
                <w:color w:val="000000"/>
                <w:sz w:val="20"/>
                <w:szCs w:val="20"/>
              </w:rPr>
              <w:t>♦ многолетние насаждения;</w:t>
            </w:r>
          </w:p>
          <w:p w:rsidR="00D31F60" w:rsidRPr="00F9739B" w:rsidRDefault="00D31F60" w:rsidP="004A4703">
            <w:pPr>
              <w:spacing w:line="360" w:lineRule="auto"/>
              <w:jc w:val="both"/>
              <w:rPr>
                <w:color w:val="000000"/>
                <w:sz w:val="20"/>
                <w:szCs w:val="20"/>
              </w:rPr>
            </w:pPr>
            <w:r w:rsidRPr="00F9739B">
              <w:rPr>
                <w:color w:val="000000"/>
                <w:sz w:val="20"/>
                <w:szCs w:val="20"/>
              </w:rPr>
              <w:t>♦ здания;</w:t>
            </w:r>
          </w:p>
          <w:p w:rsidR="00D31F60" w:rsidRPr="00F9739B" w:rsidRDefault="00D31F60" w:rsidP="004A4703">
            <w:pPr>
              <w:spacing w:line="360" w:lineRule="auto"/>
              <w:jc w:val="both"/>
              <w:rPr>
                <w:color w:val="000000"/>
                <w:sz w:val="20"/>
                <w:szCs w:val="20"/>
              </w:rPr>
            </w:pPr>
            <w:r w:rsidRPr="00F9739B">
              <w:rPr>
                <w:color w:val="000000"/>
                <w:sz w:val="20"/>
                <w:szCs w:val="20"/>
              </w:rPr>
              <w:t>♦ сооружения</w:t>
            </w:r>
          </w:p>
        </w:tc>
        <w:tc>
          <w:tcPr>
            <w:tcW w:w="4927" w:type="dxa"/>
          </w:tcPr>
          <w:p w:rsidR="00D31F60" w:rsidRPr="00F9739B" w:rsidRDefault="00D31F60" w:rsidP="004A4703">
            <w:pPr>
              <w:spacing w:line="360" w:lineRule="auto"/>
              <w:jc w:val="both"/>
              <w:rPr>
                <w:color w:val="000000"/>
                <w:sz w:val="20"/>
                <w:szCs w:val="20"/>
              </w:rPr>
            </w:pPr>
          </w:p>
        </w:tc>
      </w:tr>
      <w:tr w:rsidR="00D31F60" w:rsidRPr="00F9739B">
        <w:tc>
          <w:tcPr>
            <w:tcW w:w="959" w:type="dxa"/>
          </w:tcPr>
          <w:p w:rsidR="00D31F60" w:rsidRPr="00F9739B" w:rsidRDefault="00D31F60" w:rsidP="004A4703">
            <w:pPr>
              <w:spacing w:line="360" w:lineRule="auto"/>
              <w:jc w:val="both"/>
              <w:rPr>
                <w:color w:val="000000"/>
                <w:sz w:val="20"/>
                <w:szCs w:val="20"/>
              </w:rPr>
            </w:pPr>
            <w:r w:rsidRPr="00F9739B">
              <w:rPr>
                <w:color w:val="000000"/>
                <w:sz w:val="20"/>
                <w:szCs w:val="20"/>
              </w:rPr>
              <w:t>5</w:t>
            </w:r>
          </w:p>
        </w:tc>
        <w:tc>
          <w:tcPr>
            <w:tcW w:w="3685" w:type="dxa"/>
          </w:tcPr>
          <w:p w:rsidR="00D31F60" w:rsidRPr="00F9739B" w:rsidRDefault="00D31F60" w:rsidP="004A4703">
            <w:pPr>
              <w:spacing w:line="360" w:lineRule="auto"/>
              <w:jc w:val="both"/>
              <w:rPr>
                <w:color w:val="000000"/>
                <w:sz w:val="20"/>
                <w:szCs w:val="20"/>
              </w:rPr>
            </w:pPr>
            <w:r w:rsidRPr="00F9739B">
              <w:rPr>
                <w:color w:val="000000"/>
                <w:sz w:val="20"/>
                <w:szCs w:val="20"/>
              </w:rPr>
              <w:t>Приравненные к недвижимости, подлежащие государственной регистрации:</w:t>
            </w:r>
          </w:p>
          <w:p w:rsidR="00D11DD0" w:rsidRPr="00F9739B" w:rsidRDefault="00D31F60" w:rsidP="004A4703">
            <w:pPr>
              <w:spacing w:line="360" w:lineRule="auto"/>
              <w:jc w:val="both"/>
              <w:rPr>
                <w:color w:val="000000"/>
                <w:sz w:val="20"/>
                <w:szCs w:val="20"/>
              </w:rPr>
            </w:pPr>
            <w:r w:rsidRPr="00F9739B">
              <w:rPr>
                <w:color w:val="000000"/>
                <w:sz w:val="20"/>
                <w:szCs w:val="20"/>
              </w:rPr>
              <w:t>♦ воздушные и морские суда;</w:t>
            </w:r>
          </w:p>
          <w:p w:rsidR="00D31F60" w:rsidRPr="00F9739B" w:rsidRDefault="00D31F60" w:rsidP="004A4703">
            <w:pPr>
              <w:spacing w:line="360" w:lineRule="auto"/>
              <w:jc w:val="both"/>
              <w:rPr>
                <w:color w:val="000000"/>
                <w:sz w:val="20"/>
                <w:szCs w:val="20"/>
              </w:rPr>
            </w:pPr>
            <w:r w:rsidRPr="00F9739B">
              <w:rPr>
                <w:color w:val="000000"/>
                <w:sz w:val="20"/>
                <w:szCs w:val="20"/>
              </w:rPr>
              <w:t>♦ суда внутреннего плавания;</w:t>
            </w:r>
          </w:p>
          <w:p w:rsidR="00D31F60" w:rsidRPr="00F9739B" w:rsidRDefault="00D31F60" w:rsidP="004A4703">
            <w:pPr>
              <w:spacing w:line="360" w:lineRule="auto"/>
              <w:jc w:val="both"/>
              <w:rPr>
                <w:color w:val="000000"/>
                <w:sz w:val="20"/>
                <w:szCs w:val="20"/>
              </w:rPr>
            </w:pPr>
            <w:r w:rsidRPr="00F9739B">
              <w:rPr>
                <w:color w:val="000000"/>
                <w:sz w:val="20"/>
                <w:szCs w:val="20"/>
              </w:rPr>
              <w:t>♦ космические объекты.</w:t>
            </w:r>
          </w:p>
          <w:p w:rsidR="00D31F60" w:rsidRPr="00F9739B" w:rsidRDefault="00D31F60" w:rsidP="004A4703">
            <w:pPr>
              <w:spacing w:line="360" w:lineRule="auto"/>
              <w:jc w:val="both"/>
              <w:rPr>
                <w:color w:val="000000"/>
                <w:sz w:val="20"/>
                <w:szCs w:val="20"/>
              </w:rPr>
            </w:pPr>
            <w:r w:rsidRPr="00F9739B">
              <w:rPr>
                <w:color w:val="000000"/>
                <w:sz w:val="20"/>
                <w:szCs w:val="20"/>
              </w:rPr>
              <w:t>Иные предметы, наделенные статусом недвижимости по закону</w:t>
            </w:r>
          </w:p>
        </w:tc>
        <w:tc>
          <w:tcPr>
            <w:tcW w:w="4927" w:type="dxa"/>
          </w:tcPr>
          <w:p w:rsidR="00D31F60" w:rsidRPr="00F9739B" w:rsidRDefault="00D31F60" w:rsidP="004A4703">
            <w:pPr>
              <w:spacing w:line="360" w:lineRule="auto"/>
              <w:jc w:val="both"/>
              <w:rPr>
                <w:color w:val="000000"/>
                <w:sz w:val="20"/>
                <w:szCs w:val="20"/>
              </w:rPr>
            </w:pPr>
          </w:p>
        </w:tc>
      </w:tr>
    </w:tbl>
    <w:p w:rsidR="009E7401" w:rsidRPr="00D11DD0" w:rsidRDefault="009E7401" w:rsidP="004A4703">
      <w:pPr>
        <w:spacing w:line="360" w:lineRule="auto"/>
        <w:ind w:firstLine="709"/>
        <w:jc w:val="both"/>
        <w:rPr>
          <w:color w:val="000000"/>
          <w:sz w:val="28"/>
          <w:szCs w:val="28"/>
        </w:rPr>
      </w:pPr>
    </w:p>
    <w:p w:rsidR="009E7401" w:rsidRPr="00D11DD0" w:rsidRDefault="009E7401" w:rsidP="004A4703">
      <w:pPr>
        <w:spacing w:line="360" w:lineRule="auto"/>
        <w:ind w:firstLine="709"/>
        <w:jc w:val="both"/>
        <w:rPr>
          <w:color w:val="000000"/>
          <w:sz w:val="28"/>
          <w:szCs w:val="28"/>
        </w:rPr>
      </w:pPr>
      <w:r w:rsidRPr="00D11DD0">
        <w:rPr>
          <w:color w:val="000000"/>
          <w:sz w:val="28"/>
          <w:szCs w:val="28"/>
        </w:rPr>
        <w:t>Определение недвижимости, находящейся в жилищной сфере содержится в ст.1 Закона РФ “Об основах федеральной жилищной политики”, которая в состав такого имущества включает: земельные участки и прочно связанные с ними жилые дома с жилыми и нежилыми помещениями, приусадебные хозяйственные постройки, зеленые насаждения с многолетним циклом развития, жилые дома, квартиры, иные жилые помещения в жилых домах и других строениях, пригодные для постоянного и временного проживания, сооружения и элементы инженерной инфраструктуры жилищной сферы.</w:t>
      </w:r>
    </w:p>
    <w:p w:rsidR="009E7401" w:rsidRPr="00D11DD0" w:rsidRDefault="009E7401" w:rsidP="004A4703">
      <w:pPr>
        <w:spacing w:line="360" w:lineRule="auto"/>
        <w:ind w:firstLine="709"/>
        <w:jc w:val="both"/>
        <w:rPr>
          <w:color w:val="000000"/>
          <w:sz w:val="28"/>
          <w:szCs w:val="28"/>
        </w:rPr>
      </w:pPr>
      <w:r w:rsidRPr="00D11DD0">
        <w:rPr>
          <w:color w:val="000000"/>
          <w:sz w:val="28"/>
          <w:szCs w:val="28"/>
        </w:rPr>
        <w:t>Традиционно в России недвижимость делится на 3 группы: жилищный фонд, нежилой фонд, земля. Каждая из этих групп развивается самостоятельно, имеет собственную законодательную и нормативную базу (рис. 1.1).</w:t>
      </w:r>
    </w:p>
    <w:p w:rsidR="009E7401" w:rsidRPr="00D11DD0" w:rsidRDefault="009E7401" w:rsidP="004A4703">
      <w:pPr>
        <w:spacing w:line="360" w:lineRule="auto"/>
        <w:ind w:firstLine="709"/>
        <w:jc w:val="both"/>
        <w:rPr>
          <w:color w:val="000000"/>
          <w:sz w:val="28"/>
          <w:szCs w:val="28"/>
        </w:rPr>
      </w:pPr>
    </w:p>
    <w:p w:rsidR="009E7401" w:rsidRPr="00D11DD0" w:rsidRDefault="00F9739B" w:rsidP="004A4703">
      <w:pPr>
        <w:spacing w:line="360" w:lineRule="auto"/>
        <w:ind w:firstLine="709"/>
        <w:jc w:val="both"/>
        <w:rPr>
          <w:color w:val="000000"/>
          <w:sz w:val="28"/>
          <w:szCs w:val="28"/>
        </w:rPr>
      </w:pPr>
      <w:r>
        <w:rPr>
          <w:color w:val="000000"/>
          <w:sz w:val="28"/>
          <w:szCs w:val="28"/>
        </w:rPr>
        <w:br w:type="page"/>
      </w:r>
      <w:r w:rsidR="00AF201A">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32pt" o:allowoverlap="f">
            <v:imagedata r:id="rId7" o:title=""/>
          </v:shape>
        </w:pict>
      </w:r>
    </w:p>
    <w:p w:rsidR="009E7401" w:rsidRDefault="009E7401" w:rsidP="004A4703">
      <w:pPr>
        <w:spacing w:line="360" w:lineRule="auto"/>
        <w:ind w:firstLine="709"/>
        <w:jc w:val="both"/>
        <w:rPr>
          <w:color w:val="000000"/>
          <w:sz w:val="28"/>
          <w:szCs w:val="28"/>
        </w:rPr>
      </w:pPr>
      <w:r w:rsidRPr="00D11DD0">
        <w:rPr>
          <w:color w:val="000000"/>
          <w:sz w:val="28"/>
          <w:szCs w:val="28"/>
        </w:rPr>
        <w:t>Рис. 1.1. Основные типы недвижимости</w:t>
      </w:r>
    </w:p>
    <w:p w:rsidR="00F9739B" w:rsidRPr="00D11DD0" w:rsidRDefault="00F9739B" w:rsidP="004A4703">
      <w:pPr>
        <w:spacing w:line="360" w:lineRule="auto"/>
        <w:ind w:firstLine="709"/>
        <w:jc w:val="both"/>
        <w:rPr>
          <w:color w:val="000000"/>
          <w:sz w:val="28"/>
          <w:szCs w:val="28"/>
        </w:rPr>
      </w:pPr>
    </w:p>
    <w:p w:rsidR="009E7401" w:rsidRPr="00D11DD0" w:rsidRDefault="009E7401" w:rsidP="004A4703">
      <w:pPr>
        <w:spacing w:line="360" w:lineRule="auto"/>
        <w:ind w:firstLine="709"/>
        <w:jc w:val="both"/>
        <w:rPr>
          <w:color w:val="000000"/>
          <w:sz w:val="28"/>
          <w:szCs w:val="28"/>
        </w:rPr>
      </w:pPr>
      <w:r w:rsidRPr="00D11DD0">
        <w:rPr>
          <w:color w:val="000000"/>
          <w:sz w:val="28"/>
          <w:szCs w:val="28"/>
        </w:rPr>
        <w:t>Жилищный фонд – совокупность всех жилых помещений независимо от форм собственности, включая жилые дома, общежития, специализированные дома, квартиры, иные жилые помещения в других строениях, пригодные для проживания.</w:t>
      </w:r>
    </w:p>
    <w:p w:rsidR="009E7401" w:rsidRPr="00D11DD0" w:rsidRDefault="009E7401" w:rsidP="004A4703">
      <w:pPr>
        <w:spacing w:line="360" w:lineRule="auto"/>
        <w:ind w:firstLine="709"/>
        <w:jc w:val="both"/>
        <w:rPr>
          <w:color w:val="000000"/>
          <w:sz w:val="28"/>
          <w:szCs w:val="28"/>
        </w:rPr>
      </w:pPr>
      <w:r w:rsidRPr="00D11DD0">
        <w:rPr>
          <w:color w:val="000000"/>
          <w:sz w:val="28"/>
          <w:szCs w:val="28"/>
        </w:rPr>
        <w:t>Жилая недвижимость как товар обладает следующими свойствами, отличающими его от других товаров (рис. 1.2).</w:t>
      </w:r>
    </w:p>
    <w:p w:rsidR="009E7401" w:rsidRPr="00D11DD0" w:rsidRDefault="009E7401" w:rsidP="004A4703">
      <w:pPr>
        <w:spacing w:line="360" w:lineRule="auto"/>
        <w:ind w:firstLine="709"/>
        <w:jc w:val="both"/>
        <w:rPr>
          <w:color w:val="000000"/>
          <w:sz w:val="28"/>
          <w:szCs w:val="28"/>
        </w:rPr>
      </w:pPr>
    </w:p>
    <w:p w:rsidR="009E7401" w:rsidRPr="00D11DD0" w:rsidRDefault="00AF201A" w:rsidP="004A4703">
      <w:pPr>
        <w:spacing w:line="360" w:lineRule="auto"/>
        <w:ind w:firstLine="709"/>
        <w:jc w:val="both"/>
        <w:rPr>
          <w:color w:val="000000"/>
          <w:sz w:val="28"/>
          <w:szCs w:val="28"/>
        </w:rPr>
      </w:pPr>
      <w:r>
        <w:rPr>
          <w:color w:val="000000"/>
          <w:sz w:val="28"/>
          <w:szCs w:val="28"/>
        </w:rPr>
        <w:pict>
          <v:shape id="_x0000_i1026" type="#_x0000_t75" style="width:406.5pt;height:145.5pt">
            <v:imagedata r:id="rId8" o:title=""/>
          </v:shape>
        </w:pict>
      </w:r>
    </w:p>
    <w:p w:rsidR="009E7401" w:rsidRPr="00D11DD0" w:rsidRDefault="009E7401" w:rsidP="004A4703">
      <w:pPr>
        <w:spacing w:line="360" w:lineRule="auto"/>
        <w:ind w:firstLine="709"/>
        <w:jc w:val="both"/>
        <w:rPr>
          <w:color w:val="000000"/>
          <w:sz w:val="28"/>
          <w:szCs w:val="28"/>
        </w:rPr>
      </w:pPr>
      <w:r w:rsidRPr="00D11DD0">
        <w:rPr>
          <w:color w:val="000000"/>
          <w:sz w:val="28"/>
          <w:szCs w:val="28"/>
        </w:rPr>
        <w:t>Рис. 1.2. Особенности недвижимости как товара</w:t>
      </w:r>
    </w:p>
    <w:p w:rsidR="009E7401" w:rsidRDefault="009E7401" w:rsidP="004A4703">
      <w:pPr>
        <w:spacing w:line="360" w:lineRule="auto"/>
        <w:ind w:firstLine="709"/>
        <w:jc w:val="both"/>
        <w:rPr>
          <w:color w:val="000000"/>
          <w:sz w:val="28"/>
          <w:szCs w:val="28"/>
        </w:rPr>
      </w:pPr>
    </w:p>
    <w:p w:rsidR="003E0C32" w:rsidRPr="003E0C32" w:rsidRDefault="003E0C32" w:rsidP="004A4703">
      <w:pPr>
        <w:pStyle w:val="3"/>
        <w:keepNext w:val="0"/>
        <w:widowControl/>
        <w:suppressAutoHyphens/>
        <w:spacing w:before="0" w:after="0" w:line="360" w:lineRule="auto"/>
        <w:ind w:firstLine="709"/>
        <w:jc w:val="center"/>
        <w:rPr>
          <w:rFonts w:ascii="Times New Roman" w:hAnsi="Times New Roman" w:cs="Times New Roman"/>
          <w:color w:val="000000"/>
          <w:kern w:val="28"/>
          <w:sz w:val="28"/>
          <w:szCs w:val="28"/>
        </w:rPr>
      </w:pPr>
      <w:r w:rsidRPr="003E0C32">
        <w:rPr>
          <w:rFonts w:ascii="Times New Roman" w:hAnsi="Times New Roman" w:cs="Times New Roman"/>
          <w:color w:val="000000"/>
          <w:kern w:val="28"/>
          <w:sz w:val="28"/>
          <w:szCs w:val="28"/>
        </w:rPr>
        <w:t>1.2 Схема заключения сделки купли-продажи жилой недвижимости</w:t>
      </w:r>
    </w:p>
    <w:p w:rsidR="003E0C32" w:rsidRPr="00D11DD0" w:rsidRDefault="003E0C32" w:rsidP="004A4703">
      <w:pPr>
        <w:spacing w:line="360" w:lineRule="auto"/>
        <w:ind w:firstLine="709"/>
        <w:jc w:val="both"/>
        <w:rPr>
          <w:color w:val="000000"/>
          <w:sz w:val="28"/>
          <w:szCs w:val="28"/>
        </w:rPr>
      </w:pPr>
    </w:p>
    <w:p w:rsidR="004E0E3B" w:rsidRPr="00D11DD0" w:rsidRDefault="004E0E3B" w:rsidP="004A4703">
      <w:pPr>
        <w:spacing w:line="360" w:lineRule="auto"/>
        <w:ind w:firstLine="709"/>
        <w:jc w:val="both"/>
        <w:rPr>
          <w:color w:val="000000"/>
          <w:sz w:val="28"/>
          <w:szCs w:val="28"/>
        </w:rPr>
      </w:pPr>
      <w:r w:rsidRPr="00D11DD0">
        <w:rPr>
          <w:color w:val="000000"/>
          <w:sz w:val="28"/>
          <w:szCs w:val="28"/>
        </w:rPr>
        <w:t xml:space="preserve">Еще 20 лет назад проблемы, связанные с жильем, были не менее острыми, чем в настоящее время, однако они имели принципиально иной характер. В СССР нельзя было свободно купить недвижимость. В этот период значительная часть населения жила в очень плохих условиях. Люди ютились в коммуналках, стояли в очередях на квартиру по 10-20 лет, спорили за каждый квадратный метр. В настоящее время благодаря реформированию жилищной сферы граждане могут решать этот вопрос проще и быстрее. Правда теперь трудность состоит в том, чтобы не попасть в «лапы мошенников» и не потерять при этом свои сбережения. Для того, чтобы максимально ограничить себя от возможных неблагоприятных последствий, </w:t>
      </w:r>
      <w:r w:rsidR="00AD09FF" w:rsidRPr="00D11DD0">
        <w:rPr>
          <w:color w:val="000000"/>
          <w:sz w:val="28"/>
          <w:szCs w:val="28"/>
        </w:rPr>
        <w:t>требуется</w:t>
      </w:r>
      <w:r w:rsidRPr="00D11DD0">
        <w:rPr>
          <w:color w:val="000000"/>
          <w:sz w:val="28"/>
          <w:szCs w:val="28"/>
        </w:rPr>
        <w:t xml:space="preserve"> обращаться к специалистам в этой области – риэлторам. Это понятие вошло в наш обиход и стало привычным. Однако чем именно занимаются риэлторы, каковы их обязанности, представляют далеко не все.</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Риэлтор — это специалист по заключению сделок с недвижимостью (посредник). Как правило, он имеет большой стаж работы, знает жилищное законодательство и понимает тенденции, существующие на рынке недвижимости.</w:t>
      </w:r>
    </w:p>
    <w:p w:rsidR="004E0E3B" w:rsidRDefault="004E0E3B" w:rsidP="004A4703">
      <w:pPr>
        <w:spacing w:line="360" w:lineRule="auto"/>
        <w:ind w:firstLine="709"/>
        <w:jc w:val="both"/>
        <w:rPr>
          <w:color w:val="000000"/>
          <w:sz w:val="28"/>
          <w:szCs w:val="28"/>
        </w:rPr>
      </w:pPr>
      <w:r w:rsidRPr="00D11DD0">
        <w:rPr>
          <w:color w:val="000000"/>
          <w:sz w:val="28"/>
          <w:szCs w:val="28"/>
        </w:rPr>
        <w:t>Разобраться с тем, когда именно нужно обращаться к риэлтору, а когда вопрос можно решить собственными силами, поможет схема, представленная на рис. 1.</w:t>
      </w:r>
      <w:r w:rsidR="00F67F9E" w:rsidRPr="00D11DD0">
        <w:rPr>
          <w:color w:val="000000"/>
          <w:sz w:val="28"/>
          <w:szCs w:val="28"/>
        </w:rPr>
        <w:t>3</w:t>
      </w:r>
      <w:r w:rsidRPr="00D11DD0">
        <w:rPr>
          <w:color w:val="000000"/>
          <w:sz w:val="28"/>
          <w:szCs w:val="28"/>
        </w:rPr>
        <w:t>.</w:t>
      </w:r>
    </w:p>
    <w:p w:rsidR="00F9739B" w:rsidRPr="00D11DD0" w:rsidRDefault="00F9739B" w:rsidP="004A4703">
      <w:pPr>
        <w:spacing w:line="360" w:lineRule="auto"/>
        <w:ind w:firstLine="709"/>
        <w:jc w:val="both"/>
        <w:rPr>
          <w:color w:val="000000"/>
          <w:sz w:val="28"/>
          <w:szCs w:val="28"/>
        </w:rPr>
      </w:pPr>
    </w:p>
    <w:p w:rsidR="004E0E3B" w:rsidRPr="00D11DD0" w:rsidRDefault="00AF201A" w:rsidP="004A4703">
      <w:pPr>
        <w:spacing w:line="360" w:lineRule="auto"/>
        <w:ind w:firstLine="709"/>
        <w:jc w:val="both"/>
        <w:rPr>
          <w:color w:val="000000"/>
          <w:sz w:val="28"/>
          <w:szCs w:val="28"/>
        </w:rPr>
      </w:pPr>
      <w:r>
        <w:rPr>
          <w:color w:val="000000"/>
          <w:sz w:val="28"/>
          <w:szCs w:val="28"/>
        </w:rPr>
        <w:pict>
          <v:shape id="_x0000_i1035" type="#_x0000_t75" style="width:331.5pt;height:299.25pt">
            <v:imagedata r:id="rId9" o:title=""/>
          </v:shape>
        </w:pict>
      </w:r>
    </w:p>
    <w:p w:rsidR="00F67F9E" w:rsidRPr="00D11DD0" w:rsidRDefault="00F67F9E" w:rsidP="004A4703">
      <w:pPr>
        <w:spacing w:line="360" w:lineRule="auto"/>
        <w:ind w:firstLine="709"/>
        <w:jc w:val="both"/>
        <w:rPr>
          <w:color w:val="000000"/>
          <w:sz w:val="28"/>
          <w:szCs w:val="28"/>
        </w:rPr>
      </w:pPr>
      <w:r w:rsidRPr="00D11DD0">
        <w:rPr>
          <w:color w:val="000000"/>
          <w:sz w:val="28"/>
          <w:szCs w:val="28"/>
        </w:rPr>
        <w:t>Рис. 1.3.</w:t>
      </w:r>
      <w:r w:rsidR="004D4065" w:rsidRPr="00D11DD0">
        <w:rPr>
          <w:color w:val="000000"/>
          <w:sz w:val="28"/>
          <w:szCs w:val="28"/>
        </w:rPr>
        <w:t xml:space="preserve"> </w:t>
      </w:r>
      <w:r w:rsidR="004D4065" w:rsidRPr="00D11DD0">
        <w:rPr>
          <w:rFonts w:eastAsia="ArialMT"/>
          <w:color w:val="000000"/>
          <w:sz w:val="28"/>
          <w:szCs w:val="28"/>
        </w:rPr>
        <w:t>Схема приобретения жилья на рынке недвижимости</w:t>
      </w:r>
    </w:p>
    <w:p w:rsidR="004E0E3B" w:rsidRPr="00D11DD0" w:rsidRDefault="00F9739B" w:rsidP="004A4703">
      <w:pPr>
        <w:spacing w:line="360" w:lineRule="auto"/>
        <w:ind w:firstLine="709"/>
        <w:jc w:val="both"/>
        <w:rPr>
          <w:color w:val="000000"/>
          <w:sz w:val="28"/>
          <w:szCs w:val="28"/>
        </w:rPr>
      </w:pPr>
      <w:r>
        <w:rPr>
          <w:color w:val="000000"/>
          <w:sz w:val="28"/>
          <w:szCs w:val="28"/>
        </w:rPr>
        <w:br w:type="page"/>
      </w:r>
      <w:r w:rsidR="004E0E3B" w:rsidRPr="00D11DD0">
        <w:rPr>
          <w:color w:val="000000"/>
          <w:sz w:val="28"/>
          <w:szCs w:val="28"/>
        </w:rPr>
        <w:t xml:space="preserve">Из приведенной схемы видно, что приобрести жилье можно двумя способами. Во-первых, это можно осуществить через посредников (риэлторов), причем это касается и вторичного рынка жилья и новостроек; а во-вторых, – напрямую у собственника: у застройщиков или продавцов на вторичном рынке жилья. Однако здесь есть исключение: если для приобретения жилья в новостройках покупатель привлекает заемные средства банка, то банки могут потребовать оформление сделки через доверенные </w:t>
      </w:r>
      <w:r w:rsidR="00F4254B" w:rsidRPr="00D11DD0">
        <w:rPr>
          <w:color w:val="000000"/>
          <w:sz w:val="28"/>
          <w:szCs w:val="28"/>
        </w:rPr>
        <w:t>риэлтерские</w:t>
      </w:r>
      <w:r w:rsidR="004E0E3B" w:rsidRPr="00D11DD0">
        <w:rPr>
          <w:color w:val="000000"/>
          <w:sz w:val="28"/>
          <w:szCs w:val="28"/>
        </w:rPr>
        <w:t xml:space="preserve"> конторы.</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У каждого из этих вариантов есть свои полюсы и минусы:</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 приобретение квартиры через риэлторов, упростит поиск и оформление квартиры, снизит риск неблагоприятных последствий, но потребует дополнительных расходов на оплату посреднических услуг;</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 приобретение квартиры напрямую у собственников позволит сэкономить деньги, но неспециалисту трудно вникнуть в эту ситуацию и предусмотреть все нюансы;</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 приобретение жилья на вторичном рынке дает возможность заселиться в квартиру сразу, но у квартиры есть своя «история», поэтому важно проверить все документы на недвижимость;</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 приобретения квартиры в строящемся доме необходимо ждать несколько лет, но она юридическая «чистая», есть возможность оплатить квартиру в рассрочку до окончания строительства и стоить она будет дешевле.</w:t>
      </w:r>
    </w:p>
    <w:p w:rsidR="00D11DD0" w:rsidRDefault="004E0E3B" w:rsidP="004A4703">
      <w:pPr>
        <w:spacing w:line="360" w:lineRule="auto"/>
        <w:ind w:firstLine="709"/>
        <w:jc w:val="both"/>
        <w:rPr>
          <w:color w:val="000000"/>
          <w:sz w:val="28"/>
          <w:szCs w:val="28"/>
        </w:rPr>
      </w:pPr>
      <w:r w:rsidRPr="00D11DD0">
        <w:rPr>
          <w:color w:val="000000"/>
          <w:sz w:val="28"/>
          <w:szCs w:val="28"/>
        </w:rPr>
        <w:t>К сожалению, ни один из названных способов покупки жилья, не дает 100%-ной гарантии, что сделка пройдет гладко.</w:t>
      </w:r>
    </w:p>
    <w:p w:rsidR="00D11DD0" w:rsidRDefault="004E0E3B" w:rsidP="004A4703">
      <w:pPr>
        <w:spacing w:line="360" w:lineRule="auto"/>
        <w:ind w:firstLine="709"/>
        <w:jc w:val="both"/>
        <w:rPr>
          <w:color w:val="000000"/>
          <w:sz w:val="28"/>
          <w:szCs w:val="28"/>
        </w:rPr>
      </w:pPr>
      <w:r w:rsidRPr="00D11DD0">
        <w:rPr>
          <w:color w:val="000000"/>
          <w:sz w:val="28"/>
          <w:szCs w:val="28"/>
        </w:rPr>
        <w:t xml:space="preserve">Многие считают, что сделки лучше совершать самостоятельно, без привлечения риэлторов, например, через знакомых или объявления в газетах. В рекламных объявлениях нередко встречается фраза: «Посредникам просьба не беспокоить». Это значит, что человек, который дал объявление либо профессионал, либо первый раз продает квартиру и не знает обо всех трудностях и проблемах, которые его поджидают во время сделки. Конечно, </w:t>
      </w:r>
      <w:r w:rsidR="00821524" w:rsidRPr="00D11DD0">
        <w:rPr>
          <w:color w:val="000000"/>
          <w:sz w:val="28"/>
          <w:szCs w:val="28"/>
        </w:rPr>
        <w:t>можно</w:t>
      </w:r>
      <w:r w:rsidRPr="00D11DD0">
        <w:rPr>
          <w:color w:val="000000"/>
          <w:sz w:val="28"/>
          <w:szCs w:val="28"/>
        </w:rPr>
        <w:t xml:space="preserve"> самостоятельно найти нужную квартиру, но это займет очень много времени и сил. С каждым продавцом квартиры, нужно будет договариваться лично, затем осматривать квартиру и т. д. И когда </w:t>
      </w:r>
      <w:r w:rsidR="00821524" w:rsidRPr="00D11DD0">
        <w:rPr>
          <w:color w:val="000000"/>
          <w:sz w:val="28"/>
          <w:szCs w:val="28"/>
        </w:rPr>
        <w:t>будет найдена нужная</w:t>
      </w:r>
      <w:r w:rsidRPr="00D11DD0">
        <w:rPr>
          <w:color w:val="000000"/>
          <w:sz w:val="28"/>
          <w:szCs w:val="28"/>
        </w:rPr>
        <w:t xml:space="preserve"> квартир</w:t>
      </w:r>
      <w:r w:rsidR="00821524" w:rsidRPr="00D11DD0">
        <w:rPr>
          <w:color w:val="000000"/>
          <w:sz w:val="28"/>
          <w:szCs w:val="28"/>
        </w:rPr>
        <w:t>а</w:t>
      </w:r>
      <w:r w:rsidRPr="00D11DD0">
        <w:rPr>
          <w:color w:val="000000"/>
          <w:sz w:val="28"/>
          <w:szCs w:val="28"/>
        </w:rPr>
        <w:t xml:space="preserve"> – придет этап за</w:t>
      </w:r>
      <w:r w:rsidR="00821524" w:rsidRPr="00D11DD0">
        <w:rPr>
          <w:color w:val="000000"/>
          <w:sz w:val="28"/>
          <w:szCs w:val="28"/>
        </w:rPr>
        <w:t xml:space="preserve">ключения сделки. На этом этапе </w:t>
      </w:r>
      <w:r w:rsidRPr="00D11DD0">
        <w:rPr>
          <w:color w:val="000000"/>
          <w:sz w:val="28"/>
          <w:szCs w:val="28"/>
        </w:rPr>
        <w:t>нужно будет проверить абсолютно все документы и убедиться в их достоверности. Но заключение договора и проведение взаиморасчетов – очень сложные процессы, поэтому нередко возникают различные трудности.</w:t>
      </w:r>
    </w:p>
    <w:p w:rsidR="004E0E3B" w:rsidRPr="00D11DD0" w:rsidRDefault="004E0E3B" w:rsidP="004A4703">
      <w:pPr>
        <w:spacing w:line="360" w:lineRule="auto"/>
        <w:ind w:firstLine="709"/>
        <w:jc w:val="both"/>
        <w:rPr>
          <w:color w:val="000000"/>
          <w:sz w:val="28"/>
          <w:szCs w:val="28"/>
        </w:rPr>
      </w:pPr>
      <w:r w:rsidRPr="00D11DD0">
        <w:rPr>
          <w:color w:val="000000"/>
          <w:sz w:val="28"/>
          <w:szCs w:val="28"/>
        </w:rPr>
        <w:t>Схема сотрудничества с риэлторской фирмой проста. Клиент в письменной форме заключает договор с риэлтором и поручает ему представлять свои интересы в поисках квартиры. Риэлтор обеспечивает полную юридическую и всестороннюю поддержку.</w:t>
      </w:r>
    </w:p>
    <w:p w:rsidR="00182CFB" w:rsidRPr="003E0C32" w:rsidRDefault="00182CFB" w:rsidP="004A4703">
      <w:pPr>
        <w:pStyle w:val="Style3"/>
        <w:widowControl/>
        <w:suppressAutoHyphens/>
        <w:spacing w:line="360" w:lineRule="auto"/>
        <w:ind w:firstLine="709"/>
        <w:jc w:val="center"/>
        <w:rPr>
          <w:b/>
          <w:bCs/>
          <w:color w:val="000000"/>
          <w:kern w:val="28"/>
          <w:sz w:val="28"/>
          <w:szCs w:val="28"/>
        </w:rPr>
      </w:pPr>
    </w:p>
    <w:p w:rsidR="009E603C" w:rsidRPr="003E0C32" w:rsidRDefault="00D45627" w:rsidP="004A4703">
      <w:pPr>
        <w:pStyle w:val="Style3"/>
        <w:widowControl/>
        <w:suppressAutoHyphens/>
        <w:spacing w:line="360" w:lineRule="auto"/>
        <w:ind w:firstLine="709"/>
        <w:jc w:val="center"/>
        <w:rPr>
          <w:b/>
          <w:bCs/>
          <w:color w:val="000000"/>
          <w:kern w:val="28"/>
          <w:sz w:val="28"/>
          <w:szCs w:val="28"/>
        </w:rPr>
      </w:pPr>
      <w:r w:rsidRPr="003E0C32">
        <w:rPr>
          <w:b/>
          <w:bCs/>
          <w:color w:val="000000"/>
          <w:kern w:val="28"/>
          <w:sz w:val="28"/>
          <w:szCs w:val="28"/>
        </w:rPr>
        <w:t>1.</w:t>
      </w:r>
      <w:r w:rsidR="00E02EC5">
        <w:rPr>
          <w:b/>
          <w:bCs/>
          <w:color w:val="000000"/>
          <w:kern w:val="28"/>
          <w:sz w:val="28"/>
          <w:szCs w:val="28"/>
        </w:rPr>
        <w:t>3</w:t>
      </w:r>
      <w:r w:rsidRPr="003E0C32">
        <w:rPr>
          <w:b/>
          <w:bCs/>
          <w:color w:val="000000"/>
          <w:kern w:val="28"/>
          <w:sz w:val="28"/>
          <w:szCs w:val="28"/>
        </w:rPr>
        <w:t xml:space="preserve"> Правовые аспекты заключения сделок с жилым недвижимым имуществом</w:t>
      </w:r>
    </w:p>
    <w:p w:rsidR="00D45627" w:rsidRPr="00D11DD0" w:rsidRDefault="00D45627" w:rsidP="004A4703">
      <w:pPr>
        <w:pStyle w:val="Style3"/>
        <w:widowControl/>
        <w:spacing w:line="360" w:lineRule="auto"/>
        <w:ind w:firstLine="709"/>
        <w:rPr>
          <w:color w:val="000000"/>
          <w:sz w:val="28"/>
          <w:szCs w:val="28"/>
        </w:rPr>
      </w:pP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Субъекты, объекты купли-продажи</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Под куплей-продажей действующее законодательство понимает договор,</w:t>
      </w:r>
      <w:r w:rsidR="00D11DD0">
        <w:rPr>
          <w:color w:val="000000"/>
          <w:sz w:val="28"/>
          <w:szCs w:val="28"/>
        </w:rPr>
        <w:t xml:space="preserve"> </w:t>
      </w:r>
      <w:r w:rsidRPr="00D11DD0">
        <w:rPr>
          <w:color w:val="000000"/>
          <w:sz w:val="28"/>
          <w:szCs w:val="28"/>
        </w:rPr>
        <w:t>по</w:t>
      </w:r>
      <w:r w:rsidR="00D11DD0">
        <w:rPr>
          <w:color w:val="000000"/>
          <w:sz w:val="28"/>
          <w:szCs w:val="28"/>
        </w:rPr>
        <w:t xml:space="preserve"> </w:t>
      </w:r>
      <w:r w:rsidRPr="00D11DD0">
        <w:rPr>
          <w:color w:val="000000"/>
          <w:sz w:val="28"/>
          <w:szCs w:val="28"/>
        </w:rPr>
        <w:t>которому одна сторона (продавец) обязуется передать имущество в собственность другой стороне (покупателю),</w:t>
      </w:r>
      <w:r w:rsidR="00D11DD0">
        <w:rPr>
          <w:color w:val="000000"/>
          <w:sz w:val="28"/>
          <w:szCs w:val="28"/>
        </w:rPr>
        <w:t xml:space="preserve"> </w:t>
      </w:r>
      <w:r w:rsidRPr="00D11DD0">
        <w:rPr>
          <w:color w:val="000000"/>
          <w:sz w:val="28"/>
          <w:szCs w:val="28"/>
        </w:rPr>
        <w:t>а покупатель</w:t>
      </w:r>
      <w:r w:rsidR="00D11DD0">
        <w:rPr>
          <w:color w:val="000000"/>
          <w:sz w:val="28"/>
          <w:szCs w:val="28"/>
        </w:rPr>
        <w:t xml:space="preserve"> </w:t>
      </w:r>
      <w:r w:rsidRPr="00D11DD0">
        <w:rPr>
          <w:color w:val="000000"/>
          <w:sz w:val="28"/>
          <w:szCs w:val="28"/>
        </w:rPr>
        <w:t>обязуется</w:t>
      </w:r>
      <w:r w:rsidR="00D11DD0">
        <w:rPr>
          <w:color w:val="000000"/>
          <w:sz w:val="28"/>
          <w:szCs w:val="28"/>
        </w:rPr>
        <w:t xml:space="preserve"> </w:t>
      </w:r>
      <w:r w:rsidRPr="00D11DD0">
        <w:rPr>
          <w:color w:val="000000"/>
          <w:sz w:val="28"/>
          <w:szCs w:val="28"/>
        </w:rPr>
        <w:t>принять это имущество и уплатить за него определенную денежную сумму (ст. 237 ГК РФ).</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Сам договор</w:t>
      </w:r>
      <w:r w:rsidR="00D11DD0">
        <w:rPr>
          <w:color w:val="000000"/>
          <w:sz w:val="28"/>
          <w:szCs w:val="28"/>
        </w:rPr>
        <w:t xml:space="preserve"> </w:t>
      </w:r>
      <w:r w:rsidRPr="00D11DD0">
        <w:rPr>
          <w:color w:val="000000"/>
          <w:sz w:val="28"/>
          <w:szCs w:val="28"/>
        </w:rPr>
        <w:t>купли-продажи</w:t>
      </w:r>
      <w:r w:rsidR="00D11DD0">
        <w:rPr>
          <w:color w:val="000000"/>
          <w:sz w:val="28"/>
          <w:szCs w:val="28"/>
        </w:rPr>
        <w:t xml:space="preserve"> </w:t>
      </w:r>
      <w:r w:rsidRPr="00D11DD0">
        <w:rPr>
          <w:color w:val="000000"/>
          <w:sz w:val="28"/>
          <w:szCs w:val="28"/>
        </w:rPr>
        <w:t>не устанавливает права собственности покупателя на проданное ему имущество . Вопрос о моменте перехода права собственности разрешается ст.</w:t>
      </w:r>
      <w:r w:rsidR="00D11DD0">
        <w:rPr>
          <w:color w:val="000000"/>
          <w:sz w:val="28"/>
          <w:szCs w:val="28"/>
        </w:rPr>
        <w:t xml:space="preserve"> </w:t>
      </w:r>
      <w:r w:rsidRPr="00D11DD0">
        <w:rPr>
          <w:color w:val="000000"/>
          <w:sz w:val="28"/>
          <w:szCs w:val="28"/>
        </w:rPr>
        <w:t>223 ГК РФ, устанавливающей, что право собственности приобретателя возникает с момента передачи вещи,</w:t>
      </w:r>
      <w:r w:rsidR="00D11DD0">
        <w:rPr>
          <w:color w:val="000000"/>
          <w:sz w:val="28"/>
          <w:szCs w:val="28"/>
        </w:rPr>
        <w:t xml:space="preserve"> </w:t>
      </w:r>
      <w:r w:rsidRPr="00D11DD0">
        <w:rPr>
          <w:color w:val="000000"/>
          <w:sz w:val="28"/>
          <w:szCs w:val="28"/>
        </w:rPr>
        <w:t>если иное не предусмотрено законом или договором.</w:t>
      </w:r>
      <w:r w:rsidR="00D11DD0">
        <w:rPr>
          <w:color w:val="000000"/>
          <w:sz w:val="28"/>
          <w:szCs w:val="28"/>
        </w:rPr>
        <w:t xml:space="preserve"> </w:t>
      </w:r>
      <w:r w:rsidRPr="00D11DD0">
        <w:rPr>
          <w:color w:val="000000"/>
          <w:sz w:val="28"/>
          <w:szCs w:val="28"/>
        </w:rPr>
        <w:t>Если договор об отчуждении вещи подлежит регистрации, право собственности возникает с момента регистрации.</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В связи с особенностями</w:t>
      </w:r>
      <w:r w:rsidR="00D11DD0">
        <w:rPr>
          <w:color w:val="000000"/>
          <w:sz w:val="28"/>
          <w:szCs w:val="28"/>
        </w:rPr>
        <w:t xml:space="preserve"> </w:t>
      </w:r>
      <w:r w:rsidRPr="00D11DD0">
        <w:rPr>
          <w:color w:val="000000"/>
          <w:sz w:val="28"/>
          <w:szCs w:val="28"/>
        </w:rPr>
        <w:t>квартир</w:t>
      </w:r>
      <w:r w:rsidR="00D11DD0">
        <w:rPr>
          <w:color w:val="000000"/>
          <w:sz w:val="28"/>
          <w:szCs w:val="28"/>
        </w:rPr>
        <w:t xml:space="preserve"> </w:t>
      </w:r>
      <w:r w:rsidRPr="00D11DD0">
        <w:rPr>
          <w:color w:val="000000"/>
          <w:sz w:val="28"/>
          <w:szCs w:val="28"/>
        </w:rPr>
        <w:t>как</w:t>
      </w:r>
      <w:r w:rsidR="00D11DD0">
        <w:rPr>
          <w:color w:val="000000"/>
          <w:sz w:val="28"/>
          <w:szCs w:val="28"/>
        </w:rPr>
        <w:t xml:space="preserve"> </w:t>
      </w:r>
      <w:r w:rsidRPr="00D11DD0">
        <w:rPr>
          <w:color w:val="000000"/>
          <w:sz w:val="28"/>
          <w:szCs w:val="28"/>
        </w:rPr>
        <w:t>объектов</w:t>
      </w:r>
      <w:r w:rsidR="00D11DD0">
        <w:rPr>
          <w:color w:val="000000"/>
          <w:sz w:val="28"/>
          <w:szCs w:val="28"/>
        </w:rPr>
        <w:t xml:space="preserve"> </w:t>
      </w:r>
      <w:r w:rsidRPr="00D11DD0">
        <w:rPr>
          <w:color w:val="000000"/>
          <w:sz w:val="28"/>
          <w:szCs w:val="28"/>
        </w:rPr>
        <w:t>гражданских правоотношений для них установлен особый порядок оформления договора купли-продажи. По аналогии со ст. 239 ГК РСФСР (купля-продажа</w:t>
      </w:r>
      <w:r w:rsidR="00D11DD0">
        <w:rPr>
          <w:color w:val="000000"/>
          <w:sz w:val="28"/>
          <w:szCs w:val="28"/>
        </w:rPr>
        <w:t xml:space="preserve"> </w:t>
      </w:r>
      <w:r w:rsidRPr="00D11DD0">
        <w:rPr>
          <w:color w:val="000000"/>
          <w:sz w:val="28"/>
          <w:szCs w:val="28"/>
        </w:rPr>
        <w:t>жилого</w:t>
      </w:r>
      <w:r w:rsidR="00D11DD0">
        <w:rPr>
          <w:color w:val="000000"/>
          <w:sz w:val="28"/>
          <w:szCs w:val="28"/>
        </w:rPr>
        <w:t xml:space="preserve"> </w:t>
      </w:r>
      <w:r w:rsidRPr="00D11DD0">
        <w:rPr>
          <w:color w:val="000000"/>
          <w:sz w:val="28"/>
          <w:szCs w:val="28"/>
        </w:rPr>
        <w:t>дома)</w:t>
      </w:r>
      <w:r w:rsidR="00D11DD0">
        <w:rPr>
          <w:color w:val="000000"/>
          <w:sz w:val="28"/>
          <w:szCs w:val="28"/>
        </w:rPr>
        <w:t xml:space="preserve"> </w:t>
      </w:r>
      <w:r w:rsidRPr="00D11DD0">
        <w:rPr>
          <w:color w:val="000000"/>
          <w:sz w:val="28"/>
          <w:szCs w:val="28"/>
        </w:rPr>
        <w:t>договор считается заключенным после того,</w:t>
      </w:r>
      <w:r w:rsidR="00D11DD0">
        <w:rPr>
          <w:color w:val="000000"/>
          <w:sz w:val="28"/>
          <w:szCs w:val="28"/>
        </w:rPr>
        <w:t xml:space="preserve"> </w:t>
      </w:r>
      <w:r w:rsidRPr="00D11DD0">
        <w:rPr>
          <w:color w:val="000000"/>
          <w:sz w:val="28"/>
          <w:szCs w:val="28"/>
        </w:rPr>
        <w:t>как оформление договора прошло две стадии:</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а) нотариальное</w:t>
      </w:r>
      <w:r w:rsidR="00D11DD0">
        <w:rPr>
          <w:color w:val="000000"/>
          <w:sz w:val="28"/>
          <w:szCs w:val="28"/>
        </w:rPr>
        <w:t xml:space="preserve"> </w:t>
      </w:r>
      <w:r w:rsidRPr="00D11DD0">
        <w:rPr>
          <w:color w:val="000000"/>
          <w:sz w:val="28"/>
          <w:szCs w:val="28"/>
        </w:rPr>
        <w:t>удостоверение;</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б)</w:t>
      </w:r>
      <w:r w:rsidR="00D11DD0">
        <w:rPr>
          <w:color w:val="000000"/>
          <w:sz w:val="28"/>
          <w:szCs w:val="28"/>
        </w:rPr>
        <w:t xml:space="preserve"> </w:t>
      </w:r>
      <w:r w:rsidRPr="00D11DD0">
        <w:rPr>
          <w:color w:val="000000"/>
          <w:sz w:val="28"/>
          <w:szCs w:val="28"/>
        </w:rPr>
        <w:t>последующую регистрацию соответствующим органом исполни-</w:t>
      </w:r>
    </w:p>
    <w:p w:rsidR="00D11DD0" w:rsidRDefault="00D45627" w:rsidP="004A4703">
      <w:pPr>
        <w:pStyle w:val="Style3"/>
        <w:widowControl/>
        <w:spacing w:line="360" w:lineRule="auto"/>
        <w:ind w:firstLine="709"/>
        <w:rPr>
          <w:color w:val="000000"/>
          <w:sz w:val="28"/>
          <w:szCs w:val="28"/>
        </w:rPr>
      </w:pPr>
      <w:r w:rsidRPr="00D11DD0">
        <w:rPr>
          <w:color w:val="000000"/>
          <w:sz w:val="28"/>
          <w:szCs w:val="28"/>
        </w:rPr>
        <w:t>тельной власти.</w:t>
      </w:r>
      <w:r w:rsidR="00D11DD0">
        <w:rPr>
          <w:color w:val="000000"/>
          <w:sz w:val="28"/>
          <w:szCs w:val="28"/>
        </w:rPr>
        <w:t xml:space="preserve"> </w:t>
      </w:r>
      <w:r w:rsidRPr="00D11DD0">
        <w:rPr>
          <w:color w:val="000000"/>
          <w:sz w:val="28"/>
          <w:szCs w:val="28"/>
        </w:rPr>
        <w:t>При</w:t>
      </w:r>
      <w:r w:rsidR="00D11DD0">
        <w:rPr>
          <w:color w:val="000000"/>
          <w:sz w:val="28"/>
          <w:szCs w:val="28"/>
        </w:rPr>
        <w:t xml:space="preserve"> </w:t>
      </w:r>
      <w:r w:rsidRPr="00D11DD0">
        <w:rPr>
          <w:color w:val="000000"/>
          <w:sz w:val="28"/>
          <w:szCs w:val="28"/>
        </w:rPr>
        <w:t>нотариальном</w:t>
      </w:r>
      <w:r w:rsidR="00D11DD0">
        <w:rPr>
          <w:color w:val="000000"/>
          <w:sz w:val="28"/>
          <w:szCs w:val="28"/>
        </w:rPr>
        <w:t xml:space="preserve"> </w:t>
      </w:r>
      <w:r w:rsidRPr="00D11DD0">
        <w:rPr>
          <w:color w:val="000000"/>
          <w:sz w:val="28"/>
          <w:szCs w:val="28"/>
        </w:rPr>
        <w:t>удостоверении</w:t>
      </w:r>
      <w:r w:rsidR="00D11DD0">
        <w:rPr>
          <w:color w:val="000000"/>
          <w:sz w:val="28"/>
          <w:szCs w:val="28"/>
        </w:rPr>
        <w:t xml:space="preserve"> </w:t>
      </w:r>
      <w:r w:rsidRPr="00D11DD0">
        <w:rPr>
          <w:color w:val="000000"/>
          <w:sz w:val="28"/>
          <w:szCs w:val="28"/>
        </w:rPr>
        <w:t>договора</w:t>
      </w:r>
      <w:r w:rsidR="00D11DD0">
        <w:rPr>
          <w:color w:val="000000"/>
          <w:sz w:val="28"/>
          <w:szCs w:val="28"/>
        </w:rPr>
        <w:t xml:space="preserve"> </w:t>
      </w:r>
      <w:r w:rsidRPr="00D11DD0">
        <w:rPr>
          <w:color w:val="000000"/>
          <w:sz w:val="28"/>
          <w:szCs w:val="28"/>
        </w:rPr>
        <w:t>купли-продажи квартиры нотариус</w:t>
      </w:r>
      <w:r w:rsidR="00D11DD0">
        <w:rPr>
          <w:color w:val="000000"/>
          <w:sz w:val="28"/>
          <w:szCs w:val="28"/>
        </w:rPr>
        <w:t xml:space="preserve"> </w:t>
      </w:r>
      <w:r w:rsidRPr="00D11DD0">
        <w:rPr>
          <w:color w:val="000000"/>
          <w:sz w:val="28"/>
          <w:szCs w:val="28"/>
        </w:rPr>
        <w:t>проверяет</w:t>
      </w:r>
      <w:r w:rsidR="00D11DD0">
        <w:rPr>
          <w:color w:val="000000"/>
          <w:sz w:val="28"/>
          <w:szCs w:val="28"/>
        </w:rPr>
        <w:t xml:space="preserve"> </w:t>
      </w:r>
      <w:r w:rsidRPr="00D11DD0">
        <w:rPr>
          <w:color w:val="000000"/>
          <w:sz w:val="28"/>
          <w:szCs w:val="28"/>
        </w:rPr>
        <w:t>принадлежность</w:t>
      </w:r>
      <w:r w:rsidR="00D11DD0">
        <w:rPr>
          <w:color w:val="000000"/>
          <w:sz w:val="28"/>
          <w:szCs w:val="28"/>
        </w:rPr>
        <w:t xml:space="preserve"> </w:t>
      </w:r>
      <w:r w:rsidRPr="00D11DD0">
        <w:rPr>
          <w:color w:val="000000"/>
          <w:sz w:val="28"/>
          <w:szCs w:val="28"/>
        </w:rPr>
        <w:t>квартиры лицу,</w:t>
      </w:r>
      <w:r w:rsidR="00D11DD0">
        <w:rPr>
          <w:color w:val="000000"/>
          <w:sz w:val="28"/>
          <w:szCs w:val="28"/>
        </w:rPr>
        <w:t xml:space="preserve"> </w:t>
      </w:r>
      <w:r w:rsidRPr="00D11DD0">
        <w:rPr>
          <w:color w:val="000000"/>
          <w:sz w:val="28"/>
          <w:szCs w:val="28"/>
        </w:rPr>
        <w:t>его</w:t>
      </w:r>
      <w:r w:rsidR="00D11DD0">
        <w:rPr>
          <w:color w:val="000000"/>
          <w:sz w:val="28"/>
          <w:szCs w:val="28"/>
        </w:rPr>
        <w:t xml:space="preserve"> </w:t>
      </w:r>
      <w:r w:rsidRPr="00D11DD0">
        <w:rPr>
          <w:color w:val="000000"/>
          <w:sz w:val="28"/>
          <w:szCs w:val="28"/>
        </w:rPr>
        <w:t>отчуждающему и дееспособность сторон,</w:t>
      </w:r>
      <w:r w:rsidR="00D11DD0">
        <w:rPr>
          <w:color w:val="000000"/>
          <w:sz w:val="28"/>
          <w:szCs w:val="28"/>
        </w:rPr>
        <w:t xml:space="preserve"> </w:t>
      </w:r>
      <w:r w:rsidRPr="00D11DD0">
        <w:rPr>
          <w:color w:val="000000"/>
          <w:sz w:val="28"/>
          <w:szCs w:val="28"/>
        </w:rPr>
        <w:t>подлинность их подписей.</w:t>
      </w:r>
      <w:r w:rsidR="00D11DD0">
        <w:rPr>
          <w:color w:val="000000"/>
          <w:sz w:val="28"/>
          <w:szCs w:val="28"/>
        </w:rPr>
        <w:t xml:space="preserve"> </w:t>
      </w:r>
      <w:r w:rsidRPr="00D11DD0">
        <w:rPr>
          <w:color w:val="000000"/>
          <w:sz w:val="28"/>
          <w:szCs w:val="28"/>
        </w:rPr>
        <w:t>Удостоверение договора нотариальной</w:t>
      </w:r>
      <w:r w:rsidR="00D11DD0">
        <w:rPr>
          <w:color w:val="000000"/>
          <w:sz w:val="28"/>
          <w:szCs w:val="28"/>
        </w:rPr>
        <w:t xml:space="preserve"> </w:t>
      </w:r>
      <w:r w:rsidRPr="00D11DD0">
        <w:rPr>
          <w:color w:val="000000"/>
          <w:sz w:val="28"/>
          <w:szCs w:val="28"/>
        </w:rPr>
        <w:t>конторой</w:t>
      </w:r>
      <w:r w:rsidR="00D11DD0">
        <w:rPr>
          <w:color w:val="000000"/>
          <w:sz w:val="28"/>
          <w:szCs w:val="28"/>
        </w:rPr>
        <w:t xml:space="preserve"> </w:t>
      </w:r>
      <w:r w:rsidRPr="00D11DD0">
        <w:rPr>
          <w:color w:val="000000"/>
          <w:sz w:val="28"/>
          <w:szCs w:val="28"/>
        </w:rPr>
        <w:t>еще</w:t>
      </w:r>
      <w:r w:rsidR="00D11DD0">
        <w:rPr>
          <w:color w:val="000000"/>
          <w:sz w:val="28"/>
          <w:szCs w:val="28"/>
        </w:rPr>
        <w:t xml:space="preserve"> </w:t>
      </w:r>
      <w:r w:rsidRPr="00D11DD0">
        <w:rPr>
          <w:color w:val="000000"/>
          <w:sz w:val="28"/>
          <w:szCs w:val="28"/>
        </w:rPr>
        <w:t>не влечет за собой передачи права собственности.</w:t>
      </w:r>
      <w:r w:rsidR="00D11DD0">
        <w:rPr>
          <w:color w:val="000000"/>
          <w:sz w:val="28"/>
          <w:szCs w:val="28"/>
        </w:rPr>
        <w:t xml:space="preserve"> </w:t>
      </w:r>
      <w:r w:rsidRPr="00D11DD0">
        <w:rPr>
          <w:color w:val="000000"/>
          <w:sz w:val="28"/>
          <w:szCs w:val="28"/>
        </w:rPr>
        <w:t>До регистрации нотариально удостоверенного</w:t>
      </w:r>
      <w:r w:rsidR="00D11DD0">
        <w:rPr>
          <w:color w:val="000000"/>
          <w:sz w:val="28"/>
          <w:szCs w:val="28"/>
        </w:rPr>
        <w:t xml:space="preserve"> </w:t>
      </w:r>
      <w:r w:rsidRPr="00D11DD0">
        <w:rPr>
          <w:color w:val="000000"/>
          <w:sz w:val="28"/>
          <w:szCs w:val="28"/>
        </w:rPr>
        <w:t>договора</w:t>
      </w:r>
      <w:r w:rsidR="00D11DD0">
        <w:rPr>
          <w:color w:val="000000"/>
          <w:sz w:val="28"/>
          <w:szCs w:val="28"/>
        </w:rPr>
        <w:t xml:space="preserve"> </w:t>
      </w:r>
      <w:r w:rsidRPr="00D11DD0">
        <w:rPr>
          <w:color w:val="000000"/>
          <w:sz w:val="28"/>
          <w:szCs w:val="28"/>
        </w:rPr>
        <w:t>между</w:t>
      </w:r>
      <w:r w:rsidR="00D11DD0">
        <w:rPr>
          <w:color w:val="000000"/>
          <w:sz w:val="28"/>
          <w:szCs w:val="28"/>
        </w:rPr>
        <w:t xml:space="preserve"> </w:t>
      </w:r>
      <w:r w:rsidRPr="00D11DD0">
        <w:rPr>
          <w:color w:val="000000"/>
          <w:sz w:val="28"/>
          <w:szCs w:val="28"/>
        </w:rPr>
        <w:t>сторонами</w:t>
      </w:r>
      <w:r w:rsidR="00D11DD0">
        <w:rPr>
          <w:color w:val="000000"/>
          <w:sz w:val="28"/>
          <w:szCs w:val="28"/>
        </w:rPr>
        <w:t xml:space="preserve"> </w:t>
      </w:r>
      <w:r w:rsidRPr="00D11DD0">
        <w:rPr>
          <w:color w:val="000000"/>
          <w:sz w:val="28"/>
          <w:szCs w:val="28"/>
        </w:rPr>
        <w:t>существуют лишь обязательственные отношения. Если одна из сторон отказывается от договора до его регистрации,</w:t>
      </w:r>
      <w:r w:rsidR="00D11DD0">
        <w:rPr>
          <w:color w:val="000000"/>
          <w:sz w:val="28"/>
          <w:szCs w:val="28"/>
        </w:rPr>
        <w:t xml:space="preserve"> </w:t>
      </w:r>
      <w:r w:rsidRPr="00D11DD0">
        <w:rPr>
          <w:color w:val="000000"/>
          <w:sz w:val="28"/>
          <w:szCs w:val="28"/>
        </w:rPr>
        <w:t>то дальнейшие взаимоотношения сторон определяются их новым соглашением или судом.</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Если договор</w:t>
      </w:r>
      <w:r w:rsidR="00D11DD0">
        <w:rPr>
          <w:color w:val="000000"/>
          <w:sz w:val="28"/>
          <w:szCs w:val="28"/>
        </w:rPr>
        <w:t xml:space="preserve"> </w:t>
      </w:r>
      <w:r w:rsidRPr="00D11DD0">
        <w:rPr>
          <w:color w:val="000000"/>
          <w:sz w:val="28"/>
          <w:szCs w:val="28"/>
        </w:rPr>
        <w:t>не</w:t>
      </w:r>
      <w:r w:rsidR="00D11DD0">
        <w:rPr>
          <w:color w:val="000000"/>
          <w:sz w:val="28"/>
          <w:szCs w:val="28"/>
        </w:rPr>
        <w:t xml:space="preserve"> </w:t>
      </w:r>
      <w:r w:rsidRPr="00D11DD0">
        <w:rPr>
          <w:color w:val="000000"/>
          <w:sz w:val="28"/>
          <w:szCs w:val="28"/>
        </w:rPr>
        <w:t>зарегистрирован</w:t>
      </w:r>
      <w:r w:rsidR="00D11DD0">
        <w:rPr>
          <w:color w:val="000000"/>
          <w:sz w:val="28"/>
          <w:szCs w:val="28"/>
        </w:rPr>
        <w:t xml:space="preserve"> </w:t>
      </w:r>
      <w:r w:rsidRPr="00D11DD0">
        <w:rPr>
          <w:color w:val="000000"/>
          <w:sz w:val="28"/>
          <w:szCs w:val="28"/>
        </w:rPr>
        <w:t>и стороны договорились об его аннулировании,</w:t>
      </w:r>
      <w:r w:rsidR="00D11DD0">
        <w:rPr>
          <w:color w:val="000000"/>
          <w:sz w:val="28"/>
          <w:szCs w:val="28"/>
        </w:rPr>
        <w:t xml:space="preserve"> </w:t>
      </w:r>
      <w:r w:rsidRPr="00D11DD0">
        <w:rPr>
          <w:color w:val="000000"/>
          <w:sz w:val="28"/>
          <w:szCs w:val="28"/>
        </w:rPr>
        <w:t>то достаточно заявления сторон в нотариальную контору. Нотариус в этом случае делает соответствующую надпись на первом и втором экземплярах договора и отметку об этом в реестре.</w:t>
      </w:r>
      <w:r w:rsidR="00D11DD0">
        <w:rPr>
          <w:color w:val="000000"/>
          <w:sz w:val="28"/>
          <w:szCs w:val="28"/>
        </w:rPr>
        <w:t xml:space="preserve"> </w:t>
      </w:r>
      <w:r w:rsidRPr="00D11DD0">
        <w:rPr>
          <w:color w:val="000000"/>
          <w:sz w:val="28"/>
          <w:szCs w:val="28"/>
        </w:rPr>
        <w:t>После же регистрации договор не может быть аннулирован, а стороны должны</w:t>
      </w:r>
      <w:r w:rsidR="00D11DD0">
        <w:rPr>
          <w:color w:val="000000"/>
          <w:sz w:val="28"/>
          <w:szCs w:val="28"/>
        </w:rPr>
        <w:t xml:space="preserve"> </w:t>
      </w:r>
      <w:r w:rsidRPr="00D11DD0">
        <w:rPr>
          <w:color w:val="000000"/>
          <w:sz w:val="28"/>
          <w:szCs w:val="28"/>
        </w:rPr>
        <w:t>заключить</w:t>
      </w:r>
      <w:r w:rsidR="00D11DD0">
        <w:rPr>
          <w:color w:val="000000"/>
          <w:sz w:val="28"/>
          <w:szCs w:val="28"/>
        </w:rPr>
        <w:t xml:space="preserve"> </w:t>
      </w:r>
      <w:r w:rsidRPr="00D11DD0">
        <w:rPr>
          <w:color w:val="000000"/>
          <w:sz w:val="28"/>
          <w:szCs w:val="28"/>
        </w:rPr>
        <w:t>новый</w:t>
      </w:r>
      <w:r w:rsidR="00D11DD0">
        <w:rPr>
          <w:color w:val="000000"/>
          <w:sz w:val="28"/>
          <w:szCs w:val="28"/>
        </w:rPr>
        <w:t xml:space="preserve"> </w:t>
      </w:r>
      <w:r w:rsidRPr="00D11DD0">
        <w:rPr>
          <w:color w:val="000000"/>
          <w:sz w:val="28"/>
          <w:szCs w:val="28"/>
        </w:rPr>
        <w:t>договор</w:t>
      </w:r>
      <w:r w:rsidR="00D11DD0">
        <w:rPr>
          <w:color w:val="000000"/>
          <w:sz w:val="28"/>
          <w:szCs w:val="28"/>
        </w:rPr>
        <w:t xml:space="preserve"> </w:t>
      </w:r>
      <w:r w:rsidRPr="00D11DD0">
        <w:rPr>
          <w:color w:val="000000"/>
          <w:sz w:val="28"/>
          <w:szCs w:val="28"/>
        </w:rPr>
        <w:t>о расторжении этого договора и урегулировании своих отношений.</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Фактическая передача квартиры покупателю не связана с моментом перехода права собственности,</w:t>
      </w:r>
      <w:r w:rsidR="00D11DD0">
        <w:rPr>
          <w:color w:val="000000"/>
          <w:sz w:val="28"/>
          <w:szCs w:val="28"/>
        </w:rPr>
        <w:t xml:space="preserve"> </w:t>
      </w:r>
      <w:r w:rsidRPr="00D11DD0">
        <w:rPr>
          <w:color w:val="000000"/>
          <w:sz w:val="28"/>
          <w:szCs w:val="28"/>
        </w:rPr>
        <w:t>она может</w:t>
      </w:r>
      <w:r w:rsidR="00D11DD0">
        <w:rPr>
          <w:color w:val="000000"/>
          <w:sz w:val="28"/>
          <w:szCs w:val="28"/>
        </w:rPr>
        <w:t xml:space="preserve"> </w:t>
      </w:r>
      <w:r w:rsidRPr="00D11DD0">
        <w:rPr>
          <w:color w:val="000000"/>
          <w:sz w:val="28"/>
          <w:szCs w:val="28"/>
        </w:rPr>
        <w:t>предшествовать</w:t>
      </w:r>
      <w:r w:rsidR="00D11DD0">
        <w:rPr>
          <w:color w:val="000000"/>
          <w:sz w:val="28"/>
          <w:szCs w:val="28"/>
        </w:rPr>
        <w:t xml:space="preserve"> </w:t>
      </w:r>
      <w:r w:rsidRPr="00D11DD0">
        <w:rPr>
          <w:color w:val="000000"/>
          <w:sz w:val="28"/>
          <w:szCs w:val="28"/>
        </w:rPr>
        <w:t>регистрации</w:t>
      </w:r>
      <w:r w:rsidR="00D11DD0">
        <w:rPr>
          <w:color w:val="000000"/>
          <w:sz w:val="28"/>
          <w:szCs w:val="28"/>
        </w:rPr>
        <w:t xml:space="preserve"> </w:t>
      </w:r>
      <w:r w:rsidRPr="00D11DD0">
        <w:rPr>
          <w:color w:val="000000"/>
          <w:sz w:val="28"/>
          <w:szCs w:val="28"/>
        </w:rPr>
        <w:t>или</w:t>
      </w:r>
      <w:r w:rsidR="00D11DD0">
        <w:rPr>
          <w:color w:val="000000"/>
          <w:sz w:val="28"/>
          <w:szCs w:val="28"/>
        </w:rPr>
        <w:t xml:space="preserve"> </w:t>
      </w:r>
      <w:r w:rsidRPr="00D11DD0">
        <w:rPr>
          <w:color w:val="000000"/>
          <w:sz w:val="28"/>
          <w:szCs w:val="28"/>
        </w:rPr>
        <w:t>следовать за ней (немедленно или спустя некоторое время).</w:t>
      </w:r>
      <w:r w:rsidR="00D11DD0">
        <w:rPr>
          <w:color w:val="000000"/>
          <w:sz w:val="28"/>
          <w:szCs w:val="28"/>
        </w:rPr>
        <w:t xml:space="preserve"> </w:t>
      </w:r>
      <w:r w:rsidRPr="00D11DD0">
        <w:rPr>
          <w:color w:val="000000"/>
          <w:sz w:val="28"/>
          <w:szCs w:val="28"/>
        </w:rPr>
        <w:t>Стороны могут своим соглашением определить время</w:t>
      </w:r>
      <w:r w:rsidR="00D11DD0">
        <w:rPr>
          <w:color w:val="000000"/>
          <w:sz w:val="28"/>
          <w:szCs w:val="28"/>
        </w:rPr>
        <w:t xml:space="preserve"> </w:t>
      </w:r>
      <w:r w:rsidRPr="00D11DD0">
        <w:rPr>
          <w:color w:val="000000"/>
          <w:sz w:val="28"/>
          <w:szCs w:val="28"/>
        </w:rPr>
        <w:t>фактической передачи, но не могут изменить юридического значения самой регистрации.</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Правоустанавливающими документами на квартиру,</w:t>
      </w:r>
      <w:r w:rsidR="00D11DD0">
        <w:rPr>
          <w:color w:val="000000"/>
          <w:sz w:val="28"/>
          <w:szCs w:val="28"/>
        </w:rPr>
        <w:t xml:space="preserve"> </w:t>
      </w:r>
      <w:r w:rsidRPr="00D11DD0">
        <w:rPr>
          <w:color w:val="000000"/>
          <w:sz w:val="28"/>
          <w:szCs w:val="28"/>
        </w:rPr>
        <w:t>на основании которых можно заключить договор купли-продажи,</w:t>
      </w:r>
      <w:r w:rsidR="00D11DD0">
        <w:rPr>
          <w:color w:val="000000"/>
          <w:sz w:val="28"/>
          <w:szCs w:val="28"/>
        </w:rPr>
        <w:t xml:space="preserve"> </w:t>
      </w:r>
      <w:r w:rsidRPr="00D11DD0">
        <w:rPr>
          <w:color w:val="000000"/>
          <w:sz w:val="28"/>
          <w:szCs w:val="28"/>
        </w:rPr>
        <w:t>являются:</w:t>
      </w:r>
      <w:r w:rsidR="00D11DD0">
        <w:rPr>
          <w:color w:val="000000"/>
          <w:sz w:val="28"/>
          <w:szCs w:val="28"/>
        </w:rPr>
        <w:t xml:space="preserve"> </w:t>
      </w:r>
      <w:r w:rsidRPr="00D11DD0">
        <w:rPr>
          <w:color w:val="000000"/>
          <w:sz w:val="28"/>
          <w:szCs w:val="28"/>
        </w:rPr>
        <w:t>свидетельство о собственности на жилище, выданное на приватизированную муниципальную квартиру;</w:t>
      </w:r>
      <w:r w:rsidR="00D11DD0">
        <w:rPr>
          <w:color w:val="000000"/>
          <w:sz w:val="28"/>
          <w:szCs w:val="28"/>
        </w:rPr>
        <w:t xml:space="preserve"> </w:t>
      </w:r>
      <w:r w:rsidRPr="00D11DD0">
        <w:rPr>
          <w:color w:val="000000"/>
          <w:sz w:val="28"/>
          <w:szCs w:val="28"/>
        </w:rPr>
        <w:t>свидетельство о праве</w:t>
      </w:r>
      <w:r w:rsidR="00D11DD0">
        <w:rPr>
          <w:color w:val="000000"/>
          <w:sz w:val="28"/>
          <w:szCs w:val="28"/>
        </w:rPr>
        <w:t xml:space="preserve"> </w:t>
      </w:r>
      <w:r w:rsidRPr="00D11DD0">
        <w:rPr>
          <w:color w:val="000000"/>
          <w:sz w:val="28"/>
          <w:szCs w:val="28"/>
        </w:rPr>
        <w:t>собственности</w:t>
      </w:r>
      <w:r w:rsidR="00D11DD0">
        <w:rPr>
          <w:color w:val="000000"/>
          <w:sz w:val="28"/>
          <w:szCs w:val="28"/>
        </w:rPr>
        <w:t xml:space="preserve"> </w:t>
      </w:r>
      <w:r w:rsidRPr="00D11DD0">
        <w:rPr>
          <w:color w:val="000000"/>
          <w:sz w:val="28"/>
          <w:szCs w:val="28"/>
        </w:rPr>
        <w:t>на кооперативную квартиру с выплаченным паем;</w:t>
      </w:r>
      <w:r w:rsidR="00D11DD0">
        <w:rPr>
          <w:color w:val="000000"/>
          <w:sz w:val="28"/>
          <w:szCs w:val="28"/>
        </w:rPr>
        <w:t xml:space="preserve"> </w:t>
      </w:r>
      <w:r w:rsidRPr="00D11DD0">
        <w:rPr>
          <w:color w:val="000000"/>
          <w:sz w:val="28"/>
          <w:szCs w:val="28"/>
        </w:rPr>
        <w:t>свидетельство о праве наследства, в состав которого входит квартира; договор купли-продажи,</w:t>
      </w:r>
      <w:r w:rsidR="00D11DD0">
        <w:rPr>
          <w:color w:val="000000"/>
          <w:sz w:val="28"/>
          <w:szCs w:val="28"/>
        </w:rPr>
        <w:t xml:space="preserve"> </w:t>
      </w:r>
      <w:r w:rsidRPr="00D11DD0">
        <w:rPr>
          <w:color w:val="000000"/>
          <w:sz w:val="28"/>
          <w:szCs w:val="28"/>
        </w:rPr>
        <w:t>нотариально удостоверенный и зарегистрированный в Департаменте муниципального жилья .</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Правовое регулирование</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Регистрация договора</w:t>
      </w:r>
      <w:r w:rsidR="00D11DD0">
        <w:rPr>
          <w:color w:val="000000"/>
          <w:sz w:val="28"/>
          <w:szCs w:val="28"/>
        </w:rPr>
        <w:t xml:space="preserve"> </w:t>
      </w:r>
      <w:r w:rsidRPr="00D11DD0">
        <w:rPr>
          <w:color w:val="000000"/>
          <w:sz w:val="28"/>
          <w:szCs w:val="28"/>
        </w:rPr>
        <w:t>отчуждения квартиры или комнаты коммунальной квартиры,</w:t>
      </w:r>
      <w:r w:rsidR="00D11DD0">
        <w:rPr>
          <w:color w:val="000000"/>
          <w:sz w:val="28"/>
          <w:szCs w:val="28"/>
        </w:rPr>
        <w:t xml:space="preserve"> </w:t>
      </w:r>
      <w:r w:rsidRPr="00D11DD0">
        <w:rPr>
          <w:color w:val="000000"/>
          <w:sz w:val="28"/>
          <w:szCs w:val="28"/>
        </w:rPr>
        <w:t>находящейся в частной собственности,</w:t>
      </w:r>
      <w:r w:rsidR="00D11DD0">
        <w:rPr>
          <w:color w:val="000000"/>
          <w:sz w:val="28"/>
          <w:szCs w:val="28"/>
        </w:rPr>
        <w:t xml:space="preserve"> </w:t>
      </w:r>
      <w:r w:rsidRPr="00D11DD0">
        <w:rPr>
          <w:color w:val="000000"/>
          <w:sz w:val="28"/>
          <w:szCs w:val="28"/>
        </w:rPr>
        <w:t>осуществляется</w:t>
      </w:r>
      <w:r w:rsidR="00D11DD0">
        <w:rPr>
          <w:color w:val="000000"/>
          <w:sz w:val="28"/>
          <w:szCs w:val="28"/>
        </w:rPr>
        <w:t xml:space="preserve"> </w:t>
      </w:r>
      <w:r w:rsidRPr="00D11DD0">
        <w:rPr>
          <w:color w:val="000000"/>
          <w:sz w:val="28"/>
          <w:szCs w:val="28"/>
        </w:rPr>
        <w:t>при</w:t>
      </w:r>
      <w:r w:rsidR="00D11DD0">
        <w:rPr>
          <w:color w:val="000000"/>
          <w:sz w:val="28"/>
          <w:szCs w:val="28"/>
        </w:rPr>
        <w:t xml:space="preserve"> </w:t>
      </w:r>
      <w:r w:rsidRPr="00D11DD0">
        <w:rPr>
          <w:color w:val="000000"/>
          <w:sz w:val="28"/>
          <w:szCs w:val="28"/>
        </w:rPr>
        <w:t>условии,</w:t>
      </w:r>
      <w:r w:rsidR="00D11DD0">
        <w:rPr>
          <w:color w:val="000000"/>
          <w:sz w:val="28"/>
          <w:szCs w:val="28"/>
        </w:rPr>
        <w:t xml:space="preserve"> </w:t>
      </w:r>
      <w:r w:rsidRPr="00D11DD0">
        <w:rPr>
          <w:color w:val="000000"/>
          <w:sz w:val="28"/>
          <w:szCs w:val="28"/>
        </w:rPr>
        <w:t>что стороны представят справку из ремонтно-эксплуатационной организации об</w:t>
      </w:r>
      <w:r w:rsidR="00D11DD0">
        <w:rPr>
          <w:color w:val="000000"/>
          <w:sz w:val="28"/>
          <w:szCs w:val="28"/>
        </w:rPr>
        <w:t xml:space="preserve"> </w:t>
      </w:r>
      <w:r w:rsidRPr="00D11DD0">
        <w:rPr>
          <w:color w:val="000000"/>
          <w:sz w:val="28"/>
          <w:szCs w:val="28"/>
        </w:rPr>
        <w:t>отсутствии</w:t>
      </w:r>
      <w:r w:rsidR="00D11DD0">
        <w:rPr>
          <w:color w:val="000000"/>
          <w:sz w:val="28"/>
          <w:szCs w:val="28"/>
        </w:rPr>
        <w:t xml:space="preserve"> </w:t>
      </w:r>
      <w:r w:rsidRPr="00D11DD0">
        <w:rPr>
          <w:color w:val="000000"/>
          <w:sz w:val="28"/>
          <w:szCs w:val="28"/>
        </w:rPr>
        <w:t>задолженности</w:t>
      </w:r>
      <w:r w:rsidR="00D11DD0">
        <w:rPr>
          <w:color w:val="000000"/>
          <w:sz w:val="28"/>
          <w:szCs w:val="28"/>
        </w:rPr>
        <w:t xml:space="preserve"> </w:t>
      </w:r>
      <w:r w:rsidRPr="00D11DD0">
        <w:rPr>
          <w:color w:val="000000"/>
          <w:sz w:val="28"/>
          <w:szCs w:val="28"/>
        </w:rPr>
        <w:t>по квартплате на бланках,</w:t>
      </w:r>
      <w:r w:rsidR="00D11DD0">
        <w:rPr>
          <w:color w:val="000000"/>
          <w:sz w:val="28"/>
          <w:szCs w:val="28"/>
        </w:rPr>
        <w:t xml:space="preserve"> </w:t>
      </w:r>
      <w:r w:rsidRPr="00D11DD0">
        <w:rPr>
          <w:color w:val="000000"/>
          <w:sz w:val="28"/>
          <w:szCs w:val="28"/>
        </w:rPr>
        <w:t>полученных в этой организации. Бланки выдаются по установленной форме и действительны в течение месяца.</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В соответствии со ст. 56 Основ законодательства РФ о нотариате удостоверение договоров об отчуждении</w:t>
      </w:r>
      <w:r w:rsidR="00D11DD0">
        <w:rPr>
          <w:color w:val="000000"/>
          <w:sz w:val="28"/>
          <w:szCs w:val="28"/>
        </w:rPr>
        <w:t xml:space="preserve"> </w:t>
      </w:r>
      <w:r w:rsidRPr="00D11DD0">
        <w:rPr>
          <w:color w:val="000000"/>
          <w:sz w:val="28"/>
          <w:szCs w:val="28"/>
        </w:rPr>
        <w:t>квартиры</w:t>
      </w:r>
      <w:r w:rsidR="00D11DD0">
        <w:rPr>
          <w:color w:val="000000"/>
          <w:sz w:val="28"/>
          <w:szCs w:val="28"/>
        </w:rPr>
        <w:t xml:space="preserve"> </w:t>
      </w:r>
      <w:r w:rsidRPr="00D11DD0">
        <w:rPr>
          <w:color w:val="000000"/>
          <w:sz w:val="28"/>
          <w:szCs w:val="28"/>
        </w:rPr>
        <w:t>производится по месту нахождения этой квартиры.</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Договор купли-продажи квартиры может быть удостоверен</w:t>
      </w:r>
      <w:r w:rsidR="00D11DD0">
        <w:rPr>
          <w:color w:val="000000"/>
          <w:sz w:val="28"/>
          <w:szCs w:val="28"/>
        </w:rPr>
        <w:t xml:space="preserve"> </w:t>
      </w:r>
      <w:r w:rsidRPr="00D11DD0">
        <w:rPr>
          <w:color w:val="000000"/>
          <w:sz w:val="28"/>
          <w:szCs w:val="28"/>
        </w:rPr>
        <w:t>соответствующим органом власти в тех населенных пунктах,</w:t>
      </w:r>
      <w:r w:rsidR="00D11DD0">
        <w:rPr>
          <w:color w:val="000000"/>
          <w:sz w:val="28"/>
          <w:szCs w:val="28"/>
        </w:rPr>
        <w:t xml:space="preserve"> </w:t>
      </w:r>
      <w:r w:rsidRPr="00D11DD0">
        <w:rPr>
          <w:color w:val="000000"/>
          <w:sz w:val="28"/>
          <w:szCs w:val="28"/>
        </w:rPr>
        <w:t>где нет нотариальных контор .</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Несоблюдение правил об обязательной нотариальной форме договора купли-продажи квартиры делает такой договор недействительным с последствиями,</w:t>
      </w:r>
      <w:r w:rsidR="00D11DD0">
        <w:rPr>
          <w:color w:val="000000"/>
          <w:sz w:val="28"/>
          <w:szCs w:val="28"/>
        </w:rPr>
        <w:t xml:space="preserve"> </w:t>
      </w:r>
      <w:r w:rsidRPr="00D11DD0">
        <w:rPr>
          <w:color w:val="000000"/>
          <w:sz w:val="28"/>
          <w:szCs w:val="28"/>
        </w:rPr>
        <w:t>предусмотренными ч.</w:t>
      </w:r>
      <w:r w:rsidR="00D11DD0">
        <w:rPr>
          <w:color w:val="000000"/>
          <w:sz w:val="28"/>
          <w:szCs w:val="28"/>
        </w:rPr>
        <w:t xml:space="preserve"> </w:t>
      </w:r>
      <w:r w:rsidRPr="00D11DD0">
        <w:rPr>
          <w:color w:val="000000"/>
          <w:sz w:val="28"/>
          <w:szCs w:val="28"/>
        </w:rPr>
        <w:t>2 ст.</w:t>
      </w:r>
      <w:r w:rsidR="00D11DD0">
        <w:rPr>
          <w:color w:val="000000"/>
          <w:sz w:val="28"/>
          <w:szCs w:val="28"/>
        </w:rPr>
        <w:t xml:space="preserve"> </w:t>
      </w:r>
      <w:r w:rsidRPr="00D11DD0">
        <w:rPr>
          <w:color w:val="000000"/>
          <w:sz w:val="28"/>
          <w:szCs w:val="28"/>
        </w:rPr>
        <w:t>167 ГК РФ,</w:t>
      </w:r>
      <w:r w:rsidR="00D11DD0">
        <w:rPr>
          <w:color w:val="000000"/>
          <w:sz w:val="28"/>
          <w:szCs w:val="28"/>
        </w:rPr>
        <w:t xml:space="preserve"> </w:t>
      </w:r>
      <w:r w:rsidRPr="00D11DD0">
        <w:rPr>
          <w:color w:val="000000"/>
          <w:sz w:val="28"/>
          <w:szCs w:val="28"/>
        </w:rPr>
        <w:t>то есть каждая из сторон обязана возвратить другой стороне все полученное по</w:t>
      </w:r>
      <w:r w:rsidR="00D11DD0">
        <w:rPr>
          <w:color w:val="000000"/>
          <w:sz w:val="28"/>
          <w:szCs w:val="28"/>
        </w:rPr>
        <w:t xml:space="preserve"> </w:t>
      </w:r>
      <w:r w:rsidRPr="00D11DD0">
        <w:rPr>
          <w:color w:val="000000"/>
          <w:sz w:val="28"/>
          <w:szCs w:val="28"/>
        </w:rPr>
        <w:t>сделке,</w:t>
      </w:r>
      <w:r w:rsidR="00D11DD0">
        <w:rPr>
          <w:color w:val="000000"/>
          <w:sz w:val="28"/>
          <w:szCs w:val="28"/>
        </w:rPr>
        <w:t xml:space="preserve"> </w:t>
      </w:r>
      <w:r w:rsidRPr="00D11DD0">
        <w:rPr>
          <w:color w:val="000000"/>
          <w:sz w:val="28"/>
          <w:szCs w:val="28"/>
        </w:rPr>
        <w:t>а при невозможности возвратить полученное в натуре - возместить его стоимость в деньгах.</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В исключительных случаях в соответствии со ст. 165 ГК РФ суд вправе признать действительной сделку купли-продажи квартиры,</w:t>
      </w:r>
      <w:r w:rsidR="00D11DD0">
        <w:rPr>
          <w:color w:val="000000"/>
          <w:sz w:val="28"/>
          <w:szCs w:val="28"/>
        </w:rPr>
        <w:t xml:space="preserve"> </w:t>
      </w:r>
      <w:r w:rsidRPr="00D11DD0">
        <w:rPr>
          <w:color w:val="000000"/>
          <w:sz w:val="28"/>
          <w:szCs w:val="28"/>
        </w:rPr>
        <w:t>не удостоверенную в нотариальной конторе,</w:t>
      </w:r>
      <w:r w:rsidR="00D11DD0">
        <w:rPr>
          <w:color w:val="000000"/>
          <w:sz w:val="28"/>
          <w:szCs w:val="28"/>
        </w:rPr>
        <w:t xml:space="preserve"> </w:t>
      </w:r>
      <w:r w:rsidRPr="00D11DD0">
        <w:rPr>
          <w:color w:val="000000"/>
          <w:sz w:val="28"/>
          <w:szCs w:val="28"/>
        </w:rPr>
        <w:t>при условии,</w:t>
      </w:r>
      <w:r w:rsidR="00D11DD0">
        <w:rPr>
          <w:color w:val="000000"/>
          <w:sz w:val="28"/>
          <w:szCs w:val="28"/>
        </w:rPr>
        <w:t xml:space="preserve"> </w:t>
      </w:r>
      <w:r w:rsidRPr="00D11DD0">
        <w:rPr>
          <w:color w:val="000000"/>
          <w:sz w:val="28"/>
          <w:szCs w:val="28"/>
        </w:rPr>
        <w:t>если сделка не содержит ничего противозаконного и фактически она была</w:t>
      </w:r>
      <w:r w:rsidR="00D11DD0">
        <w:rPr>
          <w:color w:val="000000"/>
          <w:sz w:val="28"/>
          <w:szCs w:val="28"/>
        </w:rPr>
        <w:t xml:space="preserve"> </w:t>
      </w:r>
      <w:r w:rsidRPr="00D11DD0">
        <w:rPr>
          <w:color w:val="000000"/>
          <w:sz w:val="28"/>
          <w:szCs w:val="28"/>
        </w:rPr>
        <w:t>исполнена обеими сторонами или одной.</w:t>
      </w:r>
    </w:p>
    <w:p w:rsidR="00D45627" w:rsidRPr="00D11DD0" w:rsidRDefault="00D45627" w:rsidP="004A4703">
      <w:pPr>
        <w:pStyle w:val="Style3"/>
        <w:widowControl/>
        <w:spacing w:line="360" w:lineRule="auto"/>
        <w:ind w:firstLine="709"/>
        <w:rPr>
          <w:color w:val="000000"/>
          <w:sz w:val="28"/>
          <w:szCs w:val="28"/>
        </w:rPr>
      </w:pPr>
      <w:r w:rsidRPr="00D11DD0">
        <w:rPr>
          <w:color w:val="000000"/>
          <w:sz w:val="28"/>
          <w:szCs w:val="28"/>
        </w:rPr>
        <w:t>При удостоверении нотариусом сделок по купле-продаже квартиры проверяется наличие документов, подтверждающих право собственности на отчуждаемое имущество, и справка о регистрации в БТИ.</w:t>
      </w:r>
    </w:p>
    <w:p w:rsidR="00D45627" w:rsidRDefault="00D45627" w:rsidP="004A4703">
      <w:pPr>
        <w:pStyle w:val="Style3"/>
        <w:widowControl/>
        <w:spacing w:line="360" w:lineRule="auto"/>
        <w:ind w:firstLine="709"/>
        <w:rPr>
          <w:color w:val="000000"/>
          <w:sz w:val="28"/>
          <w:szCs w:val="28"/>
        </w:rPr>
      </w:pPr>
      <w:r w:rsidRPr="00D11DD0">
        <w:rPr>
          <w:color w:val="000000"/>
          <w:sz w:val="28"/>
          <w:szCs w:val="28"/>
        </w:rPr>
        <w:t>Если квартира</w:t>
      </w:r>
      <w:r w:rsidR="00D11DD0">
        <w:rPr>
          <w:color w:val="000000"/>
          <w:sz w:val="28"/>
          <w:szCs w:val="28"/>
        </w:rPr>
        <w:t xml:space="preserve"> </w:t>
      </w:r>
      <w:r w:rsidRPr="00D11DD0">
        <w:rPr>
          <w:color w:val="000000"/>
          <w:sz w:val="28"/>
          <w:szCs w:val="28"/>
        </w:rPr>
        <w:t>является</w:t>
      </w:r>
      <w:r w:rsidR="00D11DD0">
        <w:rPr>
          <w:color w:val="000000"/>
          <w:sz w:val="28"/>
          <w:szCs w:val="28"/>
        </w:rPr>
        <w:t xml:space="preserve"> </w:t>
      </w:r>
      <w:r w:rsidRPr="00D11DD0">
        <w:rPr>
          <w:color w:val="000000"/>
          <w:sz w:val="28"/>
          <w:szCs w:val="28"/>
        </w:rPr>
        <w:t>общей</w:t>
      </w:r>
      <w:r w:rsidR="00D11DD0">
        <w:rPr>
          <w:color w:val="000000"/>
          <w:sz w:val="28"/>
          <w:szCs w:val="28"/>
        </w:rPr>
        <w:t xml:space="preserve"> </w:t>
      </w:r>
      <w:r w:rsidRPr="00D11DD0">
        <w:rPr>
          <w:color w:val="000000"/>
          <w:sz w:val="28"/>
          <w:szCs w:val="28"/>
        </w:rPr>
        <w:t>долевой или совместной собственностью,</w:t>
      </w:r>
      <w:r w:rsidR="00D11DD0">
        <w:rPr>
          <w:color w:val="000000"/>
          <w:sz w:val="28"/>
          <w:szCs w:val="28"/>
        </w:rPr>
        <w:t xml:space="preserve"> </w:t>
      </w:r>
      <w:r w:rsidRPr="00D11DD0">
        <w:rPr>
          <w:color w:val="000000"/>
          <w:sz w:val="28"/>
          <w:szCs w:val="28"/>
        </w:rPr>
        <w:t>ее отчуждение требует согласия других участников общей</w:t>
      </w:r>
      <w:r w:rsidR="00D11DD0">
        <w:rPr>
          <w:color w:val="000000"/>
          <w:sz w:val="28"/>
          <w:szCs w:val="28"/>
        </w:rPr>
        <w:t xml:space="preserve"> </w:t>
      </w:r>
      <w:r w:rsidRPr="00D11DD0">
        <w:rPr>
          <w:color w:val="000000"/>
          <w:sz w:val="28"/>
          <w:szCs w:val="28"/>
        </w:rPr>
        <w:t>собственности.</w:t>
      </w:r>
      <w:r w:rsidR="00D11DD0">
        <w:rPr>
          <w:color w:val="000000"/>
          <w:sz w:val="28"/>
          <w:szCs w:val="28"/>
        </w:rPr>
        <w:t xml:space="preserve"> </w:t>
      </w:r>
      <w:r w:rsidRPr="00D11DD0">
        <w:rPr>
          <w:color w:val="000000"/>
          <w:sz w:val="28"/>
          <w:szCs w:val="28"/>
        </w:rPr>
        <w:t>Такое согласие должно быть дано в письменном виде и удостоверено нотариусом.</w:t>
      </w:r>
      <w:r w:rsidR="00D11DD0">
        <w:rPr>
          <w:color w:val="000000"/>
          <w:sz w:val="28"/>
          <w:szCs w:val="28"/>
        </w:rPr>
        <w:t xml:space="preserve"> </w:t>
      </w:r>
      <w:r w:rsidRPr="00D11DD0">
        <w:rPr>
          <w:color w:val="000000"/>
          <w:sz w:val="28"/>
          <w:szCs w:val="28"/>
        </w:rPr>
        <w:t>Кроме того, оно может быть удостоверено по месту жительства или месту работы.</w:t>
      </w:r>
    </w:p>
    <w:p w:rsidR="003E0C32" w:rsidRDefault="003E0C32" w:rsidP="004A4703">
      <w:pPr>
        <w:pStyle w:val="Style3"/>
        <w:widowControl/>
        <w:spacing w:line="360" w:lineRule="auto"/>
        <w:ind w:firstLine="709"/>
        <w:rPr>
          <w:color w:val="000000"/>
          <w:sz w:val="28"/>
          <w:szCs w:val="28"/>
        </w:rPr>
      </w:pPr>
    </w:p>
    <w:p w:rsidR="003E0C32" w:rsidRPr="003E0C32" w:rsidRDefault="003E0C32" w:rsidP="004A4703">
      <w:pPr>
        <w:pStyle w:val="Style3"/>
        <w:widowControl/>
        <w:suppressAutoHyphens/>
        <w:spacing w:line="360" w:lineRule="auto"/>
        <w:ind w:firstLine="709"/>
        <w:jc w:val="center"/>
        <w:rPr>
          <w:b/>
          <w:bCs/>
          <w:color w:val="000000"/>
          <w:kern w:val="28"/>
          <w:sz w:val="28"/>
          <w:szCs w:val="28"/>
        </w:rPr>
      </w:pPr>
      <w:r>
        <w:br w:type="page"/>
      </w:r>
      <w:r w:rsidRPr="003E0C32">
        <w:rPr>
          <w:b/>
          <w:bCs/>
          <w:color w:val="000000"/>
          <w:kern w:val="28"/>
          <w:sz w:val="28"/>
          <w:szCs w:val="28"/>
        </w:rPr>
        <w:t>2</w:t>
      </w:r>
      <w:r w:rsidR="005A107D" w:rsidRPr="003E0C32">
        <w:rPr>
          <w:b/>
          <w:bCs/>
          <w:color w:val="000000"/>
          <w:kern w:val="28"/>
          <w:sz w:val="28"/>
          <w:szCs w:val="28"/>
        </w:rPr>
        <w:t xml:space="preserve"> </w:t>
      </w:r>
      <w:r w:rsidR="005B5767" w:rsidRPr="003E0C32">
        <w:rPr>
          <w:b/>
          <w:bCs/>
          <w:color w:val="000000"/>
          <w:kern w:val="28"/>
          <w:sz w:val="28"/>
          <w:szCs w:val="28"/>
        </w:rPr>
        <w:t>Мониторинг рынка жилья на вторичном рынке</w:t>
      </w:r>
    </w:p>
    <w:p w:rsidR="003E0C32" w:rsidRPr="003E0C32" w:rsidRDefault="003E0C32" w:rsidP="004A4703">
      <w:pPr>
        <w:suppressAutoHyphens/>
        <w:spacing w:line="360" w:lineRule="auto"/>
        <w:ind w:firstLine="709"/>
        <w:jc w:val="center"/>
        <w:rPr>
          <w:b/>
          <w:bCs/>
          <w:color w:val="000000"/>
          <w:kern w:val="28"/>
          <w:sz w:val="28"/>
          <w:szCs w:val="28"/>
        </w:rPr>
      </w:pPr>
    </w:p>
    <w:p w:rsidR="00A24ABA" w:rsidRPr="003E0C32" w:rsidRDefault="001E7260" w:rsidP="004A4703">
      <w:pPr>
        <w:suppressAutoHyphens/>
        <w:spacing w:line="360" w:lineRule="auto"/>
        <w:ind w:firstLine="709"/>
        <w:jc w:val="center"/>
        <w:rPr>
          <w:b/>
          <w:bCs/>
          <w:color w:val="000000"/>
          <w:kern w:val="28"/>
          <w:sz w:val="28"/>
          <w:szCs w:val="28"/>
        </w:rPr>
      </w:pPr>
      <w:r w:rsidRPr="003E0C32">
        <w:rPr>
          <w:b/>
          <w:bCs/>
          <w:color w:val="000000"/>
          <w:kern w:val="28"/>
          <w:sz w:val="28"/>
          <w:szCs w:val="28"/>
        </w:rPr>
        <w:t>2</w:t>
      </w:r>
      <w:r w:rsidR="00A24ABA" w:rsidRPr="003E0C32">
        <w:rPr>
          <w:b/>
          <w:bCs/>
          <w:color w:val="000000"/>
          <w:kern w:val="28"/>
          <w:sz w:val="28"/>
          <w:szCs w:val="28"/>
        </w:rPr>
        <w:t>.</w:t>
      </w:r>
      <w:r w:rsidR="003E0C32" w:rsidRPr="003E0C32">
        <w:rPr>
          <w:b/>
          <w:bCs/>
          <w:color w:val="000000"/>
          <w:kern w:val="28"/>
          <w:sz w:val="28"/>
          <w:szCs w:val="28"/>
        </w:rPr>
        <w:t>1</w:t>
      </w:r>
      <w:r w:rsidR="00A24ABA" w:rsidRPr="003E0C32">
        <w:rPr>
          <w:b/>
          <w:bCs/>
          <w:color w:val="000000"/>
          <w:kern w:val="28"/>
          <w:sz w:val="28"/>
          <w:szCs w:val="28"/>
        </w:rPr>
        <w:t xml:space="preserve"> </w:t>
      </w:r>
      <w:r w:rsidR="005B5767" w:rsidRPr="003E0C32">
        <w:rPr>
          <w:b/>
          <w:bCs/>
          <w:color w:val="000000"/>
          <w:kern w:val="28"/>
          <w:sz w:val="28"/>
          <w:szCs w:val="28"/>
        </w:rPr>
        <w:t xml:space="preserve">Исследование предложения </w:t>
      </w:r>
      <w:r w:rsidR="001414D3" w:rsidRPr="003E0C32">
        <w:rPr>
          <w:b/>
          <w:bCs/>
          <w:color w:val="000000"/>
          <w:kern w:val="28"/>
          <w:sz w:val="28"/>
          <w:szCs w:val="28"/>
        </w:rPr>
        <w:t>жилой недвижимости</w:t>
      </w:r>
      <w:r w:rsidR="005B5767" w:rsidRPr="003E0C32">
        <w:rPr>
          <w:b/>
          <w:bCs/>
          <w:color w:val="000000"/>
          <w:kern w:val="28"/>
          <w:sz w:val="28"/>
          <w:szCs w:val="28"/>
        </w:rPr>
        <w:t xml:space="preserve"> на вторичном рынке в г. Самара</w:t>
      </w:r>
    </w:p>
    <w:p w:rsidR="003E0C32" w:rsidRPr="00D11DD0" w:rsidRDefault="003E0C32" w:rsidP="004A4703">
      <w:pPr>
        <w:spacing w:line="360" w:lineRule="auto"/>
        <w:ind w:firstLine="709"/>
        <w:jc w:val="both"/>
        <w:rPr>
          <w:color w:val="000000"/>
          <w:sz w:val="28"/>
          <w:szCs w:val="28"/>
        </w:rPr>
      </w:pPr>
    </w:p>
    <w:p w:rsidR="005A107D" w:rsidRPr="00D11DD0" w:rsidRDefault="005A107D" w:rsidP="004A4703">
      <w:pPr>
        <w:spacing w:line="360" w:lineRule="auto"/>
        <w:ind w:firstLine="709"/>
        <w:jc w:val="both"/>
        <w:rPr>
          <w:color w:val="000000"/>
          <w:sz w:val="28"/>
          <w:szCs w:val="28"/>
        </w:rPr>
      </w:pPr>
      <w:r w:rsidRPr="00D11DD0">
        <w:rPr>
          <w:color w:val="000000"/>
          <w:sz w:val="28"/>
          <w:szCs w:val="28"/>
        </w:rPr>
        <w:t>В общей структуре предложения жилой недвижимости г. Самара наибольший удельный вес занимают двухкомнатные квартиры - 31%, с небольшой разницей за ними следуют</w:t>
      </w:r>
      <w:r w:rsidR="00D11DD0">
        <w:rPr>
          <w:color w:val="000000"/>
          <w:sz w:val="28"/>
          <w:szCs w:val="28"/>
        </w:rPr>
        <w:t xml:space="preserve"> </w:t>
      </w:r>
      <w:r w:rsidRPr="00D11DD0">
        <w:rPr>
          <w:color w:val="000000"/>
          <w:sz w:val="28"/>
          <w:szCs w:val="28"/>
        </w:rPr>
        <w:t>однокомнатные - 28%, вслед за которыми идут трехкомнатные</w:t>
      </w:r>
      <w:r w:rsidR="00D83C74" w:rsidRPr="00D11DD0">
        <w:rPr>
          <w:color w:val="000000"/>
          <w:sz w:val="28"/>
          <w:szCs w:val="28"/>
        </w:rPr>
        <w:t xml:space="preserve"> – 26%, комнаты – 9%, четырехкомнатные – 5% и пятикомнатные – около 1% от общего объема предложения</w:t>
      </w:r>
      <w:r w:rsidRPr="00D11DD0">
        <w:rPr>
          <w:color w:val="000000"/>
          <w:sz w:val="28"/>
          <w:szCs w:val="28"/>
        </w:rPr>
        <w:t>.</w:t>
      </w:r>
      <w:r w:rsidR="00D83C74" w:rsidRPr="00D11DD0">
        <w:rPr>
          <w:color w:val="000000"/>
          <w:sz w:val="28"/>
          <w:szCs w:val="28"/>
        </w:rPr>
        <w:t xml:space="preserve"> Так же в мае наблюдается появление таких видов жилой недвижимости, как шестикомнатные, семикомнатные и девятикомнатные квартиры, но их удельный вес в общем объеме предложения очень незначителен.</w:t>
      </w:r>
      <w:r w:rsidRPr="00D11DD0">
        <w:rPr>
          <w:color w:val="000000"/>
          <w:sz w:val="28"/>
          <w:szCs w:val="28"/>
        </w:rPr>
        <w:t xml:space="preserve"> </w:t>
      </w:r>
      <w:r w:rsidR="00E25F98" w:rsidRPr="00D11DD0">
        <w:rPr>
          <w:color w:val="000000"/>
          <w:sz w:val="28"/>
          <w:szCs w:val="28"/>
        </w:rPr>
        <w:t>(Рис. 2.1.)</w:t>
      </w:r>
    </w:p>
    <w:p w:rsidR="005A107D" w:rsidRPr="00D11DD0" w:rsidRDefault="005A107D" w:rsidP="004A4703">
      <w:pPr>
        <w:spacing w:line="360" w:lineRule="auto"/>
        <w:ind w:firstLine="709"/>
        <w:jc w:val="both"/>
        <w:rPr>
          <w:color w:val="000000"/>
          <w:sz w:val="28"/>
          <w:szCs w:val="28"/>
        </w:rPr>
      </w:pPr>
    </w:p>
    <w:p w:rsidR="00B804BC" w:rsidRPr="00D11DD0" w:rsidRDefault="00AF201A" w:rsidP="004A4703">
      <w:pPr>
        <w:spacing w:line="360" w:lineRule="auto"/>
        <w:ind w:firstLine="709"/>
        <w:jc w:val="both"/>
        <w:rPr>
          <w:noProof/>
          <w:color w:val="000000"/>
          <w:sz w:val="28"/>
          <w:szCs w:val="28"/>
        </w:rPr>
      </w:pPr>
      <w:r>
        <w:rPr>
          <w:noProof/>
          <w:color w:val="000000"/>
          <w:sz w:val="28"/>
          <w:szCs w:val="28"/>
        </w:rPr>
        <w:pict>
          <v:shape id="Диаграмма 1" o:spid="_x0000_i1028" type="#_x0000_t75" style="width:286.5pt;height:144.75pt;visibility:visible">
            <v:imagedata r:id="rId10" o:title="" cropbottom="-11f" grayscale="t"/>
            <o:lock v:ext="edit" aspectratio="f"/>
          </v:shape>
        </w:pict>
      </w:r>
    </w:p>
    <w:p w:rsidR="003647AF" w:rsidRPr="00D11DD0" w:rsidRDefault="00B804BC" w:rsidP="004A4703">
      <w:pPr>
        <w:tabs>
          <w:tab w:val="left" w:pos="3717"/>
        </w:tabs>
        <w:spacing w:line="360" w:lineRule="auto"/>
        <w:ind w:firstLine="709"/>
        <w:jc w:val="both"/>
        <w:rPr>
          <w:color w:val="000000"/>
          <w:sz w:val="28"/>
          <w:szCs w:val="28"/>
        </w:rPr>
      </w:pPr>
      <w:r w:rsidRPr="00D11DD0">
        <w:rPr>
          <w:color w:val="000000"/>
          <w:sz w:val="28"/>
          <w:szCs w:val="28"/>
        </w:rPr>
        <w:t>Рис.</w:t>
      </w:r>
      <w:r w:rsidR="004974BC" w:rsidRPr="00D11DD0">
        <w:rPr>
          <w:color w:val="000000"/>
          <w:sz w:val="28"/>
          <w:szCs w:val="28"/>
        </w:rPr>
        <w:t>2.</w:t>
      </w:r>
      <w:r w:rsidRPr="00D11DD0">
        <w:rPr>
          <w:color w:val="000000"/>
          <w:sz w:val="28"/>
          <w:szCs w:val="28"/>
        </w:rPr>
        <w:t>1. Структура предложения жилой недвижимости на вторичном рынке</w:t>
      </w:r>
    </w:p>
    <w:p w:rsidR="003E0C32" w:rsidRDefault="003E0C32" w:rsidP="004A4703">
      <w:pPr>
        <w:tabs>
          <w:tab w:val="left" w:pos="3717"/>
        </w:tabs>
        <w:spacing w:line="360" w:lineRule="auto"/>
        <w:ind w:firstLine="709"/>
        <w:jc w:val="both"/>
        <w:rPr>
          <w:color w:val="000000"/>
          <w:sz w:val="28"/>
          <w:szCs w:val="28"/>
        </w:rPr>
      </w:pPr>
    </w:p>
    <w:p w:rsidR="00B804BC" w:rsidRDefault="004974BC" w:rsidP="004A4703">
      <w:pPr>
        <w:tabs>
          <w:tab w:val="left" w:pos="3717"/>
        </w:tabs>
        <w:spacing w:line="360" w:lineRule="auto"/>
        <w:ind w:firstLine="709"/>
        <w:jc w:val="both"/>
        <w:rPr>
          <w:color w:val="000000"/>
          <w:sz w:val="28"/>
          <w:szCs w:val="28"/>
        </w:rPr>
      </w:pPr>
      <w:r w:rsidRPr="00D11DD0">
        <w:rPr>
          <w:color w:val="000000"/>
          <w:sz w:val="28"/>
          <w:szCs w:val="28"/>
        </w:rPr>
        <w:t>Рассматривая отдельно структуру предложения четырехкомнатных квартир в отдельности по каждому району г. Самара и в сравнении с областью можно сделать вывод, что примерно одинаковое</w:t>
      </w:r>
      <w:r w:rsidR="000924E0" w:rsidRPr="00D11DD0">
        <w:rPr>
          <w:color w:val="000000"/>
          <w:sz w:val="28"/>
          <w:szCs w:val="28"/>
        </w:rPr>
        <w:t xml:space="preserve"> (с отличием на 1%)</w:t>
      </w:r>
      <w:r w:rsidRPr="00D11DD0">
        <w:rPr>
          <w:color w:val="000000"/>
          <w:sz w:val="28"/>
          <w:szCs w:val="28"/>
        </w:rPr>
        <w:t xml:space="preserve"> количество рассматриваемых квартир предлагается в Ленинском и Промышленном районах города</w:t>
      </w:r>
      <w:r w:rsidR="000924E0" w:rsidRPr="00D11DD0">
        <w:rPr>
          <w:color w:val="000000"/>
          <w:sz w:val="28"/>
          <w:szCs w:val="28"/>
        </w:rPr>
        <w:t xml:space="preserve">, Октябрьский, Самарский и Кировский районы отстают от фаворитов на 2%, 7% и 9% соответственно. В то время, как в Железнодорожном, Куйбышевском и Советской районах предложение четырех комнатных квартир на рынке жилой недвижимости абсолютно идентичны. Наименьшее предложение наблюдается </w:t>
      </w:r>
      <w:r w:rsidR="00402A4E" w:rsidRPr="00D11DD0">
        <w:rPr>
          <w:color w:val="000000"/>
          <w:sz w:val="28"/>
          <w:szCs w:val="28"/>
        </w:rPr>
        <w:t>в области (п. Безенчук, п. Стройкерамика, г. Новокуйбышевск, п. Петра дубрава) и в Красноглинском районе г. Самара – 3% и 2% соответственно.</w:t>
      </w:r>
      <w:r w:rsidR="00E25F98" w:rsidRPr="00D11DD0">
        <w:rPr>
          <w:color w:val="000000"/>
          <w:sz w:val="28"/>
          <w:szCs w:val="28"/>
        </w:rPr>
        <w:t xml:space="preserve"> (Рис. 2.2.)</w:t>
      </w:r>
    </w:p>
    <w:p w:rsidR="003E0C32" w:rsidRPr="00D11DD0" w:rsidRDefault="003E0C32" w:rsidP="004A4703">
      <w:pPr>
        <w:tabs>
          <w:tab w:val="left" w:pos="3717"/>
        </w:tabs>
        <w:spacing w:line="360" w:lineRule="auto"/>
        <w:ind w:firstLine="709"/>
        <w:jc w:val="both"/>
        <w:rPr>
          <w:color w:val="000000"/>
          <w:sz w:val="28"/>
          <w:szCs w:val="28"/>
        </w:rPr>
      </w:pPr>
    </w:p>
    <w:p w:rsidR="001414D3" w:rsidRPr="00D11DD0" w:rsidRDefault="00AF201A" w:rsidP="004A4703">
      <w:pPr>
        <w:spacing w:line="360" w:lineRule="auto"/>
        <w:ind w:firstLine="709"/>
        <w:jc w:val="both"/>
        <w:rPr>
          <w:noProof/>
          <w:color w:val="000000"/>
          <w:sz w:val="28"/>
          <w:szCs w:val="28"/>
        </w:rPr>
      </w:pPr>
      <w:r>
        <w:rPr>
          <w:noProof/>
          <w:color w:val="000000"/>
          <w:sz w:val="28"/>
          <w:szCs w:val="28"/>
        </w:rPr>
        <w:pict>
          <v:shape id="Диаграмма 2" o:spid="_x0000_i1029" type="#_x0000_t75" style="width:330pt;height:186pt;visibility:visible">
            <v:imagedata r:id="rId11" o:title="" cropbottom="-11f" grayscale="t"/>
            <o:lock v:ext="edit" aspectratio="f"/>
          </v:shape>
        </w:pict>
      </w:r>
    </w:p>
    <w:p w:rsidR="001414D3" w:rsidRPr="00D11DD0" w:rsidRDefault="004974BC" w:rsidP="004A4703">
      <w:pPr>
        <w:spacing w:line="360" w:lineRule="auto"/>
        <w:ind w:firstLine="709"/>
        <w:jc w:val="both"/>
        <w:rPr>
          <w:noProof/>
          <w:color w:val="000000"/>
          <w:sz w:val="28"/>
          <w:szCs w:val="28"/>
        </w:rPr>
      </w:pPr>
      <w:r w:rsidRPr="00D11DD0">
        <w:rPr>
          <w:noProof/>
          <w:color w:val="000000"/>
          <w:sz w:val="28"/>
          <w:szCs w:val="28"/>
        </w:rPr>
        <w:t>Рис. 2.2. Предложение четырехкомнатных квартир в отдельности по районам</w:t>
      </w:r>
    </w:p>
    <w:p w:rsidR="00402A4E" w:rsidRPr="00D11DD0" w:rsidRDefault="00402A4E" w:rsidP="004A4703">
      <w:pPr>
        <w:spacing w:line="360" w:lineRule="auto"/>
        <w:ind w:firstLine="709"/>
        <w:jc w:val="both"/>
        <w:rPr>
          <w:noProof/>
          <w:color w:val="000000"/>
          <w:sz w:val="28"/>
          <w:szCs w:val="28"/>
        </w:rPr>
      </w:pPr>
    </w:p>
    <w:p w:rsidR="00402A4E" w:rsidRDefault="00E25F98" w:rsidP="004A4703">
      <w:pPr>
        <w:spacing w:line="360" w:lineRule="auto"/>
        <w:ind w:firstLine="709"/>
        <w:jc w:val="both"/>
        <w:rPr>
          <w:noProof/>
          <w:color w:val="000000"/>
          <w:sz w:val="28"/>
          <w:szCs w:val="28"/>
        </w:rPr>
      </w:pPr>
      <w:r w:rsidRPr="00D11DD0">
        <w:rPr>
          <w:noProof/>
          <w:color w:val="000000"/>
          <w:sz w:val="28"/>
          <w:szCs w:val="28"/>
        </w:rPr>
        <w:t>Проанализировав среднюю стоимость 1 м</w:t>
      </w:r>
      <w:r w:rsidRPr="00D11DD0">
        <w:rPr>
          <w:noProof/>
          <w:color w:val="000000"/>
          <w:sz w:val="28"/>
          <w:szCs w:val="28"/>
          <w:vertAlign w:val="superscript"/>
        </w:rPr>
        <w:t>2</w:t>
      </w:r>
      <w:r w:rsidRPr="00D11DD0">
        <w:rPr>
          <w:noProof/>
          <w:color w:val="000000"/>
          <w:sz w:val="28"/>
          <w:szCs w:val="28"/>
        </w:rPr>
        <w:t xml:space="preserve"> в предлагаемых четырехкомнатных квартирах можно наблюдать максимальные значения в таких районах, как Самарский, Ленинский и Октябрьский – 68,8 тыс.р. 65,8 тыс.р.</w:t>
      </w:r>
      <w:r w:rsidR="00C54922" w:rsidRPr="00D11DD0">
        <w:rPr>
          <w:noProof/>
          <w:color w:val="000000"/>
          <w:sz w:val="28"/>
          <w:szCs w:val="28"/>
        </w:rPr>
        <w:t xml:space="preserve"> 60,9 тыс.р. соответственно,</w:t>
      </w:r>
      <w:r w:rsidRPr="00D11DD0">
        <w:rPr>
          <w:noProof/>
          <w:color w:val="000000"/>
          <w:sz w:val="28"/>
          <w:szCs w:val="28"/>
        </w:rPr>
        <w:t xml:space="preserve"> что связанно прежде всего с расположением этих районов</w:t>
      </w:r>
      <w:r w:rsidR="00C54922" w:rsidRPr="00D11DD0">
        <w:rPr>
          <w:noProof/>
          <w:color w:val="000000"/>
          <w:sz w:val="28"/>
          <w:szCs w:val="28"/>
        </w:rPr>
        <w:t xml:space="preserve"> в</w:t>
      </w:r>
      <w:r w:rsidRPr="00D11DD0">
        <w:rPr>
          <w:noProof/>
          <w:color w:val="000000"/>
          <w:sz w:val="28"/>
          <w:szCs w:val="28"/>
        </w:rPr>
        <w:t xml:space="preserve"> центре г. Самара.</w:t>
      </w:r>
      <w:r w:rsidR="00D11DD0">
        <w:rPr>
          <w:noProof/>
          <w:color w:val="000000"/>
          <w:sz w:val="28"/>
          <w:szCs w:val="28"/>
        </w:rPr>
        <w:t xml:space="preserve"> </w:t>
      </w:r>
      <w:r w:rsidR="00C54922" w:rsidRPr="00D11DD0">
        <w:rPr>
          <w:noProof/>
          <w:color w:val="000000"/>
          <w:sz w:val="28"/>
          <w:szCs w:val="28"/>
        </w:rPr>
        <w:t>В след за Октябрьским следует Железнодорожный, с разнице в стоимости на 11,1 тыс.р,</w:t>
      </w:r>
      <w:r w:rsidR="00D11DD0">
        <w:rPr>
          <w:noProof/>
          <w:color w:val="000000"/>
          <w:sz w:val="28"/>
          <w:szCs w:val="28"/>
        </w:rPr>
        <w:t xml:space="preserve"> </w:t>
      </w:r>
      <w:r w:rsidR="00C54922" w:rsidRPr="00D11DD0">
        <w:rPr>
          <w:noProof/>
          <w:color w:val="000000"/>
          <w:sz w:val="28"/>
          <w:szCs w:val="28"/>
        </w:rPr>
        <w:t>далее со стоимостью в 44,4 тыс.р. расположен Промышленный район. Примерно одинаковая цена наблюдается в таких районах, как Кировский, Красноглинский и Советский</w:t>
      </w:r>
      <w:r w:rsidR="002A04F8" w:rsidRPr="00D11DD0">
        <w:rPr>
          <w:noProof/>
          <w:color w:val="000000"/>
          <w:sz w:val="28"/>
          <w:szCs w:val="28"/>
        </w:rPr>
        <w:t>. Последним в списке значится Куйбышевский район, где стоимость 1м</w:t>
      </w:r>
      <w:r w:rsidR="002A04F8" w:rsidRPr="00D11DD0">
        <w:rPr>
          <w:noProof/>
          <w:color w:val="000000"/>
          <w:sz w:val="28"/>
          <w:szCs w:val="28"/>
          <w:vertAlign w:val="superscript"/>
        </w:rPr>
        <w:t>2</w:t>
      </w:r>
      <w:r w:rsidR="002A04F8" w:rsidRPr="00D11DD0">
        <w:rPr>
          <w:noProof/>
          <w:color w:val="000000"/>
          <w:sz w:val="28"/>
          <w:szCs w:val="28"/>
        </w:rPr>
        <w:t xml:space="preserve"> в четырехкомнатных квартирах стоит 29,4 тыс.р., что всего на 200 рублей дешевле стоимости кв.м. в области. (Рис. 2.3.)</w:t>
      </w:r>
    </w:p>
    <w:p w:rsidR="003E0C32" w:rsidRDefault="003E0C32" w:rsidP="004A4703">
      <w:pPr>
        <w:spacing w:line="360" w:lineRule="auto"/>
        <w:ind w:firstLine="709"/>
        <w:jc w:val="both"/>
        <w:rPr>
          <w:noProof/>
          <w:color w:val="000000"/>
          <w:sz w:val="28"/>
          <w:szCs w:val="28"/>
        </w:rPr>
      </w:pPr>
    </w:p>
    <w:p w:rsidR="001414D3" w:rsidRPr="00D11DD0" w:rsidRDefault="003E0C32" w:rsidP="004A4703">
      <w:pPr>
        <w:spacing w:line="360" w:lineRule="auto"/>
        <w:ind w:firstLine="709"/>
        <w:jc w:val="both"/>
        <w:rPr>
          <w:noProof/>
          <w:color w:val="000000"/>
          <w:sz w:val="28"/>
          <w:szCs w:val="28"/>
        </w:rPr>
      </w:pPr>
      <w:r>
        <w:rPr>
          <w:noProof/>
          <w:color w:val="000000"/>
          <w:sz w:val="28"/>
          <w:szCs w:val="28"/>
        </w:rPr>
        <w:br w:type="page"/>
      </w:r>
      <w:r w:rsidR="00AF201A">
        <w:rPr>
          <w:noProof/>
          <w:color w:val="000000"/>
          <w:sz w:val="28"/>
          <w:szCs w:val="28"/>
        </w:rPr>
        <w:pict>
          <v:shape id="Диаграмма 4" o:spid="_x0000_i1030" type="#_x0000_t75" style="width:285.75pt;height:135pt;visibility:visible">
            <v:imagedata r:id="rId12" o:title="" grayscale="t"/>
            <o:lock v:ext="edit" aspectratio="f"/>
          </v:shape>
        </w:pict>
      </w:r>
    </w:p>
    <w:p w:rsidR="005B5767" w:rsidRPr="00D11DD0" w:rsidRDefault="004E63EC" w:rsidP="004A4703">
      <w:pPr>
        <w:spacing w:line="360" w:lineRule="auto"/>
        <w:ind w:firstLine="709"/>
        <w:jc w:val="both"/>
        <w:rPr>
          <w:color w:val="000000"/>
          <w:sz w:val="28"/>
          <w:szCs w:val="28"/>
        </w:rPr>
      </w:pPr>
      <w:r w:rsidRPr="00D11DD0">
        <w:rPr>
          <w:color w:val="000000"/>
          <w:sz w:val="28"/>
          <w:szCs w:val="28"/>
        </w:rPr>
        <w:t>Рис. 2.3. Стоимость 1м</w:t>
      </w:r>
      <w:r w:rsidRPr="00D11DD0">
        <w:rPr>
          <w:color w:val="000000"/>
          <w:sz w:val="28"/>
          <w:szCs w:val="28"/>
          <w:vertAlign w:val="superscript"/>
        </w:rPr>
        <w:t>2</w:t>
      </w:r>
      <w:r w:rsidRPr="00D11DD0">
        <w:rPr>
          <w:color w:val="000000"/>
          <w:sz w:val="28"/>
          <w:szCs w:val="28"/>
        </w:rPr>
        <w:t xml:space="preserve"> в четырехкомнатных квартирах в зависимости от района</w:t>
      </w:r>
    </w:p>
    <w:p w:rsidR="005059AB" w:rsidRPr="00D11DD0" w:rsidRDefault="005059AB" w:rsidP="004A4703">
      <w:pPr>
        <w:spacing w:line="360" w:lineRule="auto"/>
        <w:ind w:firstLine="709"/>
        <w:jc w:val="both"/>
        <w:rPr>
          <w:color w:val="000000"/>
          <w:sz w:val="28"/>
          <w:szCs w:val="28"/>
        </w:rPr>
      </w:pPr>
    </w:p>
    <w:p w:rsidR="00D11DD0" w:rsidRDefault="005059AB" w:rsidP="004A4703">
      <w:pPr>
        <w:spacing w:line="360" w:lineRule="auto"/>
        <w:ind w:firstLine="709"/>
        <w:jc w:val="both"/>
        <w:rPr>
          <w:color w:val="000000"/>
          <w:sz w:val="28"/>
          <w:szCs w:val="28"/>
        </w:rPr>
      </w:pPr>
      <w:r w:rsidRPr="00D11DD0">
        <w:rPr>
          <w:color w:val="000000"/>
          <w:sz w:val="28"/>
          <w:szCs w:val="28"/>
        </w:rPr>
        <w:t>Сравнивая общую структуру предложения на рынке жилой недвижимости Куйбышевского и Самарского районах можно заметить, что в Самарском районе с увеличением количества комнат в предлагаемых квартирах увеличивается и средняя стоимость 1 м</w:t>
      </w:r>
      <w:r w:rsidRPr="00D11DD0">
        <w:rPr>
          <w:color w:val="000000"/>
          <w:sz w:val="28"/>
          <w:szCs w:val="28"/>
          <w:vertAlign w:val="superscript"/>
        </w:rPr>
        <w:t>2</w:t>
      </w:r>
      <w:r w:rsidRPr="00D11DD0">
        <w:rPr>
          <w:color w:val="000000"/>
          <w:sz w:val="28"/>
          <w:szCs w:val="28"/>
        </w:rPr>
        <w:t xml:space="preserve"> площади. Абсолютно противоположная динамика наблюдается в Куйбышевском районе, где по мере увеличения количества комнат средняя стоимость 1м</w:t>
      </w:r>
      <w:r w:rsidRPr="00D11DD0">
        <w:rPr>
          <w:color w:val="000000"/>
          <w:sz w:val="28"/>
          <w:szCs w:val="28"/>
          <w:vertAlign w:val="superscript"/>
        </w:rPr>
        <w:t>2</w:t>
      </w:r>
      <w:r w:rsidRPr="00D11DD0">
        <w:rPr>
          <w:color w:val="000000"/>
          <w:sz w:val="28"/>
          <w:szCs w:val="28"/>
        </w:rPr>
        <w:t xml:space="preserve"> постепенно снижается, и лишь в пятикомнатных квартирах его цена немного превышает цену в однокомнатных квартирах.</w:t>
      </w:r>
    </w:p>
    <w:p w:rsidR="005059AB" w:rsidRDefault="005059AB" w:rsidP="004A4703">
      <w:pPr>
        <w:spacing w:line="360" w:lineRule="auto"/>
        <w:ind w:firstLine="709"/>
        <w:jc w:val="both"/>
        <w:rPr>
          <w:color w:val="000000"/>
          <w:sz w:val="28"/>
          <w:szCs w:val="28"/>
        </w:rPr>
      </w:pPr>
      <w:r w:rsidRPr="00D11DD0">
        <w:rPr>
          <w:color w:val="000000"/>
          <w:sz w:val="28"/>
          <w:szCs w:val="28"/>
        </w:rPr>
        <w:t>Помимо этого, можно заметить, что за 1м</w:t>
      </w:r>
      <w:r w:rsidRPr="00D11DD0">
        <w:rPr>
          <w:color w:val="000000"/>
          <w:sz w:val="28"/>
          <w:szCs w:val="28"/>
          <w:vertAlign w:val="superscript"/>
        </w:rPr>
        <w:t>2</w:t>
      </w:r>
      <w:r w:rsidRPr="00D11DD0">
        <w:rPr>
          <w:color w:val="000000"/>
          <w:sz w:val="28"/>
          <w:szCs w:val="28"/>
        </w:rPr>
        <w:t xml:space="preserve"> в Самарском районе дают больше, чем за аналогичный объект в Куйбышевском районе, за исключением лишь предложения комнат. (Рис. 2.4.)</w:t>
      </w:r>
    </w:p>
    <w:p w:rsidR="003E0C32" w:rsidRDefault="003E0C32" w:rsidP="004A4703">
      <w:pPr>
        <w:spacing w:line="360" w:lineRule="auto"/>
        <w:ind w:firstLine="709"/>
        <w:jc w:val="both"/>
        <w:rPr>
          <w:color w:val="000000"/>
          <w:sz w:val="28"/>
          <w:szCs w:val="28"/>
        </w:rPr>
      </w:pPr>
    </w:p>
    <w:p w:rsidR="005059AB" w:rsidRPr="00D11DD0" w:rsidRDefault="00AF201A" w:rsidP="004A4703">
      <w:pPr>
        <w:spacing w:line="360" w:lineRule="auto"/>
        <w:ind w:firstLine="709"/>
        <w:jc w:val="both"/>
        <w:rPr>
          <w:color w:val="000000"/>
          <w:sz w:val="28"/>
          <w:szCs w:val="28"/>
        </w:rPr>
      </w:pPr>
      <w:r>
        <w:rPr>
          <w:noProof/>
          <w:color w:val="000000"/>
          <w:sz w:val="28"/>
          <w:szCs w:val="28"/>
        </w:rPr>
        <w:pict>
          <v:shape id="Диаграмма 6" o:spid="_x0000_i1031" type="#_x0000_t75" style="width:269.25pt;height:132pt;visibility:visible">
            <v:imagedata r:id="rId13" o:title="" grayscale="t"/>
            <o:lock v:ext="edit" aspectratio="f"/>
          </v:shape>
        </w:pict>
      </w:r>
    </w:p>
    <w:p w:rsidR="004E63EC" w:rsidRPr="00D11DD0" w:rsidRDefault="005059AB" w:rsidP="004A4703">
      <w:pPr>
        <w:spacing w:line="360" w:lineRule="auto"/>
        <w:ind w:firstLine="709"/>
        <w:jc w:val="both"/>
        <w:rPr>
          <w:color w:val="000000"/>
          <w:sz w:val="28"/>
          <w:szCs w:val="28"/>
        </w:rPr>
      </w:pPr>
      <w:r w:rsidRPr="00D11DD0">
        <w:rPr>
          <w:color w:val="000000"/>
          <w:sz w:val="28"/>
          <w:szCs w:val="28"/>
        </w:rPr>
        <w:t>Рис. 2.4. Сравнение стоимости 1 м</w:t>
      </w:r>
      <w:r w:rsidRPr="00D11DD0">
        <w:rPr>
          <w:color w:val="000000"/>
          <w:sz w:val="28"/>
          <w:szCs w:val="28"/>
          <w:vertAlign w:val="superscript"/>
        </w:rPr>
        <w:t>2</w:t>
      </w:r>
      <w:r w:rsidRPr="00D11DD0">
        <w:rPr>
          <w:color w:val="000000"/>
          <w:sz w:val="28"/>
          <w:szCs w:val="28"/>
        </w:rPr>
        <w:t xml:space="preserve"> предлагаемого жилья на вторичном рынке</w:t>
      </w:r>
    </w:p>
    <w:p w:rsidR="001E7260" w:rsidRPr="003E0C32" w:rsidRDefault="003E0C32" w:rsidP="004A4703">
      <w:pPr>
        <w:suppressAutoHyphens/>
        <w:spacing w:line="360" w:lineRule="auto"/>
        <w:ind w:firstLine="709"/>
        <w:jc w:val="center"/>
        <w:rPr>
          <w:b/>
          <w:bCs/>
          <w:color w:val="000000"/>
          <w:kern w:val="28"/>
          <w:sz w:val="28"/>
          <w:szCs w:val="28"/>
        </w:rPr>
      </w:pPr>
      <w:r>
        <w:rPr>
          <w:color w:val="000000"/>
          <w:sz w:val="28"/>
          <w:szCs w:val="28"/>
        </w:rPr>
        <w:br w:type="page"/>
      </w:r>
      <w:r w:rsidR="00313C86" w:rsidRPr="003E0C32">
        <w:rPr>
          <w:b/>
          <w:bCs/>
          <w:color w:val="000000"/>
          <w:kern w:val="28"/>
          <w:sz w:val="28"/>
          <w:szCs w:val="28"/>
        </w:rPr>
        <w:t>2.2</w:t>
      </w:r>
      <w:r w:rsidR="001E7260" w:rsidRPr="003E0C32">
        <w:rPr>
          <w:b/>
          <w:bCs/>
          <w:color w:val="000000"/>
          <w:kern w:val="28"/>
          <w:sz w:val="28"/>
          <w:szCs w:val="28"/>
        </w:rPr>
        <w:t xml:space="preserve"> </w:t>
      </w:r>
      <w:r w:rsidR="005B5767" w:rsidRPr="003E0C32">
        <w:rPr>
          <w:b/>
          <w:bCs/>
          <w:color w:val="000000"/>
          <w:kern w:val="28"/>
          <w:sz w:val="28"/>
          <w:szCs w:val="28"/>
        </w:rPr>
        <w:t>Исследование предложения четырехкомнатных квартир на вторичном рынке в Куйбышевском районе г. Самара</w:t>
      </w:r>
    </w:p>
    <w:p w:rsidR="003E0C32" w:rsidRPr="00D11DD0" w:rsidRDefault="003E0C32" w:rsidP="004A4703">
      <w:pPr>
        <w:spacing w:line="360" w:lineRule="auto"/>
        <w:ind w:firstLine="709"/>
        <w:jc w:val="both"/>
        <w:rPr>
          <w:color w:val="000000"/>
          <w:sz w:val="28"/>
          <w:szCs w:val="28"/>
        </w:rPr>
      </w:pPr>
    </w:p>
    <w:p w:rsidR="00261BA7" w:rsidRPr="00D11DD0" w:rsidRDefault="002E4F27" w:rsidP="004A4703">
      <w:pPr>
        <w:spacing w:line="360" w:lineRule="auto"/>
        <w:ind w:firstLine="709"/>
        <w:jc w:val="both"/>
        <w:rPr>
          <w:color w:val="000000"/>
          <w:sz w:val="28"/>
          <w:szCs w:val="28"/>
        </w:rPr>
      </w:pPr>
      <w:r w:rsidRPr="00D11DD0">
        <w:rPr>
          <w:color w:val="000000"/>
          <w:sz w:val="28"/>
          <w:szCs w:val="28"/>
        </w:rPr>
        <w:t>Проанализировав динамику изменения средней стоимости 1 м</w:t>
      </w:r>
      <w:r w:rsidRPr="00D11DD0">
        <w:rPr>
          <w:color w:val="000000"/>
          <w:sz w:val="28"/>
          <w:szCs w:val="28"/>
          <w:vertAlign w:val="superscript"/>
        </w:rPr>
        <w:t>2</w:t>
      </w:r>
      <w:r w:rsidRPr="00D11DD0">
        <w:rPr>
          <w:color w:val="000000"/>
          <w:sz w:val="28"/>
          <w:szCs w:val="28"/>
        </w:rPr>
        <w:t xml:space="preserve"> четырехкомнатных квартир в период с </w:t>
      </w:r>
      <w:r w:rsidR="00645526" w:rsidRPr="00D11DD0">
        <w:rPr>
          <w:color w:val="000000"/>
          <w:sz w:val="28"/>
          <w:szCs w:val="28"/>
        </w:rPr>
        <w:t>февраля</w:t>
      </w:r>
      <w:r w:rsidR="00D11DD0">
        <w:rPr>
          <w:color w:val="000000"/>
          <w:sz w:val="28"/>
          <w:szCs w:val="28"/>
        </w:rPr>
        <w:t xml:space="preserve"> </w:t>
      </w:r>
      <w:r w:rsidRPr="00D11DD0">
        <w:rPr>
          <w:color w:val="000000"/>
          <w:sz w:val="28"/>
          <w:szCs w:val="28"/>
        </w:rPr>
        <w:t xml:space="preserve">2010 г. по </w:t>
      </w:r>
      <w:r w:rsidR="00645526" w:rsidRPr="00D11DD0">
        <w:rPr>
          <w:color w:val="000000"/>
          <w:sz w:val="28"/>
          <w:szCs w:val="28"/>
        </w:rPr>
        <w:t>апрель</w:t>
      </w:r>
      <w:r w:rsidRPr="00D11DD0">
        <w:rPr>
          <w:color w:val="000000"/>
          <w:sz w:val="28"/>
          <w:szCs w:val="28"/>
        </w:rPr>
        <w:t xml:space="preserve"> 2010 г.</w:t>
      </w:r>
      <w:r w:rsidR="00261BA7" w:rsidRPr="00D11DD0">
        <w:rPr>
          <w:color w:val="000000"/>
          <w:sz w:val="28"/>
          <w:szCs w:val="28"/>
        </w:rPr>
        <w:t xml:space="preserve"> можно заметить, что в </w:t>
      </w:r>
      <w:r w:rsidR="00645526" w:rsidRPr="00D11DD0">
        <w:rPr>
          <w:color w:val="000000"/>
          <w:sz w:val="28"/>
          <w:szCs w:val="28"/>
        </w:rPr>
        <w:t>марте</w:t>
      </w:r>
      <w:r w:rsidR="00261BA7" w:rsidRPr="00D11DD0">
        <w:rPr>
          <w:color w:val="000000"/>
          <w:sz w:val="28"/>
          <w:szCs w:val="28"/>
        </w:rPr>
        <w:t xml:space="preserve">, по сравнению с </w:t>
      </w:r>
      <w:r w:rsidR="00645526" w:rsidRPr="00D11DD0">
        <w:rPr>
          <w:color w:val="000000"/>
          <w:sz w:val="28"/>
          <w:szCs w:val="28"/>
        </w:rPr>
        <w:t>февралем</w:t>
      </w:r>
      <w:r w:rsidR="00261BA7" w:rsidRPr="00D11DD0">
        <w:rPr>
          <w:color w:val="000000"/>
          <w:sz w:val="28"/>
          <w:szCs w:val="28"/>
        </w:rPr>
        <w:t xml:space="preserve"> было незначительное увеличение стоимости (на 200 р.), а уже в </w:t>
      </w:r>
      <w:r w:rsidR="00645526" w:rsidRPr="00D11DD0">
        <w:rPr>
          <w:color w:val="000000"/>
          <w:sz w:val="28"/>
          <w:szCs w:val="28"/>
        </w:rPr>
        <w:t>апреле</w:t>
      </w:r>
      <w:r w:rsidR="00261BA7" w:rsidRPr="00D11DD0">
        <w:rPr>
          <w:color w:val="000000"/>
          <w:sz w:val="28"/>
          <w:szCs w:val="28"/>
        </w:rPr>
        <w:t xml:space="preserve"> можно наблюдать более резкое изменение стоимости, а именно падение на 5300 р. за 1 м</w:t>
      </w:r>
      <w:r w:rsidR="00261BA7" w:rsidRPr="00D11DD0">
        <w:rPr>
          <w:color w:val="000000"/>
          <w:sz w:val="28"/>
          <w:szCs w:val="28"/>
          <w:vertAlign w:val="superscript"/>
        </w:rPr>
        <w:t>2</w:t>
      </w:r>
      <w:r w:rsidR="00261BA7" w:rsidRPr="00D11DD0">
        <w:rPr>
          <w:color w:val="000000"/>
          <w:sz w:val="28"/>
          <w:szCs w:val="28"/>
        </w:rPr>
        <w:t>.</w:t>
      </w:r>
      <w:r w:rsidR="00645526" w:rsidRPr="00D11DD0">
        <w:rPr>
          <w:color w:val="000000"/>
          <w:sz w:val="28"/>
          <w:szCs w:val="28"/>
        </w:rPr>
        <w:t xml:space="preserve"> (Рис. 2.</w:t>
      </w:r>
      <w:r w:rsidR="005059AB" w:rsidRPr="00D11DD0">
        <w:rPr>
          <w:color w:val="000000"/>
          <w:sz w:val="28"/>
          <w:szCs w:val="28"/>
        </w:rPr>
        <w:t>5</w:t>
      </w:r>
      <w:r w:rsidR="00645526" w:rsidRPr="00D11DD0">
        <w:rPr>
          <w:color w:val="000000"/>
          <w:sz w:val="28"/>
          <w:szCs w:val="28"/>
        </w:rPr>
        <w:t>.)</w:t>
      </w:r>
    </w:p>
    <w:p w:rsidR="00261BA7" w:rsidRPr="00D11DD0" w:rsidRDefault="00645526" w:rsidP="004A4703">
      <w:pPr>
        <w:spacing w:line="360" w:lineRule="auto"/>
        <w:ind w:firstLine="709"/>
        <w:jc w:val="both"/>
        <w:rPr>
          <w:color w:val="000000"/>
          <w:sz w:val="28"/>
          <w:szCs w:val="28"/>
        </w:rPr>
      </w:pPr>
      <w:r w:rsidRPr="00D11DD0">
        <w:rPr>
          <w:color w:val="000000"/>
          <w:sz w:val="28"/>
          <w:szCs w:val="28"/>
        </w:rPr>
        <w:t>Если посмотреть динамику изменения цен на четырехкомнатные квартиры в других районах, то можно наблюдать, что в Ленинском районе цена за рассматриваемый период не претерпела сильных изменений, что нельзя с</w:t>
      </w:r>
      <w:r w:rsidR="00CF2352" w:rsidRPr="00D11DD0">
        <w:rPr>
          <w:color w:val="000000"/>
          <w:sz w:val="28"/>
          <w:szCs w:val="28"/>
        </w:rPr>
        <w:t>казать о Железнодорожном районе, в котором в марте, по сравнению с февралем цена увеличилась на 8200 р., а в апреле упала на 10800 р. за 1м</w:t>
      </w:r>
      <w:r w:rsidR="00CF2352" w:rsidRPr="00D11DD0">
        <w:rPr>
          <w:color w:val="000000"/>
          <w:sz w:val="28"/>
          <w:szCs w:val="28"/>
          <w:vertAlign w:val="superscript"/>
        </w:rPr>
        <w:t>2</w:t>
      </w:r>
      <w:r w:rsidR="00CF2352" w:rsidRPr="00D11DD0">
        <w:rPr>
          <w:color w:val="000000"/>
          <w:sz w:val="28"/>
          <w:szCs w:val="28"/>
        </w:rPr>
        <w:t>. (Рис. 2.</w:t>
      </w:r>
      <w:r w:rsidR="005059AB" w:rsidRPr="00D11DD0">
        <w:rPr>
          <w:color w:val="000000"/>
          <w:sz w:val="28"/>
          <w:szCs w:val="28"/>
        </w:rPr>
        <w:t>6</w:t>
      </w:r>
      <w:r w:rsidR="00CF2352" w:rsidRPr="00D11DD0">
        <w:rPr>
          <w:color w:val="000000"/>
          <w:sz w:val="28"/>
          <w:szCs w:val="28"/>
        </w:rPr>
        <w:t>.)</w:t>
      </w:r>
    </w:p>
    <w:p w:rsidR="00261BA7" w:rsidRPr="00D11DD0" w:rsidRDefault="00261BA7" w:rsidP="004A4703">
      <w:pPr>
        <w:spacing w:line="360" w:lineRule="auto"/>
        <w:ind w:firstLine="709"/>
        <w:jc w:val="both"/>
        <w:rPr>
          <w:color w:val="000000"/>
          <w:sz w:val="28"/>
          <w:szCs w:val="28"/>
        </w:rPr>
      </w:pPr>
    </w:p>
    <w:p w:rsidR="000212E2" w:rsidRPr="00D11DD0" w:rsidRDefault="00AF201A" w:rsidP="004A4703">
      <w:pPr>
        <w:spacing w:line="360" w:lineRule="auto"/>
        <w:ind w:firstLine="709"/>
        <w:jc w:val="both"/>
        <w:rPr>
          <w:color w:val="000000"/>
          <w:sz w:val="28"/>
          <w:szCs w:val="28"/>
        </w:rPr>
      </w:pPr>
      <w:r>
        <w:rPr>
          <w:noProof/>
          <w:color w:val="000000"/>
          <w:sz w:val="28"/>
          <w:szCs w:val="28"/>
        </w:rPr>
        <w:pict>
          <v:shape id="Диаграмма 7" o:spid="_x0000_i1032" type="#_x0000_t75" style="width:234.75pt;height:141pt;visibility:visible">
            <v:imagedata r:id="rId14" o:title="" grayscale="t"/>
            <o:lock v:ext="edit" aspectratio="f"/>
          </v:shape>
        </w:pict>
      </w:r>
    </w:p>
    <w:p w:rsidR="000212E2" w:rsidRPr="00D11DD0" w:rsidRDefault="002E4F27" w:rsidP="004A4703">
      <w:pPr>
        <w:spacing w:line="360" w:lineRule="auto"/>
        <w:ind w:firstLine="709"/>
        <w:jc w:val="both"/>
        <w:rPr>
          <w:color w:val="000000"/>
          <w:sz w:val="28"/>
          <w:szCs w:val="28"/>
        </w:rPr>
      </w:pPr>
      <w:r w:rsidRPr="00D11DD0">
        <w:rPr>
          <w:color w:val="000000"/>
          <w:sz w:val="28"/>
          <w:szCs w:val="28"/>
        </w:rPr>
        <w:t>Рис. 2.</w:t>
      </w:r>
      <w:r w:rsidR="005059AB" w:rsidRPr="00D11DD0">
        <w:rPr>
          <w:color w:val="000000"/>
          <w:sz w:val="28"/>
          <w:szCs w:val="28"/>
        </w:rPr>
        <w:t>5</w:t>
      </w:r>
      <w:r w:rsidRPr="00D11DD0">
        <w:rPr>
          <w:color w:val="000000"/>
          <w:sz w:val="28"/>
          <w:szCs w:val="28"/>
        </w:rPr>
        <w:t>.</w:t>
      </w:r>
      <w:r w:rsidR="00D11DD0">
        <w:rPr>
          <w:color w:val="000000"/>
          <w:sz w:val="28"/>
          <w:szCs w:val="28"/>
        </w:rPr>
        <w:t xml:space="preserve"> </w:t>
      </w:r>
      <w:r w:rsidRPr="00D11DD0">
        <w:rPr>
          <w:color w:val="000000"/>
          <w:sz w:val="28"/>
          <w:szCs w:val="28"/>
        </w:rPr>
        <w:t>Стоимость 1 м</w:t>
      </w:r>
      <w:r w:rsidRPr="00D11DD0">
        <w:rPr>
          <w:color w:val="000000"/>
          <w:sz w:val="28"/>
          <w:szCs w:val="28"/>
          <w:vertAlign w:val="superscript"/>
        </w:rPr>
        <w:t>2</w:t>
      </w:r>
      <w:r w:rsidRPr="00D11DD0">
        <w:rPr>
          <w:color w:val="000000"/>
          <w:sz w:val="28"/>
          <w:szCs w:val="28"/>
        </w:rPr>
        <w:t xml:space="preserve"> </w:t>
      </w:r>
      <w:r w:rsidR="00645526" w:rsidRPr="00D11DD0">
        <w:rPr>
          <w:color w:val="000000"/>
          <w:sz w:val="28"/>
          <w:szCs w:val="28"/>
        </w:rPr>
        <w:t>в Куйбышевском районе</w:t>
      </w:r>
    </w:p>
    <w:p w:rsidR="00645526" w:rsidRPr="00D11DD0" w:rsidRDefault="00645526" w:rsidP="004A4703">
      <w:pPr>
        <w:spacing w:line="360" w:lineRule="auto"/>
        <w:ind w:firstLine="709"/>
        <w:jc w:val="both"/>
        <w:rPr>
          <w:color w:val="000000"/>
          <w:sz w:val="28"/>
          <w:szCs w:val="28"/>
        </w:rPr>
      </w:pPr>
    </w:p>
    <w:p w:rsidR="000212E2" w:rsidRPr="00D11DD0" w:rsidRDefault="00AF201A" w:rsidP="004A4703">
      <w:pPr>
        <w:spacing w:line="360" w:lineRule="auto"/>
        <w:ind w:firstLine="709"/>
        <w:jc w:val="both"/>
        <w:rPr>
          <w:color w:val="000000"/>
          <w:sz w:val="28"/>
          <w:szCs w:val="28"/>
        </w:rPr>
      </w:pPr>
      <w:r>
        <w:rPr>
          <w:color w:val="000000"/>
          <w:sz w:val="28"/>
          <w:szCs w:val="28"/>
        </w:rPr>
        <w:pict>
          <v:shape id="Рисунок 8" o:spid="_x0000_i1033" type="#_x0000_t75" style="width:210pt;height:108pt;visibility:visible">
            <v:imagedata r:id="rId15" o:title="" grayscale="t"/>
          </v:shape>
        </w:pict>
      </w:r>
    </w:p>
    <w:p w:rsidR="000212E2" w:rsidRPr="00D11DD0" w:rsidRDefault="00645526" w:rsidP="004A4703">
      <w:pPr>
        <w:spacing w:line="360" w:lineRule="auto"/>
        <w:ind w:firstLine="709"/>
        <w:jc w:val="both"/>
        <w:rPr>
          <w:color w:val="000000"/>
          <w:sz w:val="28"/>
          <w:szCs w:val="28"/>
        </w:rPr>
      </w:pPr>
      <w:r w:rsidRPr="00D11DD0">
        <w:rPr>
          <w:color w:val="000000"/>
          <w:sz w:val="28"/>
          <w:szCs w:val="28"/>
        </w:rPr>
        <w:t>Рис. 2.</w:t>
      </w:r>
      <w:r w:rsidR="005059AB" w:rsidRPr="00D11DD0">
        <w:rPr>
          <w:color w:val="000000"/>
          <w:sz w:val="28"/>
          <w:szCs w:val="28"/>
        </w:rPr>
        <w:t>6</w:t>
      </w:r>
      <w:r w:rsidRPr="00D11DD0">
        <w:rPr>
          <w:color w:val="000000"/>
          <w:sz w:val="28"/>
          <w:szCs w:val="28"/>
        </w:rPr>
        <w:t>. Динамика изменения цен на четырехкомнатные квартиры</w:t>
      </w:r>
    </w:p>
    <w:p w:rsidR="005059AB" w:rsidRPr="003E0C32" w:rsidRDefault="003E0C32" w:rsidP="004A4703">
      <w:pPr>
        <w:suppressAutoHyphens/>
        <w:spacing w:line="360" w:lineRule="auto"/>
        <w:ind w:firstLine="709"/>
        <w:jc w:val="center"/>
        <w:rPr>
          <w:b/>
          <w:bCs/>
          <w:color w:val="000000"/>
          <w:kern w:val="28"/>
          <w:sz w:val="28"/>
          <w:szCs w:val="28"/>
        </w:rPr>
      </w:pPr>
      <w:r>
        <w:rPr>
          <w:color w:val="000000"/>
          <w:sz w:val="28"/>
          <w:szCs w:val="28"/>
        </w:rPr>
        <w:br w:type="page"/>
      </w:r>
      <w:r w:rsidRPr="003E0C32">
        <w:rPr>
          <w:b/>
          <w:bCs/>
          <w:color w:val="000000"/>
          <w:kern w:val="28"/>
          <w:sz w:val="28"/>
          <w:szCs w:val="28"/>
        </w:rPr>
        <w:t>3</w:t>
      </w:r>
      <w:r w:rsidR="005059AB" w:rsidRPr="003E0C32">
        <w:rPr>
          <w:b/>
          <w:bCs/>
          <w:color w:val="000000"/>
          <w:kern w:val="28"/>
          <w:sz w:val="28"/>
          <w:szCs w:val="28"/>
        </w:rPr>
        <w:t xml:space="preserve"> Совершение сделки купли-продажи квартиры</w:t>
      </w:r>
    </w:p>
    <w:p w:rsidR="003F32B4" w:rsidRPr="003E0C32" w:rsidRDefault="003F32B4" w:rsidP="004A4703">
      <w:pPr>
        <w:shd w:val="clear" w:color="auto" w:fill="FFFFFF"/>
        <w:suppressAutoHyphens/>
        <w:spacing w:line="360" w:lineRule="auto"/>
        <w:ind w:firstLine="709"/>
        <w:jc w:val="center"/>
        <w:rPr>
          <w:b/>
          <w:bCs/>
          <w:color w:val="000000"/>
          <w:kern w:val="28"/>
          <w:sz w:val="28"/>
          <w:szCs w:val="28"/>
        </w:rPr>
      </w:pPr>
    </w:p>
    <w:p w:rsidR="005059AB" w:rsidRPr="003E0C32" w:rsidRDefault="003E0C32" w:rsidP="004A4703">
      <w:pPr>
        <w:shd w:val="clear" w:color="auto" w:fill="FFFFFF"/>
        <w:suppressAutoHyphens/>
        <w:spacing w:line="360" w:lineRule="auto"/>
        <w:ind w:firstLine="709"/>
        <w:jc w:val="center"/>
        <w:rPr>
          <w:b/>
          <w:bCs/>
          <w:color w:val="000000"/>
          <w:kern w:val="28"/>
          <w:sz w:val="28"/>
          <w:szCs w:val="28"/>
        </w:rPr>
      </w:pPr>
      <w:r w:rsidRPr="003E0C32">
        <w:rPr>
          <w:b/>
          <w:bCs/>
          <w:color w:val="000000"/>
          <w:kern w:val="28"/>
          <w:sz w:val="28"/>
          <w:szCs w:val="28"/>
        </w:rPr>
        <w:t>3.1</w:t>
      </w:r>
      <w:r w:rsidR="005059AB" w:rsidRPr="003E0C32">
        <w:rPr>
          <w:b/>
          <w:bCs/>
          <w:color w:val="000000"/>
          <w:kern w:val="28"/>
          <w:sz w:val="28"/>
          <w:szCs w:val="28"/>
        </w:rPr>
        <w:t xml:space="preserve"> </w:t>
      </w:r>
      <w:r w:rsidR="00345CB2" w:rsidRPr="003E0C32">
        <w:rPr>
          <w:b/>
          <w:bCs/>
          <w:color w:val="000000"/>
          <w:kern w:val="28"/>
          <w:sz w:val="28"/>
          <w:szCs w:val="28"/>
        </w:rPr>
        <w:t>Описание объекта и оформление купли-продажи</w:t>
      </w:r>
    </w:p>
    <w:p w:rsidR="003F32B4" w:rsidRPr="00D11DD0" w:rsidRDefault="003F32B4" w:rsidP="004A4703">
      <w:pPr>
        <w:shd w:val="clear" w:color="auto" w:fill="FFFFFF"/>
        <w:spacing w:line="360" w:lineRule="auto"/>
        <w:ind w:firstLine="709"/>
        <w:jc w:val="both"/>
        <w:rPr>
          <w:color w:val="000000"/>
          <w:sz w:val="28"/>
          <w:szCs w:val="28"/>
        </w:rPr>
      </w:pPr>
    </w:p>
    <w:p w:rsidR="00345CB2" w:rsidRPr="00D11DD0" w:rsidRDefault="00345CB2" w:rsidP="004A4703">
      <w:pPr>
        <w:spacing w:line="360" w:lineRule="auto"/>
        <w:ind w:firstLine="709"/>
        <w:jc w:val="both"/>
        <w:rPr>
          <w:color w:val="000000"/>
          <w:sz w:val="28"/>
          <w:szCs w:val="28"/>
        </w:rPr>
      </w:pPr>
      <w:r w:rsidRPr="00D11DD0">
        <w:rPr>
          <w:color w:val="000000"/>
          <w:sz w:val="28"/>
          <w:szCs w:val="28"/>
        </w:rPr>
        <w:t>Оцениваемое жилое помещение расположено на втором этаже десятиэтажного панельного дома постройки 2006 года, в этот же год он был сдан в эксплуатацию.</w:t>
      </w:r>
    </w:p>
    <w:p w:rsidR="00345CB2" w:rsidRPr="00D11DD0" w:rsidRDefault="00345CB2" w:rsidP="004A4703">
      <w:pPr>
        <w:spacing w:line="360" w:lineRule="auto"/>
        <w:ind w:firstLine="709"/>
        <w:jc w:val="both"/>
        <w:rPr>
          <w:color w:val="000000"/>
          <w:sz w:val="28"/>
          <w:szCs w:val="28"/>
        </w:rPr>
      </w:pPr>
      <w:r w:rsidRPr="00D11DD0">
        <w:rPr>
          <w:color w:val="000000"/>
          <w:sz w:val="28"/>
          <w:szCs w:val="28"/>
        </w:rPr>
        <w:t>В строительном отношении дом, в котором находится данная квартира характеризуется следующими показателями: наличие чердака, подвала, лифта, отопление лестничных площадок, наличие домофона.</w:t>
      </w:r>
    </w:p>
    <w:p w:rsidR="00345CB2" w:rsidRPr="00D11DD0" w:rsidRDefault="00345CB2" w:rsidP="004A4703">
      <w:pPr>
        <w:spacing w:line="360" w:lineRule="auto"/>
        <w:ind w:firstLine="709"/>
        <w:jc w:val="both"/>
        <w:rPr>
          <w:color w:val="000000"/>
          <w:sz w:val="28"/>
          <w:szCs w:val="28"/>
        </w:rPr>
      </w:pPr>
      <w:r w:rsidRPr="00D11DD0">
        <w:rPr>
          <w:color w:val="000000"/>
          <w:sz w:val="28"/>
          <w:szCs w:val="28"/>
        </w:rPr>
        <w:t>Оцениваемая квартира характеризуется следующими показателями: наличие трех лоджий, раздельный санузел. Общая площадь – 101,8 м</w:t>
      </w:r>
      <w:r w:rsidRPr="00D11DD0">
        <w:rPr>
          <w:color w:val="000000"/>
          <w:sz w:val="28"/>
          <w:szCs w:val="28"/>
          <w:vertAlign w:val="superscript"/>
        </w:rPr>
        <w:t>2</w:t>
      </w:r>
      <w:r w:rsidRPr="00D11DD0">
        <w:rPr>
          <w:color w:val="000000"/>
          <w:sz w:val="28"/>
          <w:szCs w:val="28"/>
        </w:rPr>
        <w:t>, жилая площадь – 66,1 м</w:t>
      </w:r>
      <w:r w:rsidRPr="00D11DD0">
        <w:rPr>
          <w:color w:val="000000"/>
          <w:sz w:val="28"/>
          <w:szCs w:val="28"/>
          <w:vertAlign w:val="superscript"/>
        </w:rPr>
        <w:t>2</w:t>
      </w:r>
      <w:r w:rsidRPr="00D11DD0">
        <w:rPr>
          <w:color w:val="000000"/>
          <w:sz w:val="28"/>
          <w:szCs w:val="28"/>
        </w:rPr>
        <w:t>, подсобная площадь – 35,7 м</w:t>
      </w:r>
      <w:r w:rsidRPr="00D11DD0">
        <w:rPr>
          <w:color w:val="000000"/>
          <w:sz w:val="28"/>
          <w:szCs w:val="28"/>
          <w:vertAlign w:val="superscript"/>
        </w:rPr>
        <w:t>2</w:t>
      </w:r>
      <w:r w:rsidRPr="00D11DD0">
        <w:rPr>
          <w:color w:val="000000"/>
          <w:sz w:val="28"/>
          <w:szCs w:val="28"/>
        </w:rPr>
        <w:t>.</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Для совершения сделки собственнику (продавцу) необходимо иметь следующие документы:</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1. План жилого помещения и документ, содержащий описание жилого помещения, - технический паспорт.</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Для получения таких документов собственнику жилого помещения (продавцу) надо обратиться в территориальное БТИ (Бюро технической инвентаризации). При себе собственник должен иметь документ, удостоверяющий личность (паспорт или иной документ), и правоустанавливающий документ на квартиру (свидетельство о праве собственности на жилое помещение).</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Техническая инвентаризация, а также выдача гражданам документов об объектах учета осуществляется за плату, размер и порядок взимания которой устанавливаются законодательством РФ.</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План жилого помещения выдается после посещения сотрудником БТИ квартиры. Это является внеплановой технической инвентаризацией, которая проводится при совершении с объектом учета (с квартирой) сделок, подлежащих в соответствии с законодательством РФ государственной регистрации.</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Срок действия плана жилого помещения и технического паспорта составляет 1 год со дня его выдачи.</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2. Выписку из домовой книги с указанием, кто зарегистрирован в продаваемой квартире, которую можно получить в ЖКХ, ДЕЗ, РЭУ, бухгалтерии ЖСК и товариществе собственников жилых помещений.</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3. Финансово-лицевой счет с указанием, что за собственником не числится задолженности по оплате коммунальных платежей, который получают в ЕИРЦ (едином информационном расчетном центре).</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Срок действия выписки из домовой книги и финансово-лицевого счета - 1 месяц с момента выдачи.</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После составления и подписания договора купли-продажи жилой недвижимости со всеми согласованными между продавцом и покупателем существенными условиями сторонам необходимо обратиться в регистрирующий орган для регистрации этого договора.</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На государственную регистрацию договора купли-продажи жилого помещения (квартиры) пре</w:t>
      </w:r>
      <w:r w:rsidR="0014637C" w:rsidRPr="00D11DD0">
        <w:rPr>
          <w:color w:val="000000"/>
          <w:sz w:val="28"/>
          <w:szCs w:val="28"/>
        </w:rPr>
        <w:t>дставляются следующие документы</w:t>
      </w:r>
      <w:r w:rsidRPr="00D11DD0">
        <w:rPr>
          <w:color w:val="000000"/>
          <w:sz w:val="28"/>
          <w:szCs w:val="28"/>
        </w:rPr>
        <w:t>:</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1. Заявление о государственной регистрации договора купли-продажи жилого помещения. Оно составляется в простой письменной форме и представляется отдельно покупателем и отдельно продавцом или уполномоченными представителями сторон.</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Заявление представляется в единственном экземпляре, который после государственной регистрации договора продажи помещается в дело правоустанавливающих документов.</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2. Подлинный платежный документ, подтверждающий внесение платы за государственную регистрацию договора купли-продажи, который с отметкой "погашено" после проведения государственной регистрации возвращается заявителю, и его копия (для помещения в дело правоустанавливающих документов).</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Государственная пошлина за государственную регистрацию прав, ограничений (обременений) прав на недвижимое имущество, договоров об отчуждении недвижимого имущества установлена с физических лиц в размере 500 руб., с юридических - 7500 руб.</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3. Документы о субъектах права (продавца и покупателя).</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1) если сторона (продавец или покупатель) является физическим лицом (в том числе его уполномоченным представителем), она предъявляет документ, удостоверяющий личность. Копия этого документа не представляется;</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2) если сторона (продавец или покупатель) является юридическим лицом, то она представляет:</w:t>
      </w:r>
    </w:p>
    <w:p w:rsidR="005059AB" w:rsidRPr="00D11DD0" w:rsidRDefault="005059AB" w:rsidP="004A4703">
      <w:pPr>
        <w:numPr>
          <w:ilvl w:val="0"/>
          <w:numId w:val="38"/>
        </w:numPr>
        <w:shd w:val="clear" w:color="auto" w:fill="FFFFFF"/>
        <w:spacing w:line="360" w:lineRule="auto"/>
        <w:ind w:left="0" w:firstLine="709"/>
        <w:jc w:val="both"/>
        <w:rPr>
          <w:color w:val="000000"/>
          <w:sz w:val="28"/>
          <w:szCs w:val="28"/>
        </w:rPr>
      </w:pPr>
      <w:r w:rsidRPr="00D11DD0">
        <w:rPr>
          <w:color w:val="000000"/>
          <w:sz w:val="28"/>
          <w:szCs w:val="28"/>
        </w:rPr>
        <w:t>копию свидетельства или другого документа о государственной регистрации юридического лица;</w:t>
      </w:r>
    </w:p>
    <w:p w:rsidR="005059AB" w:rsidRPr="00D11DD0" w:rsidRDefault="005059AB" w:rsidP="004A4703">
      <w:pPr>
        <w:numPr>
          <w:ilvl w:val="0"/>
          <w:numId w:val="38"/>
        </w:numPr>
        <w:shd w:val="clear" w:color="auto" w:fill="FFFFFF"/>
        <w:spacing w:line="360" w:lineRule="auto"/>
        <w:ind w:left="0" w:firstLine="709"/>
        <w:jc w:val="both"/>
        <w:rPr>
          <w:color w:val="000000"/>
          <w:sz w:val="28"/>
          <w:szCs w:val="28"/>
        </w:rPr>
      </w:pPr>
      <w:r w:rsidRPr="00D11DD0">
        <w:rPr>
          <w:color w:val="000000"/>
          <w:sz w:val="28"/>
          <w:szCs w:val="28"/>
        </w:rPr>
        <w:t>копии учредительных документов юридического лица с изменениями, дополнениями и со свидетельствами о регистрации данных изменений;</w:t>
      </w:r>
    </w:p>
    <w:p w:rsidR="005059AB" w:rsidRPr="00D11DD0" w:rsidRDefault="005059AB" w:rsidP="004A4703">
      <w:pPr>
        <w:numPr>
          <w:ilvl w:val="0"/>
          <w:numId w:val="38"/>
        </w:numPr>
        <w:shd w:val="clear" w:color="auto" w:fill="FFFFFF"/>
        <w:spacing w:line="360" w:lineRule="auto"/>
        <w:ind w:left="0" w:firstLine="709"/>
        <w:jc w:val="both"/>
        <w:rPr>
          <w:color w:val="000000"/>
          <w:sz w:val="28"/>
          <w:szCs w:val="28"/>
        </w:rPr>
      </w:pPr>
      <w:r w:rsidRPr="00D11DD0">
        <w:rPr>
          <w:color w:val="000000"/>
          <w:sz w:val="28"/>
          <w:szCs w:val="28"/>
        </w:rPr>
        <w:t>копии документов, подтверждающих полномочия представителя юридического лица действовать от имени последнего (копии протоколов общих собраний участников юридических лиц либо копии протоколов решения совета директоров (наблюдательных советов) о назначении (об избрании) директора, генерального директора и т. д. или выписок из них, верность которых подтверждена подписями соответствующих руководителей и печатью организации;</w:t>
      </w:r>
    </w:p>
    <w:p w:rsidR="00D11DD0" w:rsidRDefault="005059AB" w:rsidP="004A4703">
      <w:pPr>
        <w:numPr>
          <w:ilvl w:val="0"/>
          <w:numId w:val="38"/>
        </w:numPr>
        <w:shd w:val="clear" w:color="auto" w:fill="FFFFFF"/>
        <w:spacing w:line="360" w:lineRule="auto"/>
        <w:ind w:left="0" w:firstLine="709"/>
        <w:jc w:val="both"/>
        <w:rPr>
          <w:color w:val="000000"/>
          <w:sz w:val="28"/>
          <w:szCs w:val="28"/>
        </w:rPr>
      </w:pPr>
      <w:r w:rsidRPr="00D11DD0">
        <w:rPr>
          <w:color w:val="000000"/>
          <w:sz w:val="28"/>
          <w:szCs w:val="28"/>
        </w:rPr>
        <w:t>копию документа налоговой инспекции о присвоении ИНН.</w:t>
      </w:r>
    </w:p>
    <w:p w:rsidR="005059AB" w:rsidRPr="00D11DD0" w:rsidRDefault="005059AB" w:rsidP="004A4703">
      <w:pPr>
        <w:numPr>
          <w:ilvl w:val="0"/>
          <w:numId w:val="38"/>
        </w:numPr>
        <w:shd w:val="clear" w:color="auto" w:fill="FFFFFF"/>
        <w:spacing w:line="360" w:lineRule="auto"/>
        <w:ind w:left="0" w:firstLine="709"/>
        <w:jc w:val="both"/>
        <w:rPr>
          <w:color w:val="000000"/>
          <w:sz w:val="28"/>
          <w:szCs w:val="28"/>
        </w:rPr>
      </w:pPr>
      <w:r w:rsidRPr="00D11DD0">
        <w:rPr>
          <w:color w:val="000000"/>
          <w:sz w:val="28"/>
          <w:szCs w:val="28"/>
        </w:rPr>
        <w:t>Копии документов о государственной регистрации юридического лица и учредительных документов должны быть нотариально заверены. Не удостоверенные нотариально копии принимаются регистрирующим органам с обязательным предъявлением подлинников этих документов.</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4. Подлинник и копия правоустанавливающего документа, подтверждающего право собственности продавца по договору на отчуждаемое жилое помещение, если права не зарегистрированы в ЕГРП. Если право собственности зарегистрировано в ЕГРП, то продавцу необходимо представить копию и подлинник свидетельства о регистрации права собственности на данное жилое помещение.</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5. Подлинники плана жилого помещения и документа, содержащего описание жилого помещения, удостоверенные органами, осуществляющими государственный учет и техническую инвентаризацию объектов недвижимости на территории регистрационного округа, а также копии этих документов.</w:t>
      </w:r>
    </w:p>
    <w:p w:rsid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6. Подлинники договора купли-продажи жилого помещения не менее чем в двух экземплярах, один из которых после государственной регистрации возвращается покупателю, второй - помещается в дело правоустанавливающих документов.</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7. Подлинник и копия справки о лицах, имеющих право пользования жилым помещением с указанием этого права, заверенная должностным лицом, ответственным за регистрацию граждан по месту пребывания и месту жительства.</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8. Разрешение (согласие) органа опеки и попечительства, если отчуждаемое жилое помещение (квартира) находится в собственности несовершеннолетних, ограниченно дееспособных или недееспособных лиц или в отчуждаемом жилом помещении (квартире) проживают несовершеннолетние члены семьи собственника.</w:t>
      </w:r>
    </w:p>
    <w:p w:rsidR="005059AB" w:rsidRPr="00D11DD0" w:rsidRDefault="005059AB" w:rsidP="004A4703">
      <w:pPr>
        <w:shd w:val="clear" w:color="auto" w:fill="FFFFFF"/>
        <w:spacing w:line="360" w:lineRule="auto"/>
        <w:ind w:firstLine="709"/>
        <w:jc w:val="both"/>
        <w:rPr>
          <w:color w:val="000000"/>
          <w:sz w:val="28"/>
          <w:szCs w:val="28"/>
        </w:rPr>
      </w:pPr>
      <w:r w:rsidRPr="00D11DD0">
        <w:rPr>
          <w:color w:val="000000"/>
          <w:sz w:val="28"/>
          <w:szCs w:val="28"/>
        </w:rPr>
        <w:t>9. При государственной регистрации договора продажи доли в праве общей долевой собственности на жилое помещение необходимо также представить согласие другого собственника на продажу этого жилого помещения в письменной форме или отказ остальных участников общей долевой собственности от покупки доли в жилом помещении, если жилое помещение находится в общей долевой собственности.</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Порядок оформления права собственности на недвижимое имущество регулируется Федеральным законом от 21 июля 1997 года № 122-ФЗ "О государственной регистрации прав на недвижимое имущество и сделок с ним".</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Государственная регистрация права собственности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w:t>
      </w:r>
    </w:p>
    <w:p w:rsid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 xml:space="preserve">Датой государственной регистрации прав является день внесения соответствующих записей о правах в Единый государственный реестр прав. </w:t>
      </w:r>
      <w:r w:rsidR="00154890" w:rsidRPr="00D11DD0">
        <w:rPr>
          <w:color w:val="000000"/>
          <w:sz w:val="28"/>
          <w:szCs w:val="28"/>
        </w:rPr>
        <w:t>В случае</w:t>
      </w:r>
      <w:r w:rsidRPr="00D11DD0">
        <w:rPr>
          <w:color w:val="000000"/>
          <w:sz w:val="28"/>
          <w:szCs w:val="28"/>
        </w:rPr>
        <w:t>, если продаваемая квартира (жилое помещение) приобретена до вступления в силу Федерального закона № 122-ФЗ и нет свидетельства о праве собственности на это жилое помещение</w:t>
      </w:r>
      <w:r w:rsidR="00154890" w:rsidRPr="00D11DD0">
        <w:rPr>
          <w:color w:val="000000"/>
          <w:sz w:val="28"/>
          <w:szCs w:val="28"/>
        </w:rPr>
        <w:t>, то</w:t>
      </w:r>
      <w:r w:rsidRPr="00D11DD0">
        <w:rPr>
          <w:color w:val="000000"/>
          <w:sz w:val="28"/>
          <w:szCs w:val="28"/>
        </w:rPr>
        <w:t xml:space="preserve"> </w:t>
      </w:r>
      <w:r w:rsidR="00154890" w:rsidRPr="00D11DD0">
        <w:rPr>
          <w:color w:val="000000"/>
          <w:sz w:val="28"/>
          <w:szCs w:val="28"/>
        </w:rPr>
        <w:t>п</w:t>
      </w:r>
      <w:r w:rsidRPr="00D11DD0">
        <w:rPr>
          <w:color w:val="000000"/>
          <w:sz w:val="28"/>
          <w:szCs w:val="28"/>
        </w:rPr>
        <w:t>родавцу необходимо сначала получить свидетельство о праве собственности на объект недвижимого имущества (квартиры) и только потом можно зарегистрировать переход права собственности на эту квартиру от продавца к покупателю.</w:t>
      </w:r>
    </w:p>
    <w:p w:rsid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Для того чтобы провести государственную регистрацию перехода права собственности на жилое помещение от продавца к покупателю, заявителями (покупателем) наряду с документами, которые представлялись для государственной регистрации договора купли-продажи жилого помещения, дополнительно предъявляются:</w:t>
      </w:r>
    </w:p>
    <w:p w:rsid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1. Заявление покупателя о государственной регистрации его права собственности и заявление продавца о государственной регистрации перехода права собственности к покупателю.</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2. Подлинный платежный документ, подтверждающий внесение платы за государственную регистрацию перехода права, который с отметкой "погашено" после проведения государственной регистрации возвращается заявителю, и его копия (для помещения в дело правоустанавливающих документов).</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Здесь следует заметить, что государственные пошлины за государственную регистрацию договора купли-продажи жилого помещения и за регистрацию перехода права собственности платятся отдельно друг от друга. При этом в случае перехода права собственности государственную пошлину уплачивает только заявитель, то есть покупатель.</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3. Подлинные экземпляры, а также копии документов, подтверждающих выполнение условий, когда договор продажи совершен под условием. Например, такое условие, как обязательства по договору купли-продажи, возникает только после того, как продавец исполнит свои обязательства по договору залога.</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Надо учесть, что стороны могут обратиться в регистрирующий орган одновременно с регистрацией договора купли-продажи жилого помещения и перехода права собственности на жилое помещение. Тогда в регистрирующий орган представляется пакет документов, установленных разделом II и разделом III инструкции о порядке государственной регистрации договоров купли-продажи и перехода права собственности на жилые помещения.</w:t>
      </w:r>
    </w:p>
    <w:p w:rsidR="007F7AE6" w:rsidRPr="00D11DD0" w:rsidRDefault="007F7AE6" w:rsidP="004A4703">
      <w:pPr>
        <w:shd w:val="clear" w:color="auto" w:fill="FFFFFF"/>
        <w:spacing w:line="360" w:lineRule="auto"/>
        <w:ind w:firstLine="709"/>
        <w:jc w:val="both"/>
        <w:rPr>
          <w:color w:val="000000"/>
          <w:sz w:val="28"/>
          <w:szCs w:val="28"/>
        </w:rPr>
      </w:pPr>
      <w:r w:rsidRPr="00D11DD0">
        <w:rPr>
          <w:color w:val="000000"/>
          <w:sz w:val="28"/>
          <w:szCs w:val="28"/>
        </w:rPr>
        <w:t>Если же вы решили регистрировать договор купли-продажи жилого помещения и переход права собственности на жилое помещение в два этапа, то сначала регистрируется договор купли-продажи. И уже после этого покупатель регистрирует переход права собственности на жилое помещение. Вместе с тем, если договор купли-продажи ранее уже был зарегистрирован, то при обращении за государственной регистрацией перехода права на жилое помещение не требуется повторного представления документов, указанных в разделе II Инструкции о порядке государственной регистрации договоров купли-продажи и перехода права собственности на жилые помещения, за исключением подлинных экземпляров зарегистрированного договора.</w:t>
      </w:r>
    </w:p>
    <w:p w:rsidR="005059AB" w:rsidRPr="00D11DD0" w:rsidRDefault="005059AB" w:rsidP="004A4703">
      <w:pPr>
        <w:shd w:val="clear" w:color="auto" w:fill="FFFFFF"/>
        <w:spacing w:line="360" w:lineRule="auto"/>
        <w:ind w:firstLine="709"/>
        <w:jc w:val="both"/>
        <w:rPr>
          <w:color w:val="000000"/>
          <w:sz w:val="28"/>
          <w:szCs w:val="28"/>
        </w:rPr>
      </w:pPr>
    </w:p>
    <w:p w:rsidR="005059AB" w:rsidRPr="00E02EC5" w:rsidRDefault="00E02EC5" w:rsidP="004A4703">
      <w:pPr>
        <w:shd w:val="clear" w:color="auto" w:fill="FFFFFF"/>
        <w:suppressAutoHyphens/>
        <w:spacing w:line="360" w:lineRule="auto"/>
        <w:ind w:firstLine="709"/>
        <w:jc w:val="center"/>
        <w:rPr>
          <w:b/>
          <w:bCs/>
          <w:color w:val="000000"/>
          <w:kern w:val="28"/>
          <w:sz w:val="28"/>
          <w:szCs w:val="28"/>
        </w:rPr>
      </w:pPr>
      <w:r w:rsidRPr="00E02EC5">
        <w:rPr>
          <w:b/>
          <w:bCs/>
          <w:color w:val="000000"/>
          <w:kern w:val="28"/>
          <w:sz w:val="28"/>
          <w:szCs w:val="28"/>
        </w:rPr>
        <w:t>3.2</w:t>
      </w:r>
      <w:r w:rsidR="005059AB" w:rsidRPr="00E02EC5">
        <w:rPr>
          <w:b/>
          <w:bCs/>
          <w:color w:val="000000"/>
          <w:kern w:val="28"/>
          <w:sz w:val="28"/>
          <w:szCs w:val="28"/>
        </w:rPr>
        <w:t xml:space="preserve"> Определение цены сделки</w:t>
      </w:r>
    </w:p>
    <w:p w:rsidR="00E02EC5" w:rsidRPr="00D11DD0" w:rsidRDefault="00E02EC5" w:rsidP="004A4703">
      <w:pPr>
        <w:shd w:val="clear" w:color="auto" w:fill="FFFFFF"/>
        <w:spacing w:line="360" w:lineRule="auto"/>
        <w:ind w:firstLine="709"/>
        <w:jc w:val="both"/>
        <w:rPr>
          <w:color w:val="000000"/>
          <w:sz w:val="28"/>
          <w:szCs w:val="28"/>
        </w:rPr>
      </w:pPr>
    </w:p>
    <w:p w:rsidR="00CF2352" w:rsidRPr="00D11DD0" w:rsidRDefault="00BB238A" w:rsidP="004A4703">
      <w:pPr>
        <w:spacing w:line="360" w:lineRule="auto"/>
        <w:ind w:firstLine="709"/>
        <w:jc w:val="both"/>
        <w:rPr>
          <w:color w:val="000000"/>
          <w:sz w:val="28"/>
          <w:szCs w:val="28"/>
        </w:rPr>
      </w:pPr>
      <w:r w:rsidRPr="00D11DD0">
        <w:rPr>
          <w:color w:val="000000"/>
          <w:sz w:val="28"/>
          <w:szCs w:val="28"/>
        </w:rPr>
        <w:t>Стоимость оцениваемой жилой недвижимости будет определяться сравнительным подходом.</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Сравнительный подход - совокупность методов оценки стоимости недвижимости, основанных на сравнении объекта оценки с аналогичными объектами, в отношении которых имеется информация о ценах сделок с ними.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Условия применения сравнительного подхода:</w:t>
      </w:r>
    </w:p>
    <w:p w:rsidR="00BB238A" w:rsidRPr="00D11DD0" w:rsidRDefault="00BB238A" w:rsidP="004A4703">
      <w:pPr>
        <w:numPr>
          <w:ilvl w:val="0"/>
          <w:numId w:val="39"/>
        </w:numPr>
        <w:tabs>
          <w:tab w:val="clear" w:pos="1004"/>
          <w:tab w:val="num" w:pos="540"/>
        </w:tabs>
        <w:spacing w:line="360" w:lineRule="auto"/>
        <w:ind w:left="0" w:firstLine="709"/>
        <w:jc w:val="both"/>
        <w:rPr>
          <w:color w:val="000000"/>
          <w:sz w:val="28"/>
          <w:szCs w:val="28"/>
        </w:rPr>
      </w:pPr>
      <w:r w:rsidRPr="00D11DD0">
        <w:rPr>
          <w:color w:val="000000"/>
          <w:sz w:val="28"/>
          <w:szCs w:val="28"/>
        </w:rPr>
        <w:t>Объект не должен быть уникальным.</w:t>
      </w:r>
    </w:p>
    <w:p w:rsidR="00BB238A" w:rsidRPr="00D11DD0" w:rsidRDefault="00BB238A" w:rsidP="004A4703">
      <w:pPr>
        <w:numPr>
          <w:ilvl w:val="0"/>
          <w:numId w:val="39"/>
        </w:numPr>
        <w:tabs>
          <w:tab w:val="clear" w:pos="1004"/>
          <w:tab w:val="num" w:pos="540"/>
        </w:tabs>
        <w:spacing w:line="360" w:lineRule="auto"/>
        <w:ind w:left="0" w:firstLine="709"/>
        <w:jc w:val="both"/>
        <w:rPr>
          <w:color w:val="000000"/>
          <w:sz w:val="28"/>
          <w:szCs w:val="28"/>
        </w:rPr>
      </w:pPr>
      <w:r w:rsidRPr="00D11DD0">
        <w:rPr>
          <w:color w:val="000000"/>
          <w:sz w:val="28"/>
          <w:szCs w:val="28"/>
        </w:rPr>
        <w:t>Информация должна быть исчерпывающей, включающей условия совершения сделок.</w:t>
      </w:r>
    </w:p>
    <w:p w:rsidR="00BB238A" w:rsidRPr="00D11DD0" w:rsidRDefault="00BB238A" w:rsidP="004A4703">
      <w:pPr>
        <w:numPr>
          <w:ilvl w:val="0"/>
          <w:numId w:val="39"/>
        </w:numPr>
        <w:tabs>
          <w:tab w:val="clear" w:pos="1004"/>
          <w:tab w:val="num" w:pos="540"/>
        </w:tabs>
        <w:spacing w:line="360" w:lineRule="auto"/>
        <w:ind w:left="0" w:firstLine="709"/>
        <w:jc w:val="both"/>
        <w:rPr>
          <w:color w:val="000000"/>
          <w:sz w:val="28"/>
          <w:szCs w:val="28"/>
        </w:rPr>
      </w:pPr>
      <w:r w:rsidRPr="00D11DD0">
        <w:rPr>
          <w:color w:val="000000"/>
          <w:sz w:val="28"/>
          <w:szCs w:val="28"/>
        </w:rPr>
        <w:t>Факторы, влияющие на стоимость сравниваемых аналогов оцениваемой недвижимости, должны быть сопоставимы.</w:t>
      </w:r>
    </w:p>
    <w:p w:rsidR="00D11DD0" w:rsidRDefault="00BB238A" w:rsidP="004A4703">
      <w:pPr>
        <w:spacing w:line="360" w:lineRule="auto"/>
        <w:ind w:firstLine="709"/>
        <w:jc w:val="both"/>
        <w:rPr>
          <w:color w:val="000000"/>
          <w:sz w:val="28"/>
          <w:szCs w:val="28"/>
        </w:rPr>
      </w:pPr>
      <w:r w:rsidRPr="00D11DD0">
        <w:rPr>
          <w:color w:val="000000"/>
          <w:sz w:val="28"/>
          <w:szCs w:val="28"/>
        </w:rPr>
        <w:t xml:space="preserve">Сравнительный подход базируется на информации о недавних сделках с аналогичными особенностями. Исходной посылкой является развитие </w:t>
      </w:r>
      <w:r w:rsidR="00D06374" w:rsidRPr="00D11DD0">
        <w:rPr>
          <w:color w:val="000000"/>
          <w:sz w:val="28"/>
          <w:szCs w:val="28"/>
        </w:rPr>
        <w:t>рынка недвижимости</w:t>
      </w:r>
      <w:r w:rsidRPr="00D11DD0">
        <w:rPr>
          <w:color w:val="000000"/>
          <w:sz w:val="28"/>
          <w:szCs w:val="28"/>
        </w:rPr>
        <w:t xml:space="preserve"> и информации о нем. Основополагающий принцип – принцип замещения, а именно, при наличие на рынке схожих объектов рациональный инвестор не заплатит больше той суммы, в которую обойдется покупка объекта схожей полезности.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Этапы</w:t>
      </w:r>
      <w:r w:rsidR="00E72E35" w:rsidRPr="00D11DD0">
        <w:rPr>
          <w:color w:val="000000"/>
          <w:sz w:val="28"/>
          <w:szCs w:val="28"/>
        </w:rPr>
        <w:t xml:space="preserve"> сравнительного подхода</w:t>
      </w:r>
      <w:r w:rsidRPr="00D11DD0">
        <w:rPr>
          <w:color w:val="000000"/>
          <w:sz w:val="28"/>
          <w:szCs w:val="28"/>
        </w:rPr>
        <w:t>:</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1.</w:t>
      </w:r>
      <w:r w:rsidR="00E72E35" w:rsidRPr="00D11DD0">
        <w:rPr>
          <w:color w:val="000000"/>
          <w:sz w:val="28"/>
          <w:szCs w:val="28"/>
        </w:rPr>
        <w:t xml:space="preserve"> </w:t>
      </w:r>
      <w:r w:rsidRPr="00D11DD0">
        <w:rPr>
          <w:color w:val="000000"/>
          <w:sz w:val="28"/>
          <w:szCs w:val="28"/>
        </w:rPr>
        <w:t>Изучается состояние</w:t>
      </w:r>
      <w:r w:rsidR="00E72E35" w:rsidRPr="00D11DD0">
        <w:rPr>
          <w:color w:val="000000"/>
          <w:sz w:val="28"/>
          <w:szCs w:val="28"/>
        </w:rPr>
        <w:t xml:space="preserve"> рынка недвижимости</w:t>
      </w:r>
      <w:r w:rsidRPr="00D11DD0">
        <w:rPr>
          <w:color w:val="000000"/>
          <w:sz w:val="28"/>
          <w:szCs w:val="28"/>
        </w:rPr>
        <w:t xml:space="preserve"> и сегментов, которому принадлежит объект, подбираются аналоги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2. Детально сравнивается объект-аналог с нашим объектом</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3. Вносятся поправки в цены продаж объектов-аналогов на основе выявленных различий</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4. согласовываются скорректированные цены объектов-аналогов и выводится величина рыночной стоимости нашего объекта на основе цен аналогов.</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Сходные объекты бывают по назначению, кач</w:t>
      </w:r>
      <w:r w:rsidR="00E72E35" w:rsidRPr="00D11DD0">
        <w:rPr>
          <w:color w:val="000000"/>
          <w:sz w:val="28"/>
          <w:szCs w:val="28"/>
        </w:rPr>
        <w:t>еств</w:t>
      </w:r>
      <w:r w:rsidRPr="00D11DD0">
        <w:rPr>
          <w:color w:val="000000"/>
          <w:sz w:val="28"/>
          <w:szCs w:val="28"/>
        </w:rPr>
        <w:t>у, правам, местоположению, физич</w:t>
      </w:r>
      <w:r w:rsidR="00E72E35" w:rsidRPr="00D11DD0">
        <w:rPr>
          <w:color w:val="000000"/>
          <w:sz w:val="28"/>
          <w:szCs w:val="28"/>
        </w:rPr>
        <w:t>еским</w:t>
      </w:r>
      <w:r w:rsidRPr="00D11DD0">
        <w:rPr>
          <w:color w:val="000000"/>
          <w:sz w:val="28"/>
          <w:szCs w:val="28"/>
        </w:rPr>
        <w:t xml:space="preserve"> хар</w:t>
      </w:r>
      <w:r w:rsidR="00E72E35" w:rsidRPr="00D11DD0">
        <w:rPr>
          <w:color w:val="000000"/>
          <w:sz w:val="28"/>
          <w:szCs w:val="28"/>
        </w:rPr>
        <w:t>актеристи</w:t>
      </w:r>
      <w:r w:rsidRPr="00D11DD0">
        <w:rPr>
          <w:color w:val="000000"/>
          <w:sz w:val="28"/>
          <w:szCs w:val="28"/>
        </w:rPr>
        <w:t>кам, по платежеспособности соб</w:t>
      </w:r>
      <w:r w:rsidR="00E72E35" w:rsidRPr="00D11DD0">
        <w:rPr>
          <w:color w:val="000000"/>
          <w:sz w:val="28"/>
          <w:szCs w:val="28"/>
        </w:rPr>
        <w:t>ственнос</w:t>
      </w:r>
      <w:r w:rsidRPr="00D11DD0">
        <w:rPr>
          <w:color w:val="000000"/>
          <w:sz w:val="28"/>
          <w:szCs w:val="28"/>
        </w:rPr>
        <w:t>ти, воз</w:t>
      </w:r>
      <w:r w:rsidR="00E72E35" w:rsidRPr="00D11DD0">
        <w:rPr>
          <w:color w:val="000000"/>
          <w:sz w:val="28"/>
          <w:szCs w:val="28"/>
        </w:rPr>
        <w:t>можнос</w:t>
      </w:r>
      <w:r w:rsidRPr="00D11DD0">
        <w:rPr>
          <w:color w:val="000000"/>
          <w:sz w:val="28"/>
          <w:szCs w:val="28"/>
        </w:rPr>
        <w:t>ти финансирования</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Сопоставимые объекты должны отн</w:t>
      </w:r>
      <w:r w:rsidR="00E72E35" w:rsidRPr="00D11DD0">
        <w:rPr>
          <w:color w:val="000000"/>
          <w:sz w:val="28"/>
          <w:szCs w:val="28"/>
        </w:rPr>
        <w:t>осить</w:t>
      </w:r>
      <w:r w:rsidRPr="00D11DD0">
        <w:rPr>
          <w:color w:val="000000"/>
          <w:sz w:val="28"/>
          <w:szCs w:val="28"/>
        </w:rPr>
        <w:t>ся к одному сегменту рынка и при одинаковых условиях: экспозиция, срок окупаемости, незав</w:t>
      </w:r>
      <w:r w:rsidR="00E72E35" w:rsidRPr="00D11DD0">
        <w:rPr>
          <w:color w:val="000000"/>
          <w:sz w:val="28"/>
          <w:szCs w:val="28"/>
        </w:rPr>
        <w:t>исимост</w:t>
      </w:r>
      <w:r w:rsidRPr="00D11DD0">
        <w:rPr>
          <w:color w:val="000000"/>
          <w:sz w:val="28"/>
          <w:szCs w:val="28"/>
        </w:rPr>
        <w:t>ь сделки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В данном методе исп</w:t>
      </w:r>
      <w:r w:rsidR="00E72E35" w:rsidRPr="00D11DD0">
        <w:rPr>
          <w:color w:val="000000"/>
          <w:sz w:val="28"/>
          <w:szCs w:val="28"/>
        </w:rPr>
        <w:t>ользуют</w:t>
      </w:r>
      <w:r w:rsidRPr="00D11DD0">
        <w:rPr>
          <w:color w:val="000000"/>
          <w:sz w:val="28"/>
          <w:szCs w:val="28"/>
        </w:rPr>
        <w:t>ся различные единицы сравнения: за га, за сотку, за кв.м.</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Классификация и суть поправок:</w:t>
      </w:r>
    </w:p>
    <w:p w:rsidR="00D11DD0" w:rsidRDefault="00BB238A" w:rsidP="004A4703">
      <w:pPr>
        <w:spacing w:line="360" w:lineRule="auto"/>
        <w:ind w:firstLine="709"/>
        <w:jc w:val="both"/>
        <w:rPr>
          <w:color w:val="000000"/>
          <w:sz w:val="28"/>
          <w:szCs w:val="28"/>
        </w:rPr>
      </w:pPr>
      <w:r w:rsidRPr="00D11DD0">
        <w:rPr>
          <w:color w:val="000000"/>
          <w:sz w:val="28"/>
          <w:szCs w:val="28"/>
        </w:rPr>
        <w:t>поправки бывают:</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 процентные и коэффициентные</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Они вносятся путем умножения цены продажи ( или единицы сравнения) на %</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Если оцениваемый объект лучше аналога, то к аналогу вносятся повышающий коэффициент. К ним отн</w:t>
      </w:r>
      <w:r w:rsidR="00E72E35" w:rsidRPr="00D11DD0">
        <w:rPr>
          <w:color w:val="000000"/>
          <w:sz w:val="28"/>
          <w:szCs w:val="28"/>
        </w:rPr>
        <w:t>осят</w:t>
      </w:r>
      <w:r w:rsidRPr="00D11DD0">
        <w:rPr>
          <w:color w:val="000000"/>
          <w:sz w:val="28"/>
          <w:szCs w:val="28"/>
        </w:rPr>
        <w:t>ся: поправки на местоположение, износ, время продажи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 стоимостные (денежные поправки)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М</w:t>
      </w:r>
      <w:r w:rsidR="00E72E35" w:rsidRPr="00D11DD0">
        <w:rPr>
          <w:color w:val="000000"/>
          <w:sz w:val="28"/>
          <w:szCs w:val="28"/>
        </w:rPr>
        <w:t>огут быть</w:t>
      </w:r>
      <w:r w:rsidRPr="00D11DD0">
        <w:rPr>
          <w:color w:val="000000"/>
          <w:sz w:val="28"/>
          <w:szCs w:val="28"/>
        </w:rPr>
        <w:t xml:space="preserve"> применяемые: а) к цене единицы сравнения (к га, кв.м., сотка).</w:t>
      </w:r>
      <w:r w:rsidR="00E72E35" w:rsidRPr="00D11DD0">
        <w:rPr>
          <w:color w:val="000000"/>
          <w:sz w:val="28"/>
          <w:szCs w:val="28"/>
        </w:rPr>
        <w:t xml:space="preserve"> </w:t>
      </w:r>
      <w:r w:rsidRPr="00D11DD0">
        <w:rPr>
          <w:color w:val="000000"/>
          <w:sz w:val="28"/>
          <w:szCs w:val="28"/>
        </w:rPr>
        <w:t>Если объект лучше сопоставимого, то вносятся положительные поправки</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б) в целом к объекту: поправки на наличие дополнительных улучшений.</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Для расчета поправок применяются след</w:t>
      </w:r>
      <w:r w:rsidR="00E72E35" w:rsidRPr="00D11DD0">
        <w:rPr>
          <w:color w:val="000000"/>
          <w:sz w:val="28"/>
          <w:szCs w:val="28"/>
        </w:rPr>
        <w:t>ующие</w:t>
      </w:r>
      <w:r w:rsidRPr="00D11DD0">
        <w:rPr>
          <w:color w:val="000000"/>
          <w:sz w:val="28"/>
          <w:szCs w:val="28"/>
        </w:rPr>
        <w:t xml:space="preserve"> методы:</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1. метод парных продаж</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2. экспертный метод</w:t>
      </w:r>
    </w:p>
    <w:p w:rsidR="00BB238A" w:rsidRPr="00D11DD0" w:rsidRDefault="00BB238A" w:rsidP="004A4703">
      <w:pPr>
        <w:spacing w:line="360" w:lineRule="auto"/>
        <w:ind w:firstLine="709"/>
        <w:jc w:val="both"/>
        <w:rPr>
          <w:color w:val="000000"/>
          <w:sz w:val="28"/>
          <w:szCs w:val="28"/>
        </w:rPr>
      </w:pPr>
      <w:r w:rsidRPr="00D11DD0">
        <w:rPr>
          <w:color w:val="000000"/>
          <w:sz w:val="28"/>
          <w:szCs w:val="28"/>
        </w:rPr>
        <w:t>3. статистический метод</w:t>
      </w:r>
    </w:p>
    <w:p w:rsidR="00E72E35" w:rsidRDefault="00E72E35" w:rsidP="004A4703">
      <w:pPr>
        <w:spacing w:line="360" w:lineRule="auto"/>
        <w:ind w:firstLine="709"/>
        <w:jc w:val="both"/>
        <w:rPr>
          <w:color w:val="000000"/>
          <w:sz w:val="28"/>
          <w:szCs w:val="28"/>
        </w:rPr>
      </w:pPr>
      <w:r w:rsidRPr="00D11DD0">
        <w:rPr>
          <w:color w:val="000000"/>
          <w:sz w:val="28"/>
          <w:szCs w:val="28"/>
        </w:rPr>
        <w:t>В процессе сбора информации по сопоставимым объектам использовалось периодическое издание «Зеленая площадь» № 19 (341) от 31 мая 2010 года.</w:t>
      </w:r>
    </w:p>
    <w:p w:rsidR="004B4E32" w:rsidRPr="00D11DD0" w:rsidRDefault="004B4E32" w:rsidP="004A4703">
      <w:pPr>
        <w:spacing w:line="360" w:lineRule="auto"/>
        <w:ind w:firstLine="709"/>
        <w:jc w:val="both"/>
        <w:rPr>
          <w:color w:val="000000"/>
          <w:sz w:val="28"/>
          <w:szCs w:val="28"/>
        </w:rPr>
      </w:pPr>
    </w:p>
    <w:p w:rsidR="00E72E35" w:rsidRPr="00D11DD0" w:rsidRDefault="004A4703" w:rsidP="004A4703">
      <w:pPr>
        <w:spacing w:line="360" w:lineRule="auto"/>
        <w:ind w:firstLine="709"/>
        <w:jc w:val="both"/>
        <w:rPr>
          <w:color w:val="000000"/>
          <w:sz w:val="28"/>
          <w:szCs w:val="28"/>
        </w:rPr>
      </w:pPr>
      <w:r>
        <w:rPr>
          <w:color w:val="000000"/>
          <w:sz w:val="28"/>
          <w:szCs w:val="28"/>
        </w:rPr>
        <w:br w:type="page"/>
      </w:r>
      <w:r w:rsidR="00E72E35" w:rsidRPr="00D11DD0">
        <w:rPr>
          <w:color w:val="000000"/>
          <w:sz w:val="28"/>
          <w:szCs w:val="28"/>
        </w:rPr>
        <w:t>Таблица 2. Данные об объектах-аналогах</w:t>
      </w:r>
    </w:p>
    <w:tbl>
      <w:tblPr>
        <w:tblW w:w="859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3"/>
        <w:gridCol w:w="997"/>
        <w:gridCol w:w="999"/>
        <w:gridCol w:w="1069"/>
        <w:gridCol w:w="1040"/>
        <w:gridCol w:w="880"/>
        <w:gridCol w:w="943"/>
        <w:gridCol w:w="1075"/>
      </w:tblGrid>
      <w:tr w:rsidR="004B4E32" w:rsidRPr="004B4E32">
        <w:trPr>
          <w:trHeight w:val="349"/>
        </w:trPr>
        <w:tc>
          <w:tcPr>
            <w:tcW w:w="1500" w:type="dxa"/>
          </w:tcPr>
          <w:p w:rsidR="00757436" w:rsidRPr="004B4E32" w:rsidRDefault="00757436" w:rsidP="004A4703">
            <w:pPr>
              <w:spacing w:line="360" w:lineRule="auto"/>
              <w:jc w:val="both"/>
              <w:rPr>
                <w:color w:val="000000"/>
                <w:sz w:val="20"/>
                <w:szCs w:val="20"/>
              </w:rPr>
            </w:pPr>
            <w:r w:rsidRPr="004B4E32">
              <w:rPr>
                <w:color w:val="000000"/>
                <w:sz w:val="20"/>
                <w:szCs w:val="20"/>
              </w:rPr>
              <w:t>Показатели</w:t>
            </w:r>
          </w:p>
        </w:tc>
        <w:tc>
          <w:tcPr>
            <w:tcW w:w="1011" w:type="dxa"/>
          </w:tcPr>
          <w:p w:rsidR="00757436" w:rsidRPr="004B4E32" w:rsidRDefault="00757436" w:rsidP="004A4703">
            <w:pPr>
              <w:spacing w:line="360" w:lineRule="auto"/>
              <w:jc w:val="both"/>
              <w:rPr>
                <w:color w:val="000000"/>
                <w:sz w:val="20"/>
                <w:szCs w:val="20"/>
              </w:rPr>
            </w:pPr>
            <w:r w:rsidRPr="004B4E32">
              <w:rPr>
                <w:color w:val="000000"/>
                <w:sz w:val="20"/>
                <w:szCs w:val="20"/>
              </w:rPr>
              <w:t>ОА1</w:t>
            </w:r>
          </w:p>
        </w:tc>
        <w:tc>
          <w:tcPr>
            <w:tcW w:w="1012" w:type="dxa"/>
          </w:tcPr>
          <w:p w:rsidR="00757436" w:rsidRPr="004B4E32" w:rsidRDefault="00757436" w:rsidP="004A4703">
            <w:pPr>
              <w:spacing w:line="360" w:lineRule="auto"/>
              <w:jc w:val="both"/>
              <w:rPr>
                <w:color w:val="000000"/>
                <w:sz w:val="20"/>
                <w:szCs w:val="20"/>
              </w:rPr>
            </w:pPr>
            <w:r w:rsidRPr="004B4E32">
              <w:rPr>
                <w:color w:val="000000"/>
                <w:sz w:val="20"/>
                <w:szCs w:val="20"/>
              </w:rPr>
              <w:t>ОА2</w:t>
            </w:r>
          </w:p>
        </w:tc>
        <w:tc>
          <w:tcPr>
            <w:tcW w:w="1085" w:type="dxa"/>
          </w:tcPr>
          <w:p w:rsidR="00757436" w:rsidRPr="004B4E32" w:rsidRDefault="00757436" w:rsidP="004A4703">
            <w:pPr>
              <w:spacing w:line="360" w:lineRule="auto"/>
              <w:jc w:val="both"/>
              <w:rPr>
                <w:color w:val="000000"/>
                <w:sz w:val="20"/>
                <w:szCs w:val="20"/>
              </w:rPr>
            </w:pPr>
            <w:r w:rsidRPr="004B4E32">
              <w:rPr>
                <w:color w:val="000000"/>
                <w:sz w:val="20"/>
                <w:szCs w:val="20"/>
              </w:rPr>
              <w:t>ОА3</w:t>
            </w:r>
          </w:p>
        </w:tc>
        <w:tc>
          <w:tcPr>
            <w:tcW w:w="1055" w:type="dxa"/>
          </w:tcPr>
          <w:p w:rsidR="00757436" w:rsidRPr="004B4E32" w:rsidRDefault="00757436" w:rsidP="004A4703">
            <w:pPr>
              <w:spacing w:line="360" w:lineRule="auto"/>
              <w:jc w:val="both"/>
              <w:rPr>
                <w:color w:val="000000"/>
                <w:sz w:val="20"/>
                <w:szCs w:val="20"/>
              </w:rPr>
            </w:pPr>
            <w:r w:rsidRPr="004B4E32">
              <w:rPr>
                <w:color w:val="000000"/>
                <w:sz w:val="20"/>
                <w:szCs w:val="20"/>
              </w:rPr>
              <w:t>ОА4</w:t>
            </w:r>
          </w:p>
        </w:tc>
        <w:tc>
          <w:tcPr>
            <w:tcW w:w="889" w:type="dxa"/>
          </w:tcPr>
          <w:p w:rsidR="00757436" w:rsidRPr="004B4E32" w:rsidRDefault="00757436" w:rsidP="004A4703">
            <w:pPr>
              <w:spacing w:line="360" w:lineRule="auto"/>
              <w:jc w:val="both"/>
              <w:rPr>
                <w:color w:val="000000"/>
                <w:sz w:val="20"/>
                <w:szCs w:val="20"/>
              </w:rPr>
            </w:pPr>
            <w:r w:rsidRPr="004B4E32">
              <w:rPr>
                <w:color w:val="000000"/>
                <w:sz w:val="20"/>
                <w:szCs w:val="20"/>
              </w:rPr>
              <w:t>ОА5</w:t>
            </w:r>
          </w:p>
        </w:tc>
        <w:tc>
          <w:tcPr>
            <w:tcW w:w="955" w:type="dxa"/>
          </w:tcPr>
          <w:p w:rsidR="00757436" w:rsidRPr="004B4E32" w:rsidRDefault="00757436" w:rsidP="004A4703">
            <w:pPr>
              <w:spacing w:line="360" w:lineRule="auto"/>
              <w:jc w:val="both"/>
              <w:rPr>
                <w:color w:val="000000"/>
                <w:sz w:val="20"/>
                <w:szCs w:val="20"/>
              </w:rPr>
            </w:pPr>
            <w:r w:rsidRPr="004B4E32">
              <w:rPr>
                <w:color w:val="000000"/>
                <w:sz w:val="20"/>
                <w:szCs w:val="20"/>
              </w:rPr>
              <w:t>ОА6</w:t>
            </w:r>
          </w:p>
        </w:tc>
        <w:tc>
          <w:tcPr>
            <w:tcW w:w="1089" w:type="dxa"/>
          </w:tcPr>
          <w:p w:rsidR="00757436" w:rsidRPr="004B4E32" w:rsidRDefault="00757436" w:rsidP="004A4703">
            <w:pPr>
              <w:spacing w:line="360" w:lineRule="auto"/>
              <w:jc w:val="both"/>
              <w:rPr>
                <w:color w:val="000000"/>
                <w:sz w:val="20"/>
                <w:szCs w:val="20"/>
              </w:rPr>
            </w:pPr>
            <w:r w:rsidRPr="004B4E32">
              <w:rPr>
                <w:color w:val="000000"/>
                <w:sz w:val="20"/>
                <w:szCs w:val="20"/>
              </w:rPr>
              <w:t>ОО</w:t>
            </w:r>
          </w:p>
        </w:tc>
      </w:tr>
      <w:tr w:rsidR="004B4E32" w:rsidRPr="004B4E32">
        <w:trPr>
          <w:cantSplit/>
          <w:trHeight w:val="1140"/>
        </w:trPr>
        <w:tc>
          <w:tcPr>
            <w:tcW w:w="1500"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Местоположение</w:t>
            </w:r>
          </w:p>
        </w:tc>
        <w:tc>
          <w:tcPr>
            <w:tcW w:w="1011"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Таганская,7</w:t>
            </w:r>
          </w:p>
        </w:tc>
        <w:tc>
          <w:tcPr>
            <w:tcW w:w="1012"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Таганская,7</w:t>
            </w:r>
          </w:p>
        </w:tc>
        <w:tc>
          <w:tcPr>
            <w:tcW w:w="1085"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Центральная</w:t>
            </w:r>
          </w:p>
        </w:tc>
        <w:tc>
          <w:tcPr>
            <w:tcW w:w="1055"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Белорусская</w:t>
            </w:r>
          </w:p>
        </w:tc>
        <w:tc>
          <w:tcPr>
            <w:tcW w:w="889"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Таганская</w:t>
            </w:r>
          </w:p>
        </w:tc>
        <w:tc>
          <w:tcPr>
            <w:tcW w:w="955"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Егорова,17</w:t>
            </w:r>
          </w:p>
        </w:tc>
        <w:tc>
          <w:tcPr>
            <w:tcW w:w="1089" w:type="dxa"/>
            <w:textDirection w:val="btLr"/>
          </w:tcPr>
          <w:p w:rsidR="00757436" w:rsidRPr="004B4E32" w:rsidRDefault="00757436" w:rsidP="004A4703">
            <w:pPr>
              <w:spacing w:line="360" w:lineRule="auto"/>
              <w:ind w:left="113" w:right="113"/>
              <w:jc w:val="both"/>
              <w:rPr>
                <w:color w:val="000000"/>
                <w:sz w:val="20"/>
                <w:szCs w:val="20"/>
              </w:rPr>
            </w:pPr>
            <w:r w:rsidRPr="004B4E32">
              <w:rPr>
                <w:color w:val="000000"/>
                <w:sz w:val="20"/>
                <w:szCs w:val="20"/>
              </w:rPr>
              <w:t>Пугачевский тракт</w:t>
            </w:r>
          </w:p>
        </w:tc>
      </w:tr>
      <w:tr w:rsidR="004B4E32" w:rsidRPr="004B4E32">
        <w:trPr>
          <w:trHeight w:val="332"/>
        </w:trPr>
        <w:tc>
          <w:tcPr>
            <w:tcW w:w="1500" w:type="dxa"/>
          </w:tcPr>
          <w:p w:rsidR="00757436" w:rsidRPr="004B4E32" w:rsidRDefault="00757436" w:rsidP="004A4703">
            <w:pPr>
              <w:spacing w:line="360" w:lineRule="auto"/>
              <w:jc w:val="both"/>
              <w:rPr>
                <w:color w:val="000000"/>
                <w:sz w:val="20"/>
                <w:szCs w:val="20"/>
              </w:rPr>
            </w:pPr>
            <w:r w:rsidRPr="004B4E32">
              <w:rPr>
                <w:color w:val="000000"/>
                <w:sz w:val="20"/>
                <w:szCs w:val="20"/>
              </w:rPr>
              <w:t>Ст-ть, тыс.р.</w:t>
            </w:r>
          </w:p>
        </w:tc>
        <w:tc>
          <w:tcPr>
            <w:tcW w:w="1011" w:type="dxa"/>
          </w:tcPr>
          <w:p w:rsidR="00757436" w:rsidRPr="004B4E32" w:rsidRDefault="00C1008B" w:rsidP="004A4703">
            <w:pPr>
              <w:spacing w:line="360" w:lineRule="auto"/>
              <w:jc w:val="both"/>
              <w:rPr>
                <w:color w:val="000000"/>
                <w:sz w:val="20"/>
                <w:szCs w:val="20"/>
              </w:rPr>
            </w:pPr>
            <w:r w:rsidRPr="004B4E32">
              <w:rPr>
                <w:color w:val="000000"/>
                <w:sz w:val="20"/>
                <w:szCs w:val="20"/>
              </w:rPr>
              <w:t>1900</w:t>
            </w:r>
          </w:p>
        </w:tc>
        <w:tc>
          <w:tcPr>
            <w:tcW w:w="1012" w:type="dxa"/>
          </w:tcPr>
          <w:p w:rsidR="00757436" w:rsidRPr="004B4E32" w:rsidRDefault="00C1008B" w:rsidP="004A4703">
            <w:pPr>
              <w:spacing w:line="360" w:lineRule="auto"/>
              <w:jc w:val="both"/>
              <w:rPr>
                <w:color w:val="000000"/>
                <w:sz w:val="20"/>
                <w:szCs w:val="20"/>
              </w:rPr>
            </w:pPr>
            <w:r w:rsidRPr="004B4E32">
              <w:rPr>
                <w:color w:val="000000"/>
                <w:sz w:val="20"/>
                <w:szCs w:val="20"/>
              </w:rPr>
              <w:t>2100</w:t>
            </w:r>
          </w:p>
        </w:tc>
        <w:tc>
          <w:tcPr>
            <w:tcW w:w="1085" w:type="dxa"/>
          </w:tcPr>
          <w:p w:rsidR="00757436" w:rsidRPr="004B4E32" w:rsidRDefault="00C1008B" w:rsidP="004A4703">
            <w:pPr>
              <w:spacing w:line="360" w:lineRule="auto"/>
              <w:jc w:val="both"/>
              <w:rPr>
                <w:color w:val="000000"/>
                <w:sz w:val="20"/>
                <w:szCs w:val="20"/>
              </w:rPr>
            </w:pPr>
            <w:r w:rsidRPr="004B4E32">
              <w:rPr>
                <w:color w:val="000000"/>
                <w:sz w:val="20"/>
                <w:szCs w:val="20"/>
              </w:rPr>
              <w:t>2150</w:t>
            </w:r>
          </w:p>
        </w:tc>
        <w:tc>
          <w:tcPr>
            <w:tcW w:w="1055" w:type="dxa"/>
          </w:tcPr>
          <w:p w:rsidR="00757436" w:rsidRPr="004B4E32" w:rsidRDefault="00C1008B" w:rsidP="004A4703">
            <w:pPr>
              <w:spacing w:line="360" w:lineRule="auto"/>
              <w:jc w:val="both"/>
              <w:rPr>
                <w:color w:val="000000"/>
                <w:sz w:val="20"/>
                <w:szCs w:val="20"/>
              </w:rPr>
            </w:pPr>
            <w:r w:rsidRPr="004B4E32">
              <w:rPr>
                <w:color w:val="000000"/>
                <w:sz w:val="20"/>
                <w:szCs w:val="20"/>
              </w:rPr>
              <w:t>2930</w:t>
            </w:r>
          </w:p>
        </w:tc>
        <w:tc>
          <w:tcPr>
            <w:tcW w:w="889" w:type="dxa"/>
          </w:tcPr>
          <w:p w:rsidR="00757436" w:rsidRPr="004B4E32" w:rsidRDefault="00C1008B" w:rsidP="004A4703">
            <w:pPr>
              <w:spacing w:line="360" w:lineRule="auto"/>
              <w:jc w:val="both"/>
              <w:rPr>
                <w:color w:val="000000"/>
                <w:sz w:val="20"/>
                <w:szCs w:val="20"/>
              </w:rPr>
            </w:pPr>
            <w:r w:rsidRPr="004B4E32">
              <w:rPr>
                <w:color w:val="000000"/>
                <w:sz w:val="20"/>
                <w:szCs w:val="20"/>
              </w:rPr>
              <w:t>2950</w:t>
            </w:r>
          </w:p>
        </w:tc>
        <w:tc>
          <w:tcPr>
            <w:tcW w:w="955" w:type="dxa"/>
          </w:tcPr>
          <w:p w:rsidR="00757436" w:rsidRPr="004B4E32" w:rsidRDefault="00C1008B" w:rsidP="004A4703">
            <w:pPr>
              <w:spacing w:line="360" w:lineRule="auto"/>
              <w:jc w:val="both"/>
              <w:rPr>
                <w:color w:val="000000"/>
                <w:sz w:val="20"/>
                <w:szCs w:val="20"/>
              </w:rPr>
            </w:pPr>
            <w:r w:rsidRPr="004B4E32">
              <w:rPr>
                <w:color w:val="000000"/>
                <w:sz w:val="20"/>
                <w:szCs w:val="20"/>
              </w:rPr>
              <w:t>3800</w:t>
            </w:r>
          </w:p>
        </w:tc>
        <w:tc>
          <w:tcPr>
            <w:tcW w:w="1089" w:type="dxa"/>
          </w:tcPr>
          <w:p w:rsidR="00757436" w:rsidRPr="004B4E32" w:rsidRDefault="00757436" w:rsidP="004A4703">
            <w:pPr>
              <w:spacing w:line="360" w:lineRule="auto"/>
              <w:jc w:val="both"/>
              <w:rPr>
                <w:color w:val="000000"/>
                <w:sz w:val="20"/>
                <w:szCs w:val="20"/>
              </w:rPr>
            </w:pPr>
          </w:p>
        </w:tc>
      </w:tr>
      <w:tr w:rsidR="004B4E32" w:rsidRPr="004B4E32">
        <w:trPr>
          <w:trHeight w:val="349"/>
        </w:trPr>
        <w:tc>
          <w:tcPr>
            <w:tcW w:w="1500" w:type="dxa"/>
          </w:tcPr>
          <w:p w:rsidR="00757436" w:rsidRPr="004B4E32" w:rsidRDefault="00C1008B" w:rsidP="004A4703">
            <w:pPr>
              <w:spacing w:line="360" w:lineRule="auto"/>
              <w:jc w:val="both"/>
              <w:rPr>
                <w:color w:val="000000"/>
                <w:sz w:val="20"/>
                <w:szCs w:val="20"/>
              </w:rPr>
            </w:pPr>
            <w:r w:rsidRPr="004B4E32">
              <w:rPr>
                <w:color w:val="000000"/>
                <w:sz w:val="20"/>
                <w:szCs w:val="20"/>
              </w:rPr>
              <w:t>Ст-ть 1м</w:t>
            </w:r>
            <w:r w:rsidRPr="004B4E32">
              <w:rPr>
                <w:color w:val="000000"/>
                <w:sz w:val="20"/>
                <w:szCs w:val="20"/>
                <w:vertAlign w:val="superscript"/>
              </w:rPr>
              <w:t>2</w:t>
            </w:r>
            <w:r w:rsidRPr="004B4E32">
              <w:rPr>
                <w:color w:val="000000"/>
                <w:sz w:val="20"/>
                <w:szCs w:val="20"/>
              </w:rPr>
              <w:t>, тыс.р.</w:t>
            </w:r>
          </w:p>
        </w:tc>
        <w:tc>
          <w:tcPr>
            <w:tcW w:w="1011" w:type="dxa"/>
          </w:tcPr>
          <w:p w:rsidR="00757436" w:rsidRPr="004B4E32" w:rsidRDefault="00C1008B" w:rsidP="004A4703">
            <w:pPr>
              <w:spacing w:line="360" w:lineRule="auto"/>
              <w:jc w:val="both"/>
              <w:rPr>
                <w:color w:val="000000"/>
                <w:sz w:val="20"/>
                <w:szCs w:val="20"/>
              </w:rPr>
            </w:pPr>
            <w:r w:rsidRPr="004B4E32">
              <w:rPr>
                <w:color w:val="000000"/>
                <w:sz w:val="20"/>
                <w:szCs w:val="20"/>
              </w:rPr>
              <w:t>22,1</w:t>
            </w:r>
          </w:p>
        </w:tc>
        <w:tc>
          <w:tcPr>
            <w:tcW w:w="1012" w:type="dxa"/>
          </w:tcPr>
          <w:p w:rsidR="00757436" w:rsidRPr="004B4E32" w:rsidRDefault="00C1008B" w:rsidP="004A4703">
            <w:pPr>
              <w:spacing w:line="360" w:lineRule="auto"/>
              <w:jc w:val="both"/>
              <w:rPr>
                <w:color w:val="000000"/>
                <w:sz w:val="20"/>
                <w:szCs w:val="20"/>
              </w:rPr>
            </w:pPr>
            <w:r w:rsidRPr="004B4E32">
              <w:rPr>
                <w:color w:val="000000"/>
                <w:sz w:val="20"/>
                <w:szCs w:val="20"/>
              </w:rPr>
              <w:t>24,4</w:t>
            </w:r>
          </w:p>
        </w:tc>
        <w:tc>
          <w:tcPr>
            <w:tcW w:w="1085" w:type="dxa"/>
          </w:tcPr>
          <w:p w:rsidR="00C1008B" w:rsidRPr="004B4E32" w:rsidRDefault="00C1008B" w:rsidP="004A4703">
            <w:pPr>
              <w:spacing w:line="360" w:lineRule="auto"/>
              <w:jc w:val="both"/>
              <w:rPr>
                <w:color w:val="000000"/>
                <w:sz w:val="20"/>
                <w:szCs w:val="20"/>
              </w:rPr>
            </w:pPr>
            <w:r w:rsidRPr="004B4E32">
              <w:rPr>
                <w:color w:val="000000"/>
                <w:sz w:val="20"/>
                <w:szCs w:val="20"/>
              </w:rPr>
              <w:t>25,7</w:t>
            </w:r>
          </w:p>
        </w:tc>
        <w:tc>
          <w:tcPr>
            <w:tcW w:w="1055" w:type="dxa"/>
          </w:tcPr>
          <w:p w:rsidR="00757436" w:rsidRPr="004B4E32" w:rsidRDefault="00C1008B" w:rsidP="004A4703">
            <w:pPr>
              <w:spacing w:line="360" w:lineRule="auto"/>
              <w:jc w:val="both"/>
              <w:rPr>
                <w:color w:val="000000"/>
                <w:sz w:val="20"/>
                <w:szCs w:val="20"/>
              </w:rPr>
            </w:pPr>
            <w:r w:rsidRPr="004B4E32">
              <w:rPr>
                <w:color w:val="000000"/>
                <w:sz w:val="20"/>
                <w:szCs w:val="20"/>
              </w:rPr>
              <w:t>42,2</w:t>
            </w:r>
          </w:p>
        </w:tc>
        <w:tc>
          <w:tcPr>
            <w:tcW w:w="889" w:type="dxa"/>
          </w:tcPr>
          <w:p w:rsidR="00757436" w:rsidRPr="004B4E32" w:rsidRDefault="00C1008B" w:rsidP="004A4703">
            <w:pPr>
              <w:spacing w:line="360" w:lineRule="auto"/>
              <w:jc w:val="both"/>
              <w:rPr>
                <w:color w:val="000000"/>
                <w:sz w:val="20"/>
                <w:szCs w:val="20"/>
              </w:rPr>
            </w:pPr>
            <w:r w:rsidRPr="004B4E32">
              <w:rPr>
                <w:color w:val="000000"/>
                <w:sz w:val="20"/>
                <w:szCs w:val="20"/>
              </w:rPr>
              <w:t>25,2</w:t>
            </w:r>
          </w:p>
        </w:tc>
        <w:tc>
          <w:tcPr>
            <w:tcW w:w="955" w:type="dxa"/>
          </w:tcPr>
          <w:p w:rsidR="00757436" w:rsidRPr="004B4E32" w:rsidRDefault="00C1008B" w:rsidP="004A4703">
            <w:pPr>
              <w:spacing w:line="360" w:lineRule="auto"/>
              <w:jc w:val="both"/>
              <w:rPr>
                <w:color w:val="000000"/>
                <w:sz w:val="20"/>
                <w:szCs w:val="20"/>
              </w:rPr>
            </w:pPr>
            <w:r w:rsidRPr="004B4E32">
              <w:rPr>
                <w:color w:val="000000"/>
                <w:sz w:val="20"/>
                <w:szCs w:val="20"/>
              </w:rPr>
              <w:t>36,9</w:t>
            </w:r>
          </w:p>
        </w:tc>
        <w:tc>
          <w:tcPr>
            <w:tcW w:w="1089" w:type="dxa"/>
          </w:tcPr>
          <w:p w:rsidR="00757436" w:rsidRPr="004B4E32" w:rsidRDefault="00757436" w:rsidP="004A4703">
            <w:pPr>
              <w:spacing w:line="360" w:lineRule="auto"/>
              <w:jc w:val="both"/>
              <w:rPr>
                <w:color w:val="000000"/>
                <w:sz w:val="20"/>
                <w:szCs w:val="20"/>
              </w:rPr>
            </w:pPr>
          </w:p>
        </w:tc>
      </w:tr>
      <w:tr w:rsidR="004B4E32" w:rsidRPr="004B4E32">
        <w:trPr>
          <w:trHeight w:val="349"/>
        </w:trPr>
        <w:tc>
          <w:tcPr>
            <w:tcW w:w="1500" w:type="dxa"/>
          </w:tcPr>
          <w:p w:rsidR="00757436" w:rsidRPr="004B4E32" w:rsidRDefault="00C1008B" w:rsidP="004A4703">
            <w:pPr>
              <w:spacing w:line="360" w:lineRule="auto"/>
              <w:jc w:val="both"/>
              <w:rPr>
                <w:color w:val="000000"/>
                <w:sz w:val="20"/>
                <w:szCs w:val="20"/>
                <w:vertAlign w:val="subscript"/>
              </w:rPr>
            </w:pPr>
            <w:r w:rsidRPr="004B4E32">
              <w:rPr>
                <w:color w:val="000000"/>
                <w:sz w:val="20"/>
                <w:szCs w:val="20"/>
                <w:lang w:val="en-US"/>
              </w:rPr>
              <w:t>S</w:t>
            </w:r>
            <w:r w:rsidRPr="004B4E32">
              <w:rPr>
                <w:color w:val="000000"/>
                <w:sz w:val="20"/>
                <w:szCs w:val="20"/>
                <w:vertAlign w:val="subscript"/>
              </w:rPr>
              <w:t>общ</w:t>
            </w:r>
          </w:p>
        </w:tc>
        <w:tc>
          <w:tcPr>
            <w:tcW w:w="1011" w:type="dxa"/>
          </w:tcPr>
          <w:p w:rsidR="00757436" w:rsidRPr="004B4E32" w:rsidRDefault="00C1008B" w:rsidP="004A4703">
            <w:pPr>
              <w:spacing w:line="360" w:lineRule="auto"/>
              <w:jc w:val="both"/>
              <w:rPr>
                <w:color w:val="000000"/>
                <w:sz w:val="20"/>
                <w:szCs w:val="20"/>
              </w:rPr>
            </w:pPr>
            <w:r w:rsidRPr="004B4E32">
              <w:rPr>
                <w:color w:val="000000"/>
                <w:sz w:val="20"/>
                <w:szCs w:val="20"/>
              </w:rPr>
              <w:t>86,1</w:t>
            </w:r>
          </w:p>
        </w:tc>
        <w:tc>
          <w:tcPr>
            <w:tcW w:w="1012" w:type="dxa"/>
          </w:tcPr>
          <w:p w:rsidR="00757436" w:rsidRPr="004B4E32" w:rsidRDefault="00C1008B" w:rsidP="004A4703">
            <w:pPr>
              <w:spacing w:line="360" w:lineRule="auto"/>
              <w:jc w:val="both"/>
              <w:rPr>
                <w:color w:val="000000"/>
                <w:sz w:val="20"/>
                <w:szCs w:val="20"/>
              </w:rPr>
            </w:pPr>
            <w:r w:rsidRPr="004B4E32">
              <w:rPr>
                <w:color w:val="000000"/>
                <w:sz w:val="20"/>
                <w:szCs w:val="20"/>
              </w:rPr>
              <w:t>86</w:t>
            </w:r>
          </w:p>
        </w:tc>
        <w:tc>
          <w:tcPr>
            <w:tcW w:w="1085" w:type="dxa"/>
          </w:tcPr>
          <w:p w:rsidR="00757436" w:rsidRPr="004B4E32" w:rsidRDefault="00C1008B" w:rsidP="004A4703">
            <w:pPr>
              <w:spacing w:line="360" w:lineRule="auto"/>
              <w:jc w:val="both"/>
              <w:rPr>
                <w:color w:val="000000"/>
                <w:sz w:val="20"/>
                <w:szCs w:val="20"/>
              </w:rPr>
            </w:pPr>
            <w:r w:rsidRPr="004B4E32">
              <w:rPr>
                <w:color w:val="000000"/>
                <w:sz w:val="20"/>
                <w:szCs w:val="20"/>
              </w:rPr>
              <w:t>83,6</w:t>
            </w:r>
          </w:p>
        </w:tc>
        <w:tc>
          <w:tcPr>
            <w:tcW w:w="1055" w:type="dxa"/>
          </w:tcPr>
          <w:p w:rsidR="00757436" w:rsidRPr="004B4E32" w:rsidRDefault="00C1008B" w:rsidP="004A4703">
            <w:pPr>
              <w:spacing w:line="360" w:lineRule="auto"/>
              <w:jc w:val="both"/>
              <w:rPr>
                <w:color w:val="000000"/>
                <w:sz w:val="20"/>
                <w:szCs w:val="20"/>
              </w:rPr>
            </w:pPr>
            <w:r w:rsidRPr="004B4E32">
              <w:rPr>
                <w:color w:val="000000"/>
                <w:sz w:val="20"/>
                <w:szCs w:val="20"/>
              </w:rPr>
              <w:t>69,4</w:t>
            </w:r>
          </w:p>
        </w:tc>
        <w:tc>
          <w:tcPr>
            <w:tcW w:w="889" w:type="dxa"/>
          </w:tcPr>
          <w:p w:rsidR="00757436" w:rsidRPr="004B4E32" w:rsidRDefault="00C1008B" w:rsidP="004A4703">
            <w:pPr>
              <w:spacing w:line="360" w:lineRule="auto"/>
              <w:jc w:val="both"/>
              <w:rPr>
                <w:color w:val="000000"/>
                <w:sz w:val="20"/>
                <w:szCs w:val="20"/>
              </w:rPr>
            </w:pPr>
            <w:r w:rsidRPr="004B4E32">
              <w:rPr>
                <w:color w:val="000000"/>
                <w:sz w:val="20"/>
                <w:szCs w:val="20"/>
              </w:rPr>
              <w:t>117</w:t>
            </w:r>
          </w:p>
        </w:tc>
        <w:tc>
          <w:tcPr>
            <w:tcW w:w="955" w:type="dxa"/>
          </w:tcPr>
          <w:p w:rsidR="00757436" w:rsidRPr="004B4E32" w:rsidRDefault="00C1008B" w:rsidP="004A4703">
            <w:pPr>
              <w:spacing w:line="360" w:lineRule="auto"/>
              <w:jc w:val="both"/>
              <w:rPr>
                <w:color w:val="000000"/>
                <w:sz w:val="20"/>
                <w:szCs w:val="20"/>
              </w:rPr>
            </w:pPr>
            <w:r w:rsidRPr="004B4E32">
              <w:rPr>
                <w:color w:val="000000"/>
                <w:sz w:val="20"/>
                <w:szCs w:val="20"/>
              </w:rPr>
              <w:t>103</w:t>
            </w:r>
          </w:p>
        </w:tc>
        <w:tc>
          <w:tcPr>
            <w:tcW w:w="1089" w:type="dxa"/>
          </w:tcPr>
          <w:p w:rsidR="00757436" w:rsidRPr="004B4E32" w:rsidRDefault="00C1008B" w:rsidP="004A4703">
            <w:pPr>
              <w:spacing w:line="360" w:lineRule="auto"/>
              <w:jc w:val="both"/>
              <w:rPr>
                <w:color w:val="000000"/>
                <w:sz w:val="20"/>
                <w:szCs w:val="20"/>
              </w:rPr>
            </w:pPr>
            <w:r w:rsidRPr="004B4E32">
              <w:rPr>
                <w:color w:val="000000"/>
                <w:sz w:val="20"/>
                <w:szCs w:val="20"/>
              </w:rPr>
              <w:t>101,8</w:t>
            </w:r>
          </w:p>
        </w:tc>
      </w:tr>
      <w:tr w:rsidR="004B4E32" w:rsidRPr="004B4E32">
        <w:trPr>
          <w:trHeight w:val="332"/>
        </w:trPr>
        <w:tc>
          <w:tcPr>
            <w:tcW w:w="1500" w:type="dxa"/>
          </w:tcPr>
          <w:p w:rsidR="00757436" w:rsidRPr="004B4E32" w:rsidRDefault="00C1008B" w:rsidP="004A4703">
            <w:pPr>
              <w:spacing w:line="360" w:lineRule="auto"/>
              <w:jc w:val="both"/>
              <w:rPr>
                <w:color w:val="000000"/>
                <w:sz w:val="20"/>
                <w:szCs w:val="20"/>
                <w:vertAlign w:val="subscript"/>
              </w:rPr>
            </w:pPr>
            <w:r w:rsidRPr="004B4E32">
              <w:rPr>
                <w:color w:val="000000"/>
                <w:sz w:val="20"/>
                <w:szCs w:val="20"/>
                <w:lang w:val="en-US"/>
              </w:rPr>
              <w:t>S</w:t>
            </w:r>
            <w:r w:rsidRPr="004B4E32">
              <w:rPr>
                <w:color w:val="000000"/>
                <w:sz w:val="20"/>
                <w:szCs w:val="20"/>
                <w:vertAlign w:val="subscript"/>
              </w:rPr>
              <w:t>кухни</w:t>
            </w:r>
          </w:p>
        </w:tc>
        <w:tc>
          <w:tcPr>
            <w:tcW w:w="1011" w:type="dxa"/>
          </w:tcPr>
          <w:p w:rsidR="00757436" w:rsidRPr="004B4E32" w:rsidRDefault="00C1008B" w:rsidP="004A4703">
            <w:pPr>
              <w:spacing w:line="360" w:lineRule="auto"/>
              <w:jc w:val="both"/>
              <w:rPr>
                <w:color w:val="000000"/>
                <w:sz w:val="20"/>
                <w:szCs w:val="20"/>
              </w:rPr>
            </w:pPr>
            <w:r w:rsidRPr="004B4E32">
              <w:rPr>
                <w:color w:val="000000"/>
                <w:sz w:val="20"/>
                <w:szCs w:val="20"/>
              </w:rPr>
              <w:t>10</w:t>
            </w:r>
          </w:p>
        </w:tc>
        <w:tc>
          <w:tcPr>
            <w:tcW w:w="1012" w:type="dxa"/>
          </w:tcPr>
          <w:p w:rsidR="00757436" w:rsidRPr="004B4E32" w:rsidRDefault="00C1008B" w:rsidP="004A4703">
            <w:pPr>
              <w:spacing w:line="360" w:lineRule="auto"/>
              <w:jc w:val="both"/>
              <w:rPr>
                <w:color w:val="000000"/>
                <w:sz w:val="20"/>
                <w:szCs w:val="20"/>
              </w:rPr>
            </w:pPr>
            <w:r w:rsidRPr="004B4E32">
              <w:rPr>
                <w:color w:val="000000"/>
                <w:sz w:val="20"/>
                <w:szCs w:val="20"/>
              </w:rPr>
              <w:t>10</w:t>
            </w:r>
          </w:p>
        </w:tc>
        <w:tc>
          <w:tcPr>
            <w:tcW w:w="1085" w:type="dxa"/>
          </w:tcPr>
          <w:p w:rsidR="00757436" w:rsidRPr="004B4E32" w:rsidRDefault="00C1008B" w:rsidP="004A4703">
            <w:pPr>
              <w:spacing w:line="360" w:lineRule="auto"/>
              <w:jc w:val="both"/>
              <w:rPr>
                <w:color w:val="000000"/>
                <w:sz w:val="20"/>
                <w:szCs w:val="20"/>
              </w:rPr>
            </w:pPr>
            <w:r w:rsidRPr="004B4E32">
              <w:rPr>
                <w:color w:val="000000"/>
                <w:sz w:val="20"/>
                <w:szCs w:val="20"/>
              </w:rPr>
              <w:t>9,5</w:t>
            </w:r>
          </w:p>
        </w:tc>
        <w:tc>
          <w:tcPr>
            <w:tcW w:w="1055" w:type="dxa"/>
          </w:tcPr>
          <w:p w:rsidR="00757436" w:rsidRPr="004B4E32" w:rsidRDefault="00C1008B" w:rsidP="004A4703">
            <w:pPr>
              <w:spacing w:line="360" w:lineRule="auto"/>
              <w:jc w:val="both"/>
              <w:rPr>
                <w:color w:val="000000"/>
                <w:sz w:val="20"/>
                <w:szCs w:val="20"/>
              </w:rPr>
            </w:pPr>
            <w:r w:rsidRPr="004B4E32">
              <w:rPr>
                <w:color w:val="000000"/>
                <w:sz w:val="20"/>
                <w:szCs w:val="20"/>
              </w:rPr>
              <w:t>7</w:t>
            </w:r>
          </w:p>
        </w:tc>
        <w:tc>
          <w:tcPr>
            <w:tcW w:w="889" w:type="dxa"/>
          </w:tcPr>
          <w:p w:rsidR="00757436" w:rsidRPr="004B4E32" w:rsidRDefault="00C1008B" w:rsidP="004A4703">
            <w:pPr>
              <w:spacing w:line="360" w:lineRule="auto"/>
              <w:jc w:val="both"/>
              <w:rPr>
                <w:color w:val="000000"/>
                <w:sz w:val="20"/>
                <w:szCs w:val="20"/>
              </w:rPr>
            </w:pPr>
            <w:r w:rsidRPr="004B4E32">
              <w:rPr>
                <w:color w:val="000000"/>
                <w:sz w:val="20"/>
                <w:szCs w:val="20"/>
              </w:rPr>
              <w:t>20</w:t>
            </w:r>
          </w:p>
        </w:tc>
        <w:tc>
          <w:tcPr>
            <w:tcW w:w="955" w:type="dxa"/>
          </w:tcPr>
          <w:p w:rsidR="00757436" w:rsidRPr="004B4E32" w:rsidRDefault="00C1008B" w:rsidP="004A4703">
            <w:pPr>
              <w:spacing w:line="360" w:lineRule="auto"/>
              <w:jc w:val="both"/>
              <w:rPr>
                <w:color w:val="000000"/>
                <w:sz w:val="20"/>
                <w:szCs w:val="20"/>
              </w:rPr>
            </w:pPr>
            <w:r w:rsidRPr="004B4E32">
              <w:rPr>
                <w:color w:val="000000"/>
                <w:sz w:val="20"/>
                <w:szCs w:val="20"/>
              </w:rPr>
              <w:t>17</w:t>
            </w:r>
          </w:p>
        </w:tc>
        <w:tc>
          <w:tcPr>
            <w:tcW w:w="1089" w:type="dxa"/>
          </w:tcPr>
          <w:p w:rsidR="00757436" w:rsidRPr="004B4E32" w:rsidRDefault="00EE4F56" w:rsidP="004A4703">
            <w:pPr>
              <w:spacing w:line="360" w:lineRule="auto"/>
              <w:jc w:val="both"/>
              <w:rPr>
                <w:color w:val="000000"/>
                <w:sz w:val="20"/>
                <w:szCs w:val="20"/>
              </w:rPr>
            </w:pPr>
            <w:r w:rsidRPr="004B4E32">
              <w:rPr>
                <w:color w:val="000000"/>
                <w:sz w:val="20"/>
                <w:szCs w:val="20"/>
              </w:rPr>
              <w:t>17,6</w:t>
            </w:r>
          </w:p>
        </w:tc>
      </w:tr>
      <w:tr w:rsidR="004B4E32" w:rsidRPr="004B4E32">
        <w:trPr>
          <w:trHeight w:val="364"/>
        </w:trPr>
        <w:tc>
          <w:tcPr>
            <w:tcW w:w="1500" w:type="dxa"/>
          </w:tcPr>
          <w:p w:rsidR="00757436" w:rsidRPr="004B4E32" w:rsidRDefault="00C1008B" w:rsidP="004A4703">
            <w:pPr>
              <w:spacing w:line="360" w:lineRule="auto"/>
              <w:jc w:val="both"/>
              <w:rPr>
                <w:color w:val="000000"/>
                <w:sz w:val="20"/>
                <w:szCs w:val="20"/>
              </w:rPr>
            </w:pPr>
            <w:r w:rsidRPr="004B4E32">
              <w:rPr>
                <w:color w:val="000000"/>
                <w:sz w:val="20"/>
                <w:szCs w:val="20"/>
              </w:rPr>
              <w:t>Материал стен</w:t>
            </w:r>
          </w:p>
        </w:tc>
        <w:tc>
          <w:tcPr>
            <w:tcW w:w="1011" w:type="dxa"/>
          </w:tcPr>
          <w:p w:rsidR="00757436" w:rsidRPr="004B4E32" w:rsidRDefault="00EE4F56" w:rsidP="004A4703">
            <w:pPr>
              <w:spacing w:line="360" w:lineRule="auto"/>
              <w:jc w:val="both"/>
              <w:rPr>
                <w:color w:val="000000"/>
                <w:sz w:val="20"/>
                <w:szCs w:val="20"/>
              </w:rPr>
            </w:pPr>
            <w:r w:rsidRPr="004B4E32">
              <w:rPr>
                <w:color w:val="000000"/>
                <w:sz w:val="20"/>
                <w:szCs w:val="20"/>
              </w:rPr>
              <w:t>п</w:t>
            </w:r>
          </w:p>
        </w:tc>
        <w:tc>
          <w:tcPr>
            <w:tcW w:w="1012" w:type="dxa"/>
          </w:tcPr>
          <w:p w:rsidR="00757436" w:rsidRPr="004B4E32" w:rsidRDefault="00EE4F56" w:rsidP="004A4703">
            <w:pPr>
              <w:spacing w:line="360" w:lineRule="auto"/>
              <w:jc w:val="both"/>
              <w:rPr>
                <w:color w:val="000000"/>
                <w:sz w:val="20"/>
                <w:szCs w:val="20"/>
              </w:rPr>
            </w:pPr>
            <w:r w:rsidRPr="004B4E32">
              <w:rPr>
                <w:color w:val="000000"/>
                <w:sz w:val="20"/>
                <w:szCs w:val="20"/>
              </w:rPr>
              <w:t>к</w:t>
            </w:r>
          </w:p>
        </w:tc>
        <w:tc>
          <w:tcPr>
            <w:tcW w:w="1085" w:type="dxa"/>
          </w:tcPr>
          <w:p w:rsidR="00757436" w:rsidRPr="004B4E32" w:rsidRDefault="00EE4F56" w:rsidP="004A4703">
            <w:pPr>
              <w:spacing w:line="360" w:lineRule="auto"/>
              <w:jc w:val="both"/>
              <w:rPr>
                <w:color w:val="000000"/>
                <w:sz w:val="20"/>
                <w:szCs w:val="20"/>
              </w:rPr>
            </w:pPr>
            <w:r w:rsidRPr="004B4E32">
              <w:rPr>
                <w:color w:val="000000"/>
                <w:sz w:val="20"/>
                <w:szCs w:val="20"/>
              </w:rPr>
              <w:t>п</w:t>
            </w:r>
          </w:p>
        </w:tc>
        <w:tc>
          <w:tcPr>
            <w:tcW w:w="1055" w:type="dxa"/>
          </w:tcPr>
          <w:p w:rsidR="00757436" w:rsidRPr="004B4E32" w:rsidRDefault="00EE4F56" w:rsidP="004A4703">
            <w:pPr>
              <w:spacing w:line="360" w:lineRule="auto"/>
              <w:jc w:val="both"/>
              <w:rPr>
                <w:color w:val="000000"/>
                <w:sz w:val="20"/>
                <w:szCs w:val="20"/>
              </w:rPr>
            </w:pPr>
            <w:r w:rsidRPr="004B4E32">
              <w:rPr>
                <w:color w:val="000000"/>
                <w:sz w:val="20"/>
                <w:szCs w:val="20"/>
              </w:rPr>
              <w:t>п</w:t>
            </w:r>
          </w:p>
        </w:tc>
        <w:tc>
          <w:tcPr>
            <w:tcW w:w="889" w:type="dxa"/>
          </w:tcPr>
          <w:p w:rsidR="00757436" w:rsidRPr="004B4E32" w:rsidRDefault="00EE4F56" w:rsidP="004A4703">
            <w:pPr>
              <w:spacing w:line="360" w:lineRule="auto"/>
              <w:jc w:val="both"/>
              <w:rPr>
                <w:color w:val="000000"/>
                <w:sz w:val="20"/>
                <w:szCs w:val="20"/>
              </w:rPr>
            </w:pPr>
            <w:r w:rsidRPr="004B4E32">
              <w:rPr>
                <w:color w:val="000000"/>
                <w:sz w:val="20"/>
                <w:szCs w:val="20"/>
              </w:rPr>
              <w:t>к</w:t>
            </w:r>
          </w:p>
        </w:tc>
        <w:tc>
          <w:tcPr>
            <w:tcW w:w="955" w:type="dxa"/>
          </w:tcPr>
          <w:p w:rsidR="00757436" w:rsidRPr="004B4E32" w:rsidRDefault="00EE4F56" w:rsidP="004A4703">
            <w:pPr>
              <w:spacing w:line="360" w:lineRule="auto"/>
              <w:jc w:val="both"/>
              <w:rPr>
                <w:color w:val="000000"/>
                <w:sz w:val="20"/>
                <w:szCs w:val="20"/>
              </w:rPr>
            </w:pPr>
            <w:r w:rsidRPr="004B4E32">
              <w:rPr>
                <w:color w:val="000000"/>
                <w:sz w:val="20"/>
                <w:szCs w:val="20"/>
              </w:rPr>
              <w:t>п</w:t>
            </w:r>
          </w:p>
        </w:tc>
        <w:tc>
          <w:tcPr>
            <w:tcW w:w="1089" w:type="dxa"/>
          </w:tcPr>
          <w:p w:rsidR="00757436" w:rsidRPr="004B4E32" w:rsidRDefault="00EE4F56" w:rsidP="004A4703">
            <w:pPr>
              <w:spacing w:line="360" w:lineRule="auto"/>
              <w:jc w:val="both"/>
              <w:rPr>
                <w:color w:val="000000"/>
                <w:sz w:val="20"/>
                <w:szCs w:val="20"/>
              </w:rPr>
            </w:pPr>
            <w:r w:rsidRPr="004B4E32">
              <w:rPr>
                <w:color w:val="000000"/>
                <w:sz w:val="20"/>
                <w:szCs w:val="20"/>
              </w:rPr>
              <w:t>п</w:t>
            </w:r>
          </w:p>
        </w:tc>
      </w:tr>
      <w:tr w:rsidR="004B4E32" w:rsidRPr="004B4E32">
        <w:trPr>
          <w:trHeight w:val="332"/>
        </w:trPr>
        <w:tc>
          <w:tcPr>
            <w:tcW w:w="1500" w:type="dxa"/>
          </w:tcPr>
          <w:p w:rsidR="00757436" w:rsidRPr="004B4E32" w:rsidRDefault="00C1008B" w:rsidP="004A4703">
            <w:pPr>
              <w:spacing w:line="360" w:lineRule="auto"/>
              <w:jc w:val="both"/>
              <w:rPr>
                <w:color w:val="000000"/>
                <w:sz w:val="20"/>
                <w:szCs w:val="20"/>
              </w:rPr>
            </w:pPr>
            <w:r w:rsidRPr="004B4E32">
              <w:rPr>
                <w:color w:val="000000"/>
                <w:sz w:val="20"/>
                <w:szCs w:val="20"/>
              </w:rPr>
              <w:t>Балкон/лоджия</w:t>
            </w:r>
          </w:p>
        </w:tc>
        <w:tc>
          <w:tcPr>
            <w:tcW w:w="1011" w:type="dxa"/>
          </w:tcPr>
          <w:p w:rsidR="00757436" w:rsidRPr="004B4E32" w:rsidRDefault="00EE4F56" w:rsidP="004A4703">
            <w:pPr>
              <w:spacing w:line="360" w:lineRule="auto"/>
              <w:jc w:val="both"/>
              <w:rPr>
                <w:color w:val="000000"/>
                <w:sz w:val="20"/>
                <w:szCs w:val="20"/>
              </w:rPr>
            </w:pPr>
            <w:r w:rsidRPr="004B4E32">
              <w:rPr>
                <w:color w:val="000000"/>
                <w:sz w:val="20"/>
                <w:szCs w:val="20"/>
              </w:rPr>
              <w:t>2л</w:t>
            </w:r>
          </w:p>
        </w:tc>
        <w:tc>
          <w:tcPr>
            <w:tcW w:w="1012" w:type="dxa"/>
          </w:tcPr>
          <w:p w:rsidR="00757436" w:rsidRPr="004B4E32" w:rsidRDefault="00EE4F56" w:rsidP="004A4703">
            <w:pPr>
              <w:spacing w:line="360" w:lineRule="auto"/>
              <w:jc w:val="both"/>
              <w:rPr>
                <w:color w:val="000000"/>
                <w:sz w:val="20"/>
                <w:szCs w:val="20"/>
              </w:rPr>
            </w:pPr>
            <w:r w:rsidRPr="004B4E32">
              <w:rPr>
                <w:color w:val="000000"/>
                <w:sz w:val="20"/>
                <w:szCs w:val="20"/>
              </w:rPr>
              <w:t>б</w:t>
            </w:r>
          </w:p>
        </w:tc>
        <w:tc>
          <w:tcPr>
            <w:tcW w:w="1085" w:type="dxa"/>
          </w:tcPr>
          <w:p w:rsidR="00757436" w:rsidRPr="004B4E32" w:rsidRDefault="00EE4F56" w:rsidP="004A4703">
            <w:pPr>
              <w:spacing w:line="360" w:lineRule="auto"/>
              <w:jc w:val="both"/>
              <w:rPr>
                <w:color w:val="000000"/>
                <w:sz w:val="20"/>
                <w:szCs w:val="20"/>
              </w:rPr>
            </w:pPr>
            <w:r w:rsidRPr="004B4E32">
              <w:rPr>
                <w:color w:val="000000"/>
                <w:sz w:val="20"/>
                <w:szCs w:val="20"/>
              </w:rPr>
              <w:t>б</w:t>
            </w:r>
          </w:p>
        </w:tc>
        <w:tc>
          <w:tcPr>
            <w:tcW w:w="1055" w:type="dxa"/>
          </w:tcPr>
          <w:p w:rsidR="00757436" w:rsidRPr="004B4E32" w:rsidRDefault="00EE4F56" w:rsidP="004A4703">
            <w:pPr>
              <w:spacing w:line="360" w:lineRule="auto"/>
              <w:jc w:val="both"/>
              <w:rPr>
                <w:color w:val="000000"/>
                <w:sz w:val="20"/>
                <w:szCs w:val="20"/>
              </w:rPr>
            </w:pPr>
            <w:r w:rsidRPr="004B4E32">
              <w:rPr>
                <w:color w:val="000000"/>
                <w:sz w:val="20"/>
                <w:szCs w:val="20"/>
              </w:rPr>
              <w:t>л</w:t>
            </w:r>
          </w:p>
        </w:tc>
        <w:tc>
          <w:tcPr>
            <w:tcW w:w="889" w:type="dxa"/>
          </w:tcPr>
          <w:p w:rsidR="00757436" w:rsidRPr="004B4E32" w:rsidRDefault="00EE4F56" w:rsidP="004A4703">
            <w:pPr>
              <w:spacing w:line="360" w:lineRule="auto"/>
              <w:jc w:val="both"/>
              <w:rPr>
                <w:color w:val="000000"/>
                <w:sz w:val="20"/>
                <w:szCs w:val="20"/>
              </w:rPr>
            </w:pPr>
            <w:r w:rsidRPr="004B4E32">
              <w:rPr>
                <w:color w:val="000000"/>
                <w:sz w:val="20"/>
                <w:szCs w:val="20"/>
              </w:rPr>
              <w:t>л</w:t>
            </w:r>
          </w:p>
        </w:tc>
        <w:tc>
          <w:tcPr>
            <w:tcW w:w="955" w:type="dxa"/>
          </w:tcPr>
          <w:p w:rsidR="00757436" w:rsidRPr="004B4E32" w:rsidRDefault="00EE4F56" w:rsidP="004A4703">
            <w:pPr>
              <w:spacing w:line="360" w:lineRule="auto"/>
              <w:jc w:val="both"/>
              <w:rPr>
                <w:color w:val="000000"/>
                <w:sz w:val="20"/>
                <w:szCs w:val="20"/>
              </w:rPr>
            </w:pPr>
            <w:r w:rsidRPr="004B4E32">
              <w:rPr>
                <w:color w:val="000000"/>
                <w:sz w:val="20"/>
                <w:szCs w:val="20"/>
              </w:rPr>
              <w:t>2л</w:t>
            </w:r>
          </w:p>
        </w:tc>
        <w:tc>
          <w:tcPr>
            <w:tcW w:w="1089" w:type="dxa"/>
          </w:tcPr>
          <w:p w:rsidR="00757436" w:rsidRPr="004B4E32" w:rsidRDefault="00EE4F56" w:rsidP="004A4703">
            <w:pPr>
              <w:spacing w:line="360" w:lineRule="auto"/>
              <w:jc w:val="both"/>
              <w:rPr>
                <w:color w:val="000000"/>
                <w:sz w:val="20"/>
                <w:szCs w:val="20"/>
              </w:rPr>
            </w:pPr>
            <w:r w:rsidRPr="004B4E32">
              <w:rPr>
                <w:color w:val="000000"/>
                <w:sz w:val="20"/>
                <w:szCs w:val="20"/>
              </w:rPr>
              <w:t>3л</w:t>
            </w:r>
          </w:p>
        </w:tc>
      </w:tr>
      <w:tr w:rsidR="004B4E32" w:rsidRPr="004B4E32">
        <w:trPr>
          <w:trHeight w:val="349"/>
        </w:trPr>
        <w:tc>
          <w:tcPr>
            <w:tcW w:w="1500" w:type="dxa"/>
          </w:tcPr>
          <w:p w:rsidR="00757436" w:rsidRPr="004B4E32" w:rsidRDefault="00C1008B" w:rsidP="004A4703">
            <w:pPr>
              <w:spacing w:line="360" w:lineRule="auto"/>
              <w:jc w:val="both"/>
              <w:rPr>
                <w:color w:val="000000"/>
                <w:sz w:val="20"/>
                <w:szCs w:val="20"/>
              </w:rPr>
            </w:pPr>
            <w:r w:rsidRPr="004B4E32">
              <w:rPr>
                <w:color w:val="000000"/>
                <w:sz w:val="20"/>
                <w:szCs w:val="20"/>
              </w:rPr>
              <w:t>Этаж/этажность</w:t>
            </w:r>
          </w:p>
        </w:tc>
        <w:tc>
          <w:tcPr>
            <w:tcW w:w="1011" w:type="dxa"/>
          </w:tcPr>
          <w:p w:rsidR="00757436" w:rsidRPr="004B4E32" w:rsidRDefault="00EE4F56" w:rsidP="004A4703">
            <w:pPr>
              <w:spacing w:line="360" w:lineRule="auto"/>
              <w:jc w:val="both"/>
              <w:rPr>
                <w:color w:val="000000"/>
                <w:sz w:val="20"/>
                <w:szCs w:val="20"/>
              </w:rPr>
            </w:pPr>
            <w:r w:rsidRPr="004B4E32">
              <w:rPr>
                <w:color w:val="000000"/>
                <w:sz w:val="20"/>
                <w:szCs w:val="20"/>
              </w:rPr>
              <w:t>5/5</w:t>
            </w:r>
          </w:p>
        </w:tc>
        <w:tc>
          <w:tcPr>
            <w:tcW w:w="1012" w:type="dxa"/>
          </w:tcPr>
          <w:p w:rsidR="00757436" w:rsidRPr="004B4E32" w:rsidRDefault="00EE4F56" w:rsidP="004A4703">
            <w:pPr>
              <w:spacing w:line="360" w:lineRule="auto"/>
              <w:jc w:val="both"/>
              <w:rPr>
                <w:color w:val="000000"/>
                <w:sz w:val="20"/>
                <w:szCs w:val="20"/>
              </w:rPr>
            </w:pPr>
            <w:r w:rsidRPr="004B4E32">
              <w:rPr>
                <w:color w:val="000000"/>
                <w:sz w:val="20"/>
                <w:szCs w:val="20"/>
              </w:rPr>
              <w:t>5/5</w:t>
            </w:r>
          </w:p>
        </w:tc>
        <w:tc>
          <w:tcPr>
            <w:tcW w:w="1085" w:type="dxa"/>
          </w:tcPr>
          <w:p w:rsidR="00757436" w:rsidRPr="004B4E32" w:rsidRDefault="00EE4F56" w:rsidP="004A4703">
            <w:pPr>
              <w:spacing w:line="360" w:lineRule="auto"/>
              <w:jc w:val="both"/>
              <w:rPr>
                <w:color w:val="000000"/>
                <w:sz w:val="20"/>
                <w:szCs w:val="20"/>
              </w:rPr>
            </w:pPr>
            <w:r w:rsidRPr="004B4E32">
              <w:rPr>
                <w:color w:val="000000"/>
                <w:sz w:val="20"/>
                <w:szCs w:val="20"/>
              </w:rPr>
              <w:t>3/5</w:t>
            </w:r>
          </w:p>
        </w:tc>
        <w:tc>
          <w:tcPr>
            <w:tcW w:w="1055" w:type="dxa"/>
          </w:tcPr>
          <w:p w:rsidR="00757436" w:rsidRPr="004B4E32" w:rsidRDefault="00EE4F56" w:rsidP="004A4703">
            <w:pPr>
              <w:spacing w:line="360" w:lineRule="auto"/>
              <w:jc w:val="both"/>
              <w:rPr>
                <w:color w:val="000000"/>
                <w:sz w:val="20"/>
                <w:szCs w:val="20"/>
              </w:rPr>
            </w:pPr>
            <w:r w:rsidRPr="004B4E32">
              <w:rPr>
                <w:color w:val="000000"/>
                <w:sz w:val="20"/>
                <w:szCs w:val="20"/>
              </w:rPr>
              <w:t>3/9</w:t>
            </w:r>
          </w:p>
        </w:tc>
        <w:tc>
          <w:tcPr>
            <w:tcW w:w="889" w:type="dxa"/>
          </w:tcPr>
          <w:p w:rsidR="00757436" w:rsidRPr="004B4E32" w:rsidRDefault="00EE4F56" w:rsidP="004A4703">
            <w:pPr>
              <w:spacing w:line="360" w:lineRule="auto"/>
              <w:jc w:val="both"/>
              <w:rPr>
                <w:color w:val="000000"/>
                <w:sz w:val="20"/>
                <w:szCs w:val="20"/>
              </w:rPr>
            </w:pPr>
            <w:r w:rsidRPr="004B4E32">
              <w:rPr>
                <w:color w:val="000000"/>
                <w:sz w:val="20"/>
                <w:szCs w:val="20"/>
              </w:rPr>
              <w:t>1/2</w:t>
            </w:r>
          </w:p>
        </w:tc>
        <w:tc>
          <w:tcPr>
            <w:tcW w:w="955" w:type="dxa"/>
          </w:tcPr>
          <w:p w:rsidR="00757436" w:rsidRPr="004B4E32" w:rsidRDefault="00EE4F56" w:rsidP="004A4703">
            <w:pPr>
              <w:spacing w:line="360" w:lineRule="auto"/>
              <w:jc w:val="both"/>
              <w:rPr>
                <w:color w:val="000000"/>
                <w:sz w:val="20"/>
                <w:szCs w:val="20"/>
              </w:rPr>
            </w:pPr>
            <w:r w:rsidRPr="004B4E32">
              <w:rPr>
                <w:color w:val="000000"/>
                <w:sz w:val="20"/>
                <w:szCs w:val="20"/>
              </w:rPr>
              <w:t>3/5</w:t>
            </w:r>
          </w:p>
        </w:tc>
        <w:tc>
          <w:tcPr>
            <w:tcW w:w="1089" w:type="dxa"/>
          </w:tcPr>
          <w:p w:rsidR="00757436" w:rsidRPr="004B4E32" w:rsidRDefault="00EE4F56" w:rsidP="004A4703">
            <w:pPr>
              <w:spacing w:line="360" w:lineRule="auto"/>
              <w:jc w:val="both"/>
              <w:rPr>
                <w:color w:val="000000"/>
                <w:sz w:val="20"/>
                <w:szCs w:val="20"/>
              </w:rPr>
            </w:pPr>
            <w:r w:rsidRPr="004B4E32">
              <w:rPr>
                <w:color w:val="000000"/>
                <w:sz w:val="20"/>
                <w:szCs w:val="20"/>
              </w:rPr>
              <w:t>2/10</w:t>
            </w:r>
          </w:p>
        </w:tc>
      </w:tr>
      <w:tr w:rsidR="004B4E32" w:rsidRPr="004B4E32">
        <w:trPr>
          <w:trHeight w:val="349"/>
        </w:trPr>
        <w:tc>
          <w:tcPr>
            <w:tcW w:w="1500" w:type="dxa"/>
          </w:tcPr>
          <w:p w:rsidR="00757436" w:rsidRPr="004B4E32" w:rsidRDefault="00C1008B" w:rsidP="004A4703">
            <w:pPr>
              <w:spacing w:line="360" w:lineRule="auto"/>
              <w:jc w:val="both"/>
              <w:rPr>
                <w:color w:val="000000"/>
                <w:sz w:val="20"/>
                <w:szCs w:val="20"/>
              </w:rPr>
            </w:pPr>
            <w:r w:rsidRPr="004B4E32">
              <w:rPr>
                <w:color w:val="000000"/>
                <w:sz w:val="20"/>
                <w:szCs w:val="20"/>
              </w:rPr>
              <w:t>Телефон</w:t>
            </w:r>
          </w:p>
        </w:tc>
        <w:tc>
          <w:tcPr>
            <w:tcW w:w="1011" w:type="dxa"/>
          </w:tcPr>
          <w:p w:rsidR="00757436" w:rsidRPr="004B4E32" w:rsidRDefault="00EE4F56" w:rsidP="004A4703">
            <w:pPr>
              <w:spacing w:line="360" w:lineRule="auto"/>
              <w:jc w:val="both"/>
              <w:rPr>
                <w:color w:val="000000"/>
                <w:sz w:val="20"/>
                <w:szCs w:val="20"/>
              </w:rPr>
            </w:pPr>
            <w:r w:rsidRPr="004B4E32">
              <w:rPr>
                <w:color w:val="000000"/>
                <w:sz w:val="20"/>
                <w:szCs w:val="20"/>
              </w:rPr>
              <w:t>т</w:t>
            </w:r>
          </w:p>
        </w:tc>
        <w:tc>
          <w:tcPr>
            <w:tcW w:w="1012" w:type="dxa"/>
          </w:tcPr>
          <w:p w:rsidR="00757436" w:rsidRPr="004B4E32" w:rsidRDefault="00EE4F56" w:rsidP="004A4703">
            <w:pPr>
              <w:spacing w:line="360" w:lineRule="auto"/>
              <w:jc w:val="both"/>
              <w:rPr>
                <w:color w:val="000000"/>
                <w:sz w:val="20"/>
                <w:szCs w:val="20"/>
              </w:rPr>
            </w:pPr>
            <w:r w:rsidRPr="004B4E32">
              <w:rPr>
                <w:color w:val="000000"/>
                <w:sz w:val="20"/>
                <w:szCs w:val="20"/>
              </w:rPr>
              <w:t>н</w:t>
            </w:r>
          </w:p>
        </w:tc>
        <w:tc>
          <w:tcPr>
            <w:tcW w:w="1085" w:type="dxa"/>
          </w:tcPr>
          <w:p w:rsidR="00757436" w:rsidRPr="004B4E32" w:rsidRDefault="00EE4F56" w:rsidP="004A4703">
            <w:pPr>
              <w:spacing w:line="360" w:lineRule="auto"/>
              <w:jc w:val="both"/>
              <w:rPr>
                <w:color w:val="000000"/>
                <w:sz w:val="20"/>
                <w:szCs w:val="20"/>
              </w:rPr>
            </w:pPr>
            <w:r w:rsidRPr="004B4E32">
              <w:rPr>
                <w:color w:val="000000"/>
                <w:sz w:val="20"/>
                <w:szCs w:val="20"/>
              </w:rPr>
              <w:t>н</w:t>
            </w:r>
          </w:p>
        </w:tc>
        <w:tc>
          <w:tcPr>
            <w:tcW w:w="1055" w:type="dxa"/>
          </w:tcPr>
          <w:p w:rsidR="00757436" w:rsidRPr="004B4E32" w:rsidRDefault="00EE4F56" w:rsidP="004A4703">
            <w:pPr>
              <w:spacing w:line="360" w:lineRule="auto"/>
              <w:jc w:val="both"/>
              <w:rPr>
                <w:color w:val="000000"/>
                <w:sz w:val="20"/>
                <w:szCs w:val="20"/>
              </w:rPr>
            </w:pPr>
            <w:r w:rsidRPr="004B4E32">
              <w:rPr>
                <w:color w:val="000000"/>
                <w:sz w:val="20"/>
                <w:szCs w:val="20"/>
              </w:rPr>
              <w:t>т</w:t>
            </w:r>
          </w:p>
        </w:tc>
        <w:tc>
          <w:tcPr>
            <w:tcW w:w="889" w:type="dxa"/>
          </w:tcPr>
          <w:p w:rsidR="00757436" w:rsidRPr="004B4E32" w:rsidRDefault="00EE4F56" w:rsidP="004A4703">
            <w:pPr>
              <w:spacing w:line="360" w:lineRule="auto"/>
              <w:jc w:val="both"/>
              <w:rPr>
                <w:color w:val="000000"/>
                <w:sz w:val="20"/>
                <w:szCs w:val="20"/>
              </w:rPr>
            </w:pPr>
            <w:r w:rsidRPr="004B4E32">
              <w:rPr>
                <w:color w:val="000000"/>
                <w:sz w:val="20"/>
                <w:szCs w:val="20"/>
              </w:rPr>
              <w:t>н</w:t>
            </w:r>
          </w:p>
        </w:tc>
        <w:tc>
          <w:tcPr>
            <w:tcW w:w="955" w:type="dxa"/>
          </w:tcPr>
          <w:p w:rsidR="00757436" w:rsidRPr="004B4E32" w:rsidRDefault="00EE4F56" w:rsidP="004A4703">
            <w:pPr>
              <w:spacing w:line="360" w:lineRule="auto"/>
              <w:jc w:val="both"/>
              <w:rPr>
                <w:color w:val="000000"/>
                <w:sz w:val="20"/>
                <w:szCs w:val="20"/>
              </w:rPr>
            </w:pPr>
            <w:r w:rsidRPr="004B4E32">
              <w:rPr>
                <w:color w:val="000000"/>
                <w:sz w:val="20"/>
                <w:szCs w:val="20"/>
              </w:rPr>
              <w:t>н</w:t>
            </w:r>
          </w:p>
        </w:tc>
        <w:tc>
          <w:tcPr>
            <w:tcW w:w="1089" w:type="dxa"/>
          </w:tcPr>
          <w:p w:rsidR="00757436" w:rsidRPr="004B4E32" w:rsidRDefault="00EE4F56" w:rsidP="004A4703">
            <w:pPr>
              <w:spacing w:line="360" w:lineRule="auto"/>
              <w:jc w:val="both"/>
              <w:rPr>
                <w:color w:val="000000"/>
                <w:sz w:val="20"/>
                <w:szCs w:val="20"/>
              </w:rPr>
            </w:pPr>
            <w:r w:rsidRPr="004B4E32">
              <w:rPr>
                <w:color w:val="000000"/>
                <w:sz w:val="20"/>
                <w:szCs w:val="20"/>
              </w:rPr>
              <w:t>т</w:t>
            </w:r>
          </w:p>
        </w:tc>
      </w:tr>
      <w:tr w:rsidR="004B4E32" w:rsidRPr="004B4E32">
        <w:trPr>
          <w:trHeight w:val="349"/>
        </w:trPr>
        <w:tc>
          <w:tcPr>
            <w:tcW w:w="1500" w:type="dxa"/>
          </w:tcPr>
          <w:p w:rsidR="00C1008B" w:rsidRPr="004B4E32" w:rsidRDefault="00C1008B" w:rsidP="004A4703">
            <w:pPr>
              <w:spacing w:line="360" w:lineRule="auto"/>
              <w:jc w:val="both"/>
              <w:rPr>
                <w:color w:val="000000"/>
                <w:sz w:val="20"/>
                <w:szCs w:val="20"/>
              </w:rPr>
            </w:pPr>
            <w:r w:rsidRPr="004B4E32">
              <w:rPr>
                <w:color w:val="000000"/>
                <w:sz w:val="20"/>
                <w:szCs w:val="20"/>
              </w:rPr>
              <w:t>Условие продажи</w:t>
            </w:r>
          </w:p>
        </w:tc>
        <w:tc>
          <w:tcPr>
            <w:tcW w:w="1011"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1012"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1085"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1055"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889"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955" w:type="dxa"/>
          </w:tcPr>
          <w:p w:rsidR="00C1008B" w:rsidRPr="004B4E32" w:rsidRDefault="00EE4F56" w:rsidP="004A4703">
            <w:pPr>
              <w:spacing w:line="360" w:lineRule="auto"/>
              <w:jc w:val="both"/>
              <w:rPr>
                <w:color w:val="000000"/>
                <w:sz w:val="20"/>
                <w:szCs w:val="20"/>
              </w:rPr>
            </w:pPr>
            <w:r w:rsidRPr="004B4E32">
              <w:rPr>
                <w:color w:val="000000"/>
                <w:sz w:val="20"/>
                <w:szCs w:val="20"/>
              </w:rPr>
              <w:t>ч/з РА</w:t>
            </w:r>
          </w:p>
        </w:tc>
        <w:tc>
          <w:tcPr>
            <w:tcW w:w="1089" w:type="dxa"/>
          </w:tcPr>
          <w:p w:rsidR="00C1008B" w:rsidRPr="004B4E32" w:rsidRDefault="00C1008B" w:rsidP="004A4703">
            <w:pPr>
              <w:spacing w:line="360" w:lineRule="auto"/>
              <w:jc w:val="both"/>
              <w:rPr>
                <w:color w:val="000000"/>
                <w:sz w:val="20"/>
                <w:szCs w:val="20"/>
              </w:rPr>
            </w:pPr>
          </w:p>
        </w:tc>
      </w:tr>
    </w:tbl>
    <w:p w:rsidR="00757436" w:rsidRPr="00D11DD0" w:rsidRDefault="00757436" w:rsidP="004A4703">
      <w:pPr>
        <w:spacing w:line="360" w:lineRule="auto"/>
        <w:ind w:firstLine="709"/>
        <w:jc w:val="both"/>
        <w:rPr>
          <w:color w:val="000000"/>
          <w:sz w:val="28"/>
          <w:szCs w:val="28"/>
        </w:rPr>
      </w:pPr>
    </w:p>
    <w:p w:rsidR="009008DD" w:rsidRPr="00D11DD0" w:rsidRDefault="009008DD" w:rsidP="004A4703">
      <w:pPr>
        <w:spacing w:line="360" w:lineRule="auto"/>
        <w:ind w:firstLine="709"/>
        <w:jc w:val="both"/>
        <w:rPr>
          <w:color w:val="000000"/>
          <w:sz w:val="28"/>
          <w:szCs w:val="28"/>
        </w:rPr>
      </w:pPr>
      <w:r w:rsidRPr="00D11DD0">
        <w:rPr>
          <w:color w:val="000000"/>
          <w:sz w:val="28"/>
          <w:szCs w:val="28"/>
        </w:rPr>
        <w:t>Таблица 3 – Расчет стоимости объекта сравнительным подходом</w:t>
      </w:r>
    </w:p>
    <w:tbl>
      <w:tblPr>
        <w:tblW w:w="888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988"/>
        <w:gridCol w:w="1070"/>
        <w:gridCol w:w="1070"/>
        <w:gridCol w:w="1070"/>
        <w:gridCol w:w="842"/>
        <w:gridCol w:w="1070"/>
        <w:gridCol w:w="862"/>
      </w:tblGrid>
      <w:tr w:rsidR="004B4E32" w:rsidRPr="004B4E32">
        <w:trPr>
          <w:trHeight w:val="340"/>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Элемент сравнения</w:t>
            </w:r>
          </w:p>
        </w:tc>
        <w:tc>
          <w:tcPr>
            <w:tcW w:w="988" w:type="dxa"/>
          </w:tcPr>
          <w:p w:rsidR="005A68A7" w:rsidRPr="004B4E32" w:rsidRDefault="005A68A7" w:rsidP="004A4703">
            <w:pPr>
              <w:spacing w:line="360" w:lineRule="auto"/>
              <w:jc w:val="both"/>
              <w:rPr>
                <w:color w:val="000000"/>
                <w:sz w:val="20"/>
                <w:szCs w:val="20"/>
              </w:rPr>
            </w:pPr>
            <w:r w:rsidRPr="004B4E32">
              <w:rPr>
                <w:color w:val="000000"/>
                <w:sz w:val="20"/>
                <w:szCs w:val="20"/>
              </w:rPr>
              <w:t>ОО</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ОА1</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ОА2</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ОА3</w:t>
            </w:r>
          </w:p>
        </w:tc>
        <w:tc>
          <w:tcPr>
            <w:tcW w:w="842" w:type="dxa"/>
          </w:tcPr>
          <w:p w:rsidR="005A68A7" w:rsidRPr="004B4E32" w:rsidRDefault="005A68A7" w:rsidP="004A4703">
            <w:pPr>
              <w:spacing w:line="360" w:lineRule="auto"/>
              <w:jc w:val="both"/>
              <w:rPr>
                <w:color w:val="000000"/>
                <w:sz w:val="20"/>
                <w:szCs w:val="20"/>
              </w:rPr>
            </w:pPr>
            <w:r w:rsidRPr="004B4E32">
              <w:rPr>
                <w:color w:val="000000"/>
                <w:sz w:val="20"/>
                <w:szCs w:val="20"/>
              </w:rPr>
              <w:t>ОА4</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ОА5</w:t>
            </w:r>
          </w:p>
        </w:tc>
        <w:tc>
          <w:tcPr>
            <w:tcW w:w="862" w:type="dxa"/>
          </w:tcPr>
          <w:p w:rsidR="005A68A7" w:rsidRPr="004B4E32" w:rsidRDefault="005A68A7" w:rsidP="004A4703">
            <w:pPr>
              <w:spacing w:line="360" w:lineRule="auto"/>
              <w:jc w:val="both"/>
              <w:rPr>
                <w:color w:val="000000"/>
                <w:sz w:val="20"/>
                <w:szCs w:val="20"/>
              </w:rPr>
            </w:pPr>
            <w:r w:rsidRPr="004B4E32">
              <w:rPr>
                <w:color w:val="000000"/>
                <w:sz w:val="20"/>
                <w:szCs w:val="20"/>
              </w:rPr>
              <w:t>ОА6</w:t>
            </w:r>
          </w:p>
        </w:tc>
      </w:tr>
      <w:tr w:rsidR="004B4E32" w:rsidRPr="004B4E32">
        <w:trPr>
          <w:trHeight w:val="340"/>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Ст-ть 1м</w:t>
            </w:r>
            <w:r w:rsidRPr="004B4E32">
              <w:rPr>
                <w:color w:val="000000"/>
                <w:sz w:val="20"/>
                <w:szCs w:val="20"/>
                <w:vertAlign w:val="superscript"/>
              </w:rPr>
              <w:t>2</w:t>
            </w:r>
            <w:r w:rsidRPr="004B4E32">
              <w:rPr>
                <w:color w:val="000000"/>
                <w:sz w:val="20"/>
                <w:szCs w:val="20"/>
              </w:rPr>
              <w:t>, тыс.р.</w:t>
            </w:r>
          </w:p>
        </w:tc>
        <w:tc>
          <w:tcPr>
            <w:tcW w:w="988" w:type="dxa"/>
          </w:tcPr>
          <w:p w:rsidR="005A68A7" w:rsidRPr="004B4E32" w:rsidRDefault="005A68A7" w:rsidP="004A4703">
            <w:pPr>
              <w:spacing w:line="360" w:lineRule="auto"/>
              <w:jc w:val="both"/>
              <w:rPr>
                <w:color w:val="000000"/>
                <w:sz w:val="20"/>
                <w:szCs w:val="20"/>
              </w:rPr>
            </w:pP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22,1</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24,4</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25,7</w:t>
            </w:r>
          </w:p>
        </w:tc>
        <w:tc>
          <w:tcPr>
            <w:tcW w:w="842" w:type="dxa"/>
          </w:tcPr>
          <w:p w:rsidR="005A68A7" w:rsidRPr="004B4E32" w:rsidRDefault="005A68A7" w:rsidP="004A4703">
            <w:pPr>
              <w:spacing w:line="360" w:lineRule="auto"/>
              <w:jc w:val="both"/>
              <w:rPr>
                <w:color w:val="000000"/>
                <w:sz w:val="20"/>
                <w:szCs w:val="20"/>
              </w:rPr>
            </w:pPr>
            <w:r w:rsidRPr="004B4E32">
              <w:rPr>
                <w:color w:val="000000"/>
                <w:sz w:val="20"/>
                <w:szCs w:val="20"/>
              </w:rPr>
              <w:t>42,2</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25,2</w:t>
            </w:r>
          </w:p>
        </w:tc>
        <w:tc>
          <w:tcPr>
            <w:tcW w:w="862" w:type="dxa"/>
          </w:tcPr>
          <w:p w:rsidR="005A68A7" w:rsidRPr="004B4E32" w:rsidRDefault="005A68A7" w:rsidP="004A4703">
            <w:pPr>
              <w:spacing w:line="360" w:lineRule="auto"/>
              <w:jc w:val="both"/>
              <w:rPr>
                <w:color w:val="000000"/>
                <w:sz w:val="20"/>
                <w:szCs w:val="20"/>
              </w:rPr>
            </w:pPr>
            <w:r w:rsidRPr="004B4E32">
              <w:rPr>
                <w:color w:val="000000"/>
                <w:sz w:val="20"/>
                <w:szCs w:val="20"/>
              </w:rPr>
              <w:t>36,9</w:t>
            </w:r>
          </w:p>
        </w:tc>
      </w:tr>
      <w:tr w:rsidR="004B4E32" w:rsidRPr="004B4E32">
        <w:trPr>
          <w:trHeight w:val="325"/>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Право соб-ти</w:t>
            </w:r>
          </w:p>
        </w:tc>
        <w:tc>
          <w:tcPr>
            <w:tcW w:w="988" w:type="dxa"/>
          </w:tcPr>
          <w:p w:rsidR="005A68A7" w:rsidRPr="004B4E32" w:rsidRDefault="005A68A7" w:rsidP="004A4703">
            <w:pPr>
              <w:spacing w:line="360" w:lineRule="auto"/>
              <w:jc w:val="both"/>
              <w:rPr>
                <w:color w:val="000000"/>
                <w:sz w:val="20"/>
                <w:szCs w:val="20"/>
              </w:rPr>
            </w:pP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c>
          <w:tcPr>
            <w:tcW w:w="842"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c>
          <w:tcPr>
            <w:tcW w:w="862" w:type="dxa"/>
          </w:tcPr>
          <w:p w:rsidR="005A68A7" w:rsidRPr="004B4E32" w:rsidRDefault="005A68A7" w:rsidP="004A4703">
            <w:pPr>
              <w:spacing w:line="360" w:lineRule="auto"/>
              <w:jc w:val="both"/>
              <w:rPr>
                <w:color w:val="000000"/>
                <w:sz w:val="20"/>
                <w:szCs w:val="20"/>
              </w:rPr>
            </w:pPr>
            <w:r w:rsidRPr="004B4E32">
              <w:rPr>
                <w:color w:val="000000"/>
                <w:sz w:val="20"/>
                <w:szCs w:val="20"/>
              </w:rPr>
              <w:t>полное</w:t>
            </w:r>
          </w:p>
        </w:tc>
      </w:tr>
      <w:tr w:rsidR="004B4E32" w:rsidRPr="004B4E32">
        <w:trPr>
          <w:trHeight w:val="2041"/>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Корректировка на право соб-ти (здесь не учитывается), тыс.р.</w:t>
            </w:r>
          </w:p>
        </w:tc>
        <w:tc>
          <w:tcPr>
            <w:tcW w:w="988"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842"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c>
          <w:tcPr>
            <w:tcW w:w="862"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0</w:t>
            </w:r>
          </w:p>
        </w:tc>
      </w:tr>
      <w:tr w:rsidR="004B4E32" w:rsidRPr="004B4E32">
        <w:trPr>
          <w:trHeight w:val="680"/>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Скорректированная цена</w:t>
            </w:r>
          </w:p>
        </w:tc>
        <w:tc>
          <w:tcPr>
            <w:tcW w:w="988" w:type="dxa"/>
          </w:tcPr>
          <w:p w:rsidR="005A68A7" w:rsidRPr="004B4E32" w:rsidRDefault="005A68A7" w:rsidP="004A4703">
            <w:pPr>
              <w:spacing w:line="360" w:lineRule="auto"/>
              <w:jc w:val="both"/>
              <w:rPr>
                <w:color w:val="000000"/>
                <w:sz w:val="20"/>
                <w:szCs w:val="20"/>
              </w:rPr>
            </w:pP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22,1</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24,4</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25,7</w:t>
            </w:r>
          </w:p>
        </w:tc>
        <w:tc>
          <w:tcPr>
            <w:tcW w:w="842" w:type="dxa"/>
          </w:tcPr>
          <w:p w:rsidR="005A68A7" w:rsidRPr="004B4E32" w:rsidRDefault="005A68A7" w:rsidP="004A4703">
            <w:pPr>
              <w:spacing w:line="360" w:lineRule="auto"/>
              <w:jc w:val="both"/>
              <w:rPr>
                <w:color w:val="000000"/>
                <w:sz w:val="20"/>
                <w:szCs w:val="20"/>
              </w:rPr>
            </w:pPr>
            <w:r w:rsidRPr="004B4E32">
              <w:rPr>
                <w:color w:val="000000"/>
                <w:sz w:val="20"/>
                <w:szCs w:val="20"/>
              </w:rPr>
              <w:t>42,2</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25,2</w:t>
            </w:r>
          </w:p>
        </w:tc>
        <w:tc>
          <w:tcPr>
            <w:tcW w:w="862" w:type="dxa"/>
          </w:tcPr>
          <w:p w:rsidR="005A68A7" w:rsidRPr="004B4E32" w:rsidRDefault="005A68A7" w:rsidP="004A4703">
            <w:pPr>
              <w:spacing w:line="360" w:lineRule="auto"/>
              <w:jc w:val="both"/>
              <w:rPr>
                <w:color w:val="000000"/>
                <w:sz w:val="20"/>
                <w:szCs w:val="20"/>
              </w:rPr>
            </w:pPr>
            <w:r w:rsidRPr="004B4E32">
              <w:rPr>
                <w:color w:val="000000"/>
                <w:sz w:val="20"/>
                <w:szCs w:val="20"/>
              </w:rPr>
              <w:t>36,9</w:t>
            </w:r>
          </w:p>
        </w:tc>
      </w:tr>
      <w:tr w:rsidR="004B4E32" w:rsidRPr="004B4E32">
        <w:trPr>
          <w:trHeight w:val="325"/>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Условие продажи</w:t>
            </w:r>
          </w:p>
        </w:tc>
        <w:tc>
          <w:tcPr>
            <w:tcW w:w="988" w:type="dxa"/>
          </w:tcPr>
          <w:p w:rsidR="005A68A7" w:rsidRPr="004B4E32" w:rsidRDefault="005A68A7" w:rsidP="004A4703">
            <w:pPr>
              <w:spacing w:line="360" w:lineRule="auto"/>
              <w:jc w:val="both"/>
              <w:rPr>
                <w:color w:val="000000"/>
                <w:sz w:val="20"/>
                <w:szCs w:val="20"/>
              </w:rPr>
            </w:pP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c>
          <w:tcPr>
            <w:tcW w:w="842"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c>
          <w:tcPr>
            <w:tcW w:w="1070"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c>
          <w:tcPr>
            <w:tcW w:w="862" w:type="dxa"/>
          </w:tcPr>
          <w:p w:rsidR="005A68A7" w:rsidRPr="004B4E32" w:rsidRDefault="005A68A7" w:rsidP="004A4703">
            <w:pPr>
              <w:spacing w:line="360" w:lineRule="auto"/>
              <w:jc w:val="both"/>
              <w:rPr>
                <w:color w:val="000000"/>
                <w:sz w:val="20"/>
                <w:szCs w:val="20"/>
              </w:rPr>
            </w:pPr>
            <w:r w:rsidRPr="004B4E32">
              <w:rPr>
                <w:color w:val="000000"/>
                <w:sz w:val="20"/>
                <w:szCs w:val="20"/>
              </w:rPr>
              <w:t>ч/з РА</w:t>
            </w:r>
          </w:p>
        </w:tc>
      </w:tr>
      <w:tr w:rsidR="004B4E32" w:rsidRPr="004B4E32">
        <w:trPr>
          <w:trHeight w:val="680"/>
        </w:trPr>
        <w:tc>
          <w:tcPr>
            <w:tcW w:w="1908" w:type="dxa"/>
          </w:tcPr>
          <w:p w:rsidR="005A68A7" w:rsidRPr="004B4E32" w:rsidRDefault="005A68A7" w:rsidP="004A4703">
            <w:pPr>
              <w:spacing w:line="360" w:lineRule="auto"/>
              <w:jc w:val="both"/>
              <w:rPr>
                <w:color w:val="000000"/>
                <w:sz w:val="20"/>
                <w:szCs w:val="20"/>
              </w:rPr>
            </w:pPr>
            <w:r w:rsidRPr="004B4E32">
              <w:rPr>
                <w:color w:val="000000"/>
                <w:sz w:val="20"/>
                <w:szCs w:val="20"/>
              </w:rPr>
              <w:t>Корректировка на условие продажи,%</w:t>
            </w:r>
          </w:p>
        </w:tc>
        <w:tc>
          <w:tcPr>
            <w:tcW w:w="988" w:type="dxa"/>
          </w:tcPr>
          <w:p w:rsidR="005A68A7" w:rsidRPr="004B4E32" w:rsidRDefault="005A68A7" w:rsidP="004A4703">
            <w:pPr>
              <w:spacing w:line="360" w:lineRule="auto"/>
              <w:jc w:val="both"/>
              <w:rPr>
                <w:color w:val="000000"/>
                <w:sz w:val="20"/>
                <w:szCs w:val="20"/>
              </w:rPr>
            </w:pP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c>
          <w:tcPr>
            <w:tcW w:w="842"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c>
          <w:tcPr>
            <w:tcW w:w="1070"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c>
          <w:tcPr>
            <w:tcW w:w="862" w:type="dxa"/>
          </w:tcPr>
          <w:p w:rsidR="005A68A7" w:rsidRPr="004B4E32" w:rsidRDefault="005A68A7" w:rsidP="004A4703">
            <w:pPr>
              <w:spacing w:line="360" w:lineRule="auto"/>
              <w:jc w:val="both"/>
              <w:rPr>
                <w:color w:val="000000"/>
                <w:sz w:val="20"/>
                <w:szCs w:val="20"/>
              </w:rPr>
            </w:pPr>
          </w:p>
          <w:p w:rsidR="005A68A7" w:rsidRPr="004B4E32" w:rsidRDefault="005A68A7" w:rsidP="004A4703">
            <w:pPr>
              <w:spacing w:line="360" w:lineRule="auto"/>
              <w:jc w:val="both"/>
              <w:rPr>
                <w:color w:val="000000"/>
                <w:sz w:val="20"/>
                <w:szCs w:val="20"/>
              </w:rPr>
            </w:pPr>
            <w:r w:rsidRPr="004B4E32">
              <w:rPr>
                <w:color w:val="000000"/>
                <w:sz w:val="20"/>
                <w:szCs w:val="20"/>
              </w:rPr>
              <w:t>-2%</w:t>
            </w:r>
          </w:p>
        </w:tc>
      </w:tr>
      <w:tr w:rsidR="004B4E32" w:rsidRPr="004B4E32">
        <w:trPr>
          <w:trHeight w:val="340"/>
        </w:trPr>
        <w:tc>
          <w:tcPr>
            <w:tcW w:w="1908" w:type="dxa"/>
          </w:tcPr>
          <w:p w:rsidR="005076D9" w:rsidRPr="004B4E32" w:rsidRDefault="005076D9" w:rsidP="004A4703">
            <w:pPr>
              <w:spacing w:line="360" w:lineRule="auto"/>
              <w:jc w:val="both"/>
              <w:rPr>
                <w:color w:val="000000"/>
                <w:sz w:val="20"/>
                <w:szCs w:val="20"/>
              </w:rPr>
            </w:pPr>
            <w:r w:rsidRPr="004B4E32">
              <w:rPr>
                <w:color w:val="000000"/>
                <w:sz w:val="20"/>
                <w:szCs w:val="20"/>
              </w:rPr>
              <w:t>Скорр-ая цена</w:t>
            </w:r>
          </w:p>
        </w:tc>
        <w:tc>
          <w:tcPr>
            <w:tcW w:w="988" w:type="dxa"/>
          </w:tcPr>
          <w:p w:rsidR="005076D9" w:rsidRPr="004B4E32" w:rsidRDefault="005076D9" w:rsidP="004A4703">
            <w:pPr>
              <w:spacing w:line="360" w:lineRule="auto"/>
              <w:jc w:val="both"/>
              <w:rPr>
                <w:color w:val="000000"/>
                <w:sz w:val="20"/>
                <w:szCs w:val="20"/>
              </w:rPr>
            </w:pP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21,7</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23,9</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25,2</w:t>
            </w:r>
          </w:p>
        </w:tc>
        <w:tc>
          <w:tcPr>
            <w:tcW w:w="842"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41,4</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24,7</w:t>
            </w:r>
          </w:p>
        </w:tc>
        <w:tc>
          <w:tcPr>
            <w:tcW w:w="862"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36,2</w:t>
            </w:r>
          </w:p>
        </w:tc>
      </w:tr>
      <w:tr w:rsidR="004B4E32" w:rsidRPr="004B4E32">
        <w:trPr>
          <w:trHeight w:val="325"/>
        </w:trPr>
        <w:tc>
          <w:tcPr>
            <w:tcW w:w="1908" w:type="dxa"/>
          </w:tcPr>
          <w:p w:rsidR="005A68A7" w:rsidRPr="004B4E32" w:rsidRDefault="005076D9" w:rsidP="004A4703">
            <w:pPr>
              <w:spacing w:line="360" w:lineRule="auto"/>
              <w:jc w:val="both"/>
              <w:rPr>
                <w:color w:val="000000"/>
                <w:sz w:val="20"/>
                <w:szCs w:val="20"/>
              </w:rPr>
            </w:pPr>
            <w:r w:rsidRPr="004B4E32">
              <w:rPr>
                <w:color w:val="000000"/>
                <w:sz w:val="20"/>
                <w:szCs w:val="20"/>
              </w:rPr>
              <w:t>Время продажи</w:t>
            </w:r>
          </w:p>
        </w:tc>
        <w:tc>
          <w:tcPr>
            <w:tcW w:w="988"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1070"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1070"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1070"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842"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1070"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c>
          <w:tcPr>
            <w:tcW w:w="862" w:type="dxa"/>
          </w:tcPr>
          <w:p w:rsidR="005A68A7" w:rsidRPr="004B4E32" w:rsidRDefault="005076D9" w:rsidP="004A4703">
            <w:pPr>
              <w:spacing w:line="360" w:lineRule="auto"/>
              <w:jc w:val="both"/>
              <w:rPr>
                <w:color w:val="000000"/>
                <w:sz w:val="20"/>
                <w:szCs w:val="20"/>
              </w:rPr>
            </w:pPr>
            <w:r w:rsidRPr="004B4E32">
              <w:rPr>
                <w:color w:val="000000"/>
                <w:sz w:val="20"/>
                <w:szCs w:val="20"/>
              </w:rPr>
              <w:t>31.05.2010</w:t>
            </w:r>
          </w:p>
        </w:tc>
      </w:tr>
      <w:tr w:rsidR="004B4E32" w:rsidRPr="004B4E32">
        <w:trPr>
          <w:trHeight w:val="680"/>
        </w:trPr>
        <w:tc>
          <w:tcPr>
            <w:tcW w:w="1908" w:type="dxa"/>
          </w:tcPr>
          <w:p w:rsidR="005076D9" w:rsidRPr="004B4E32" w:rsidRDefault="005076D9" w:rsidP="004A4703">
            <w:pPr>
              <w:spacing w:line="360" w:lineRule="auto"/>
              <w:jc w:val="both"/>
              <w:rPr>
                <w:color w:val="000000"/>
                <w:sz w:val="20"/>
                <w:szCs w:val="20"/>
              </w:rPr>
            </w:pPr>
            <w:r w:rsidRPr="004B4E32">
              <w:rPr>
                <w:color w:val="000000"/>
                <w:sz w:val="20"/>
                <w:szCs w:val="20"/>
              </w:rPr>
              <w:t>Корр-ка на время продажи, тыс.р.</w:t>
            </w:r>
          </w:p>
        </w:tc>
        <w:tc>
          <w:tcPr>
            <w:tcW w:w="988"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1070"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1070"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1070"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842"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1070"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c>
          <w:tcPr>
            <w:tcW w:w="862" w:type="dxa"/>
          </w:tcPr>
          <w:p w:rsidR="005076D9" w:rsidRPr="004B4E32" w:rsidRDefault="005076D9" w:rsidP="004A4703">
            <w:pPr>
              <w:spacing w:line="360" w:lineRule="auto"/>
              <w:jc w:val="both"/>
              <w:rPr>
                <w:color w:val="000000"/>
                <w:sz w:val="20"/>
                <w:szCs w:val="20"/>
              </w:rPr>
            </w:pPr>
          </w:p>
          <w:p w:rsidR="005076D9" w:rsidRPr="004B4E32" w:rsidRDefault="005076D9" w:rsidP="004A4703">
            <w:pPr>
              <w:spacing w:line="360" w:lineRule="auto"/>
              <w:jc w:val="both"/>
              <w:rPr>
                <w:color w:val="000000"/>
                <w:sz w:val="20"/>
                <w:szCs w:val="20"/>
              </w:rPr>
            </w:pPr>
            <w:r w:rsidRPr="004B4E32">
              <w:rPr>
                <w:color w:val="000000"/>
                <w:sz w:val="20"/>
                <w:szCs w:val="20"/>
              </w:rPr>
              <w:t>0</w:t>
            </w:r>
          </w:p>
        </w:tc>
      </w:tr>
      <w:tr w:rsidR="004B4E32" w:rsidRPr="004B4E32">
        <w:trPr>
          <w:trHeight w:val="340"/>
        </w:trPr>
        <w:tc>
          <w:tcPr>
            <w:tcW w:w="1908" w:type="dxa"/>
          </w:tcPr>
          <w:p w:rsidR="005076D9" w:rsidRPr="004B4E32" w:rsidRDefault="005076D9" w:rsidP="004A4703">
            <w:pPr>
              <w:spacing w:line="360" w:lineRule="auto"/>
              <w:jc w:val="both"/>
              <w:rPr>
                <w:color w:val="000000"/>
                <w:sz w:val="20"/>
                <w:szCs w:val="20"/>
              </w:rPr>
            </w:pPr>
            <w:r w:rsidRPr="004B4E32">
              <w:rPr>
                <w:color w:val="000000"/>
                <w:sz w:val="20"/>
                <w:szCs w:val="20"/>
              </w:rPr>
              <w:t>Скорр-ая цена</w:t>
            </w:r>
          </w:p>
        </w:tc>
        <w:tc>
          <w:tcPr>
            <w:tcW w:w="988" w:type="dxa"/>
          </w:tcPr>
          <w:p w:rsidR="005076D9" w:rsidRPr="004B4E32" w:rsidRDefault="005076D9" w:rsidP="004A4703">
            <w:pPr>
              <w:spacing w:line="360" w:lineRule="auto"/>
              <w:jc w:val="both"/>
              <w:rPr>
                <w:color w:val="000000"/>
                <w:sz w:val="20"/>
                <w:szCs w:val="20"/>
              </w:rPr>
            </w:pP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21,7</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23,9</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25,2</w:t>
            </w:r>
          </w:p>
        </w:tc>
        <w:tc>
          <w:tcPr>
            <w:tcW w:w="842"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41,4</w:t>
            </w:r>
          </w:p>
        </w:tc>
        <w:tc>
          <w:tcPr>
            <w:tcW w:w="1070"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24,7</w:t>
            </w:r>
          </w:p>
        </w:tc>
        <w:tc>
          <w:tcPr>
            <w:tcW w:w="862" w:type="dxa"/>
            <w:vAlign w:val="bottom"/>
          </w:tcPr>
          <w:p w:rsidR="005076D9" w:rsidRPr="004B4E32" w:rsidRDefault="005076D9" w:rsidP="004A4703">
            <w:pPr>
              <w:spacing w:line="360" w:lineRule="auto"/>
              <w:jc w:val="both"/>
              <w:rPr>
                <w:color w:val="000000"/>
                <w:sz w:val="20"/>
                <w:szCs w:val="20"/>
              </w:rPr>
            </w:pPr>
            <w:r w:rsidRPr="004B4E32">
              <w:rPr>
                <w:color w:val="000000"/>
                <w:sz w:val="20"/>
                <w:szCs w:val="20"/>
              </w:rPr>
              <w:t>36,2</w:t>
            </w:r>
          </w:p>
        </w:tc>
      </w:tr>
      <w:tr w:rsidR="004B4E32" w:rsidRPr="004B4E32">
        <w:trPr>
          <w:trHeight w:val="325"/>
        </w:trPr>
        <w:tc>
          <w:tcPr>
            <w:tcW w:w="1908" w:type="dxa"/>
          </w:tcPr>
          <w:p w:rsidR="005076D9" w:rsidRPr="004B4E32" w:rsidRDefault="005076D9" w:rsidP="004A4703">
            <w:pPr>
              <w:spacing w:line="360" w:lineRule="auto"/>
              <w:jc w:val="both"/>
              <w:rPr>
                <w:color w:val="000000"/>
                <w:sz w:val="20"/>
                <w:szCs w:val="20"/>
              </w:rPr>
            </w:pPr>
            <w:r w:rsidRPr="004B4E32">
              <w:rPr>
                <w:color w:val="000000"/>
                <w:sz w:val="20"/>
                <w:szCs w:val="20"/>
              </w:rPr>
              <w:t>Этаж/этажность</w:t>
            </w:r>
          </w:p>
        </w:tc>
        <w:tc>
          <w:tcPr>
            <w:tcW w:w="988" w:type="dxa"/>
          </w:tcPr>
          <w:p w:rsidR="005076D9" w:rsidRPr="004B4E32" w:rsidRDefault="005076D9" w:rsidP="004A4703">
            <w:pPr>
              <w:spacing w:line="360" w:lineRule="auto"/>
              <w:jc w:val="both"/>
              <w:rPr>
                <w:color w:val="000000"/>
                <w:sz w:val="20"/>
                <w:szCs w:val="20"/>
              </w:rPr>
            </w:pPr>
            <w:r w:rsidRPr="004B4E32">
              <w:rPr>
                <w:color w:val="000000"/>
                <w:sz w:val="20"/>
                <w:szCs w:val="20"/>
              </w:rPr>
              <w:t>2/10</w:t>
            </w:r>
          </w:p>
        </w:tc>
        <w:tc>
          <w:tcPr>
            <w:tcW w:w="1070" w:type="dxa"/>
          </w:tcPr>
          <w:p w:rsidR="005076D9" w:rsidRPr="004B4E32" w:rsidRDefault="005076D9" w:rsidP="004A4703">
            <w:pPr>
              <w:spacing w:line="360" w:lineRule="auto"/>
              <w:jc w:val="both"/>
              <w:rPr>
                <w:color w:val="000000"/>
                <w:sz w:val="20"/>
                <w:szCs w:val="20"/>
              </w:rPr>
            </w:pPr>
            <w:r w:rsidRPr="004B4E32">
              <w:rPr>
                <w:color w:val="000000"/>
                <w:sz w:val="20"/>
                <w:szCs w:val="20"/>
              </w:rPr>
              <w:t>5/5</w:t>
            </w:r>
          </w:p>
        </w:tc>
        <w:tc>
          <w:tcPr>
            <w:tcW w:w="1070" w:type="dxa"/>
          </w:tcPr>
          <w:p w:rsidR="005076D9" w:rsidRPr="004B4E32" w:rsidRDefault="005076D9" w:rsidP="004A4703">
            <w:pPr>
              <w:spacing w:line="360" w:lineRule="auto"/>
              <w:jc w:val="both"/>
              <w:rPr>
                <w:color w:val="000000"/>
                <w:sz w:val="20"/>
                <w:szCs w:val="20"/>
              </w:rPr>
            </w:pPr>
            <w:r w:rsidRPr="004B4E32">
              <w:rPr>
                <w:color w:val="000000"/>
                <w:sz w:val="20"/>
                <w:szCs w:val="20"/>
              </w:rPr>
              <w:t>5/5</w:t>
            </w:r>
          </w:p>
        </w:tc>
        <w:tc>
          <w:tcPr>
            <w:tcW w:w="1070" w:type="dxa"/>
          </w:tcPr>
          <w:p w:rsidR="005076D9" w:rsidRPr="004B4E32" w:rsidRDefault="005076D9" w:rsidP="004A4703">
            <w:pPr>
              <w:spacing w:line="360" w:lineRule="auto"/>
              <w:jc w:val="both"/>
              <w:rPr>
                <w:color w:val="000000"/>
                <w:sz w:val="20"/>
                <w:szCs w:val="20"/>
              </w:rPr>
            </w:pPr>
            <w:r w:rsidRPr="004B4E32">
              <w:rPr>
                <w:color w:val="000000"/>
                <w:sz w:val="20"/>
                <w:szCs w:val="20"/>
              </w:rPr>
              <w:t>3/5</w:t>
            </w:r>
          </w:p>
        </w:tc>
        <w:tc>
          <w:tcPr>
            <w:tcW w:w="842" w:type="dxa"/>
          </w:tcPr>
          <w:p w:rsidR="005076D9" w:rsidRPr="004B4E32" w:rsidRDefault="005076D9" w:rsidP="004A4703">
            <w:pPr>
              <w:spacing w:line="360" w:lineRule="auto"/>
              <w:jc w:val="both"/>
              <w:rPr>
                <w:color w:val="000000"/>
                <w:sz w:val="20"/>
                <w:szCs w:val="20"/>
              </w:rPr>
            </w:pPr>
            <w:r w:rsidRPr="004B4E32">
              <w:rPr>
                <w:color w:val="000000"/>
                <w:sz w:val="20"/>
                <w:szCs w:val="20"/>
              </w:rPr>
              <w:t>3/9</w:t>
            </w:r>
          </w:p>
        </w:tc>
        <w:tc>
          <w:tcPr>
            <w:tcW w:w="1070" w:type="dxa"/>
          </w:tcPr>
          <w:p w:rsidR="005076D9" w:rsidRPr="004B4E32" w:rsidRDefault="005076D9" w:rsidP="004A4703">
            <w:pPr>
              <w:spacing w:line="360" w:lineRule="auto"/>
              <w:jc w:val="both"/>
              <w:rPr>
                <w:color w:val="000000"/>
                <w:sz w:val="20"/>
                <w:szCs w:val="20"/>
              </w:rPr>
            </w:pPr>
            <w:r w:rsidRPr="004B4E32">
              <w:rPr>
                <w:color w:val="000000"/>
                <w:sz w:val="20"/>
                <w:szCs w:val="20"/>
              </w:rPr>
              <w:t>1/2</w:t>
            </w:r>
          </w:p>
        </w:tc>
        <w:tc>
          <w:tcPr>
            <w:tcW w:w="862" w:type="dxa"/>
          </w:tcPr>
          <w:p w:rsidR="005076D9" w:rsidRPr="004B4E32" w:rsidRDefault="005076D9" w:rsidP="004A4703">
            <w:pPr>
              <w:spacing w:line="360" w:lineRule="auto"/>
              <w:jc w:val="both"/>
              <w:rPr>
                <w:color w:val="000000"/>
                <w:sz w:val="20"/>
                <w:szCs w:val="20"/>
              </w:rPr>
            </w:pPr>
            <w:r w:rsidRPr="004B4E32">
              <w:rPr>
                <w:color w:val="000000"/>
                <w:sz w:val="20"/>
                <w:szCs w:val="20"/>
              </w:rPr>
              <w:t>3/5</w:t>
            </w:r>
          </w:p>
        </w:tc>
      </w:tr>
      <w:tr w:rsidR="004B4E32" w:rsidRPr="004B4E32">
        <w:trPr>
          <w:trHeight w:val="680"/>
        </w:trPr>
        <w:tc>
          <w:tcPr>
            <w:tcW w:w="1908" w:type="dxa"/>
          </w:tcPr>
          <w:p w:rsidR="000C2000" w:rsidRPr="004B4E32" w:rsidRDefault="000C2000" w:rsidP="004A4703">
            <w:pPr>
              <w:spacing w:line="360" w:lineRule="auto"/>
              <w:jc w:val="both"/>
              <w:rPr>
                <w:color w:val="000000"/>
                <w:sz w:val="20"/>
                <w:szCs w:val="20"/>
              </w:rPr>
            </w:pPr>
            <w:r w:rsidRPr="004B4E32">
              <w:rPr>
                <w:color w:val="000000"/>
                <w:sz w:val="20"/>
                <w:szCs w:val="20"/>
              </w:rPr>
              <w:t>Корректировка на этаж</w:t>
            </w:r>
            <w:r w:rsidR="00BF22BD" w:rsidRPr="004B4E32">
              <w:rPr>
                <w:color w:val="000000"/>
                <w:sz w:val="20"/>
                <w:szCs w:val="20"/>
              </w:rPr>
              <w:t>, тыс.р.</w:t>
            </w:r>
            <w:r w:rsidR="002E29E9" w:rsidRPr="004B4E32">
              <w:rPr>
                <w:color w:val="000000"/>
                <w:sz w:val="20"/>
                <w:szCs w:val="20"/>
              </w:rPr>
              <w:t xml:space="preserve"> (+)</w:t>
            </w:r>
          </w:p>
        </w:tc>
        <w:tc>
          <w:tcPr>
            <w:tcW w:w="988"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c>
          <w:tcPr>
            <w:tcW w:w="1070"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14,5</w:t>
            </w:r>
          </w:p>
        </w:tc>
        <w:tc>
          <w:tcPr>
            <w:tcW w:w="1070"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c>
          <w:tcPr>
            <w:tcW w:w="1070"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c>
          <w:tcPr>
            <w:tcW w:w="842"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c>
          <w:tcPr>
            <w:tcW w:w="1070"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c>
          <w:tcPr>
            <w:tcW w:w="862" w:type="dxa"/>
          </w:tcPr>
          <w:p w:rsidR="000C2000" w:rsidRPr="004B4E32" w:rsidRDefault="000C2000" w:rsidP="004A4703">
            <w:pPr>
              <w:spacing w:line="360" w:lineRule="auto"/>
              <w:jc w:val="both"/>
              <w:rPr>
                <w:color w:val="000000"/>
                <w:sz w:val="20"/>
                <w:szCs w:val="20"/>
              </w:rPr>
            </w:pPr>
          </w:p>
          <w:p w:rsidR="000C2000" w:rsidRPr="004B4E32" w:rsidRDefault="000C2000" w:rsidP="004A4703">
            <w:pPr>
              <w:spacing w:line="360" w:lineRule="auto"/>
              <w:jc w:val="both"/>
              <w:rPr>
                <w:color w:val="000000"/>
                <w:sz w:val="20"/>
                <w:szCs w:val="20"/>
              </w:rPr>
            </w:pPr>
            <w:r w:rsidRPr="004B4E32">
              <w:rPr>
                <w:color w:val="000000"/>
                <w:sz w:val="20"/>
                <w:szCs w:val="20"/>
              </w:rPr>
              <w:t>0</w:t>
            </w:r>
          </w:p>
        </w:tc>
      </w:tr>
      <w:tr w:rsidR="004B4E32" w:rsidRPr="004B4E32">
        <w:trPr>
          <w:trHeight w:val="340"/>
        </w:trPr>
        <w:tc>
          <w:tcPr>
            <w:tcW w:w="1908" w:type="dxa"/>
          </w:tcPr>
          <w:p w:rsidR="00BF22BD" w:rsidRPr="004B4E32" w:rsidRDefault="00BF22BD" w:rsidP="004A4703">
            <w:pPr>
              <w:spacing w:line="360" w:lineRule="auto"/>
              <w:jc w:val="both"/>
              <w:rPr>
                <w:color w:val="000000"/>
                <w:sz w:val="20"/>
                <w:szCs w:val="20"/>
              </w:rPr>
            </w:pPr>
            <w:r w:rsidRPr="004B4E32">
              <w:rPr>
                <w:color w:val="000000"/>
                <w:sz w:val="20"/>
                <w:szCs w:val="20"/>
              </w:rPr>
              <w:t>Скорр-ая цена, тыс.р.</w:t>
            </w:r>
          </w:p>
        </w:tc>
        <w:tc>
          <w:tcPr>
            <w:tcW w:w="988" w:type="dxa"/>
          </w:tcPr>
          <w:p w:rsidR="00BF22BD" w:rsidRPr="004B4E32" w:rsidRDefault="00BF22BD" w:rsidP="004A4703">
            <w:pPr>
              <w:spacing w:line="360" w:lineRule="auto"/>
              <w:jc w:val="both"/>
              <w:rPr>
                <w:color w:val="000000"/>
                <w:sz w:val="20"/>
                <w:szCs w:val="20"/>
              </w:rPr>
            </w:pPr>
          </w:p>
        </w:tc>
        <w:tc>
          <w:tcPr>
            <w:tcW w:w="1070"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41,4</w:t>
            </w:r>
          </w:p>
        </w:tc>
        <w:tc>
          <w:tcPr>
            <w:tcW w:w="1070"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23,9</w:t>
            </w:r>
          </w:p>
        </w:tc>
        <w:tc>
          <w:tcPr>
            <w:tcW w:w="1070"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25,2</w:t>
            </w:r>
          </w:p>
        </w:tc>
        <w:tc>
          <w:tcPr>
            <w:tcW w:w="842"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41,4</w:t>
            </w:r>
          </w:p>
        </w:tc>
        <w:tc>
          <w:tcPr>
            <w:tcW w:w="1070"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24,7</w:t>
            </w:r>
          </w:p>
        </w:tc>
        <w:tc>
          <w:tcPr>
            <w:tcW w:w="862" w:type="dxa"/>
            <w:vAlign w:val="bottom"/>
          </w:tcPr>
          <w:p w:rsidR="00BF22BD" w:rsidRPr="004B4E32" w:rsidRDefault="00BF22BD" w:rsidP="004A4703">
            <w:pPr>
              <w:spacing w:line="360" w:lineRule="auto"/>
              <w:jc w:val="both"/>
              <w:rPr>
                <w:color w:val="000000"/>
                <w:sz w:val="20"/>
                <w:szCs w:val="20"/>
              </w:rPr>
            </w:pPr>
            <w:r w:rsidRPr="004B4E32">
              <w:rPr>
                <w:color w:val="000000"/>
                <w:sz w:val="20"/>
                <w:szCs w:val="20"/>
              </w:rPr>
              <w:t>36,2</w:t>
            </w:r>
          </w:p>
        </w:tc>
      </w:tr>
      <w:tr w:rsidR="004B4E32" w:rsidRPr="004B4E32">
        <w:trPr>
          <w:trHeight w:val="325"/>
        </w:trPr>
        <w:tc>
          <w:tcPr>
            <w:tcW w:w="1908" w:type="dxa"/>
          </w:tcPr>
          <w:p w:rsidR="00BF36A6" w:rsidRPr="004B4E32" w:rsidRDefault="00BF36A6" w:rsidP="004A4703">
            <w:pPr>
              <w:spacing w:line="360" w:lineRule="auto"/>
              <w:jc w:val="both"/>
              <w:rPr>
                <w:color w:val="000000"/>
                <w:sz w:val="20"/>
                <w:szCs w:val="20"/>
              </w:rPr>
            </w:pPr>
            <w:r w:rsidRPr="004B4E32">
              <w:rPr>
                <w:color w:val="000000"/>
                <w:sz w:val="20"/>
                <w:szCs w:val="20"/>
              </w:rPr>
              <w:t>Материал стен</w:t>
            </w:r>
          </w:p>
        </w:tc>
        <w:tc>
          <w:tcPr>
            <w:tcW w:w="988" w:type="dxa"/>
          </w:tcPr>
          <w:p w:rsidR="00BF36A6" w:rsidRPr="004B4E32" w:rsidRDefault="00BF36A6" w:rsidP="004A4703">
            <w:pPr>
              <w:spacing w:line="360" w:lineRule="auto"/>
              <w:jc w:val="both"/>
              <w:rPr>
                <w:color w:val="000000"/>
                <w:sz w:val="20"/>
                <w:szCs w:val="20"/>
              </w:rPr>
            </w:pPr>
            <w:r w:rsidRPr="004B4E32">
              <w:rPr>
                <w:color w:val="000000"/>
                <w:sz w:val="20"/>
                <w:szCs w:val="20"/>
              </w:rPr>
              <w:t>п</w:t>
            </w:r>
          </w:p>
        </w:tc>
        <w:tc>
          <w:tcPr>
            <w:tcW w:w="1070" w:type="dxa"/>
          </w:tcPr>
          <w:p w:rsidR="00BF36A6" w:rsidRPr="004B4E32" w:rsidRDefault="00BF36A6" w:rsidP="004A4703">
            <w:pPr>
              <w:spacing w:line="360" w:lineRule="auto"/>
              <w:jc w:val="both"/>
              <w:rPr>
                <w:color w:val="000000"/>
                <w:sz w:val="20"/>
                <w:szCs w:val="20"/>
              </w:rPr>
            </w:pPr>
            <w:r w:rsidRPr="004B4E32">
              <w:rPr>
                <w:color w:val="000000"/>
                <w:sz w:val="20"/>
                <w:szCs w:val="20"/>
              </w:rPr>
              <w:t>п</w:t>
            </w:r>
          </w:p>
        </w:tc>
        <w:tc>
          <w:tcPr>
            <w:tcW w:w="1070" w:type="dxa"/>
          </w:tcPr>
          <w:p w:rsidR="00BF36A6" w:rsidRPr="004B4E32" w:rsidRDefault="00BF36A6" w:rsidP="004A4703">
            <w:pPr>
              <w:spacing w:line="360" w:lineRule="auto"/>
              <w:jc w:val="both"/>
              <w:rPr>
                <w:color w:val="000000"/>
                <w:sz w:val="20"/>
                <w:szCs w:val="20"/>
              </w:rPr>
            </w:pPr>
            <w:r w:rsidRPr="004B4E32">
              <w:rPr>
                <w:color w:val="000000"/>
                <w:sz w:val="20"/>
                <w:szCs w:val="20"/>
              </w:rPr>
              <w:t>п</w:t>
            </w:r>
          </w:p>
        </w:tc>
        <w:tc>
          <w:tcPr>
            <w:tcW w:w="1070" w:type="dxa"/>
          </w:tcPr>
          <w:p w:rsidR="00BF36A6" w:rsidRPr="004B4E32" w:rsidRDefault="00BF36A6" w:rsidP="004A4703">
            <w:pPr>
              <w:spacing w:line="360" w:lineRule="auto"/>
              <w:jc w:val="both"/>
              <w:rPr>
                <w:color w:val="000000"/>
                <w:sz w:val="20"/>
                <w:szCs w:val="20"/>
              </w:rPr>
            </w:pPr>
            <w:r w:rsidRPr="004B4E32">
              <w:rPr>
                <w:color w:val="000000"/>
                <w:sz w:val="20"/>
                <w:szCs w:val="20"/>
              </w:rPr>
              <w:t>к</w:t>
            </w:r>
          </w:p>
        </w:tc>
        <w:tc>
          <w:tcPr>
            <w:tcW w:w="842" w:type="dxa"/>
          </w:tcPr>
          <w:p w:rsidR="00BF36A6" w:rsidRPr="004B4E32" w:rsidRDefault="00BF36A6" w:rsidP="004A4703">
            <w:pPr>
              <w:spacing w:line="360" w:lineRule="auto"/>
              <w:jc w:val="both"/>
              <w:rPr>
                <w:color w:val="000000"/>
                <w:sz w:val="20"/>
                <w:szCs w:val="20"/>
              </w:rPr>
            </w:pPr>
            <w:r w:rsidRPr="004B4E32">
              <w:rPr>
                <w:color w:val="000000"/>
                <w:sz w:val="20"/>
                <w:szCs w:val="20"/>
              </w:rPr>
              <w:t>п</w:t>
            </w:r>
          </w:p>
        </w:tc>
        <w:tc>
          <w:tcPr>
            <w:tcW w:w="1070" w:type="dxa"/>
          </w:tcPr>
          <w:p w:rsidR="00BF36A6" w:rsidRPr="004B4E32" w:rsidRDefault="005035BB" w:rsidP="004A4703">
            <w:pPr>
              <w:spacing w:line="360" w:lineRule="auto"/>
              <w:jc w:val="both"/>
              <w:rPr>
                <w:color w:val="000000"/>
                <w:sz w:val="20"/>
                <w:szCs w:val="20"/>
              </w:rPr>
            </w:pPr>
            <w:r w:rsidRPr="004B4E32">
              <w:rPr>
                <w:color w:val="000000"/>
                <w:sz w:val="20"/>
                <w:szCs w:val="20"/>
              </w:rPr>
              <w:t>п</w:t>
            </w:r>
          </w:p>
        </w:tc>
        <w:tc>
          <w:tcPr>
            <w:tcW w:w="862" w:type="dxa"/>
          </w:tcPr>
          <w:p w:rsidR="00BF36A6" w:rsidRPr="004B4E32" w:rsidRDefault="00BF36A6" w:rsidP="004A4703">
            <w:pPr>
              <w:spacing w:line="360" w:lineRule="auto"/>
              <w:jc w:val="both"/>
              <w:rPr>
                <w:color w:val="000000"/>
                <w:sz w:val="20"/>
                <w:szCs w:val="20"/>
              </w:rPr>
            </w:pPr>
            <w:r w:rsidRPr="004B4E32">
              <w:rPr>
                <w:color w:val="000000"/>
                <w:sz w:val="20"/>
                <w:szCs w:val="20"/>
              </w:rPr>
              <w:t>п</w:t>
            </w:r>
          </w:p>
        </w:tc>
      </w:tr>
      <w:tr w:rsidR="004B4E32" w:rsidRPr="004B4E32">
        <w:trPr>
          <w:trHeight w:val="680"/>
        </w:trPr>
        <w:tc>
          <w:tcPr>
            <w:tcW w:w="1908" w:type="dxa"/>
          </w:tcPr>
          <w:p w:rsidR="00BF36A6" w:rsidRPr="004B4E32" w:rsidRDefault="006E1B03" w:rsidP="004A4703">
            <w:pPr>
              <w:spacing w:line="360" w:lineRule="auto"/>
              <w:jc w:val="both"/>
              <w:rPr>
                <w:color w:val="000000"/>
                <w:sz w:val="20"/>
                <w:szCs w:val="20"/>
              </w:rPr>
            </w:pPr>
            <w:r w:rsidRPr="004B4E32">
              <w:rPr>
                <w:color w:val="000000"/>
                <w:sz w:val="20"/>
                <w:szCs w:val="20"/>
              </w:rPr>
              <w:t>Корр-ка на материал стен, тыс.р.</w:t>
            </w:r>
            <w:r w:rsidR="002E29E9" w:rsidRPr="004B4E32">
              <w:rPr>
                <w:color w:val="000000"/>
                <w:sz w:val="20"/>
                <w:szCs w:val="20"/>
              </w:rPr>
              <w:t xml:space="preserve"> (+)</w:t>
            </w:r>
          </w:p>
        </w:tc>
        <w:tc>
          <w:tcPr>
            <w:tcW w:w="988" w:type="dxa"/>
          </w:tcPr>
          <w:p w:rsidR="00BF36A6" w:rsidRPr="004B4E32" w:rsidRDefault="00BF36A6" w:rsidP="004A4703">
            <w:pPr>
              <w:spacing w:line="360" w:lineRule="auto"/>
              <w:jc w:val="both"/>
              <w:rPr>
                <w:color w:val="000000"/>
                <w:sz w:val="20"/>
                <w:szCs w:val="20"/>
              </w:rPr>
            </w:pPr>
          </w:p>
        </w:tc>
        <w:tc>
          <w:tcPr>
            <w:tcW w:w="1070" w:type="dxa"/>
            <w:vAlign w:val="bottom"/>
          </w:tcPr>
          <w:p w:rsidR="00BF36A6" w:rsidRPr="004B4E32" w:rsidRDefault="00BF36A6" w:rsidP="004A4703">
            <w:pPr>
              <w:spacing w:line="360" w:lineRule="auto"/>
              <w:jc w:val="both"/>
              <w:rPr>
                <w:color w:val="000000"/>
                <w:sz w:val="20"/>
                <w:szCs w:val="20"/>
              </w:rPr>
            </w:pPr>
            <w:r w:rsidRPr="004B4E32">
              <w:rPr>
                <w:color w:val="000000"/>
                <w:sz w:val="20"/>
                <w:szCs w:val="20"/>
              </w:rPr>
              <w:t>1,3</w:t>
            </w:r>
          </w:p>
        </w:tc>
        <w:tc>
          <w:tcPr>
            <w:tcW w:w="1070" w:type="dxa"/>
            <w:vAlign w:val="bottom"/>
          </w:tcPr>
          <w:p w:rsidR="00BF36A6" w:rsidRPr="004B4E32" w:rsidRDefault="00BF36A6" w:rsidP="004A4703">
            <w:pPr>
              <w:spacing w:line="360" w:lineRule="auto"/>
              <w:jc w:val="both"/>
              <w:rPr>
                <w:color w:val="000000"/>
                <w:sz w:val="20"/>
                <w:szCs w:val="20"/>
              </w:rPr>
            </w:pPr>
            <w:r w:rsidRPr="004B4E32">
              <w:rPr>
                <w:color w:val="000000"/>
                <w:sz w:val="20"/>
                <w:szCs w:val="20"/>
              </w:rPr>
              <w:t>1,3</w:t>
            </w:r>
          </w:p>
        </w:tc>
        <w:tc>
          <w:tcPr>
            <w:tcW w:w="1070" w:type="dxa"/>
            <w:vAlign w:val="bottom"/>
          </w:tcPr>
          <w:p w:rsidR="00BF36A6" w:rsidRPr="004B4E32" w:rsidRDefault="00BF36A6" w:rsidP="004A4703">
            <w:pPr>
              <w:spacing w:line="360" w:lineRule="auto"/>
              <w:jc w:val="both"/>
              <w:rPr>
                <w:color w:val="000000"/>
                <w:sz w:val="20"/>
                <w:szCs w:val="20"/>
              </w:rPr>
            </w:pPr>
            <w:r w:rsidRPr="004B4E32">
              <w:rPr>
                <w:color w:val="000000"/>
                <w:sz w:val="20"/>
                <w:szCs w:val="20"/>
              </w:rPr>
              <w:t>0</w:t>
            </w:r>
          </w:p>
        </w:tc>
        <w:tc>
          <w:tcPr>
            <w:tcW w:w="842" w:type="dxa"/>
            <w:vAlign w:val="bottom"/>
          </w:tcPr>
          <w:p w:rsidR="00BF36A6" w:rsidRPr="004B4E32" w:rsidRDefault="00BF36A6" w:rsidP="004A4703">
            <w:pPr>
              <w:spacing w:line="360" w:lineRule="auto"/>
              <w:jc w:val="both"/>
              <w:rPr>
                <w:color w:val="000000"/>
                <w:sz w:val="20"/>
                <w:szCs w:val="20"/>
              </w:rPr>
            </w:pPr>
            <w:r w:rsidRPr="004B4E32">
              <w:rPr>
                <w:color w:val="000000"/>
                <w:sz w:val="20"/>
                <w:szCs w:val="20"/>
              </w:rPr>
              <w:t>1,3</w:t>
            </w:r>
          </w:p>
        </w:tc>
        <w:tc>
          <w:tcPr>
            <w:tcW w:w="1070" w:type="dxa"/>
            <w:vAlign w:val="bottom"/>
          </w:tcPr>
          <w:p w:rsidR="00BF36A6" w:rsidRPr="004B4E32" w:rsidRDefault="005035BB" w:rsidP="004A4703">
            <w:pPr>
              <w:spacing w:line="360" w:lineRule="auto"/>
              <w:jc w:val="both"/>
              <w:rPr>
                <w:color w:val="000000"/>
                <w:sz w:val="20"/>
                <w:szCs w:val="20"/>
              </w:rPr>
            </w:pPr>
            <w:r w:rsidRPr="004B4E32">
              <w:rPr>
                <w:color w:val="000000"/>
                <w:sz w:val="20"/>
                <w:szCs w:val="20"/>
              </w:rPr>
              <w:t>1,3</w:t>
            </w:r>
          </w:p>
        </w:tc>
        <w:tc>
          <w:tcPr>
            <w:tcW w:w="862" w:type="dxa"/>
            <w:vAlign w:val="bottom"/>
          </w:tcPr>
          <w:p w:rsidR="00BF36A6" w:rsidRPr="004B4E32" w:rsidRDefault="00BF36A6" w:rsidP="004A4703">
            <w:pPr>
              <w:spacing w:line="360" w:lineRule="auto"/>
              <w:jc w:val="both"/>
              <w:rPr>
                <w:color w:val="000000"/>
                <w:sz w:val="20"/>
                <w:szCs w:val="20"/>
              </w:rPr>
            </w:pPr>
            <w:r w:rsidRPr="004B4E32">
              <w:rPr>
                <w:color w:val="000000"/>
                <w:sz w:val="20"/>
                <w:szCs w:val="20"/>
              </w:rPr>
              <w:t>1,3</w:t>
            </w:r>
          </w:p>
        </w:tc>
      </w:tr>
      <w:tr w:rsidR="004B4E32" w:rsidRPr="004B4E32">
        <w:trPr>
          <w:trHeight w:val="340"/>
        </w:trPr>
        <w:tc>
          <w:tcPr>
            <w:tcW w:w="1908" w:type="dxa"/>
          </w:tcPr>
          <w:p w:rsidR="006E1B03" w:rsidRPr="004B4E32" w:rsidRDefault="006E1B03" w:rsidP="004A4703">
            <w:pPr>
              <w:spacing w:line="360" w:lineRule="auto"/>
              <w:jc w:val="both"/>
              <w:rPr>
                <w:color w:val="000000"/>
                <w:sz w:val="20"/>
                <w:szCs w:val="20"/>
              </w:rPr>
            </w:pPr>
            <w:r w:rsidRPr="004B4E32">
              <w:rPr>
                <w:color w:val="000000"/>
                <w:sz w:val="20"/>
                <w:szCs w:val="20"/>
              </w:rPr>
              <w:t>Скорр-ая цена, тыс.р.</w:t>
            </w:r>
          </w:p>
        </w:tc>
        <w:tc>
          <w:tcPr>
            <w:tcW w:w="988" w:type="dxa"/>
          </w:tcPr>
          <w:p w:rsidR="006E1B03" w:rsidRPr="004B4E32" w:rsidRDefault="006E1B03" w:rsidP="004A4703">
            <w:pPr>
              <w:spacing w:line="360" w:lineRule="auto"/>
              <w:jc w:val="both"/>
              <w:rPr>
                <w:color w:val="000000"/>
                <w:sz w:val="20"/>
                <w:szCs w:val="20"/>
              </w:rPr>
            </w:pPr>
          </w:p>
        </w:tc>
        <w:tc>
          <w:tcPr>
            <w:tcW w:w="1070" w:type="dxa"/>
            <w:vAlign w:val="bottom"/>
          </w:tcPr>
          <w:p w:rsidR="006E1B03" w:rsidRPr="004B4E32" w:rsidRDefault="006E1B03" w:rsidP="004A4703">
            <w:pPr>
              <w:spacing w:line="360" w:lineRule="auto"/>
              <w:jc w:val="both"/>
              <w:rPr>
                <w:color w:val="000000"/>
                <w:sz w:val="20"/>
                <w:szCs w:val="20"/>
              </w:rPr>
            </w:pPr>
            <w:r w:rsidRPr="004B4E32">
              <w:rPr>
                <w:color w:val="000000"/>
                <w:sz w:val="20"/>
                <w:szCs w:val="20"/>
              </w:rPr>
              <w:t>42,7</w:t>
            </w:r>
          </w:p>
        </w:tc>
        <w:tc>
          <w:tcPr>
            <w:tcW w:w="1070" w:type="dxa"/>
            <w:vAlign w:val="bottom"/>
          </w:tcPr>
          <w:p w:rsidR="006E1B03" w:rsidRPr="004B4E32" w:rsidRDefault="006E1B03" w:rsidP="004A4703">
            <w:pPr>
              <w:spacing w:line="360" w:lineRule="auto"/>
              <w:jc w:val="both"/>
              <w:rPr>
                <w:color w:val="000000"/>
                <w:sz w:val="20"/>
                <w:szCs w:val="20"/>
              </w:rPr>
            </w:pPr>
            <w:r w:rsidRPr="004B4E32">
              <w:rPr>
                <w:color w:val="000000"/>
                <w:sz w:val="20"/>
                <w:szCs w:val="20"/>
              </w:rPr>
              <w:t>25,2</w:t>
            </w:r>
          </w:p>
        </w:tc>
        <w:tc>
          <w:tcPr>
            <w:tcW w:w="1070" w:type="dxa"/>
            <w:vAlign w:val="bottom"/>
          </w:tcPr>
          <w:p w:rsidR="006E1B03" w:rsidRPr="004B4E32" w:rsidRDefault="00A000F7" w:rsidP="004A4703">
            <w:pPr>
              <w:spacing w:line="360" w:lineRule="auto"/>
              <w:jc w:val="both"/>
              <w:rPr>
                <w:color w:val="000000"/>
                <w:sz w:val="20"/>
                <w:szCs w:val="20"/>
              </w:rPr>
            </w:pPr>
            <w:r w:rsidRPr="004B4E32">
              <w:rPr>
                <w:color w:val="000000"/>
                <w:sz w:val="20"/>
                <w:szCs w:val="20"/>
              </w:rPr>
              <w:t>25,2</w:t>
            </w:r>
          </w:p>
        </w:tc>
        <w:tc>
          <w:tcPr>
            <w:tcW w:w="842" w:type="dxa"/>
            <w:vAlign w:val="bottom"/>
          </w:tcPr>
          <w:p w:rsidR="006E1B03" w:rsidRPr="004B4E32" w:rsidRDefault="006E1B03" w:rsidP="004A4703">
            <w:pPr>
              <w:spacing w:line="360" w:lineRule="auto"/>
              <w:jc w:val="both"/>
              <w:rPr>
                <w:color w:val="000000"/>
                <w:sz w:val="20"/>
                <w:szCs w:val="20"/>
              </w:rPr>
            </w:pPr>
            <w:r w:rsidRPr="004B4E32">
              <w:rPr>
                <w:color w:val="000000"/>
                <w:sz w:val="20"/>
                <w:szCs w:val="20"/>
              </w:rPr>
              <w:t>42,7</w:t>
            </w:r>
          </w:p>
        </w:tc>
        <w:tc>
          <w:tcPr>
            <w:tcW w:w="1070" w:type="dxa"/>
            <w:vAlign w:val="bottom"/>
          </w:tcPr>
          <w:p w:rsidR="006E1B03" w:rsidRPr="004B4E32" w:rsidRDefault="005035BB" w:rsidP="004A4703">
            <w:pPr>
              <w:spacing w:line="360" w:lineRule="auto"/>
              <w:jc w:val="both"/>
              <w:rPr>
                <w:color w:val="000000"/>
                <w:sz w:val="20"/>
                <w:szCs w:val="20"/>
              </w:rPr>
            </w:pPr>
            <w:r w:rsidRPr="004B4E32">
              <w:rPr>
                <w:color w:val="000000"/>
                <w:sz w:val="20"/>
                <w:szCs w:val="20"/>
              </w:rPr>
              <w:t>26</w:t>
            </w:r>
          </w:p>
        </w:tc>
        <w:tc>
          <w:tcPr>
            <w:tcW w:w="862" w:type="dxa"/>
            <w:vAlign w:val="bottom"/>
          </w:tcPr>
          <w:p w:rsidR="006E1B03" w:rsidRPr="004B4E32" w:rsidRDefault="006E1B03" w:rsidP="004A4703">
            <w:pPr>
              <w:spacing w:line="360" w:lineRule="auto"/>
              <w:jc w:val="both"/>
              <w:rPr>
                <w:color w:val="000000"/>
                <w:sz w:val="20"/>
                <w:szCs w:val="20"/>
              </w:rPr>
            </w:pPr>
            <w:r w:rsidRPr="004B4E32">
              <w:rPr>
                <w:color w:val="000000"/>
                <w:sz w:val="20"/>
                <w:szCs w:val="20"/>
              </w:rPr>
              <w:t>37,5</w:t>
            </w:r>
          </w:p>
        </w:tc>
      </w:tr>
      <w:tr w:rsidR="004B4E32" w:rsidRPr="004B4E32">
        <w:trPr>
          <w:trHeight w:val="325"/>
        </w:trPr>
        <w:tc>
          <w:tcPr>
            <w:tcW w:w="1908" w:type="dxa"/>
          </w:tcPr>
          <w:p w:rsidR="006E1B03" w:rsidRPr="004B4E32" w:rsidRDefault="006E1B03" w:rsidP="004A4703">
            <w:pPr>
              <w:spacing w:line="360" w:lineRule="auto"/>
              <w:jc w:val="both"/>
              <w:rPr>
                <w:color w:val="000000"/>
                <w:sz w:val="20"/>
                <w:szCs w:val="20"/>
              </w:rPr>
            </w:pPr>
            <w:r w:rsidRPr="004B4E32">
              <w:rPr>
                <w:color w:val="000000"/>
                <w:sz w:val="20"/>
                <w:szCs w:val="20"/>
              </w:rPr>
              <w:t>Балкон/лоджия</w:t>
            </w:r>
          </w:p>
        </w:tc>
        <w:tc>
          <w:tcPr>
            <w:tcW w:w="988" w:type="dxa"/>
          </w:tcPr>
          <w:p w:rsidR="006E1B03" w:rsidRPr="004B4E32" w:rsidRDefault="006E1B03" w:rsidP="004A4703">
            <w:pPr>
              <w:spacing w:line="360" w:lineRule="auto"/>
              <w:jc w:val="both"/>
              <w:rPr>
                <w:color w:val="000000"/>
                <w:sz w:val="20"/>
                <w:szCs w:val="20"/>
              </w:rPr>
            </w:pPr>
            <w:r w:rsidRPr="004B4E32">
              <w:rPr>
                <w:color w:val="000000"/>
                <w:sz w:val="20"/>
                <w:szCs w:val="20"/>
              </w:rPr>
              <w:t>л</w:t>
            </w:r>
          </w:p>
        </w:tc>
        <w:tc>
          <w:tcPr>
            <w:tcW w:w="1070" w:type="dxa"/>
          </w:tcPr>
          <w:p w:rsidR="006E1B03" w:rsidRPr="004B4E32" w:rsidRDefault="006E1B03" w:rsidP="004A4703">
            <w:pPr>
              <w:spacing w:line="360" w:lineRule="auto"/>
              <w:jc w:val="both"/>
              <w:rPr>
                <w:color w:val="000000"/>
                <w:sz w:val="20"/>
                <w:szCs w:val="20"/>
              </w:rPr>
            </w:pPr>
            <w:r w:rsidRPr="004B4E32">
              <w:rPr>
                <w:color w:val="000000"/>
                <w:sz w:val="20"/>
                <w:szCs w:val="20"/>
              </w:rPr>
              <w:t>л</w:t>
            </w:r>
          </w:p>
        </w:tc>
        <w:tc>
          <w:tcPr>
            <w:tcW w:w="1070" w:type="dxa"/>
          </w:tcPr>
          <w:p w:rsidR="006E1B03" w:rsidRPr="004B4E32" w:rsidRDefault="006E1B03" w:rsidP="004A4703">
            <w:pPr>
              <w:spacing w:line="360" w:lineRule="auto"/>
              <w:jc w:val="both"/>
              <w:rPr>
                <w:color w:val="000000"/>
                <w:sz w:val="20"/>
                <w:szCs w:val="20"/>
              </w:rPr>
            </w:pPr>
            <w:r w:rsidRPr="004B4E32">
              <w:rPr>
                <w:color w:val="000000"/>
                <w:sz w:val="20"/>
                <w:szCs w:val="20"/>
              </w:rPr>
              <w:t>б</w:t>
            </w:r>
          </w:p>
        </w:tc>
        <w:tc>
          <w:tcPr>
            <w:tcW w:w="1070" w:type="dxa"/>
          </w:tcPr>
          <w:p w:rsidR="006E1B03" w:rsidRPr="004B4E32" w:rsidRDefault="006E1B03" w:rsidP="004A4703">
            <w:pPr>
              <w:spacing w:line="360" w:lineRule="auto"/>
              <w:jc w:val="both"/>
              <w:rPr>
                <w:color w:val="000000"/>
                <w:sz w:val="20"/>
                <w:szCs w:val="20"/>
              </w:rPr>
            </w:pPr>
            <w:r w:rsidRPr="004B4E32">
              <w:rPr>
                <w:color w:val="000000"/>
                <w:sz w:val="20"/>
                <w:szCs w:val="20"/>
              </w:rPr>
              <w:t>б</w:t>
            </w:r>
          </w:p>
        </w:tc>
        <w:tc>
          <w:tcPr>
            <w:tcW w:w="842" w:type="dxa"/>
          </w:tcPr>
          <w:p w:rsidR="006E1B03" w:rsidRPr="004B4E32" w:rsidRDefault="002E29E9" w:rsidP="004A4703">
            <w:pPr>
              <w:spacing w:line="360" w:lineRule="auto"/>
              <w:jc w:val="both"/>
              <w:rPr>
                <w:color w:val="000000"/>
                <w:sz w:val="20"/>
                <w:szCs w:val="20"/>
              </w:rPr>
            </w:pPr>
            <w:r w:rsidRPr="004B4E32">
              <w:rPr>
                <w:color w:val="000000"/>
                <w:sz w:val="20"/>
                <w:szCs w:val="20"/>
              </w:rPr>
              <w:t>л</w:t>
            </w:r>
          </w:p>
        </w:tc>
        <w:tc>
          <w:tcPr>
            <w:tcW w:w="1070" w:type="dxa"/>
          </w:tcPr>
          <w:p w:rsidR="006E1B03" w:rsidRPr="004B4E32" w:rsidRDefault="006E1B03" w:rsidP="004A4703">
            <w:pPr>
              <w:spacing w:line="360" w:lineRule="auto"/>
              <w:jc w:val="both"/>
              <w:rPr>
                <w:color w:val="000000"/>
                <w:sz w:val="20"/>
                <w:szCs w:val="20"/>
              </w:rPr>
            </w:pPr>
            <w:r w:rsidRPr="004B4E32">
              <w:rPr>
                <w:color w:val="000000"/>
                <w:sz w:val="20"/>
                <w:szCs w:val="20"/>
              </w:rPr>
              <w:t>л</w:t>
            </w:r>
          </w:p>
        </w:tc>
        <w:tc>
          <w:tcPr>
            <w:tcW w:w="862" w:type="dxa"/>
          </w:tcPr>
          <w:p w:rsidR="006E1B03" w:rsidRPr="004B4E32" w:rsidRDefault="002E29E9" w:rsidP="004A4703">
            <w:pPr>
              <w:spacing w:line="360" w:lineRule="auto"/>
              <w:jc w:val="both"/>
              <w:rPr>
                <w:color w:val="000000"/>
                <w:sz w:val="20"/>
                <w:szCs w:val="20"/>
              </w:rPr>
            </w:pPr>
            <w:r w:rsidRPr="004B4E32">
              <w:rPr>
                <w:color w:val="000000"/>
                <w:sz w:val="20"/>
                <w:szCs w:val="20"/>
              </w:rPr>
              <w:t>б</w:t>
            </w:r>
          </w:p>
        </w:tc>
      </w:tr>
      <w:tr w:rsidR="004B4E32" w:rsidRPr="004B4E32">
        <w:trPr>
          <w:trHeight w:val="680"/>
        </w:trPr>
        <w:tc>
          <w:tcPr>
            <w:tcW w:w="1908" w:type="dxa"/>
          </w:tcPr>
          <w:p w:rsidR="006E1B03" w:rsidRPr="004B4E32" w:rsidRDefault="006E1B03" w:rsidP="004A4703">
            <w:pPr>
              <w:spacing w:line="360" w:lineRule="auto"/>
              <w:jc w:val="both"/>
              <w:rPr>
                <w:color w:val="000000"/>
                <w:sz w:val="20"/>
                <w:szCs w:val="20"/>
              </w:rPr>
            </w:pPr>
            <w:r w:rsidRPr="004B4E32">
              <w:rPr>
                <w:color w:val="000000"/>
                <w:sz w:val="20"/>
                <w:szCs w:val="20"/>
              </w:rPr>
              <w:t>Корр-ка на наличие б/л, тыс.р.</w:t>
            </w:r>
            <w:r w:rsidR="002E29E9" w:rsidRPr="004B4E32">
              <w:rPr>
                <w:color w:val="000000"/>
                <w:sz w:val="20"/>
                <w:szCs w:val="20"/>
              </w:rPr>
              <w:t xml:space="preserve"> (-)</w:t>
            </w:r>
          </w:p>
        </w:tc>
        <w:tc>
          <w:tcPr>
            <w:tcW w:w="988" w:type="dxa"/>
          </w:tcPr>
          <w:p w:rsidR="006E1B03" w:rsidRPr="004B4E32" w:rsidRDefault="006E1B03" w:rsidP="004A4703">
            <w:pPr>
              <w:spacing w:line="360" w:lineRule="auto"/>
              <w:jc w:val="both"/>
              <w:rPr>
                <w:color w:val="000000"/>
                <w:sz w:val="20"/>
                <w:szCs w:val="20"/>
              </w:rPr>
            </w:pPr>
          </w:p>
        </w:tc>
        <w:tc>
          <w:tcPr>
            <w:tcW w:w="1070"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5,2</w:t>
            </w:r>
          </w:p>
        </w:tc>
        <w:tc>
          <w:tcPr>
            <w:tcW w:w="1070"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0</w:t>
            </w:r>
          </w:p>
        </w:tc>
        <w:tc>
          <w:tcPr>
            <w:tcW w:w="1070"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0</w:t>
            </w:r>
          </w:p>
        </w:tc>
        <w:tc>
          <w:tcPr>
            <w:tcW w:w="842"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5,2</w:t>
            </w:r>
          </w:p>
        </w:tc>
        <w:tc>
          <w:tcPr>
            <w:tcW w:w="1070"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5,2</w:t>
            </w:r>
          </w:p>
        </w:tc>
        <w:tc>
          <w:tcPr>
            <w:tcW w:w="862" w:type="dxa"/>
          </w:tcPr>
          <w:p w:rsidR="006E1B03" w:rsidRPr="004B4E32" w:rsidRDefault="006E1B03" w:rsidP="004A4703">
            <w:pPr>
              <w:spacing w:line="360" w:lineRule="auto"/>
              <w:jc w:val="both"/>
              <w:rPr>
                <w:color w:val="000000"/>
                <w:sz w:val="20"/>
                <w:szCs w:val="20"/>
              </w:rPr>
            </w:pPr>
          </w:p>
          <w:p w:rsidR="002E29E9" w:rsidRPr="004B4E32" w:rsidRDefault="002E29E9" w:rsidP="004A4703">
            <w:pPr>
              <w:spacing w:line="360" w:lineRule="auto"/>
              <w:jc w:val="both"/>
              <w:rPr>
                <w:color w:val="000000"/>
                <w:sz w:val="20"/>
                <w:szCs w:val="20"/>
              </w:rPr>
            </w:pPr>
            <w:r w:rsidRPr="004B4E32">
              <w:rPr>
                <w:color w:val="000000"/>
                <w:sz w:val="20"/>
                <w:szCs w:val="20"/>
              </w:rPr>
              <w:t>0</w:t>
            </w:r>
          </w:p>
        </w:tc>
      </w:tr>
      <w:tr w:rsidR="004B4E32" w:rsidRPr="004B4E32">
        <w:trPr>
          <w:trHeight w:val="340"/>
        </w:trPr>
        <w:tc>
          <w:tcPr>
            <w:tcW w:w="1908" w:type="dxa"/>
          </w:tcPr>
          <w:p w:rsidR="00A000F7" w:rsidRPr="004B4E32" w:rsidRDefault="00A000F7" w:rsidP="004A4703">
            <w:pPr>
              <w:spacing w:line="360" w:lineRule="auto"/>
              <w:jc w:val="both"/>
              <w:rPr>
                <w:color w:val="000000"/>
                <w:sz w:val="20"/>
                <w:szCs w:val="20"/>
              </w:rPr>
            </w:pPr>
            <w:r w:rsidRPr="004B4E32">
              <w:rPr>
                <w:color w:val="000000"/>
                <w:sz w:val="20"/>
                <w:szCs w:val="20"/>
              </w:rPr>
              <w:t>Скорр-ая цена</w:t>
            </w:r>
          </w:p>
        </w:tc>
        <w:tc>
          <w:tcPr>
            <w:tcW w:w="988" w:type="dxa"/>
          </w:tcPr>
          <w:p w:rsidR="00A000F7" w:rsidRPr="004B4E32" w:rsidRDefault="00A000F7" w:rsidP="004A4703">
            <w:pPr>
              <w:spacing w:line="360" w:lineRule="auto"/>
              <w:jc w:val="both"/>
              <w:rPr>
                <w:color w:val="000000"/>
                <w:sz w:val="20"/>
                <w:szCs w:val="20"/>
              </w:rPr>
            </w:pPr>
          </w:p>
        </w:tc>
        <w:tc>
          <w:tcPr>
            <w:tcW w:w="1070" w:type="dxa"/>
            <w:vAlign w:val="bottom"/>
          </w:tcPr>
          <w:p w:rsidR="00A000F7" w:rsidRPr="004B4E32" w:rsidRDefault="00A000F7" w:rsidP="004A4703">
            <w:pPr>
              <w:spacing w:line="360" w:lineRule="auto"/>
              <w:jc w:val="both"/>
              <w:rPr>
                <w:color w:val="000000"/>
                <w:sz w:val="20"/>
                <w:szCs w:val="20"/>
              </w:rPr>
            </w:pPr>
            <w:r w:rsidRPr="004B4E32">
              <w:rPr>
                <w:color w:val="000000"/>
                <w:sz w:val="20"/>
                <w:szCs w:val="20"/>
              </w:rPr>
              <w:t>37,5</w:t>
            </w:r>
          </w:p>
        </w:tc>
        <w:tc>
          <w:tcPr>
            <w:tcW w:w="1070" w:type="dxa"/>
            <w:vAlign w:val="bottom"/>
          </w:tcPr>
          <w:p w:rsidR="00A000F7" w:rsidRPr="004B4E32" w:rsidRDefault="00A000F7" w:rsidP="004A4703">
            <w:pPr>
              <w:spacing w:line="360" w:lineRule="auto"/>
              <w:jc w:val="both"/>
              <w:rPr>
                <w:color w:val="000000"/>
                <w:sz w:val="20"/>
                <w:szCs w:val="20"/>
              </w:rPr>
            </w:pPr>
            <w:r w:rsidRPr="004B4E32">
              <w:rPr>
                <w:color w:val="000000"/>
                <w:sz w:val="20"/>
                <w:szCs w:val="20"/>
              </w:rPr>
              <w:t>42,7</w:t>
            </w:r>
          </w:p>
        </w:tc>
        <w:tc>
          <w:tcPr>
            <w:tcW w:w="1070" w:type="dxa"/>
            <w:vAlign w:val="bottom"/>
          </w:tcPr>
          <w:p w:rsidR="00A000F7" w:rsidRPr="004B4E32" w:rsidRDefault="00A000F7" w:rsidP="004A4703">
            <w:pPr>
              <w:spacing w:line="360" w:lineRule="auto"/>
              <w:jc w:val="both"/>
              <w:rPr>
                <w:color w:val="000000"/>
                <w:sz w:val="20"/>
                <w:szCs w:val="20"/>
              </w:rPr>
            </w:pPr>
            <w:r w:rsidRPr="004B4E32">
              <w:rPr>
                <w:color w:val="000000"/>
                <w:sz w:val="20"/>
                <w:szCs w:val="20"/>
              </w:rPr>
              <w:t>42,7</w:t>
            </w:r>
          </w:p>
        </w:tc>
        <w:tc>
          <w:tcPr>
            <w:tcW w:w="842" w:type="dxa"/>
            <w:vAlign w:val="bottom"/>
          </w:tcPr>
          <w:p w:rsidR="00A000F7" w:rsidRPr="004B4E32" w:rsidRDefault="00A000F7" w:rsidP="004A4703">
            <w:pPr>
              <w:spacing w:line="360" w:lineRule="auto"/>
              <w:jc w:val="both"/>
              <w:rPr>
                <w:color w:val="000000"/>
                <w:sz w:val="20"/>
                <w:szCs w:val="20"/>
              </w:rPr>
            </w:pPr>
            <w:r w:rsidRPr="004B4E32">
              <w:rPr>
                <w:color w:val="000000"/>
                <w:sz w:val="20"/>
                <w:szCs w:val="20"/>
              </w:rPr>
              <w:t>37,5</w:t>
            </w:r>
          </w:p>
        </w:tc>
        <w:tc>
          <w:tcPr>
            <w:tcW w:w="1070" w:type="dxa"/>
            <w:vAlign w:val="bottom"/>
          </w:tcPr>
          <w:p w:rsidR="00A000F7" w:rsidRPr="004B4E32" w:rsidRDefault="005035BB" w:rsidP="004A4703">
            <w:pPr>
              <w:spacing w:line="360" w:lineRule="auto"/>
              <w:jc w:val="both"/>
              <w:rPr>
                <w:color w:val="000000"/>
                <w:sz w:val="20"/>
                <w:szCs w:val="20"/>
              </w:rPr>
            </w:pPr>
            <w:r w:rsidRPr="004B4E32">
              <w:rPr>
                <w:color w:val="000000"/>
                <w:sz w:val="20"/>
                <w:szCs w:val="20"/>
              </w:rPr>
              <w:t>20,8</w:t>
            </w:r>
          </w:p>
        </w:tc>
        <w:tc>
          <w:tcPr>
            <w:tcW w:w="862" w:type="dxa"/>
            <w:vAlign w:val="bottom"/>
          </w:tcPr>
          <w:p w:rsidR="00A000F7" w:rsidRPr="004B4E32" w:rsidRDefault="00A000F7" w:rsidP="004A4703">
            <w:pPr>
              <w:spacing w:line="360" w:lineRule="auto"/>
              <w:jc w:val="both"/>
              <w:rPr>
                <w:color w:val="000000"/>
                <w:sz w:val="20"/>
                <w:szCs w:val="20"/>
              </w:rPr>
            </w:pPr>
            <w:r w:rsidRPr="004B4E32">
              <w:rPr>
                <w:color w:val="000000"/>
                <w:sz w:val="20"/>
                <w:szCs w:val="20"/>
              </w:rPr>
              <w:t>42,7</w:t>
            </w:r>
          </w:p>
        </w:tc>
      </w:tr>
      <w:tr w:rsidR="004B4E32" w:rsidRPr="004B4E32">
        <w:trPr>
          <w:trHeight w:val="325"/>
        </w:trPr>
        <w:tc>
          <w:tcPr>
            <w:tcW w:w="1908" w:type="dxa"/>
          </w:tcPr>
          <w:p w:rsidR="00A000F7" w:rsidRPr="004B4E32" w:rsidRDefault="00A000F7" w:rsidP="004A4703">
            <w:pPr>
              <w:spacing w:line="360" w:lineRule="auto"/>
              <w:jc w:val="both"/>
              <w:rPr>
                <w:color w:val="000000"/>
                <w:sz w:val="20"/>
                <w:szCs w:val="20"/>
              </w:rPr>
            </w:pPr>
            <w:r w:rsidRPr="004B4E32">
              <w:rPr>
                <w:color w:val="000000"/>
                <w:sz w:val="20"/>
                <w:szCs w:val="20"/>
              </w:rPr>
              <w:t>Телефон</w:t>
            </w:r>
          </w:p>
        </w:tc>
        <w:tc>
          <w:tcPr>
            <w:tcW w:w="988" w:type="dxa"/>
          </w:tcPr>
          <w:p w:rsidR="00A000F7" w:rsidRPr="004B4E32" w:rsidRDefault="00A000F7" w:rsidP="004A4703">
            <w:pPr>
              <w:spacing w:line="360" w:lineRule="auto"/>
              <w:jc w:val="both"/>
              <w:rPr>
                <w:color w:val="000000"/>
                <w:sz w:val="20"/>
                <w:szCs w:val="20"/>
              </w:rPr>
            </w:pPr>
            <w:r w:rsidRPr="004B4E32">
              <w:rPr>
                <w:color w:val="000000"/>
                <w:sz w:val="20"/>
                <w:szCs w:val="20"/>
              </w:rPr>
              <w:t>т</w:t>
            </w:r>
          </w:p>
        </w:tc>
        <w:tc>
          <w:tcPr>
            <w:tcW w:w="1070" w:type="dxa"/>
          </w:tcPr>
          <w:p w:rsidR="00A000F7" w:rsidRPr="004B4E32" w:rsidRDefault="00A000F7" w:rsidP="004A4703">
            <w:pPr>
              <w:spacing w:line="360" w:lineRule="auto"/>
              <w:jc w:val="both"/>
              <w:rPr>
                <w:color w:val="000000"/>
                <w:sz w:val="20"/>
                <w:szCs w:val="20"/>
              </w:rPr>
            </w:pPr>
            <w:r w:rsidRPr="004B4E32">
              <w:rPr>
                <w:color w:val="000000"/>
                <w:sz w:val="20"/>
                <w:szCs w:val="20"/>
              </w:rPr>
              <w:t>т</w:t>
            </w:r>
          </w:p>
        </w:tc>
        <w:tc>
          <w:tcPr>
            <w:tcW w:w="1070" w:type="dxa"/>
          </w:tcPr>
          <w:p w:rsidR="00A000F7" w:rsidRPr="004B4E32" w:rsidRDefault="00A000F7" w:rsidP="004A4703">
            <w:pPr>
              <w:spacing w:line="360" w:lineRule="auto"/>
              <w:jc w:val="both"/>
              <w:rPr>
                <w:color w:val="000000"/>
                <w:sz w:val="20"/>
                <w:szCs w:val="20"/>
              </w:rPr>
            </w:pPr>
            <w:r w:rsidRPr="004B4E32">
              <w:rPr>
                <w:color w:val="000000"/>
                <w:sz w:val="20"/>
                <w:szCs w:val="20"/>
              </w:rPr>
              <w:t>н</w:t>
            </w:r>
          </w:p>
        </w:tc>
        <w:tc>
          <w:tcPr>
            <w:tcW w:w="1070" w:type="dxa"/>
          </w:tcPr>
          <w:p w:rsidR="00A000F7" w:rsidRPr="004B4E32" w:rsidRDefault="00A000F7" w:rsidP="004A4703">
            <w:pPr>
              <w:spacing w:line="360" w:lineRule="auto"/>
              <w:jc w:val="both"/>
              <w:rPr>
                <w:color w:val="000000"/>
                <w:sz w:val="20"/>
                <w:szCs w:val="20"/>
              </w:rPr>
            </w:pPr>
            <w:r w:rsidRPr="004B4E32">
              <w:rPr>
                <w:color w:val="000000"/>
                <w:sz w:val="20"/>
                <w:szCs w:val="20"/>
              </w:rPr>
              <w:t>н</w:t>
            </w:r>
          </w:p>
        </w:tc>
        <w:tc>
          <w:tcPr>
            <w:tcW w:w="842" w:type="dxa"/>
          </w:tcPr>
          <w:p w:rsidR="00A000F7" w:rsidRPr="004B4E32" w:rsidRDefault="00A000F7" w:rsidP="004A4703">
            <w:pPr>
              <w:spacing w:line="360" w:lineRule="auto"/>
              <w:jc w:val="both"/>
              <w:rPr>
                <w:color w:val="000000"/>
                <w:sz w:val="20"/>
                <w:szCs w:val="20"/>
              </w:rPr>
            </w:pPr>
            <w:r w:rsidRPr="004B4E32">
              <w:rPr>
                <w:color w:val="000000"/>
                <w:sz w:val="20"/>
                <w:szCs w:val="20"/>
              </w:rPr>
              <w:t>т</w:t>
            </w:r>
          </w:p>
        </w:tc>
        <w:tc>
          <w:tcPr>
            <w:tcW w:w="1070" w:type="dxa"/>
          </w:tcPr>
          <w:p w:rsidR="00A000F7" w:rsidRPr="004B4E32" w:rsidRDefault="00A000F7" w:rsidP="004A4703">
            <w:pPr>
              <w:spacing w:line="360" w:lineRule="auto"/>
              <w:jc w:val="both"/>
              <w:rPr>
                <w:color w:val="000000"/>
                <w:sz w:val="20"/>
                <w:szCs w:val="20"/>
              </w:rPr>
            </w:pPr>
            <w:r w:rsidRPr="004B4E32">
              <w:rPr>
                <w:color w:val="000000"/>
                <w:sz w:val="20"/>
                <w:szCs w:val="20"/>
              </w:rPr>
              <w:t>н</w:t>
            </w:r>
          </w:p>
        </w:tc>
        <w:tc>
          <w:tcPr>
            <w:tcW w:w="862" w:type="dxa"/>
          </w:tcPr>
          <w:p w:rsidR="00A000F7" w:rsidRPr="004B4E32" w:rsidRDefault="00A000F7" w:rsidP="004A4703">
            <w:pPr>
              <w:spacing w:line="360" w:lineRule="auto"/>
              <w:jc w:val="both"/>
              <w:rPr>
                <w:color w:val="000000"/>
                <w:sz w:val="20"/>
                <w:szCs w:val="20"/>
              </w:rPr>
            </w:pPr>
            <w:r w:rsidRPr="004B4E32">
              <w:rPr>
                <w:color w:val="000000"/>
                <w:sz w:val="20"/>
                <w:szCs w:val="20"/>
              </w:rPr>
              <w:t>т</w:t>
            </w:r>
          </w:p>
        </w:tc>
      </w:tr>
      <w:tr w:rsidR="004B4E32" w:rsidRPr="004B4E32">
        <w:trPr>
          <w:trHeight w:val="680"/>
        </w:trPr>
        <w:tc>
          <w:tcPr>
            <w:tcW w:w="1908" w:type="dxa"/>
          </w:tcPr>
          <w:p w:rsidR="00A000F7" w:rsidRPr="004B4E32" w:rsidRDefault="00A000F7" w:rsidP="004A4703">
            <w:pPr>
              <w:spacing w:line="360" w:lineRule="auto"/>
              <w:jc w:val="both"/>
              <w:rPr>
                <w:color w:val="000000"/>
                <w:sz w:val="20"/>
                <w:szCs w:val="20"/>
              </w:rPr>
            </w:pPr>
            <w:r w:rsidRPr="004B4E32">
              <w:rPr>
                <w:color w:val="000000"/>
                <w:sz w:val="20"/>
                <w:szCs w:val="20"/>
              </w:rPr>
              <w:t>Корр-ка на тел, тыс.р.</w:t>
            </w:r>
            <w:r w:rsidR="005035BB" w:rsidRPr="004B4E32">
              <w:rPr>
                <w:color w:val="000000"/>
                <w:sz w:val="20"/>
                <w:szCs w:val="20"/>
              </w:rPr>
              <w:t xml:space="preserve"> (-)</w:t>
            </w:r>
          </w:p>
        </w:tc>
        <w:tc>
          <w:tcPr>
            <w:tcW w:w="988" w:type="dxa"/>
          </w:tcPr>
          <w:p w:rsidR="00A000F7" w:rsidRPr="004B4E32" w:rsidRDefault="00A000F7" w:rsidP="004A4703">
            <w:pPr>
              <w:spacing w:line="360" w:lineRule="auto"/>
              <w:jc w:val="both"/>
              <w:rPr>
                <w:color w:val="000000"/>
                <w:sz w:val="20"/>
                <w:szCs w:val="20"/>
              </w:rPr>
            </w:pPr>
          </w:p>
          <w:p w:rsidR="00EE2E51" w:rsidRPr="004B4E32" w:rsidRDefault="00EE2E51" w:rsidP="004A4703">
            <w:pPr>
              <w:spacing w:line="360" w:lineRule="auto"/>
              <w:jc w:val="both"/>
              <w:rPr>
                <w:color w:val="000000"/>
                <w:sz w:val="20"/>
                <w:szCs w:val="20"/>
              </w:rPr>
            </w:pPr>
            <w:r w:rsidRPr="004B4E32">
              <w:rPr>
                <w:color w:val="000000"/>
                <w:sz w:val="20"/>
                <w:szCs w:val="20"/>
              </w:rPr>
              <w:t>0</w:t>
            </w:r>
          </w:p>
        </w:tc>
        <w:tc>
          <w:tcPr>
            <w:tcW w:w="1070"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16,7</w:t>
            </w:r>
          </w:p>
        </w:tc>
        <w:tc>
          <w:tcPr>
            <w:tcW w:w="1070"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0</w:t>
            </w:r>
          </w:p>
        </w:tc>
        <w:tc>
          <w:tcPr>
            <w:tcW w:w="1070"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0</w:t>
            </w:r>
          </w:p>
        </w:tc>
        <w:tc>
          <w:tcPr>
            <w:tcW w:w="842"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16,7</w:t>
            </w:r>
          </w:p>
        </w:tc>
        <w:tc>
          <w:tcPr>
            <w:tcW w:w="1070"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0</w:t>
            </w:r>
          </w:p>
        </w:tc>
        <w:tc>
          <w:tcPr>
            <w:tcW w:w="862" w:type="dxa"/>
          </w:tcPr>
          <w:p w:rsidR="00A000F7" w:rsidRPr="004B4E32" w:rsidRDefault="00A000F7" w:rsidP="004A4703">
            <w:pPr>
              <w:spacing w:line="360" w:lineRule="auto"/>
              <w:jc w:val="both"/>
              <w:rPr>
                <w:color w:val="000000"/>
                <w:sz w:val="20"/>
                <w:szCs w:val="20"/>
              </w:rPr>
            </w:pPr>
          </w:p>
          <w:p w:rsidR="00EE2E51" w:rsidRPr="004B4E32" w:rsidRDefault="005035BB" w:rsidP="004A4703">
            <w:pPr>
              <w:spacing w:line="360" w:lineRule="auto"/>
              <w:jc w:val="both"/>
              <w:rPr>
                <w:color w:val="000000"/>
                <w:sz w:val="20"/>
                <w:szCs w:val="20"/>
              </w:rPr>
            </w:pPr>
            <w:r w:rsidRPr="004B4E32">
              <w:rPr>
                <w:color w:val="000000"/>
                <w:sz w:val="20"/>
                <w:szCs w:val="20"/>
              </w:rPr>
              <w:t>16,7</w:t>
            </w:r>
          </w:p>
        </w:tc>
      </w:tr>
      <w:tr w:rsidR="004B4E32" w:rsidRPr="004B4E32">
        <w:trPr>
          <w:trHeight w:val="340"/>
        </w:trPr>
        <w:tc>
          <w:tcPr>
            <w:tcW w:w="1908" w:type="dxa"/>
          </w:tcPr>
          <w:p w:rsidR="00C357CC" w:rsidRPr="004B4E32" w:rsidRDefault="00C357CC" w:rsidP="004A4703">
            <w:pPr>
              <w:spacing w:line="360" w:lineRule="auto"/>
              <w:jc w:val="both"/>
              <w:rPr>
                <w:color w:val="000000"/>
                <w:sz w:val="20"/>
                <w:szCs w:val="20"/>
              </w:rPr>
            </w:pPr>
            <w:r w:rsidRPr="004B4E32">
              <w:rPr>
                <w:color w:val="000000"/>
                <w:sz w:val="20"/>
                <w:szCs w:val="20"/>
              </w:rPr>
              <w:t>Скорр-ая цена, тыс.р.</w:t>
            </w:r>
          </w:p>
        </w:tc>
        <w:tc>
          <w:tcPr>
            <w:tcW w:w="988" w:type="dxa"/>
          </w:tcPr>
          <w:p w:rsidR="00C357CC" w:rsidRPr="004B4E32" w:rsidRDefault="00C357CC" w:rsidP="004A4703">
            <w:pPr>
              <w:spacing w:line="360" w:lineRule="auto"/>
              <w:jc w:val="both"/>
              <w:rPr>
                <w:color w:val="000000"/>
                <w:sz w:val="20"/>
                <w:szCs w:val="20"/>
              </w:rPr>
            </w:pP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20,8</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42,7</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42,7</w:t>
            </w:r>
          </w:p>
        </w:tc>
        <w:tc>
          <w:tcPr>
            <w:tcW w:w="842"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20,8</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20,8</w:t>
            </w:r>
          </w:p>
        </w:tc>
        <w:tc>
          <w:tcPr>
            <w:tcW w:w="862"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21,9</w:t>
            </w:r>
          </w:p>
        </w:tc>
      </w:tr>
      <w:tr w:rsidR="004B4E32" w:rsidRPr="004B4E32">
        <w:trPr>
          <w:trHeight w:val="325"/>
        </w:trPr>
        <w:tc>
          <w:tcPr>
            <w:tcW w:w="1908" w:type="dxa"/>
          </w:tcPr>
          <w:p w:rsidR="00C357CC" w:rsidRPr="004B4E32" w:rsidRDefault="00C357CC" w:rsidP="004A4703">
            <w:pPr>
              <w:spacing w:line="360" w:lineRule="auto"/>
              <w:jc w:val="both"/>
              <w:rPr>
                <w:color w:val="000000"/>
                <w:sz w:val="20"/>
                <w:szCs w:val="20"/>
              </w:rPr>
            </w:pPr>
            <w:r w:rsidRPr="004B4E32">
              <w:rPr>
                <w:color w:val="000000"/>
                <w:sz w:val="20"/>
                <w:szCs w:val="20"/>
              </w:rPr>
              <w:t>Кол-во корр-ок</w:t>
            </w:r>
          </w:p>
        </w:tc>
        <w:tc>
          <w:tcPr>
            <w:tcW w:w="988" w:type="dxa"/>
          </w:tcPr>
          <w:p w:rsidR="00C357CC" w:rsidRPr="004B4E32" w:rsidRDefault="00C357CC" w:rsidP="004A4703">
            <w:pPr>
              <w:spacing w:line="360" w:lineRule="auto"/>
              <w:jc w:val="both"/>
              <w:rPr>
                <w:color w:val="000000"/>
                <w:sz w:val="20"/>
                <w:szCs w:val="20"/>
              </w:rPr>
            </w:pP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5</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2</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1</w:t>
            </w:r>
          </w:p>
        </w:tc>
        <w:tc>
          <w:tcPr>
            <w:tcW w:w="842"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4</w:t>
            </w:r>
          </w:p>
        </w:tc>
        <w:tc>
          <w:tcPr>
            <w:tcW w:w="1070"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3</w:t>
            </w:r>
          </w:p>
        </w:tc>
        <w:tc>
          <w:tcPr>
            <w:tcW w:w="862" w:type="dxa"/>
            <w:vAlign w:val="bottom"/>
          </w:tcPr>
          <w:p w:rsidR="00C357CC" w:rsidRPr="004B4E32" w:rsidRDefault="00C357CC" w:rsidP="004A4703">
            <w:pPr>
              <w:spacing w:line="360" w:lineRule="auto"/>
              <w:jc w:val="both"/>
              <w:rPr>
                <w:color w:val="000000"/>
                <w:sz w:val="20"/>
                <w:szCs w:val="20"/>
              </w:rPr>
            </w:pPr>
            <w:r w:rsidRPr="004B4E32">
              <w:rPr>
                <w:color w:val="000000"/>
                <w:sz w:val="20"/>
                <w:szCs w:val="20"/>
              </w:rPr>
              <w:t>3</w:t>
            </w:r>
          </w:p>
        </w:tc>
      </w:tr>
      <w:tr w:rsidR="004B4E32" w:rsidRPr="004B4E32">
        <w:trPr>
          <w:trHeight w:val="355"/>
        </w:trPr>
        <w:tc>
          <w:tcPr>
            <w:tcW w:w="1908" w:type="dxa"/>
          </w:tcPr>
          <w:p w:rsidR="00C357CC" w:rsidRPr="004B4E32" w:rsidRDefault="00C357CC" w:rsidP="004A4703">
            <w:pPr>
              <w:spacing w:line="360" w:lineRule="auto"/>
              <w:jc w:val="both"/>
              <w:rPr>
                <w:color w:val="000000"/>
                <w:sz w:val="20"/>
                <w:szCs w:val="20"/>
              </w:rPr>
            </w:pPr>
            <w:r w:rsidRPr="004B4E32">
              <w:rPr>
                <w:color w:val="000000"/>
                <w:sz w:val="20"/>
                <w:szCs w:val="20"/>
              </w:rPr>
              <w:t>Веса</w:t>
            </w:r>
          </w:p>
        </w:tc>
        <w:tc>
          <w:tcPr>
            <w:tcW w:w="988" w:type="dxa"/>
          </w:tcPr>
          <w:p w:rsidR="00C357CC" w:rsidRPr="004B4E32" w:rsidRDefault="00C357CC" w:rsidP="004A4703">
            <w:pPr>
              <w:spacing w:line="360" w:lineRule="auto"/>
              <w:jc w:val="both"/>
              <w:rPr>
                <w:color w:val="000000"/>
                <w:sz w:val="20"/>
                <w:szCs w:val="20"/>
              </w:rPr>
            </w:pPr>
          </w:p>
        </w:tc>
        <w:tc>
          <w:tcPr>
            <w:tcW w:w="1070" w:type="dxa"/>
          </w:tcPr>
          <w:p w:rsidR="00C357CC" w:rsidRPr="004B4E32" w:rsidRDefault="009020D9" w:rsidP="004A4703">
            <w:pPr>
              <w:spacing w:line="360" w:lineRule="auto"/>
              <w:jc w:val="both"/>
              <w:rPr>
                <w:color w:val="000000"/>
                <w:sz w:val="20"/>
                <w:szCs w:val="20"/>
              </w:rPr>
            </w:pPr>
            <w:r w:rsidRPr="004B4E32">
              <w:rPr>
                <w:color w:val="000000"/>
                <w:sz w:val="20"/>
                <w:szCs w:val="20"/>
              </w:rPr>
              <w:t>0,07</w:t>
            </w:r>
          </w:p>
        </w:tc>
        <w:tc>
          <w:tcPr>
            <w:tcW w:w="1070" w:type="dxa"/>
          </w:tcPr>
          <w:p w:rsidR="00C357CC" w:rsidRPr="004B4E32" w:rsidRDefault="009020D9" w:rsidP="004A4703">
            <w:pPr>
              <w:spacing w:line="360" w:lineRule="auto"/>
              <w:jc w:val="both"/>
              <w:rPr>
                <w:color w:val="000000"/>
                <w:sz w:val="20"/>
                <w:szCs w:val="20"/>
              </w:rPr>
            </w:pPr>
            <w:r w:rsidRPr="004B4E32">
              <w:rPr>
                <w:color w:val="000000"/>
                <w:sz w:val="20"/>
                <w:szCs w:val="20"/>
              </w:rPr>
              <w:t>0,25</w:t>
            </w:r>
          </w:p>
        </w:tc>
        <w:tc>
          <w:tcPr>
            <w:tcW w:w="1070" w:type="dxa"/>
          </w:tcPr>
          <w:p w:rsidR="00C357CC" w:rsidRPr="004B4E32" w:rsidRDefault="009020D9" w:rsidP="004A4703">
            <w:pPr>
              <w:spacing w:line="360" w:lineRule="auto"/>
              <w:jc w:val="both"/>
              <w:rPr>
                <w:color w:val="000000"/>
                <w:sz w:val="20"/>
                <w:szCs w:val="20"/>
              </w:rPr>
            </w:pPr>
            <w:r w:rsidRPr="004B4E32">
              <w:rPr>
                <w:color w:val="000000"/>
                <w:sz w:val="20"/>
                <w:szCs w:val="20"/>
              </w:rPr>
              <w:t>0,4</w:t>
            </w:r>
          </w:p>
        </w:tc>
        <w:tc>
          <w:tcPr>
            <w:tcW w:w="842" w:type="dxa"/>
          </w:tcPr>
          <w:p w:rsidR="00C357CC" w:rsidRPr="004B4E32" w:rsidRDefault="009020D9" w:rsidP="004A4703">
            <w:pPr>
              <w:spacing w:line="360" w:lineRule="auto"/>
              <w:jc w:val="both"/>
              <w:rPr>
                <w:color w:val="000000"/>
                <w:sz w:val="20"/>
                <w:szCs w:val="20"/>
              </w:rPr>
            </w:pPr>
            <w:r w:rsidRPr="004B4E32">
              <w:rPr>
                <w:color w:val="000000"/>
                <w:sz w:val="20"/>
                <w:szCs w:val="20"/>
              </w:rPr>
              <w:t>0,08</w:t>
            </w:r>
          </w:p>
        </w:tc>
        <w:tc>
          <w:tcPr>
            <w:tcW w:w="1070" w:type="dxa"/>
          </w:tcPr>
          <w:p w:rsidR="00C357CC" w:rsidRPr="004B4E32" w:rsidRDefault="009020D9" w:rsidP="004A4703">
            <w:pPr>
              <w:spacing w:line="360" w:lineRule="auto"/>
              <w:jc w:val="both"/>
              <w:rPr>
                <w:color w:val="000000"/>
                <w:sz w:val="20"/>
                <w:szCs w:val="20"/>
              </w:rPr>
            </w:pPr>
            <w:r w:rsidRPr="004B4E32">
              <w:rPr>
                <w:color w:val="000000"/>
                <w:sz w:val="20"/>
                <w:szCs w:val="20"/>
              </w:rPr>
              <w:t>0,1</w:t>
            </w:r>
          </w:p>
        </w:tc>
        <w:tc>
          <w:tcPr>
            <w:tcW w:w="862" w:type="dxa"/>
          </w:tcPr>
          <w:p w:rsidR="00C357CC" w:rsidRPr="004B4E32" w:rsidRDefault="009020D9" w:rsidP="004A4703">
            <w:pPr>
              <w:spacing w:line="360" w:lineRule="auto"/>
              <w:jc w:val="both"/>
              <w:rPr>
                <w:color w:val="000000"/>
                <w:sz w:val="20"/>
                <w:szCs w:val="20"/>
              </w:rPr>
            </w:pPr>
            <w:r w:rsidRPr="004B4E32">
              <w:rPr>
                <w:color w:val="000000"/>
                <w:sz w:val="20"/>
                <w:szCs w:val="20"/>
              </w:rPr>
              <w:t>0,1</w:t>
            </w:r>
          </w:p>
        </w:tc>
      </w:tr>
    </w:tbl>
    <w:p w:rsidR="00757436" w:rsidRPr="00D11DD0" w:rsidRDefault="00757436" w:rsidP="004A4703">
      <w:pPr>
        <w:spacing w:line="360" w:lineRule="auto"/>
        <w:ind w:firstLine="709"/>
        <w:jc w:val="both"/>
        <w:rPr>
          <w:color w:val="000000"/>
          <w:sz w:val="28"/>
          <w:szCs w:val="28"/>
        </w:rPr>
      </w:pPr>
    </w:p>
    <w:p w:rsidR="00757436" w:rsidRPr="00D11DD0" w:rsidRDefault="00A309BA" w:rsidP="004A4703">
      <w:pPr>
        <w:spacing w:line="360" w:lineRule="auto"/>
        <w:ind w:firstLine="709"/>
        <w:jc w:val="both"/>
        <w:rPr>
          <w:color w:val="000000"/>
          <w:sz w:val="28"/>
          <w:szCs w:val="28"/>
        </w:rPr>
      </w:pPr>
      <w:r w:rsidRPr="00D11DD0">
        <w:rPr>
          <w:color w:val="000000"/>
          <w:sz w:val="28"/>
          <w:szCs w:val="28"/>
        </w:rPr>
        <w:t>Корректировка на этаж: ОА</w:t>
      </w:r>
      <w:r w:rsidR="000C2000" w:rsidRPr="00D11DD0">
        <w:rPr>
          <w:color w:val="000000"/>
          <w:sz w:val="28"/>
          <w:szCs w:val="28"/>
        </w:rPr>
        <w:t>1 и 7 отличаются только этажностью, все остальные характеристики у них совпадают, следовательно разница в цене =14,5 будет являться повышающей для объекта ОА1.</w:t>
      </w:r>
    </w:p>
    <w:p w:rsidR="000C2000" w:rsidRPr="00D11DD0" w:rsidRDefault="000C2000" w:rsidP="004A4703">
      <w:pPr>
        <w:spacing w:line="360" w:lineRule="auto"/>
        <w:ind w:firstLine="709"/>
        <w:jc w:val="both"/>
        <w:rPr>
          <w:color w:val="000000"/>
          <w:sz w:val="28"/>
          <w:szCs w:val="28"/>
        </w:rPr>
      </w:pPr>
      <w:r w:rsidRPr="00D11DD0">
        <w:rPr>
          <w:color w:val="000000"/>
          <w:sz w:val="28"/>
          <w:szCs w:val="28"/>
        </w:rPr>
        <w:t>Корректировка на материал стен: ОА</w:t>
      </w:r>
      <w:r w:rsidR="00BF36A6" w:rsidRPr="00D11DD0">
        <w:rPr>
          <w:color w:val="000000"/>
          <w:sz w:val="28"/>
          <w:szCs w:val="28"/>
        </w:rPr>
        <w:t>2 и 3 отличаются только материалом стен, все остальные характеристики у них совпадают, поэтому разница в стоимости = 1,3 будет являться повышающей поправкой для ОА 1,</w:t>
      </w:r>
      <w:r w:rsidR="006E1B03" w:rsidRPr="00D11DD0">
        <w:rPr>
          <w:color w:val="000000"/>
          <w:sz w:val="28"/>
          <w:szCs w:val="28"/>
        </w:rPr>
        <w:t>2,</w:t>
      </w:r>
      <w:r w:rsidR="00BF36A6" w:rsidRPr="00D11DD0">
        <w:rPr>
          <w:color w:val="000000"/>
          <w:sz w:val="28"/>
          <w:szCs w:val="28"/>
        </w:rPr>
        <w:t>4,</w:t>
      </w:r>
      <w:r w:rsidR="005035BB" w:rsidRPr="00D11DD0">
        <w:rPr>
          <w:color w:val="000000"/>
          <w:sz w:val="28"/>
          <w:szCs w:val="28"/>
        </w:rPr>
        <w:t>5,</w:t>
      </w:r>
      <w:r w:rsidR="00BF36A6" w:rsidRPr="00D11DD0">
        <w:rPr>
          <w:color w:val="000000"/>
          <w:sz w:val="28"/>
          <w:szCs w:val="28"/>
        </w:rPr>
        <w:t>6.</w:t>
      </w:r>
    </w:p>
    <w:p w:rsidR="00BF36A6" w:rsidRPr="00D11DD0" w:rsidRDefault="006E1B03" w:rsidP="004A4703">
      <w:pPr>
        <w:spacing w:line="360" w:lineRule="auto"/>
        <w:ind w:firstLine="709"/>
        <w:jc w:val="both"/>
        <w:rPr>
          <w:color w:val="000000"/>
          <w:sz w:val="28"/>
          <w:szCs w:val="28"/>
        </w:rPr>
      </w:pPr>
      <w:r w:rsidRPr="00D11DD0">
        <w:rPr>
          <w:color w:val="000000"/>
          <w:sz w:val="28"/>
          <w:szCs w:val="28"/>
        </w:rPr>
        <w:t>Корректировка на наличие б/л: ОА</w:t>
      </w:r>
      <w:r w:rsidR="002E29E9" w:rsidRPr="00D11DD0">
        <w:rPr>
          <w:color w:val="000000"/>
          <w:sz w:val="28"/>
          <w:szCs w:val="28"/>
        </w:rPr>
        <w:t>4 и 6 отличаются только наличием балкона, все остальные характеристики у них совпадают, поэтому разница в стоимости = 5,2 будет являться понижающей поправкой для ОА 1,4,5.</w:t>
      </w:r>
    </w:p>
    <w:p w:rsidR="00EE2E51" w:rsidRPr="00D11DD0" w:rsidRDefault="00EE2E51" w:rsidP="004A4703">
      <w:pPr>
        <w:spacing w:line="360" w:lineRule="auto"/>
        <w:ind w:firstLine="709"/>
        <w:jc w:val="both"/>
        <w:rPr>
          <w:color w:val="000000"/>
          <w:sz w:val="28"/>
          <w:szCs w:val="28"/>
        </w:rPr>
      </w:pPr>
      <w:r w:rsidRPr="00D11DD0">
        <w:rPr>
          <w:color w:val="000000"/>
          <w:sz w:val="28"/>
          <w:szCs w:val="28"/>
        </w:rPr>
        <w:t xml:space="preserve">Корректировка на наличие телефона: ОА </w:t>
      </w:r>
      <w:r w:rsidR="005035BB" w:rsidRPr="00D11DD0">
        <w:rPr>
          <w:color w:val="000000"/>
          <w:sz w:val="28"/>
          <w:szCs w:val="28"/>
        </w:rPr>
        <w:t>4</w:t>
      </w:r>
      <w:r w:rsidRPr="00D11DD0">
        <w:rPr>
          <w:color w:val="000000"/>
          <w:sz w:val="28"/>
          <w:szCs w:val="28"/>
        </w:rPr>
        <w:t xml:space="preserve"> и </w:t>
      </w:r>
      <w:r w:rsidR="005035BB" w:rsidRPr="00D11DD0">
        <w:rPr>
          <w:color w:val="000000"/>
          <w:sz w:val="28"/>
          <w:szCs w:val="28"/>
        </w:rPr>
        <w:t>5</w:t>
      </w:r>
      <w:r w:rsidRPr="00D11DD0">
        <w:rPr>
          <w:color w:val="000000"/>
          <w:sz w:val="28"/>
          <w:szCs w:val="28"/>
        </w:rPr>
        <w:t xml:space="preserve"> отличаются только наличием телефона, все остальные характеристики у них совпадают, поэтому разница в стоимости = </w:t>
      </w:r>
      <w:r w:rsidR="005035BB" w:rsidRPr="00D11DD0">
        <w:rPr>
          <w:color w:val="000000"/>
          <w:sz w:val="28"/>
          <w:szCs w:val="28"/>
        </w:rPr>
        <w:t>16,7 будет являться понижающей поправкой для ОА 1,4,6.</w:t>
      </w:r>
    </w:p>
    <w:p w:rsidR="00C357CC" w:rsidRPr="00D11DD0" w:rsidRDefault="00C357CC" w:rsidP="004A4703">
      <w:pPr>
        <w:spacing w:line="360" w:lineRule="auto"/>
        <w:ind w:firstLine="709"/>
        <w:jc w:val="both"/>
        <w:rPr>
          <w:color w:val="000000"/>
          <w:sz w:val="28"/>
          <w:szCs w:val="28"/>
        </w:rPr>
      </w:pPr>
      <w:r w:rsidRPr="00D11DD0">
        <w:rPr>
          <w:color w:val="000000"/>
          <w:sz w:val="28"/>
          <w:szCs w:val="28"/>
        </w:rPr>
        <w:t>Стоимость ОО сравнительным подходом равна</w:t>
      </w:r>
      <w:r w:rsidR="00D11DD0">
        <w:rPr>
          <w:color w:val="000000"/>
          <w:sz w:val="28"/>
          <w:szCs w:val="28"/>
        </w:rPr>
        <w:t xml:space="preserve"> </w:t>
      </w:r>
      <w:r w:rsidR="00A3289F" w:rsidRPr="00D11DD0">
        <w:rPr>
          <w:color w:val="000000"/>
          <w:sz w:val="28"/>
          <w:szCs w:val="28"/>
        </w:rPr>
        <w:t>3578270</w:t>
      </w:r>
      <w:r w:rsidR="00D11DD0">
        <w:rPr>
          <w:color w:val="000000"/>
          <w:sz w:val="28"/>
          <w:szCs w:val="28"/>
        </w:rPr>
        <w:t xml:space="preserve"> </w:t>
      </w:r>
      <w:r w:rsidRPr="00D11DD0">
        <w:rPr>
          <w:color w:val="000000"/>
          <w:sz w:val="28"/>
          <w:szCs w:val="28"/>
        </w:rPr>
        <w:t>руб.</w:t>
      </w:r>
    </w:p>
    <w:p w:rsidR="00757436" w:rsidRPr="00D11DD0" w:rsidRDefault="00757436" w:rsidP="004A4703">
      <w:pPr>
        <w:spacing w:line="360" w:lineRule="auto"/>
        <w:ind w:firstLine="709"/>
        <w:jc w:val="both"/>
        <w:rPr>
          <w:color w:val="000000"/>
          <w:sz w:val="28"/>
          <w:szCs w:val="28"/>
        </w:rPr>
      </w:pPr>
    </w:p>
    <w:p w:rsidR="00CD1B67" w:rsidRDefault="004B4E32" w:rsidP="004A4703">
      <w:pPr>
        <w:suppressAutoHyphens/>
        <w:spacing w:line="360" w:lineRule="auto"/>
        <w:ind w:firstLine="709"/>
        <w:jc w:val="center"/>
        <w:rPr>
          <w:b/>
          <w:bCs/>
          <w:color w:val="000000"/>
          <w:kern w:val="28"/>
          <w:sz w:val="28"/>
          <w:szCs w:val="28"/>
        </w:rPr>
      </w:pPr>
      <w:r>
        <w:rPr>
          <w:color w:val="000000"/>
          <w:sz w:val="28"/>
          <w:szCs w:val="28"/>
        </w:rPr>
        <w:br w:type="page"/>
      </w:r>
      <w:r w:rsidR="00CD1B67" w:rsidRPr="004B4E32">
        <w:rPr>
          <w:b/>
          <w:bCs/>
          <w:color w:val="000000"/>
          <w:kern w:val="28"/>
          <w:sz w:val="28"/>
          <w:szCs w:val="28"/>
        </w:rPr>
        <w:t>Заключение</w:t>
      </w:r>
    </w:p>
    <w:p w:rsidR="004B4E32" w:rsidRPr="004B4E32" w:rsidRDefault="004B4E32" w:rsidP="004A4703">
      <w:pPr>
        <w:suppressAutoHyphens/>
        <w:spacing w:line="360" w:lineRule="auto"/>
        <w:ind w:firstLine="709"/>
        <w:jc w:val="center"/>
        <w:rPr>
          <w:b/>
          <w:bCs/>
          <w:color w:val="000000"/>
          <w:kern w:val="28"/>
          <w:sz w:val="28"/>
          <w:szCs w:val="28"/>
        </w:rPr>
      </w:pPr>
    </w:p>
    <w:p w:rsidR="00CE7665" w:rsidRPr="00D11DD0" w:rsidRDefault="00CE7665" w:rsidP="004A4703">
      <w:pPr>
        <w:pStyle w:val="ConsNormal"/>
        <w:widowControl/>
        <w:spacing w:line="360" w:lineRule="auto"/>
        <w:ind w:right="0" w:firstLine="709"/>
        <w:jc w:val="both"/>
        <w:rPr>
          <w:rFonts w:ascii="Times New Roman" w:hAnsi="Times New Roman" w:cs="Times New Roman"/>
          <w:color w:val="000000"/>
          <w:sz w:val="28"/>
          <w:szCs w:val="28"/>
        </w:rPr>
      </w:pPr>
      <w:r w:rsidRPr="00D11DD0">
        <w:rPr>
          <w:rFonts w:ascii="Times New Roman" w:hAnsi="Times New Roman" w:cs="Times New Roman"/>
          <w:color w:val="000000"/>
          <w:sz w:val="28"/>
          <w:szCs w:val="28"/>
        </w:rPr>
        <w:t xml:space="preserve">Жилая недвижимость является одним из самых дорогостоящих приобретений человека за всю его жизнь, но она так же является неотъемлемой частью жизни каждого из нас, именно поэтому такое пристальное внимание сосредоточенно на заключении сделок с жилым имуществом, </w:t>
      </w:r>
      <w:r w:rsidR="00867360" w:rsidRPr="00D11DD0">
        <w:rPr>
          <w:rFonts w:ascii="Times New Roman" w:hAnsi="Times New Roman" w:cs="Times New Roman"/>
          <w:color w:val="000000"/>
          <w:sz w:val="28"/>
          <w:szCs w:val="28"/>
        </w:rPr>
        <w:t>а именно на договоре купли-продажи, как наиболее часто встречающемся в жизни.</w:t>
      </w:r>
    </w:p>
    <w:p w:rsidR="00C726F1" w:rsidRPr="00D11DD0" w:rsidRDefault="00C726F1" w:rsidP="004A4703">
      <w:pPr>
        <w:pStyle w:val="ConsNormal"/>
        <w:widowControl/>
        <w:spacing w:line="360" w:lineRule="auto"/>
        <w:ind w:right="0" w:firstLine="709"/>
        <w:jc w:val="both"/>
        <w:rPr>
          <w:rFonts w:ascii="Times New Roman" w:hAnsi="Times New Roman" w:cs="Times New Roman"/>
          <w:color w:val="000000"/>
          <w:sz w:val="28"/>
          <w:szCs w:val="28"/>
        </w:rPr>
      </w:pPr>
      <w:r w:rsidRPr="00D11DD0">
        <w:rPr>
          <w:rFonts w:ascii="Times New Roman" w:hAnsi="Times New Roman" w:cs="Times New Roman"/>
          <w:color w:val="000000"/>
          <w:sz w:val="28"/>
          <w:szCs w:val="28"/>
        </w:rPr>
        <w:t>Из первой главы можно сделать следующие выводы:</w:t>
      </w:r>
    </w:p>
    <w:p w:rsidR="00C726F1" w:rsidRPr="00D11DD0" w:rsidRDefault="00C726F1" w:rsidP="004A4703">
      <w:pPr>
        <w:numPr>
          <w:ilvl w:val="0"/>
          <w:numId w:val="40"/>
        </w:numPr>
        <w:spacing w:line="360" w:lineRule="auto"/>
        <w:ind w:left="0" w:firstLine="709"/>
        <w:jc w:val="both"/>
        <w:rPr>
          <w:color w:val="000000"/>
          <w:sz w:val="28"/>
          <w:szCs w:val="28"/>
        </w:rPr>
      </w:pPr>
      <w:r w:rsidRPr="00D11DD0">
        <w:rPr>
          <w:color w:val="000000"/>
          <w:sz w:val="28"/>
          <w:szCs w:val="28"/>
        </w:rPr>
        <w:t>В России недвижимость делится на 3 группы: жилищный фонд, нежилой фонд, земля. Каждая из этих групп развивается самостоятельно, имеет собственную законодательную и нормативную базу</w:t>
      </w:r>
    </w:p>
    <w:p w:rsidR="00C726F1" w:rsidRPr="00D11DD0" w:rsidRDefault="00C726F1" w:rsidP="004A4703">
      <w:pPr>
        <w:numPr>
          <w:ilvl w:val="0"/>
          <w:numId w:val="40"/>
        </w:numPr>
        <w:spacing w:line="360" w:lineRule="auto"/>
        <w:ind w:left="0" w:firstLine="709"/>
        <w:jc w:val="both"/>
        <w:rPr>
          <w:color w:val="000000"/>
          <w:sz w:val="28"/>
          <w:szCs w:val="28"/>
        </w:rPr>
      </w:pPr>
      <w:r w:rsidRPr="00D11DD0">
        <w:rPr>
          <w:color w:val="000000"/>
          <w:sz w:val="28"/>
          <w:szCs w:val="28"/>
        </w:rPr>
        <w:t>Жилищный фонд – совокупность всех жилых помещений независимо от форм собственности, включая жилые дома, общежития, специализированные дома, квартиры, иные жилые помещения в других строениях, пригодные для проживания.</w:t>
      </w:r>
    </w:p>
    <w:p w:rsidR="00C726F1" w:rsidRPr="00D11DD0" w:rsidRDefault="00CE7665" w:rsidP="004A4703">
      <w:pPr>
        <w:numPr>
          <w:ilvl w:val="0"/>
          <w:numId w:val="40"/>
        </w:numPr>
        <w:spacing w:line="360" w:lineRule="auto"/>
        <w:ind w:left="0" w:firstLine="709"/>
        <w:jc w:val="both"/>
        <w:rPr>
          <w:color w:val="000000"/>
          <w:sz w:val="28"/>
          <w:szCs w:val="28"/>
        </w:rPr>
      </w:pPr>
      <w:r w:rsidRPr="00D11DD0">
        <w:rPr>
          <w:color w:val="000000"/>
          <w:sz w:val="28"/>
          <w:szCs w:val="28"/>
        </w:rPr>
        <w:t>приобрести жилье можно двумя способами. Во-первых, это можно осуществить через посредников (риэлторов), причем это касается и вторичного рынка жилья и новостроек; а во-вторых, – напрямую у собственника: у застройщиков или продавцов на вторичном рынке жилья.</w:t>
      </w:r>
    </w:p>
    <w:p w:rsidR="00867360" w:rsidRPr="00D11DD0" w:rsidRDefault="00867360" w:rsidP="004A4703">
      <w:pPr>
        <w:pStyle w:val="Style3"/>
        <w:widowControl/>
        <w:numPr>
          <w:ilvl w:val="0"/>
          <w:numId w:val="40"/>
        </w:numPr>
        <w:spacing w:line="360" w:lineRule="auto"/>
        <w:ind w:left="0" w:firstLine="709"/>
        <w:rPr>
          <w:color w:val="000000"/>
          <w:sz w:val="28"/>
          <w:szCs w:val="28"/>
        </w:rPr>
      </w:pPr>
      <w:r w:rsidRPr="00D11DD0">
        <w:rPr>
          <w:color w:val="000000"/>
          <w:sz w:val="28"/>
          <w:szCs w:val="28"/>
        </w:rPr>
        <w:t>Под куплей-продажей действующее законодательство понимает договор,</w:t>
      </w:r>
      <w:r w:rsidR="00D11DD0">
        <w:rPr>
          <w:color w:val="000000"/>
          <w:sz w:val="28"/>
          <w:szCs w:val="28"/>
        </w:rPr>
        <w:t xml:space="preserve"> </w:t>
      </w:r>
      <w:r w:rsidRPr="00D11DD0">
        <w:rPr>
          <w:color w:val="000000"/>
          <w:sz w:val="28"/>
          <w:szCs w:val="28"/>
        </w:rPr>
        <w:t>по</w:t>
      </w:r>
      <w:r w:rsidR="00D11DD0">
        <w:rPr>
          <w:color w:val="000000"/>
          <w:sz w:val="28"/>
          <w:szCs w:val="28"/>
        </w:rPr>
        <w:t xml:space="preserve"> </w:t>
      </w:r>
      <w:r w:rsidRPr="00D11DD0">
        <w:rPr>
          <w:color w:val="000000"/>
          <w:sz w:val="28"/>
          <w:szCs w:val="28"/>
        </w:rPr>
        <w:t>которому одна сторона (продавец) обязуется передать имущество в собственность другой стороне (покупателю),</w:t>
      </w:r>
      <w:r w:rsidR="00D11DD0">
        <w:rPr>
          <w:color w:val="000000"/>
          <w:sz w:val="28"/>
          <w:szCs w:val="28"/>
        </w:rPr>
        <w:t xml:space="preserve"> </w:t>
      </w:r>
      <w:r w:rsidRPr="00D11DD0">
        <w:rPr>
          <w:color w:val="000000"/>
          <w:sz w:val="28"/>
          <w:szCs w:val="28"/>
        </w:rPr>
        <w:t>а покупатель</w:t>
      </w:r>
      <w:r w:rsidR="00D11DD0">
        <w:rPr>
          <w:color w:val="000000"/>
          <w:sz w:val="28"/>
          <w:szCs w:val="28"/>
        </w:rPr>
        <w:t xml:space="preserve"> </w:t>
      </w:r>
      <w:r w:rsidRPr="00D11DD0">
        <w:rPr>
          <w:color w:val="000000"/>
          <w:sz w:val="28"/>
          <w:szCs w:val="28"/>
        </w:rPr>
        <w:t>обязуется</w:t>
      </w:r>
      <w:r w:rsidR="00D11DD0">
        <w:rPr>
          <w:color w:val="000000"/>
          <w:sz w:val="28"/>
          <w:szCs w:val="28"/>
        </w:rPr>
        <w:t xml:space="preserve"> </w:t>
      </w:r>
      <w:r w:rsidRPr="00D11DD0">
        <w:rPr>
          <w:color w:val="000000"/>
          <w:sz w:val="28"/>
          <w:szCs w:val="28"/>
        </w:rPr>
        <w:t>принять это имущество и уплатить за него определенную денежную сумму (ст. 237 ГК РФ).</w:t>
      </w:r>
    </w:p>
    <w:p w:rsidR="00867360" w:rsidRPr="00D11DD0" w:rsidRDefault="00867360" w:rsidP="004A4703">
      <w:pPr>
        <w:spacing w:line="360" w:lineRule="auto"/>
        <w:ind w:firstLine="709"/>
        <w:jc w:val="both"/>
        <w:rPr>
          <w:color w:val="000000"/>
          <w:sz w:val="28"/>
          <w:szCs w:val="28"/>
        </w:rPr>
      </w:pPr>
      <w:r w:rsidRPr="00D11DD0">
        <w:rPr>
          <w:color w:val="000000"/>
          <w:sz w:val="28"/>
          <w:szCs w:val="28"/>
        </w:rPr>
        <w:t>Проанализировав рынок жилой недвижимости в г. Самара можно сделать несколько выводов:</w:t>
      </w:r>
    </w:p>
    <w:p w:rsidR="00867360" w:rsidRPr="00D11DD0" w:rsidRDefault="00867360" w:rsidP="004A4703">
      <w:pPr>
        <w:numPr>
          <w:ilvl w:val="0"/>
          <w:numId w:val="41"/>
        </w:numPr>
        <w:spacing w:line="360" w:lineRule="auto"/>
        <w:ind w:left="0" w:firstLine="709"/>
        <w:jc w:val="both"/>
        <w:rPr>
          <w:color w:val="000000"/>
          <w:sz w:val="28"/>
          <w:szCs w:val="28"/>
        </w:rPr>
      </w:pPr>
      <w:r w:rsidRPr="00D11DD0">
        <w:rPr>
          <w:color w:val="000000"/>
          <w:sz w:val="28"/>
          <w:szCs w:val="28"/>
        </w:rPr>
        <w:t xml:space="preserve">Основная часть в структуре предложения жилой недвижимости </w:t>
      </w:r>
      <w:r w:rsidR="00DB159D" w:rsidRPr="00D11DD0">
        <w:rPr>
          <w:color w:val="000000"/>
          <w:sz w:val="28"/>
          <w:szCs w:val="28"/>
        </w:rPr>
        <w:t xml:space="preserve">на вторичном рынке </w:t>
      </w:r>
      <w:r w:rsidRPr="00D11DD0">
        <w:rPr>
          <w:color w:val="000000"/>
          <w:sz w:val="28"/>
          <w:szCs w:val="28"/>
        </w:rPr>
        <w:t>принадлежит одн</w:t>
      </w:r>
      <w:r w:rsidR="00DB159D" w:rsidRPr="00D11DD0">
        <w:rPr>
          <w:color w:val="000000"/>
          <w:sz w:val="28"/>
          <w:szCs w:val="28"/>
        </w:rPr>
        <w:t>о- двух- и трехкомнатным квартирам, что в принципе и не удивительно, так как именно данный сектор рынка наиболее востребован.</w:t>
      </w:r>
    </w:p>
    <w:p w:rsidR="00DB159D" w:rsidRPr="00D11DD0" w:rsidRDefault="00DB159D" w:rsidP="004A4703">
      <w:pPr>
        <w:numPr>
          <w:ilvl w:val="0"/>
          <w:numId w:val="41"/>
        </w:numPr>
        <w:spacing w:line="360" w:lineRule="auto"/>
        <w:ind w:left="0" w:firstLine="709"/>
        <w:jc w:val="both"/>
        <w:rPr>
          <w:color w:val="000000"/>
          <w:sz w:val="28"/>
          <w:szCs w:val="28"/>
        </w:rPr>
      </w:pPr>
      <w:r w:rsidRPr="00D11DD0">
        <w:rPr>
          <w:color w:val="000000"/>
          <w:sz w:val="28"/>
          <w:szCs w:val="28"/>
        </w:rPr>
        <w:t>Куйбышевский район занимает последние места как по предложению разного рода квартир, так и по стоимости 1м</w:t>
      </w:r>
      <w:r w:rsidRPr="00D11DD0">
        <w:rPr>
          <w:color w:val="000000"/>
          <w:sz w:val="28"/>
          <w:szCs w:val="28"/>
          <w:vertAlign w:val="superscript"/>
        </w:rPr>
        <w:t>2</w:t>
      </w:r>
      <w:r w:rsidRPr="00D11DD0">
        <w:rPr>
          <w:color w:val="000000"/>
          <w:sz w:val="28"/>
          <w:szCs w:val="28"/>
        </w:rPr>
        <w:t xml:space="preserve"> площади, Хотя в данный момент в районе продолжается строительство большого количества жилой недвижимости, а с учетом удорожания земли в отдельных местах Куйбышевского района – он может покинуть последние места по многим показателям.</w:t>
      </w:r>
    </w:p>
    <w:p w:rsidR="00642E45" w:rsidRPr="00D11DD0" w:rsidRDefault="00642E45" w:rsidP="004A4703">
      <w:pPr>
        <w:shd w:val="clear" w:color="auto" w:fill="FFFFFF"/>
        <w:spacing w:line="360" w:lineRule="auto"/>
        <w:ind w:firstLine="709"/>
        <w:jc w:val="both"/>
        <w:rPr>
          <w:color w:val="000000"/>
          <w:sz w:val="28"/>
          <w:szCs w:val="28"/>
        </w:rPr>
      </w:pPr>
      <w:r w:rsidRPr="00D11DD0">
        <w:rPr>
          <w:color w:val="000000"/>
          <w:sz w:val="28"/>
          <w:szCs w:val="28"/>
        </w:rPr>
        <w:t>Из третьей главы можно сделать вывод, что для совершения сделки собственнику (продавцу) необходимо иметь следующие документы:</w:t>
      </w:r>
    </w:p>
    <w:p w:rsidR="00D11DD0" w:rsidRDefault="00642E45" w:rsidP="004A4703">
      <w:pPr>
        <w:shd w:val="clear" w:color="auto" w:fill="FFFFFF"/>
        <w:spacing w:line="360" w:lineRule="auto"/>
        <w:ind w:firstLine="709"/>
        <w:jc w:val="both"/>
        <w:rPr>
          <w:color w:val="000000"/>
          <w:sz w:val="28"/>
          <w:szCs w:val="28"/>
        </w:rPr>
      </w:pPr>
      <w:r w:rsidRPr="00D11DD0">
        <w:rPr>
          <w:color w:val="000000"/>
          <w:sz w:val="28"/>
          <w:szCs w:val="28"/>
        </w:rPr>
        <w:t>1. План жилого помещения и документ, содержащий описание жилого помещения, - технический паспорт.</w:t>
      </w:r>
    </w:p>
    <w:p w:rsidR="00D11DD0" w:rsidRDefault="00642E45" w:rsidP="004A4703">
      <w:pPr>
        <w:shd w:val="clear" w:color="auto" w:fill="FFFFFF"/>
        <w:spacing w:line="360" w:lineRule="auto"/>
        <w:ind w:firstLine="709"/>
        <w:jc w:val="both"/>
        <w:rPr>
          <w:color w:val="000000"/>
          <w:sz w:val="28"/>
          <w:szCs w:val="28"/>
        </w:rPr>
      </w:pPr>
      <w:r w:rsidRPr="00D11DD0">
        <w:rPr>
          <w:color w:val="000000"/>
          <w:sz w:val="28"/>
          <w:szCs w:val="28"/>
        </w:rPr>
        <w:t>2. Выписку из домовой книги с указанием, кто зарегистрирован в продаваемой квартире, которую можно получить в ЖКХ, ДЕЗ, РЭУ, бухгалтерии ЖСК и товариществе собственников жилых помещений.</w:t>
      </w:r>
    </w:p>
    <w:p w:rsidR="00642E45" w:rsidRPr="00D11DD0" w:rsidRDefault="00642E45" w:rsidP="004A4703">
      <w:pPr>
        <w:shd w:val="clear" w:color="auto" w:fill="FFFFFF"/>
        <w:spacing w:line="360" w:lineRule="auto"/>
        <w:ind w:firstLine="709"/>
        <w:jc w:val="both"/>
        <w:rPr>
          <w:color w:val="000000"/>
          <w:sz w:val="28"/>
          <w:szCs w:val="28"/>
        </w:rPr>
      </w:pPr>
      <w:r w:rsidRPr="00D11DD0">
        <w:rPr>
          <w:color w:val="000000"/>
          <w:sz w:val="28"/>
          <w:szCs w:val="28"/>
        </w:rPr>
        <w:t>3. Финансово-лицевой счет с указанием, что за собственником не числится задолженности по оплате коммунальных платежей, который получают в ЕИРЦ (едином информационном расчетном центре).</w:t>
      </w:r>
    </w:p>
    <w:p w:rsidR="00D11DD0" w:rsidRDefault="00642E45" w:rsidP="004A4703">
      <w:pPr>
        <w:shd w:val="clear" w:color="auto" w:fill="FFFFFF"/>
        <w:spacing w:line="360" w:lineRule="auto"/>
        <w:ind w:firstLine="709"/>
        <w:jc w:val="both"/>
        <w:rPr>
          <w:color w:val="000000"/>
          <w:sz w:val="28"/>
          <w:szCs w:val="28"/>
        </w:rPr>
      </w:pPr>
      <w:r w:rsidRPr="00D11DD0">
        <w:rPr>
          <w:color w:val="000000"/>
          <w:sz w:val="28"/>
          <w:szCs w:val="28"/>
        </w:rPr>
        <w:t>4. Датой государственной регистрации прав является день внесения соответствующих записей о правах в Единый государственный реестр прав. В случае, если продаваемая квартира (жилое помещение) приобретена до вступления в силу Федерального закона № 122-ФЗ и нет свидетельства о праве собственности на это жилое помещение, то продавцу необходимо сначала получить свидетельство о праве собственности на объект недвижимого имущества (квартиры) и только потом можно зарегистрировать переход права собственности на эту квартиру от продавца к покупателю.</w:t>
      </w:r>
    </w:p>
    <w:p w:rsidR="00642E45" w:rsidRPr="00D11DD0" w:rsidRDefault="00642E45" w:rsidP="004A4703">
      <w:pPr>
        <w:spacing w:line="360" w:lineRule="auto"/>
        <w:ind w:firstLine="709"/>
        <w:jc w:val="both"/>
        <w:rPr>
          <w:color w:val="000000"/>
          <w:sz w:val="28"/>
          <w:szCs w:val="28"/>
        </w:rPr>
      </w:pPr>
      <w:r w:rsidRPr="00D11DD0">
        <w:rPr>
          <w:color w:val="000000"/>
          <w:sz w:val="28"/>
          <w:szCs w:val="28"/>
        </w:rPr>
        <w:t>Рассматривалось жилое имущество характеризуемое следующими показателями: наличие трех лоджий, раздельный санузел. Общая площадь – 101,8 м</w:t>
      </w:r>
      <w:r w:rsidRPr="00D11DD0">
        <w:rPr>
          <w:color w:val="000000"/>
          <w:sz w:val="28"/>
          <w:szCs w:val="28"/>
          <w:vertAlign w:val="superscript"/>
        </w:rPr>
        <w:t>2</w:t>
      </w:r>
      <w:r w:rsidRPr="00D11DD0">
        <w:rPr>
          <w:color w:val="000000"/>
          <w:sz w:val="28"/>
          <w:szCs w:val="28"/>
        </w:rPr>
        <w:t>, жилая площадь – 66,1 м</w:t>
      </w:r>
      <w:r w:rsidRPr="00D11DD0">
        <w:rPr>
          <w:color w:val="000000"/>
          <w:sz w:val="28"/>
          <w:szCs w:val="28"/>
          <w:vertAlign w:val="superscript"/>
        </w:rPr>
        <w:t>2</w:t>
      </w:r>
      <w:r w:rsidRPr="00D11DD0">
        <w:rPr>
          <w:color w:val="000000"/>
          <w:sz w:val="28"/>
          <w:szCs w:val="28"/>
        </w:rPr>
        <w:t>, подсобная площадь – 35,7 м</w:t>
      </w:r>
      <w:r w:rsidRPr="00D11DD0">
        <w:rPr>
          <w:color w:val="000000"/>
          <w:sz w:val="28"/>
          <w:szCs w:val="28"/>
          <w:vertAlign w:val="superscript"/>
        </w:rPr>
        <w:t>2</w:t>
      </w:r>
      <w:r w:rsidRPr="00D11DD0">
        <w:rPr>
          <w:color w:val="000000"/>
          <w:sz w:val="28"/>
          <w:szCs w:val="28"/>
        </w:rPr>
        <w:t>.</w:t>
      </w:r>
    </w:p>
    <w:p w:rsidR="000071C3" w:rsidRDefault="00642E45" w:rsidP="004A4703">
      <w:pPr>
        <w:shd w:val="clear" w:color="auto" w:fill="FFFFFF"/>
        <w:spacing w:line="360" w:lineRule="auto"/>
        <w:ind w:firstLine="709"/>
        <w:jc w:val="both"/>
        <w:rPr>
          <w:color w:val="000000"/>
          <w:sz w:val="28"/>
          <w:szCs w:val="28"/>
        </w:rPr>
      </w:pPr>
      <w:r w:rsidRPr="00D11DD0">
        <w:rPr>
          <w:color w:val="000000"/>
          <w:sz w:val="28"/>
          <w:szCs w:val="28"/>
        </w:rPr>
        <w:t>Для оценки применялся сравнительный подход</w:t>
      </w:r>
      <w:r w:rsidR="00907E36" w:rsidRPr="00D11DD0">
        <w:rPr>
          <w:color w:val="000000"/>
          <w:sz w:val="28"/>
          <w:szCs w:val="28"/>
        </w:rPr>
        <w:t>, базируемый на информации о недавних сделках с аналогичными особенностями.</w:t>
      </w:r>
    </w:p>
    <w:p w:rsidR="00CD1B67" w:rsidRPr="000071C3" w:rsidRDefault="000071C3" w:rsidP="004A4703">
      <w:pPr>
        <w:shd w:val="clear" w:color="auto" w:fill="FFFFFF"/>
        <w:suppressAutoHyphens/>
        <w:spacing w:line="360" w:lineRule="auto"/>
        <w:ind w:firstLine="709"/>
        <w:jc w:val="center"/>
        <w:rPr>
          <w:b/>
          <w:bCs/>
          <w:color w:val="000000"/>
          <w:kern w:val="28"/>
          <w:sz w:val="28"/>
          <w:szCs w:val="28"/>
        </w:rPr>
      </w:pPr>
      <w:r>
        <w:rPr>
          <w:color w:val="000000"/>
          <w:sz w:val="28"/>
          <w:szCs w:val="28"/>
        </w:rPr>
        <w:br w:type="page"/>
      </w:r>
      <w:r w:rsidR="004B4E32" w:rsidRPr="000071C3">
        <w:rPr>
          <w:b/>
          <w:bCs/>
          <w:color w:val="000000"/>
          <w:kern w:val="28"/>
          <w:sz w:val="28"/>
          <w:szCs w:val="28"/>
        </w:rPr>
        <w:t>Библиографический список</w:t>
      </w:r>
    </w:p>
    <w:p w:rsidR="004B4E32" w:rsidRPr="004B4E32" w:rsidRDefault="004B4E32" w:rsidP="004A4703">
      <w:pPr>
        <w:suppressAutoHyphens/>
        <w:spacing w:line="360" w:lineRule="auto"/>
        <w:ind w:firstLine="709"/>
        <w:jc w:val="center"/>
        <w:rPr>
          <w:b/>
          <w:bCs/>
          <w:color w:val="000000"/>
          <w:kern w:val="28"/>
          <w:sz w:val="28"/>
          <w:szCs w:val="28"/>
        </w:rPr>
      </w:pPr>
    </w:p>
    <w:p w:rsidR="00D11DD0" w:rsidRPr="004B4E32" w:rsidRDefault="00182CFB" w:rsidP="004A4703">
      <w:pPr>
        <w:numPr>
          <w:ilvl w:val="0"/>
          <w:numId w:val="34"/>
        </w:numPr>
        <w:tabs>
          <w:tab w:val="clear" w:pos="36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snapToGrid w:val="0"/>
          <w:color w:val="000000"/>
          <w:kern w:val="28"/>
          <w:sz w:val="28"/>
          <w:szCs w:val="28"/>
        </w:rPr>
        <w:t>Гражданский кодекс Российской Федерации (части первая и вторая) (с изменениями от 20 февраля, 12 августа 1996 г., 24 октября 1997 г., 8 июля, 17 декабря 1999 г.) //</w:t>
      </w:r>
      <w:r w:rsidR="00D11DD0" w:rsidRPr="004B4E32">
        <w:rPr>
          <w:snapToGrid w:val="0"/>
          <w:color w:val="000000"/>
          <w:kern w:val="28"/>
          <w:sz w:val="28"/>
          <w:szCs w:val="28"/>
        </w:rPr>
        <w:t xml:space="preserve"> </w:t>
      </w:r>
      <w:r w:rsidRPr="004B4E32">
        <w:rPr>
          <w:snapToGrid w:val="0"/>
          <w:color w:val="000000"/>
          <w:kern w:val="28"/>
          <w:sz w:val="28"/>
          <w:szCs w:val="28"/>
        </w:rPr>
        <w:t>Собрание законодательства Российской Федерации от 5 декабря 1994 г., № 32, ст. 3301, Собрание законодательства Российской Федерации от 29 января 1996 г. N 5, ст. 410.</w:t>
      </w:r>
    </w:p>
    <w:p w:rsidR="00182CFB" w:rsidRPr="004B4E32" w:rsidRDefault="00182CFB"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snapToGrid w:val="0"/>
          <w:color w:val="000000"/>
          <w:kern w:val="28"/>
          <w:sz w:val="28"/>
          <w:szCs w:val="28"/>
        </w:rPr>
        <w:t>Градостроительный кодекс РФ от 7 мая 1998 г. № 73-ФЗ // Собрание законодательства Российской Федерации от 11 мая 1998 г., N 19, ст. 2069</w:t>
      </w:r>
    </w:p>
    <w:p w:rsidR="00182CFB" w:rsidRPr="004B4E32" w:rsidRDefault="00182CFB"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snapToGrid w:val="0"/>
          <w:color w:val="000000"/>
          <w:kern w:val="28"/>
          <w:sz w:val="28"/>
          <w:szCs w:val="28"/>
        </w:rPr>
        <w:t>Барышева Т.В. “Жилье: права граждан и их защита” (Проект “Правовая культура”, выпуск 3).</w:t>
      </w:r>
    </w:p>
    <w:p w:rsidR="00D15781" w:rsidRPr="004B4E32" w:rsidRDefault="00D15781"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Борисенко А. Жилая недвижимость как объект купли-продажи Законность. 2004, № 2.</w:t>
      </w:r>
    </w:p>
    <w:p w:rsidR="00CF706B" w:rsidRPr="004B4E32" w:rsidRDefault="00CF706B" w:rsidP="004A4703">
      <w:pPr>
        <w:numPr>
          <w:ilvl w:val="0"/>
          <w:numId w:val="34"/>
        </w:numPr>
        <w:tabs>
          <w:tab w:val="clear" w:pos="360"/>
          <w:tab w:val="num" w:pos="709"/>
        </w:tabs>
        <w:suppressAutoHyphens/>
        <w:autoSpaceDE w:val="0"/>
        <w:autoSpaceDN w:val="0"/>
        <w:spacing w:line="360" w:lineRule="auto"/>
        <w:ind w:left="0" w:firstLine="0"/>
        <w:jc w:val="both"/>
        <w:rPr>
          <w:color w:val="000000"/>
          <w:kern w:val="28"/>
          <w:sz w:val="28"/>
          <w:szCs w:val="28"/>
        </w:rPr>
      </w:pPr>
      <w:r w:rsidRPr="004B4E32">
        <w:rPr>
          <w:color w:val="000000"/>
          <w:kern w:val="28"/>
          <w:sz w:val="28"/>
          <w:szCs w:val="28"/>
        </w:rPr>
        <w:t>Горемыкин В.А., Бугулов Э.Р. Экономика недвижимости. Учебник. – М.: Информационно-издательский дом “Филинъ”, 2009. – 592 с.</w:t>
      </w:r>
    </w:p>
    <w:p w:rsidR="00D11DD0" w:rsidRPr="004B4E32" w:rsidRDefault="00D15781" w:rsidP="004A4703">
      <w:pPr>
        <w:numPr>
          <w:ilvl w:val="0"/>
          <w:numId w:val="34"/>
        </w:numPr>
        <w:tabs>
          <w:tab w:val="clear" w:pos="360"/>
          <w:tab w:val="num" w:pos="709"/>
        </w:tabs>
        <w:suppressAutoHyphens/>
        <w:spacing w:line="360" w:lineRule="auto"/>
        <w:ind w:left="0" w:firstLine="0"/>
        <w:jc w:val="both"/>
        <w:rPr>
          <w:color w:val="000000"/>
          <w:kern w:val="28"/>
          <w:sz w:val="28"/>
          <w:szCs w:val="28"/>
        </w:rPr>
      </w:pPr>
      <w:r w:rsidRPr="004B4E32">
        <w:rPr>
          <w:color w:val="000000"/>
          <w:kern w:val="28"/>
          <w:sz w:val="28"/>
          <w:szCs w:val="28"/>
        </w:rPr>
        <w:t>Гришаев С.П.</w:t>
      </w:r>
      <w:r w:rsidR="00D11DD0" w:rsidRPr="004B4E32">
        <w:rPr>
          <w:color w:val="000000"/>
          <w:kern w:val="28"/>
          <w:sz w:val="28"/>
          <w:szCs w:val="28"/>
        </w:rPr>
        <w:t xml:space="preserve"> </w:t>
      </w:r>
      <w:r w:rsidRPr="004B4E32">
        <w:rPr>
          <w:color w:val="000000"/>
          <w:kern w:val="28"/>
          <w:sz w:val="28"/>
          <w:szCs w:val="28"/>
        </w:rPr>
        <w:t>Все о недвижимости (регистрация прав, купля-продажа): Учебно-практическое пособие. М.// Бек// 2000.</w:t>
      </w:r>
    </w:p>
    <w:p w:rsidR="00D15781" w:rsidRPr="004B4E32" w:rsidRDefault="00D15781" w:rsidP="004A4703">
      <w:pPr>
        <w:numPr>
          <w:ilvl w:val="0"/>
          <w:numId w:val="34"/>
        </w:numPr>
        <w:tabs>
          <w:tab w:val="clear" w:pos="360"/>
          <w:tab w:val="num" w:pos="709"/>
        </w:tabs>
        <w:suppressAutoHyphens/>
        <w:spacing w:line="360" w:lineRule="auto"/>
        <w:ind w:left="0" w:firstLine="0"/>
        <w:jc w:val="both"/>
        <w:rPr>
          <w:color w:val="000000"/>
          <w:kern w:val="28"/>
          <w:sz w:val="28"/>
          <w:szCs w:val="28"/>
        </w:rPr>
      </w:pPr>
      <w:r w:rsidRPr="004B4E32">
        <w:rPr>
          <w:color w:val="000000"/>
          <w:kern w:val="28"/>
          <w:sz w:val="28"/>
          <w:szCs w:val="28"/>
        </w:rPr>
        <w:t>Гришаев С.П.</w:t>
      </w:r>
      <w:r w:rsidR="00D11DD0" w:rsidRPr="004B4E32">
        <w:rPr>
          <w:color w:val="000000"/>
          <w:kern w:val="28"/>
          <w:sz w:val="28"/>
          <w:szCs w:val="28"/>
        </w:rPr>
        <w:t xml:space="preserve"> </w:t>
      </w:r>
      <w:r w:rsidRPr="004B4E32">
        <w:rPr>
          <w:color w:val="000000"/>
          <w:kern w:val="28"/>
          <w:sz w:val="28"/>
          <w:szCs w:val="28"/>
        </w:rPr>
        <w:t>Все о недвижимости: регистрация, мена, дарение, купля-продажа.</w:t>
      </w:r>
      <w:r w:rsidR="00D11DD0" w:rsidRPr="004B4E32">
        <w:rPr>
          <w:color w:val="000000"/>
          <w:kern w:val="28"/>
          <w:sz w:val="28"/>
          <w:szCs w:val="28"/>
        </w:rPr>
        <w:t xml:space="preserve"> </w:t>
      </w:r>
      <w:r w:rsidRPr="004B4E32">
        <w:rPr>
          <w:color w:val="000000"/>
          <w:kern w:val="28"/>
          <w:sz w:val="28"/>
          <w:szCs w:val="28"/>
        </w:rPr>
        <w:t>М. //Бек.//</w:t>
      </w:r>
      <w:r w:rsidR="00D11DD0" w:rsidRPr="004B4E32">
        <w:rPr>
          <w:color w:val="000000"/>
          <w:kern w:val="28"/>
          <w:sz w:val="28"/>
          <w:szCs w:val="28"/>
        </w:rPr>
        <w:t xml:space="preserve"> </w:t>
      </w:r>
      <w:r w:rsidRPr="004B4E32">
        <w:rPr>
          <w:color w:val="000000"/>
          <w:kern w:val="28"/>
          <w:sz w:val="28"/>
          <w:szCs w:val="28"/>
        </w:rPr>
        <w:t>2000.</w:t>
      </w:r>
    </w:p>
    <w:p w:rsidR="00D15781" w:rsidRPr="004B4E32" w:rsidRDefault="00D15781" w:rsidP="004A4703">
      <w:pPr>
        <w:numPr>
          <w:ilvl w:val="0"/>
          <w:numId w:val="34"/>
        </w:numPr>
        <w:tabs>
          <w:tab w:val="clear" w:pos="360"/>
          <w:tab w:val="num" w:pos="709"/>
        </w:tabs>
        <w:suppressAutoHyphens/>
        <w:spacing w:line="360" w:lineRule="auto"/>
        <w:ind w:left="0" w:firstLine="0"/>
        <w:jc w:val="both"/>
        <w:rPr>
          <w:color w:val="000000"/>
          <w:kern w:val="28"/>
          <w:sz w:val="28"/>
          <w:szCs w:val="28"/>
        </w:rPr>
      </w:pPr>
      <w:r w:rsidRPr="004B4E32">
        <w:rPr>
          <w:color w:val="000000"/>
          <w:kern w:val="28"/>
          <w:sz w:val="28"/>
          <w:szCs w:val="28"/>
        </w:rPr>
        <w:t>Захарова А. Договор купли-продажи жилых помещений, квартиры, части жилого дома или квартиры.//Бюллетень Министерства Юстиции// 2001. №12</w:t>
      </w:r>
    </w:p>
    <w:p w:rsidR="00D15781" w:rsidRPr="004B4E32" w:rsidRDefault="00D15781"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Киндеева Е.А. Сделки с недвижимостью: Государственная регистрация, комментарии и нормативные акты. М. 2000.</w:t>
      </w:r>
    </w:p>
    <w:p w:rsidR="00CF146F" w:rsidRPr="004B4E32" w:rsidRDefault="00CF146F"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Крылов С.</w:t>
      </w:r>
      <w:r w:rsidR="00D11DD0" w:rsidRPr="004B4E32">
        <w:rPr>
          <w:color w:val="000000"/>
          <w:kern w:val="28"/>
          <w:sz w:val="28"/>
          <w:szCs w:val="28"/>
        </w:rPr>
        <w:t xml:space="preserve"> </w:t>
      </w:r>
      <w:r w:rsidRPr="004B4E32">
        <w:rPr>
          <w:color w:val="000000"/>
          <w:kern w:val="28"/>
          <w:sz w:val="28"/>
          <w:szCs w:val="28"/>
        </w:rPr>
        <w:t>Регистрация прав на недвижимость: понятие и проблемы. //</w:t>
      </w:r>
      <w:r w:rsidR="00D11DD0" w:rsidRPr="004B4E32">
        <w:rPr>
          <w:color w:val="000000"/>
          <w:kern w:val="28"/>
          <w:sz w:val="28"/>
          <w:szCs w:val="28"/>
        </w:rPr>
        <w:t xml:space="preserve"> </w:t>
      </w:r>
      <w:r w:rsidRPr="004B4E32">
        <w:rPr>
          <w:color w:val="000000"/>
          <w:kern w:val="28"/>
          <w:sz w:val="28"/>
          <w:szCs w:val="28"/>
        </w:rPr>
        <w:t>Российская юстиция, 1997, N 10.</w:t>
      </w:r>
    </w:p>
    <w:p w:rsidR="00D15781" w:rsidRPr="004B4E32" w:rsidRDefault="00D15781"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rFonts w:eastAsia="MS Mincho"/>
          <w:color w:val="000000"/>
          <w:kern w:val="28"/>
          <w:sz w:val="28"/>
          <w:szCs w:val="28"/>
        </w:rPr>
        <w:t>Макаров Г.П. Способы защиты прав граждан на рынке жилья Обеспечение собственности //Гражданин и право// 2001, № 7</w:t>
      </w:r>
    </w:p>
    <w:p w:rsidR="00CF146F" w:rsidRPr="004B4E32" w:rsidRDefault="00CF146F"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Макаров Г.</w:t>
      </w:r>
      <w:r w:rsidR="00D11DD0" w:rsidRPr="004B4E32">
        <w:rPr>
          <w:color w:val="000000"/>
          <w:kern w:val="28"/>
          <w:sz w:val="28"/>
          <w:szCs w:val="28"/>
        </w:rPr>
        <w:t xml:space="preserve"> </w:t>
      </w:r>
      <w:r w:rsidRPr="004B4E32">
        <w:rPr>
          <w:color w:val="000000"/>
          <w:kern w:val="28"/>
          <w:sz w:val="28"/>
          <w:szCs w:val="28"/>
        </w:rPr>
        <w:t>Государственная регистрация прав на недвижимое имущество в жилищной сфере. //</w:t>
      </w:r>
      <w:r w:rsidR="00D11DD0" w:rsidRPr="004B4E32">
        <w:rPr>
          <w:color w:val="000000"/>
          <w:kern w:val="28"/>
          <w:sz w:val="28"/>
          <w:szCs w:val="28"/>
        </w:rPr>
        <w:t xml:space="preserve"> </w:t>
      </w:r>
      <w:r w:rsidRPr="004B4E32">
        <w:rPr>
          <w:color w:val="000000"/>
          <w:kern w:val="28"/>
          <w:sz w:val="28"/>
          <w:szCs w:val="28"/>
        </w:rPr>
        <w:t>"Хозяйство и право", 1998, N 3</w:t>
      </w:r>
    </w:p>
    <w:p w:rsidR="00D15781" w:rsidRPr="004B4E32" w:rsidRDefault="004B4E32"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Pr>
          <w:color w:val="000000"/>
          <w:kern w:val="28"/>
          <w:sz w:val="28"/>
          <w:szCs w:val="28"/>
        </w:rPr>
        <w:t>Редин С.</w:t>
      </w:r>
      <w:r w:rsidR="00D15781" w:rsidRPr="004B4E32">
        <w:rPr>
          <w:color w:val="000000"/>
          <w:kern w:val="28"/>
          <w:sz w:val="28"/>
          <w:szCs w:val="28"/>
        </w:rPr>
        <w:t>В. Правовые основы государственной регистрации прав на недвижимое имущество и сделок с ним</w:t>
      </w:r>
      <w:r w:rsidR="00D11DD0" w:rsidRPr="004B4E32">
        <w:rPr>
          <w:color w:val="000000"/>
          <w:kern w:val="28"/>
          <w:sz w:val="28"/>
          <w:szCs w:val="28"/>
        </w:rPr>
        <w:t xml:space="preserve"> </w:t>
      </w:r>
      <w:r w:rsidR="00D15781" w:rsidRPr="004B4E32">
        <w:rPr>
          <w:color w:val="000000"/>
          <w:kern w:val="28"/>
          <w:sz w:val="28"/>
          <w:szCs w:val="28"/>
        </w:rPr>
        <w:t>//Городская обственность// 2001. № 5</w:t>
      </w:r>
    </w:p>
    <w:p w:rsidR="00CF146F" w:rsidRPr="004B4E32" w:rsidRDefault="00CF146F"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Романов О.</w:t>
      </w:r>
      <w:r w:rsidR="00D11DD0" w:rsidRPr="004B4E32">
        <w:rPr>
          <w:color w:val="000000"/>
          <w:kern w:val="28"/>
          <w:sz w:val="28"/>
          <w:szCs w:val="28"/>
        </w:rPr>
        <w:t xml:space="preserve"> </w:t>
      </w:r>
      <w:r w:rsidRPr="004B4E32">
        <w:rPr>
          <w:color w:val="000000"/>
          <w:kern w:val="28"/>
          <w:sz w:val="28"/>
          <w:szCs w:val="28"/>
        </w:rPr>
        <w:t>Государственная регистрация прав на недвижимость и сделок с недвижимым имуществом: некоторые проблемы правоприменения. //</w:t>
      </w:r>
      <w:r w:rsidR="00D11DD0" w:rsidRPr="004B4E32">
        <w:rPr>
          <w:color w:val="000000"/>
          <w:kern w:val="28"/>
          <w:sz w:val="28"/>
          <w:szCs w:val="28"/>
        </w:rPr>
        <w:t xml:space="preserve"> </w:t>
      </w:r>
      <w:r w:rsidRPr="004B4E32">
        <w:rPr>
          <w:color w:val="000000"/>
          <w:kern w:val="28"/>
          <w:sz w:val="28"/>
          <w:szCs w:val="28"/>
        </w:rPr>
        <w:t>"Хозяйство и право", 1998, NN 7, 8</w:t>
      </w:r>
    </w:p>
    <w:p w:rsidR="00D15781" w:rsidRPr="004B4E32" w:rsidRDefault="00D15781"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Рубинова Н.И. О порядке заключения договоров купли-продажи с рассрочкой платежа на свободные (освободившиеся) комнаты в квартирах коммунального заселения: Недвижимость //Юридический мир// 2001, № 9.</w:t>
      </w:r>
    </w:p>
    <w:p w:rsidR="00182CFB" w:rsidRPr="004B4E32" w:rsidRDefault="00182CFB" w:rsidP="004A4703">
      <w:pPr>
        <w:numPr>
          <w:ilvl w:val="0"/>
          <w:numId w:val="34"/>
        </w:numPr>
        <w:tabs>
          <w:tab w:val="clear" w:pos="360"/>
          <w:tab w:val="num" w:pos="709"/>
        </w:tabs>
        <w:suppressAutoHyphens/>
        <w:autoSpaceDE w:val="0"/>
        <w:autoSpaceDN w:val="0"/>
        <w:spacing w:line="360" w:lineRule="auto"/>
        <w:ind w:left="0" w:firstLine="0"/>
        <w:jc w:val="both"/>
        <w:rPr>
          <w:snapToGrid w:val="0"/>
          <w:color w:val="000000"/>
          <w:kern w:val="28"/>
          <w:sz w:val="28"/>
          <w:szCs w:val="28"/>
        </w:rPr>
      </w:pPr>
      <w:r w:rsidRPr="004B4E32">
        <w:rPr>
          <w:snapToGrid w:val="0"/>
          <w:color w:val="000000"/>
          <w:kern w:val="28"/>
          <w:sz w:val="28"/>
          <w:szCs w:val="28"/>
        </w:rPr>
        <w:t>Скловский К. "Договор купли-продажи: вещный эффект" ("Российская юстиция", 1998, № 10).</w:t>
      </w:r>
    </w:p>
    <w:p w:rsidR="00182CFB" w:rsidRPr="004B4E32" w:rsidRDefault="004B4E32"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Pr>
          <w:color w:val="000000"/>
          <w:kern w:val="28"/>
          <w:sz w:val="28"/>
          <w:szCs w:val="28"/>
        </w:rPr>
        <w:t>Сучкова Н.</w:t>
      </w:r>
      <w:r w:rsidR="00D15781" w:rsidRPr="004B4E32">
        <w:rPr>
          <w:color w:val="000000"/>
          <w:kern w:val="28"/>
          <w:sz w:val="28"/>
          <w:szCs w:val="28"/>
        </w:rPr>
        <w:t>О государственной регистрации прав на недвижимое имущество и сделок с ним //Право и экономика// 1998, № 5</w:t>
      </w:r>
    </w:p>
    <w:p w:rsidR="00D11DD0" w:rsidRPr="004B4E32" w:rsidRDefault="004D1E5D"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rFonts w:eastAsia="MS Mincho"/>
          <w:color w:val="000000"/>
          <w:kern w:val="28"/>
          <w:sz w:val="28"/>
          <w:szCs w:val="28"/>
        </w:rPr>
      </w:pPr>
      <w:r w:rsidRPr="004B4E32">
        <w:rPr>
          <w:color w:val="000000"/>
          <w:kern w:val="28"/>
          <w:sz w:val="28"/>
          <w:szCs w:val="28"/>
        </w:rPr>
        <w:t>Тэпман Л.Н. «</w:t>
      </w:r>
      <w:r w:rsidRPr="00AF201A">
        <w:rPr>
          <w:kern w:val="28"/>
          <w:sz w:val="28"/>
          <w:szCs w:val="28"/>
        </w:rPr>
        <w:t xml:space="preserve">Оценка недвижимости»: Учебное пособие для вузов - 303 с. </w:t>
      </w:r>
      <w:r w:rsidRPr="004B4E32">
        <w:rPr>
          <w:color w:val="000000"/>
          <w:kern w:val="28"/>
          <w:sz w:val="28"/>
          <w:szCs w:val="28"/>
        </w:rPr>
        <w:t xml:space="preserve"> М.: Эксмо, 2007г</w:t>
      </w:r>
    </w:p>
    <w:p w:rsidR="00D15781" w:rsidRPr="004B4E32" w:rsidRDefault="00D15781"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rFonts w:eastAsia="MS Mincho"/>
          <w:color w:val="000000"/>
          <w:kern w:val="28"/>
          <w:sz w:val="28"/>
          <w:szCs w:val="28"/>
        </w:rPr>
        <w:t>Фогель</w:t>
      </w:r>
      <w:r w:rsidR="00D11DD0" w:rsidRPr="004B4E32">
        <w:rPr>
          <w:rFonts w:eastAsia="MS Mincho"/>
          <w:color w:val="000000"/>
          <w:kern w:val="28"/>
          <w:sz w:val="28"/>
          <w:szCs w:val="28"/>
        </w:rPr>
        <w:t xml:space="preserve"> </w:t>
      </w:r>
      <w:r w:rsidRPr="004B4E32">
        <w:rPr>
          <w:rFonts w:eastAsia="MS Mincho"/>
          <w:color w:val="000000"/>
          <w:kern w:val="28"/>
          <w:sz w:val="28"/>
          <w:szCs w:val="28"/>
        </w:rPr>
        <w:t>В.А. Жилое помещение как объект права собственности. СПС// Консультант плюс//Комментарии и законодательство.</w:t>
      </w:r>
    </w:p>
    <w:p w:rsidR="00D15781" w:rsidRPr="004B4E32" w:rsidRDefault="00D15781"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Царев, М.В. Вопросы государственной регистрации прав на недвижимое имущество и сделок с ним: Правовое регулирование экономической деятельности //Современное право//</w:t>
      </w:r>
      <w:r w:rsidR="00D11DD0" w:rsidRPr="004B4E32">
        <w:rPr>
          <w:color w:val="000000"/>
          <w:kern w:val="28"/>
          <w:sz w:val="28"/>
          <w:szCs w:val="28"/>
        </w:rPr>
        <w:t xml:space="preserve"> </w:t>
      </w:r>
      <w:r w:rsidRPr="004B4E32">
        <w:rPr>
          <w:color w:val="000000"/>
          <w:kern w:val="28"/>
          <w:sz w:val="28"/>
          <w:szCs w:val="28"/>
        </w:rPr>
        <w:t>2003,</w:t>
      </w:r>
      <w:r w:rsidR="00D11DD0" w:rsidRPr="004B4E32">
        <w:rPr>
          <w:color w:val="000000"/>
          <w:kern w:val="28"/>
          <w:sz w:val="28"/>
          <w:szCs w:val="28"/>
        </w:rPr>
        <w:t xml:space="preserve"> </w:t>
      </w:r>
      <w:r w:rsidRPr="004B4E32">
        <w:rPr>
          <w:color w:val="000000"/>
          <w:kern w:val="28"/>
          <w:sz w:val="28"/>
          <w:szCs w:val="28"/>
        </w:rPr>
        <w:t>№12</w:t>
      </w:r>
    </w:p>
    <w:p w:rsidR="00CF146F" w:rsidRPr="004B4E32" w:rsidRDefault="00CF146F"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Цыбуленко З.</w:t>
      </w:r>
      <w:r w:rsidR="00D11DD0" w:rsidRPr="004B4E32">
        <w:rPr>
          <w:color w:val="000000"/>
          <w:kern w:val="28"/>
          <w:sz w:val="28"/>
          <w:szCs w:val="28"/>
        </w:rPr>
        <w:t xml:space="preserve"> </w:t>
      </w:r>
      <w:r w:rsidRPr="004B4E32">
        <w:rPr>
          <w:color w:val="000000"/>
          <w:kern w:val="28"/>
          <w:sz w:val="28"/>
          <w:szCs w:val="28"/>
        </w:rPr>
        <w:t>Сделки с недвижимостью и их регистрация. //</w:t>
      </w:r>
      <w:r w:rsidR="00D11DD0" w:rsidRPr="004B4E32">
        <w:rPr>
          <w:color w:val="000000"/>
          <w:kern w:val="28"/>
          <w:sz w:val="28"/>
          <w:szCs w:val="28"/>
        </w:rPr>
        <w:t xml:space="preserve"> </w:t>
      </w:r>
      <w:r w:rsidRPr="004B4E32">
        <w:rPr>
          <w:color w:val="000000"/>
          <w:kern w:val="28"/>
          <w:sz w:val="28"/>
          <w:szCs w:val="28"/>
        </w:rPr>
        <w:t>"Хозяйство и право", 1998, N 2</w:t>
      </w:r>
    </w:p>
    <w:p w:rsidR="00D11DD0" w:rsidRPr="004B4E32" w:rsidRDefault="00CF146F" w:rsidP="004A4703">
      <w:pPr>
        <w:numPr>
          <w:ilvl w:val="0"/>
          <w:numId w:val="34"/>
        </w:numPr>
        <w:tabs>
          <w:tab w:val="clear" w:pos="360"/>
          <w:tab w:val="num" w:pos="0"/>
          <w:tab w:val="num" w:pos="709"/>
          <w:tab w:val="left" w:pos="9639"/>
        </w:tabs>
        <w:suppressAutoHyphens/>
        <w:autoSpaceDE w:val="0"/>
        <w:autoSpaceDN w:val="0"/>
        <w:spacing w:line="360" w:lineRule="auto"/>
        <w:ind w:left="0" w:firstLine="0"/>
        <w:jc w:val="both"/>
        <w:rPr>
          <w:snapToGrid w:val="0"/>
          <w:color w:val="000000"/>
          <w:kern w:val="28"/>
          <w:sz w:val="28"/>
          <w:szCs w:val="28"/>
        </w:rPr>
      </w:pPr>
      <w:r w:rsidRPr="004B4E32">
        <w:rPr>
          <w:color w:val="000000"/>
          <w:kern w:val="28"/>
          <w:sz w:val="28"/>
          <w:szCs w:val="28"/>
        </w:rPr>
        <w:t>Чупрынина Н.Ю.</w:t>
      </w:r>
      <w:r w:rsidR="00D11DD0" w:rsidRPr="004B4E32">
        <w:rPr>
          <w:color w:val="000000"/>
          <w:kern w:val="28"/>
          <w:sz w:val="28"/>
          <w:szCs w:val="28"/>
        </w:rPr>
        <w:t xml:space="preserve"> </w:t>
      </w:r>
      <w:r w:rsidRPr="004B4E32">
        <w:rPr>
          <w:color w:val="000000"/>
          <w:kern w:val="28"/>
          <w:sz w:val="28"/>
          <w:szCs w:val="28"/>
        </w:rPr>
        <w:t>Что необходимо знать при покупке квартиры? // Практический журнал для руководителей и менеджеров "Законодательство", 1997, N 5</w:t>
      </w:r>
    </w:p>
    <w:p w:rsidR="004D1E5D" w:rsidRPr="004B4E32" w:rsidRDefault="004D1E5D" w:rsidP="004A4703">
      <w:pPr>
        <w:pStyle w:val="f"/>
        <w:numPr>
          <w:ilvl w:val="0"/>
          <w:numId w:val="34"/>
        </w:numPr>
        <w:suppressAutoHyphens/>
        <w:spacing w:before="0" w:beforeAutospacing="0" w:after="0" w:afterAutospacing="0" w:line="360" w:lineRule="auto"/>
        <w:ind w:left="0" w:firstLine="0"/>
        <w:jc w:val="both"/>
        <w:rPr>
          <w:color w:val="000000"/>
          <w:kern w:val="28"/>
          <w:sz w:val="28"/>
          <w:szCs w:val="28"/>
        </w:rPr>
      </w:pPr>
      <w:r w:rsidRPr="004B4E32">
        <w:rPr>
          <w:color w:val="000000"/>
          <w:kern w:val="28"/>
          <w:sz w:val="28"/>
          <w:szCs w:val="28"/>
        </w:rPr>
        <w:t>Шершеневич Г.Ф. Учебник русского гражданского права (по изд. 1907г.) М., 2002</w:t>
      </w:r>
    </w:p>
    <w:p w:rsidR="00CF706B" w:rsidRPr="004B4E32" w:rsidRDefault="00CF706B" w:rsidP="004A4703">
      <w:pPr>
        <w:numPr>
          <w:ilvl w:val="0"/>
          <w:numId w:val="34"/>
        </w:numPr>
        <w:suppressAutoHyphens/>
        <w:autoSpaceDE w:val="0"/>
        <w:autoSpaceDN w:val="0"/>
        <w:spacing w:line="360" w:lineRule="auto"/>
        <w:ind w:left="0" w:firstLine="0"/>
        <w:jc w:val="both"/>
        <w:rPr>
          <w:color w:val="000000"/>
          <w:kern w:val="28"/>
          <w:sz w:val="28"/>
          <w:szCs w:val="28"/>
        </w:rPr>
      </w:pPr>
      <w:r w:rsidRPr="004B4E32">
        <w:rPr>
          <w:color w:val="000000"/>
          <w:kern w:val="28"/>
          <w:sz w:val="28"/>
          <w:szCs w:val="28"/>
        </w:rPr>
        <w:t>Экономика недвижимости: Учебное пособие. – М: Дело, 2009.</w:t>
      </w:r>
    </w:p>
    <w:p w:rsidR="00D11DD0" w:rsidRPr="004B4E32" w:rsidRDefault="00366A37" w:rsidP="004A4703">
      <w:pPr>
        <w:numPr>
          <w:ilvl w:val="0"/>
          <w:numId w:val="34"/>
        </w:numPr>
        <w:suppressAutoHyphens/>
        <w:spacing w:line="360" w:lineRule="auto"/>
        <w:ind w:left="0" w:firstLine="0"/>
        <w:jc w:val="both"/>
        <w:rPr>
          <w:color w:val="000000"/>
          <w:kern w:val="28"/>
          <w:sz w:val="28"/>
          <w:szCs w:val="28"/>
        </w:rPr>
      </w:pPr>
      <w:r w:rsidRPr="004B4E32">
        <w:rPr>
          <w:color w:val="000000"/>
          <w:kern w:val="28"/>
          <w:sz w:val="28"/>
          <w:szCs w:val="28"/>
        </w:rPr>
        <w:t>Зеленая площадь от 22 февраля 2010 года №6(328).</w:t>
      </w:r>
    </w:p>
    <w:p w:rsidR="00D11DD0" w:rsidRPr="004B4E32" w:rsidRDefault="00366A37" w:rsidP="004A4703">
      <w:pPr>
        <w:numPr>
          <w:ilvl w:val="0"/>
          <w:numId w:val="34"/>
        </w:numPr>
        <w:suppressAutoHyphens/>
        <w:spacing w:line="360" w:lineRule="auto"/>
        <w:ind w:left="0" w:firstLine="0"/>
        <w:jc w:val="both"/>
        <w:rPr>
          <w:color w:val="000000"/>
          <w:kern w:val="28"/>
          <w:sz w:val="28"/>
          <w:szCs w:val="28"/>
        </w:rPr>
      </w:pPr>
      <w:r w:rsidRPr="004B4E32">
        <w:rPr>
          <w:color w:val="000000"/>
          <w:kern w:val="28"/>
          <w:sz w:val="28"/>
          <w:szCs w:val="28"/>
        </w:rPr>
        <w:t>Зеленая площадь от 1 марта 2010 года №7(329).</w:t>
      </w:r>
    </w:p>
    <w:p w:rsidR="00D11DD0" w:rsidRPr="004B4E32" w:rsidRDefault="00366A37" w:rsidP="004A4703">
      <w:pPr>
        <w:numPr>
          <w:ilvl w:val="0"/>
          <w:numId w:val="34"/>
        </w:numPr>
        <w:suppressAutoHyphens/>
        <w:spacing w:line="360" w:lineRule="auto"/>
        <w:ind w:left="0" w:firstLine="0"/>
        <w:jc w:val="both"/>
        <w:rPr>
          <w:color w:val="000000"/>
          <w:kern w:val="28"/>
          <w:sz w:val="28"/>
          <w:szCs w:val="28"/>
        </w:rPr>
      </w:pPr>
      <w:r w:rsidRPr="004B4E32">
        <w:rPr>
          <w:color w:val="000000"/>
          <w:kern w:val="28"/>
          <w:sz w:val="28"/>
          <w:szCs w:val="28"/>
        </w:rPr>
        <w:t>Зеленая площадь от 5 апреля 2010 года, №12(334).</w:t>
      </w:r>
      <w:bookmarkStart w:id="0" w:name="_GoBack"/>
      <w:bookmarkEnd w:id="0"/>
    </w:p>
    <w:sectPr w:rsidR="00D11DD0" w:rsidRPr="004B4E32" w:rsidSect="00967CE3">
      <w:footerReference w:type="default" r:id="rId16"/>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24" w:rsidRDefault="00050824">
      <w:r>
        <w:separator/>
      </w:r>
    </w:p>
  </w:endnote>
  <w:endnote w:type="continuationSeparator" w:id="0">
    <w:p w:rsidR="00050824" w:rsidRDefault="0005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D9" w:rsidRDefault="009020D9" w:rsidP="00967CE3">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3D55">
      <w:rPr>
        <w:rStyle w:val="a7"/>
        <w:noProof/>
      </w:rPr>
      <w:t>3</w:t>
    </w:r>
    <w:r>
      <w:rPr>
        <w:rStyle w:val="a7"/>
      </w:rPr>
      <w:fldChar w:fldCharType="end"/>
    </w:r>
  </w:p>
  <w:p w:rsidR="009020D9" w:rsidRDefault="009020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24" w:rsidRDefault="00050824">
      <w:r>
        <w:separator/>
      </w:r>
    </w:p>
  </w:footnote>
  <w:footnote w:type="continuationSeparator" w:id="0">
    <w:p w:rsidR="00050824" w:rsidRDefault="00050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0A4052A"/>
    <w:lvl w:ilvl="0">
      <w:numFmt w:val="bullet"/>
      <w:lvlText w:val="*"/>
      <w:lvlJc w:val="left"/>
    </w:lvl>
  </w:abstractNum>
  <w:abstractNum w:abstractNumId="1">
    <w:nsid w:val="00741202"/>
    <w:multiLevelType w:val="singleLevel"/>
    <w:tmpl w:val="AD6EF766"/>
    <w:lvl w:ilvl="0">
      <w:start w:val="16"/>
      <w:numFmt w:val="decimal"/>
      <w:lvlText w:val="%1."/>
      <w:legacy w:legacy="1" w:legacySpace="0" w:legacyIndent="288"/>
      <w:lvlJc w:val="left"/>
      <w:rPr>
        <w:rFonts w:ascii="Times New Roman" w:hAnsi="Times New Roman" w:cs="Times New Roman" w:hint="default"/>
        <w:b/>
        <w:bCs/>
      </w:rPr>
    </w:lvl>
  </w:abstractNum>
  <w:abstractNum w:abstractNumId="2">
    <w:nsid w:val="05DF59E5"/>
    <w:multiLevelType w:val="singleLevel"/>
    <w:tmpl w:val="695A387E"/>
    <w:lvl w:ilvl="0">
      <w:start w:val="1"/>
      <w:numFmt w:val="decimal"/>
      <w:lvlText w:val="13.%1."/>
      <w:legacy w:legacy="1" w:legacySpace="0" w:legacyIndent="475"/>
      <w:lvlJc w:val="left"/>
      <w:rPr>
        <w:rFonts w:ascii="Times New Roman" w:hAnsi="Times New Roman" w:cs="Times New Roman" w:hint="default"/>
        <w:i/>
        <w:iCs/>
      </w:rPr>
    </w:lvl>
  </w:abstractNum>
  <w:abstractNum w:abstractNumId="3">
    <w:nsid w:val="0C5728F5"/>
    <w:multiLevelType w:val="singleLevel"/>
    <w:tmpl w:val="F76C8A32"/>
    <w:lvl w:ilvl="0">
      <w:start w:val="6"/>
      <w:numFmt w:val="decimal"/>
      <w:lvlText w:val="%1)"/>
      <w:legacy w:legacy="1" w:legacySpace="0" w:legacyIndent="230"/>
      <w:lvlJc w:val="left"/>
      <w:rPr>
        <w:rFonts w:ascii="Times New Roman" w:hAnsi="Times New Roman" w:cs="Times New Roman" w:hint="default"/>
      </w:rPr>
    </w:lvl>
  </w:abstractNum>
  <w:abstractNum w:abstractNumId="4">
    <w:nsid w:val="12BA148E"/>
    <w:multiLevelType w:val="hybridMultilevel"/>
    <w:tmpl w:val="864C806E"/>
    <w:lvl w:ilvl="0" w:tplc="C93465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51C12DE"/>
    <w:multiLevelType w:val="hybridMultilevel"/>
    <w:tmpl w:val="1EFADDC2"/>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6">
    <w:nsid w:val="17A00813"/>
    <w:multiLevelType w:val="hybridMultilevel"/>
    <w:tmpl w:val="D988C9D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17B77CB7"/>
    <w:multiLevelType w:val="multilevel"/>
    <w:tmpl w:val="7C9AC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B1C411F"/>
    <w:multiLevelType w:val="singleLevel"/>
    <w:tmpl w:val="0419000F"/>
    <w:lvl w:ilvl="0">
      <w:start w:val="1"/>
      <w:numFmt w:val="decimal"/>
      <w:lvlText w:val="%1."/>
      <w:lvlJc w:val="left"/>
      <w:pPr>
        <w:tabs>
          <w:tab w:val="num" w:pos="360"/>
        </w:tabs>
        <w:ind w:left="360" w:hanging="360"/>
      </w:pPr>
    </w:lvl>
  </w:abstractNum>
  <w:abstractNum w:abstractNumId="9">
    <w:nsid w:val="1DB9093E"/>
    <w:multiLevelType w:val="singleLevel"/>
    <w:tmpl w:val="7A3CCE7C"/>
    <w:lvl w:ilvl="0">
      <w:start w:val="1"/>
      <w:numFmt w:val="decimal"/>
      <w:lvlText w:val="%1)"/>
      <w:legacy w:legacy="1" w:legacySpace="0" w:legacyIndent="225"/>
      <w:lvlJc w:val="left"/>
      <w:rPr>
        <w:rFonts w:ascii="Times New Roman" w:hAnsi="Times New Roman" w:cs="Times New Roman" w:hint="default"/>
      </w:rPr>
    </w:lvl>
  </w:abstractNum>
  <w:abstractNum w:abstractNumId="10">
    <w:nsid w:val="231351D9"/>
    <w:multiLevelType w:val="singleLevel"/>
    <w:tmpl w:val="5C0EE268"/>
    <w:lvl w:ilvl="0">
      <w:start w:val="1"/>
      <w:numFmt w:val="decimal"/>
      <w:lvlText w:val="%1."/>
      <w:lvlJc w:val="left"/>
      <w:pPr>
        <w:tabs>
          <w:tab w:val="num" w:pos="1080"/>
        </w:tabs>
        <w:ind w:left="1080" w:hanging="360"/>
      </w:pPr>
      <w:rPr>
        <w:rFonts w:hint="default"/>
      </w:rPr>
    </w:lvl>
  </w:abstractNum>
  <w:abstractNum w:abstractNumId="11">
    <w:nsid w:val="24186D56"/>
    <w:multiLevelType w:val="hybridMultilevel"/>
    <w:tmpl w:val="7D0EEE42"/>
    <w:lvl w:ilvl="0" w:tplc="20F6C5E0">
      <w:start w:val="6"/>
      <w:numFmt w:val="decimal"/>
      <w:lvlText w:val="%1."/>
      <w:lvlJc w:val="left"/>
      <w:rPr>
        <w:rFonts w:ascii="Times New Roman" w:hAnsi="Times New Roman" w:cs="Times New Roman" w:hint="default"/>
        <w:b/>
        <w:bCs/>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25B53D3F"/>
    <w:multiLevelType w:val="singleLevel"/>
    <w:tmpl w:val="D07A5072"/>
    <w:lvl w:ilvl="0">
      <w:start w:val="2"/>
      <w:numFmt w:val="decimal"/>
      <w:lvlText w:val="%1."/>
      <w:legacy w:legacy="1" w:legacySpace="0" w:legacyIndent="221"/>
      <w:lvlJc w:val="left"/>
      <w:rPr>
        <w:rFonts w:ascii="Times New Roman" w:hAnsi="Times New Roman" w:cs="Times New Roman" w:hint="default"/>
      </w:rPr>
    </w:lvl>
  </w:abstractNum>
  <w:abstractNum w:abstractNumId="13">
    <w:nsid w:val="26A2451E"/>
    <w:multiLevelType w:val="singleLevel"/>
    <w:tmpl w:val="A062605A"/>
    <w:lvl w:ilvl="0">
      <w:start w:val="1"/>
      <w:numFmt w:val="decimal"/>
      <w:lvlText w:val="%1)"/>
      <w:legacy w:legacy="1" w:legacySpace="0" w:legacyIndent="206"/>
      <w:lvlJc w:val="left"/>
      <w:rPr>
        <w:rFonts w:ascii="Times New Roman" w:hAnsi="Times New Roman" w:cs="Times New Roman" w:hint="default"/>
      </w:rPr>
    </w:lvl>
  </w:abstractNum>
  <w:abstractNum w:abstractNumId="14">
    <w:nsid w:val="27D60137"/>
    <w:multiLevelType w:val="hybridMultilevel"/>
    <w:tmpl w:val="6D0E3F58"/>
    <w:lvl w:ilvl="0" w:tplc="E02EF9B6">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2B8E1F2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BBB50EE"/>
    <w:multiLevelType w:val="singleLevel"/>
    <w:tmpl w:val="2080293A"/>
    <w:lvl w:ilvl="0">
      <w:start w:val="5"/>
      <w:numFmt w:val="decimal"/>
      <w:lvlText w:val="%1)"/>
      <w:legacy w:legacy="1" w:legacySpace="0" w:legacyIndent="230"/>
      <w:lvlJc w:val="left"/>
      <w:rPr>
        <w:rFonts w:ascii="Times New Roman" w:hAnsi="Times New Roman" w:cs="Times New Roman" w:hint="default"/>
      </w:rPr>
    </w:lvl>
  </w:abstractNum>
  <w:abstractNum w:abstractNumId="17">
    <w:nsid w:val="32BC062D"/>
    <w:multiLevelType w:val="singleLevel"/>
    <w:tmpl w:val="49940582"/>
    <w:lvl w:ilvl="0">
      <w:start w:val="1"/>
      <w:numFmt w:val="decimal"/>
      <w:lvlText w:val="%1."/>
      <w:legacy w:legacy="1" w:legacySpace="0" w:legacyIndent="230"/>
      <w:lvlJc w:val="left"/>
      <w:rPr>
        <w:rFonts w:ascii="Times New Roman" w:hAnsi="Times New Roman" w:cs="Times New Roman" w:hint="default"/>
      </w:rPr>
    </w:lvl>
  </w:abstractNum>
  <w:abstractNum w:abstractNumId="18">
    <w:nsid w:val="34CB027C"/>
    <w:multiLevelType w:val="singleLevel"/>
    <w:tmpl w:val="8A3CC726"/>
    <w:lvl w:ilvl="0">
      <w:start w:val="1"/>
      <w:numFmt w:val="decimal"/>
      <w:lvlText w:val="%1."/>
      <w:legacy w:legacy="1" w:legacySpace="0" w:legacyIndent="226"/>
      <w:lvlJc w:val="left"/>
      <w:rPr>
        <w:rFonts w:ascii="Times New Roman" w:hAnsi="Times New Roman" w:cs="Times New Roman" w:hint="default"/>
      </w:rPr>
    </w:lvl>
  </w:abstractNum>
  <w:abstractNum w:abstractNumId="19">
    <w:nsid w:val="384E4D22"/>
    <w:multiLevelType w:val="hybridMultilevel"/>
    <w:tmpl w:val="A940AC6A"/>
    <w:lvl w:ilvl="0" w:tplc="D66229C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614105"/>
    <w:multiLevelType w:val="singleLevel"/>
    <w:tmpl w:val="E9807986"/>
    <w:lvl w:ilvl="0">
      <w:start w:val="10"/>
      <w:numFmt w:val="decimal"/>
      <w:lvlText w:val="%1."/>
      <w:legacy w:legacy="1" w:legacySpace="0" w:legacyIndent="288"/>
      <w:lvlJc w:val="left"/>
      <w:rPr>
        <w:rFonts w:ascii="Times New Roman" w:hAnsi="Times New Roman" w:cs="Times New Roman" w:hint="default"/>
        <w:b/>
        <w:bCs/>
      </w:rPr>
    </w:lvl>
  </w:abstractNum>
  <w:abstractNum w:abstractNumId="21">
    <w:nsid w:val="430B5269"/>
    <w:multiLevelType w:val="singleLevel"/>
    <w:tmpl w:val="DE0C01B0"/>
    <w:lvl w:ilvl="0">
      <w:start w:val="1"/>
      <w:numFmt w:val="decimal"/>
      <w:lvlText w:val="%1."/>
      <w:legacy w:legacy="1" w:legacySpace="0" w:legacyIndent="226"/>
      <w:lvlJc w:val="left"/>
      <w:rPr>
        <w:rFonts w:ascii="Times New Roman" w:hAnsi="Times New Roman" w:cs="Times New Roman" w:hint="default"/>
        <w:b/>
        <w:bCs/>
      </w:rPr>
    </w:lvl>
  </w:abstractNum>
  <w:abstractNum w:abstractNumId="22">
    <w:nsid w:val="44AD5E03"/>
    <w:multiLevelType w:val="multilevel"/>
    <w:tmpl w:val="B7BAD9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66256DF"/>
    <w:multiLevelType w:val="multilevel"/>
    <w:tmpl w:val="A514833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nsid w:val="4F925B32"/>
    <w:multiLevelType w:val="singleLevel"/>
    <w:tmpl w:val="B5421EB4"/>
    <w:lvl w:ilvl="0">
      <w:start w:val="4"/>
      <w:numFmt w:val="decimal"/>
      <w:lvlText w:val="%1."/>
      <w:legacy w:legacy="1" w:legacySpace="0" w:legacyIndent="221"/>
      <w:lvlJc w:val="left"/>
      <w:rPr>
        <w:rFonts w:ascii="Times New Roman" w:hAnsi="Times New Roman" w:cs="Times New Roman" w:hint="default"/>
      </w:rPr>
    </w:lvl>
  </w:abstractNum>
  <w:abstractNum w:abstractNumId="25">
    <w:nsid w:val="57E23827"/>
    <w:multiLevelType w:val="multilevel"/>
    <w:tmpl w:val="C0D2E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92F224F"/>
    <w:multiLevelType w:val="hybridMultilevel"/>
    <w:tmpl w:val="31445A06"/>
    <w:lvl w:ilvl="0" w:tplc="02EA0988">
      <w:start w:val="1"/>
      <w:numFmt w:val="decimal"/>
      <w:pStyle w:val="a"/>
      <w:lvlText w:val="%1."/>
      <w:lvlJc w:val="left"/>
      <w:pPr>
        <w:tabs>
          <w:tab w:val="num" w:pos="540"/>
        </w:tabs>
        <w:ind w:left="54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5EF95285"/>
    <w:multiLevelType w:val="multilevel"/>
    <w:tmpl w:val="24D438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0FD20B0"/>
    <w:multiLevelType w:val="singleLevel"/>
    <w:tmpl w:val="953ED892"/>
    <w:lvl w:ilvl="0">
      <w:start w:val="3"/>
      <w:numFmt w:val="decimal"/>
      <w:lvlText w:val="%1."/>
      <w:legacy w:legacy="1" w:legacySpace="0" w:legacyIndent="230"/>
      <w:lvlJc w:val="left"/>
      <w:rPr>
        <w:rFonts w:ascii="Times New Roman" w:hAnsi="Times New Roman" w:cs="Times New Roman" w:hint="default"/>
      </w:rPr>
    </w:lvl>
  </w:abstractNum>
  <w:abstractNum w:abstractNumId="29">
    <w:nsid w:val="62325C82"/>
    <w:multiLevelType w:val="singleLevel"/>
    <w:tmpl w:val="842ACF12"/>
    <w:lvl w:ilvl="0">
      <w:start w:val="19"/>
      <w:numFmt w:val="decimal"/>
      <w:lvlText w:val="%1."/>
      <w:legacy w:legacy="1" w:legacySpace="0" w:legacyIndent="322"/>
      <w:lvlJc w:val="left"/>
      <w:rPr>
        <w:rFonts w:ascii="Times New Roman" w:hAnsi="Times New Roman" w:cs="Times New Roman" w:hint="default"/>
        <w:b/>
        <w:bCs/>
      </w:rPr>
    </w:lvl>
  </w:abstractNum>
  <w:abstractNum w:abstractNumId="30">
    <w:nsid w:val="644A3689"/>
    <w:multiLevelType w:val="singleLevel"/>
    <w:tmpl w:val="8F4A92BC"/>
    <w:lvl w:ilvl="0">
      <w:start w:val="1"/>
      <w:numFmt w:val="decimal"/>
      <w:lvlText w:val="%1."/>
      <w:legacy w:legacy="1" w:legacySpace="0" w:legacyIndent="221"/>
      <w:lvlJc w:val="left"/>
      <w:rPr>
        <w:rFonts w:ascii="Times New Roman" w:hAnsi="Times New Roman" w:cs="Times New Roman" w:hint="default"/>
        <w:b/>
        <w:bCs/>
      </w:rPr>
    </w:lvl>
  </w:abstractNum>
  <w:abstractNum w:abstractNumId="31">
    <w:nsid w:val="6C943F39"/>
    <w:multiLevelType w:val="singleLevel"/>
    <w:tmpl w:val="609CB074"/>
    <w:lvl w:ilvl="0">
      <w:start w:val="1"/>
      <w:numFmt w:val="decimal"/>
      <w:lvlText w:val="%1."/>
      <w:legacy w:legacy="1" w:legacySpace="0" w:legacyIndent="216"/>
      <w:lvlJc w:val="left"/>
      <w:rPr>
        <w:rFonts w:ascii="Times New Roman" w:hAnsi="Times New Roman" w:cs="Times New Roman" w:hint="default"/>
      </w:rPr>
    </w:lvl>
  </w:abstractNum>
  <w:abstractNum w:abstractNumId="32">
    <w:nsid w:val="6F666E76"/>
    <w:multiLevelType w:val="multilevel"/>
    <w:tmpl w:val="E836E70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0430CF5"/>
    <w:multiLevelType w:val="singleLevel"/>
    <w:tmpl w:val="80E6A0E4"/>
    <w:lvl w:ilvl="0">
      <w:start w:val="1"/>
      <w:numFmt w:val="decimal"/>
      <w:lvlText w:val="%1."/>
      <w:lvlJc w:val="left"/>
      <w:pPr>
        <w:tabs>
          <w:tab w:val="num" w:pos="927"/>
        </w:tabs>
        <w:ind w:left="927" w:hanging="360"/>
      </w:pPr>
      <w:rPr>
        <w:rFonts w:hint="default"/>
      </w:rPr>
    </w:lvl>
  </w:abstractNum>
  <w:abstractNum w:abstractNumId="34">
    <w:nsid w:val="721C62A2"/>
    <w:multiLevelType w:val="hybridMultilevel"/>
    <w:tmpl w:val="4A0E9324"/>
    <w:lvl w:ilvl="0" w:tplc="E02EF9B6">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5">
    <w:nsid w:val="76D23356"/>
    <w:multiLevelType w:val="singleLevel"/>
    <w:tmpl w:val="45A8D19E"/>
    <w:lvl w:ilvl="0">
      <w:start w:val="2"/>
      <w:numFmt w:val="decimal"/>
      <w:lvlText w:val="%1)"/>
      <w:legacy w:legacy="1" w:legacySpace="0" w:legacyIndent="206"/>
      <w:lvlJc w:val="left"/>
      <w:rPr>
        <w:rFonts w:ascii="Times New Roman" w:hAnsi="Times New Roman" w:cs="Times New Roman" w:hint="default"/>
      </w:rPr>
    </w:lvl>
  </w:abstractNum>
  <w:abstractNum w:abstractNumId="36">
    <w:nsid w:val="7CA81679"/>
    <w:multiLevelType w:val="hybridMultilevel"/>
    <w:tmpl w:val="95BE1D24"/>
    <w:lvl w:ilvl="0" w:tplc="32EAB7A6">
      <w:start w:val="1"/>
      <w:numFmt w:val="decimal"/>
      <w:lvlText w:val="%1."/>
      <w:lvlJc w:val="left"/>
      <w:pPr>
        <w:tabs>
          <w:tab w:val="num" w:pos="370"/>
        </w:tabs>
        <w:ind w:left="370" w:hanging="360"/>
      </w:pPr>
      <w:rPr>
        <w:rFonts w:hint="default"/>
        <w:b w:val="0"/>
        <w:bCs w:val="0"/>
      </w:rPr>
    </w:lvl>
    <w:lvl w:ilvl="1" w:tplc="D8468BF4">
      <w:numFmt w:val="none"/>
      <w:lvlText w:val=""/>
      <w:lvlJc w:val="left"/>
      <w:pPr>
        <w:tabs>
          <w:tab w:val="num" w:pos="360"/>
        </w:tabs>
      </w:pPr>
    </w:lvl>
    <w:lvl w:ilvl="2" w:tplc="84483ED4">
      <w:numFmt w:val="none"/>
      <w:lvlText w:val=""/>
      <w:lvlJc w:val="left"/>
      <w:pPr>
        <w:tabs>
          <w:tab w:val="num" w:pos="360"/>
        </w:tabs>
      </w:pPr>
    </w:lvl>
    <w:lvl w:ilvl="3" w:tplc="C1C43184">
      <w:numFmt w:val="none"/>
      <w:lvlText w:val=""/>
      <w:lvlJc w:val="left"/>
      <w:pPr>
        <w:tabs>
          <w:tab w:val="num" w:pos="360"/>
        </w:tabs>
      </w:pPr>
    </w:lvl>
    <w:lvl w:ilvl="4" w:tplc="E8F6C96C">
      <w:numFmt w:val="none"/>
      <w:lvlText w:val=""/>
      <w:lvlJc w:val="left"/>
      <w:pPr>
        <w:tabs>
          <w:tab w:val="num" w:pos="360"/>
        </w:tabs>
      </w:pPr>
    </w:lvl>
    <w:lvl w:ilvl="5" w:tplc="B94C0C66">
      <w:numFmt w:val="none"/>
      <w:lvlText w:val=""/>
      <w:lvlJc w:val="left"/>
      <w:pPr>
        <w:tabs>
          <w:tab w:val="num" w:pos="360"/>
        </w:tabs>
      </w:pPr>
    </w:lvl>
    <w:lvl w:ilvl="6" w:tplc="E2183EF2">
      <w:numFmt w:val="none"/>
      <w:lvlText w:val=""/>
      <w:lvlJc w:val="left"/>
      <w:pPr>
        <w:tabs>
          <w:tab w:val="num" w:pos="360"/>
        </w:tabs>
      </w:pPr>
    </w:lvl>
    <w:lvl w:ilvl="7" w:tplc="5F42E7B6">
      <w:numFmt w:val="none"/>
      <w:lvlText w:val=""/>
      <w:lvlJc w:val="left"/>
      <w:pPr>
        <w:tabs>
          <w:tab w:val="num" w:pos="360"/>
        </w:tabs>
      </w:pPr>
    </w:lvl>
    <w:lvl w:ilvl="8" w:tplc="CCDCBE7A">
      <w:numFmt w:val="none"/>
      <w:lvlText w:val=""/>
      <w:lvlJc w:val="left"/>
      <w:pPr>
        <w:tabs>
          <w:tab w:val="num" w:pos="360"/>
        </w:tabs>
      </w:pPr>
    </w:lvl>
  </w:abstractNum>
  <w:num w:numId="1">
    <w:abstractNumId w:val="36"/>
  </w:num>
  <w:num w:numId="2">
    <w:abstractNumId w:val="23"/>
  </w:num>
  <w:num w:numId="3">
    <w:abstractNumId w:val="18"/>
  </w:num>
  <w:num w:numId="4">
    <w:abstractNumId w:val="24"/>
  </w:num>
  <w:num w:numId="5">
    <w:abstractNumId w:val="0"/>
    <w:lvlOverride w:ilvl="0">
      <w:lvl w:ilvl="0">
        <w:numFmt w:val="bullet"/>
        <w:lvlText w:val="—"/>
        <w:legacy w:legacy="1" w:legacySpace="0" w:legacyIndent="236"/>
        <w:lvlJc w:val="left"/>
        <w:rPr>
          <w:rFonts w:ascii="Times New Roman" w:hAnsi="Times New Roman" w:cs="Times New Roman" w:hint="default"/>
        </w:rPr>
      </w:lvl>
    </w:lvlOverride>
  </w:num>
  <w:num w:numId="6">
    <w:abstractNumId w:val="0"/>
    <w:lvlOverride w:ilvl="0">
      <w:lvl w:ilvl="0">
        <w:numFmt w:val="bullet"/>
        <w:lvlText w:val="—"/>
        <w:legacy w:legacy="1" w:legacySpace="0" w:legacyIndent="235"/>
        <w:lvlJc w:val="left"/>
        <w:rPr>
          <w:rFonts w:ascii="Times New Roman" w:hAnsi="Times New Roman" w:cs="Times New Roman" w:hint="default"/>
        </w:rPr>
      </w:lvl>
    </w:lvlOverride>
  </w:num>
  <w:num w:numId="7">
    <w:abstractNumId w:val="17"/>
  </w:num>
  <w:num w:numId="8">
    <w:abstractNumId w:val="0"/>
    <w:lvlOverride w:ilvl="0">
      <w:lvl w:ilvl="0">
        <w:numFmt w:val="bullet"/>
        <w:lvlText w:val="—"/>
        <w:legacy w:legacy="1" w:legacySpace="0" w:legacyIndent="230"/>
        <w:lvlJc w:val="left"/>
        <w:rPr>
          <w:rFonts w:ascii="Times New Roman" w:hAnsi="Times New Roman" w:cs="Times New Roman" w:hint="default"/>
        </w:rPr>
      </w:lvl>
    </w:lvlOverride>
  </w:num>
  <w:num w:numId="9">
    <w:abstractNumId w:val="28"/>
  </w:num>
  <w:num w:numId="10">
    <w:abstractNumId w:val="31"/>
  </w:num>
  <w:num w:numId="11">
    <w:abstractNumId w:val="30"/>
  </w:num>
  <w:num w:numId="12">
    <w:abstractNumId w:val="12"/>
  </w:num>
  <w:num w:numId="13">
    <w:abstractNumId w:val="19"/>
  </w:num>
  <w:num w:numId="14">
    <w:abstractNumId w:val="21"/>
  </w:num>
  <w:num w:numId="15">
    <w:abstractNumId w:val="9"/>
  </w:num>
  <w:num w:numId="16">
    <w:abstractNumId w:val="9"/>
    <w:lvlOverride w:ilvl="0">
      <w:lvl w:ilvl="0">
        <w:start w:val="1"/>
        <w:numFmt w:val="decimal"/>
        <w:lvlText w:val="%1)"/>
        <w:legacy w:legacy="1" w:legacySpace="0" w:legacyIndent="226"/>
        <w:lvlJc w:val="left"/>
        <w:rPr>
          <w:rFonts w:ascii="Times New Roman" w:hAnsi="Times New Roman" w:cs="Times New Roman" w:hint="default"/>
        </w:rPr>
      </w:lvl>
    </w:lvlOverride>
  </w:num>
  <w:num w:numId="17">
    <w:abstractNumId w:val="20"/>
  </w:num>
  <w:num w:numId="18">
    <w:abstractNumId w:val="2"/>
  </w:num>
  <w:num w:numId="19">
    <w:abstractNumId w:val="13"/>
  </w:num>
  <w:num w:numId="20">
    <w:abstractNumId w:val="0"/>
    <w:lvlOverride w:ilvl="0">
      <w:lvl w:ilvl="0">
        <w:numFmt w:val="bullet"/>
        <w:lvlText w:val="—"/>
        <w:legacy w:legacy="1" w:legacySpace="0" w:legacyIndent="240"/>
        <w:lvlJc w:val="left"/>
        <w:rPr>
          <w:rFonts w:ascii="Times New Roman" w:hAnsi="Times New Roman" w:cs="Times New Roman" w:hint="default"/>
        </w:rPr>
      </w:lvl>
    </w:lvlOverride>
  </w:num>
  <w:num w:numId="21">
    <w:abstractNumId w:val="35"/>
  </w:num>
  <w:num w:numId="22">
    <w:abstractNumId w:val="35"/>
    <w:lvlOverride w:ilvl="0">
      <w:lvl w:ilvl="0">
        <w:start w:val="3"/>
        <w:numFmt w:val="decimal"/>
        <w:lvlText w:val="%1)"/>
        <w:legacy w:legacy="1" w:legacySpace="0" w:legacyIndent="206"/>
        <w:lvlJc w:val="left"/>
        <w:rPr>
          <w:rFonts w:ascii="Times New Roman" w:hAnsi="Times New Roman" w:cs="Times New Roman" w:hint="default"/>
        </w:rPr>
      </w:lvl>
    </w:lvlOverride>
  </w:num>
  <w:num w:numId="23">
    <w:abstractNumId w:val="35"/>
    <w:lvlOverride w:ilvl="0">
      <w:lvl w:ilvl="0">
        <w:start w:val="4"/>
        <w:numFmt w:val="decimal"/>
        <w:lvlText w:val="%1)"/>
        <w:legacy w:legacy="1" w:legacySpace="0" w:legacyIndent="206"/>
        <w:lvlJc w:val="left"/>
        <w:rPr>
          <w:rFonts w:ascii="Times New Roman" w:hAnsi="Times New Roman" w:cs="Times New Roman" w:hint="default"/>
        </w:rPr>
      </w:lvl>
    </w:lvlOverride>
  </w:num>
  <w:num w:numId="24">
    <w:abstractNumId w:val="16"/>
  </w:num>
  <w:num w:numId="25">
    <w:abstractNumId w:val="3"/>
  </w:num>
  <w:num w:numId="26">
    <w:abstractNumId w:val="0"/>
    <w:lvlOverride w:ilvl="0">
      <w:lvl w:ilvl="0">
        <w:numFmt w:val="bullet"/>
        <w:lvlText w:val="—"/>
        <w:legacy w:legacy="1" w:legacySpace="0" w:legacyIndent="231"/>
        <w:lvlJc w:val="left"/>
        <w:rPr>
          <w:rFonts w:ascii="Times New Roman" w:hAnsi="Times New Roman" w:cs="Times New Roman" w:hint="default"/>
        </w:rPr>
      </w:lvl>
    </w:lvlOverride>
  </w:num>
  <w:num w:numId="27">
    <w:abstractNumId w:val="1"/>
  </w:num>
  <w:num w:numId="28">
    <w:abstractNumId w:val="29"/>
  </w:num>
  <w:num w:numId="29">
    <w:abstractNumId w:val="29"/>
    <w:lvlOverride w:ilvl="0">
      <w:lvl w:ilvl="0">
        <w:start w:val="19"/>
        <w:numFmt w:val="decimal"/>
        <w:lvlText w:val="%1."/>
        <w:legacy w:legacy="1" w:legacySpace="0" w:legacyIndent="331"/>
        <w:lvlJc w:val="left"/>
        <w:rPr>
          <w:rFonts w:ascii="Times New Roman" w:hAnsi="Times New Roman" w:cs="Times New Roman" w:hint="default"/>
          <w:b/>
          <w:bCs/>
        </w:rPr>
      </w:lvl>
    </w:lvlOverride>
  </w:num>
  <w:num w:numId="30">
    <w:abstractNumId w:val="11"/>
  </w:num>
  <w:num w:numId="31">
    <w:abstractNumId w:val="26"/>
  </w:num>
  <w:num w:numId="32">
    <w:abstractNumId w:val="32"/>
  </w:num>
  <w:num w:numId="33">
    <w:abstractNumId w:val="10"/>
  </w:num>
  <w:num w:numId="34">
    <w:abstractNumId w:val="15"/>
  </w:num>
  <w:num w:numId="35">
    <w:abstractNumId w:val="33"/>
  </w:num>
  <w:num w:numId="36">
    <w:abstractNumId w:val="22"/>
  </w:num>
  <w:num w:numId="37">
    <w:abstractNumId w:val="6"/>
  </w:num>
  <w:num w:numId="38">
    <w:abstractNumId w:val="14"/>
  </w:num>
  <w:num w:numId="39">
    <w:abstractNumId w:val="5"/>
  </w:num>
  <w:num w:numId="40">
    <w:abstractNumId w:val="4"/>
  </w:num>
  <w:num w:numId="41">
    <w:abstractNumId w:val="34"/>
  </w:num>
  <w:num w:numId="42">
    <w:abstractNumId w:val="8"/>
  </w:num>
  <w:num w:numId="43">
    <w:abstractNumId w:val="7"/>
  </w:num>
  <w:num w:numId="44">
    <w:abstractNumId w:val="2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489"/>
    <w:rsid w:val="000071C3"/>
    <w:rsid w:val="000212E2"/>
    <w:rsid w:val="00050824"/>
    <w:rsid w:val="00054A67"/>
    <w:rsid w:val="000556AC"/>
    <w:rsid w:val="00066CF6"/>
    <w:rsid w:val="000706C9"/>
    <w:rsid w:val="00082D75"/>
    <w:rsid w:val="000924E0"/>
    <w:rsid w:val="000A56EC"/>
    <w:rsid w:val="000B7E0B"/>
    <w:rsid w:val="000C2000"/>
    <w:rsid w:val="000C39DC"/>
    <w:rsid w:val="000C685A"/>
    <w:rsid w:val="000D7C05"/>
    <w:rsid w:val="000E5DCB"/>
    <w:rsid w:val="0010358B"/>
    <w:rsid w:val="00112D09"/>
    <w:rsid w:val="00132FF3"/>
    <w:rsid w:val="001414D3"/>
    <w:rsid w:val="0014637C"/>
    <w:rsid w:val="00154890"/>
    <w:rsid w:val="00172531"/>
    <w:rsid w:val="0017354E"/>
    <w:rsid w:val="00182CFB"/>
    <w:rsid w:val="001900E3"/>
    <w:rsid w:val="00197176"/>
    <w:rsid w:val="001E7260"/>
    <w:rsid w:val="0020662D"/>
    <w:rsid w:val="002254F4"/>
    <w:rsid w:val="0022599C"/>
    <w:rsid w:val="00252472"/>
    <w:rsid w:val="00261BA7"/>
    <w:rsid w:val="00270434"/>
    <w:rsid w:val="00272370"/>
    <w:rsid w:val="00273A25"/>
    <w:rsid w:val="0028772D"/>
    <w:rsid w:val="002A0151"/>
    <w:rsid w:val="002A04F8"/>
    <w:rsid w:val="002A45FF"/>
    <w:rsid w:val="002C1FEF"/>
    <w:rsid w:val="002C4F29"/>
    <w:rsid w:val="002E29E9"/>
    <w:rsid w:val="002E4F27"/>
    <w:rsid w:val="002F23F1"/>
    <w:rsid w:val="00303489"/>
    <w:rsid w:val="00311102"/>
    <w:rsid w:val="00313C86"/>
    <w:rsid w:val="00315978"/>
    <w:rsid w:val="00345CB2"/>
    <w:rsid w:val="00347685"/>
    <w:rsid w:val="00352D3A"/>
    <w:rsid w:val="00357A1D"/>
    <w:rsid w:val="0036280C"/>
    <w:rsid w:val="003642A6"/>
    <w:rsid w:val="003647AF"/>
    <w:rsid w:val="00366A37"/>
    <w:rsid w:val="00371477"/>
    <w:rsid w:val="00386CF0"/>
    <w:rsid w:val="00396BC0"/>
    <w:rsid w:val="003A4B25"/>
    <w:rsid w:val="003B1994"/>
    <w:rsid w:val="003D082E"/>
    <w:rsid w:val="003E0C32"/>
    <w:rsid w:val="003E5657"/>
    <w:rsid w:val="003F32B4"/>
    <w:rsid w:val="003F41BC"/>
    <w:rsid w:val="00402A4E"/>
    <w:rsid w:val="00412A38"/>
    <w:rsid w:val="004344AD"/>
    <w:rsid w:val="00440951"/>
    <w:rsid w:val="004465ED"/>
    <w:rsid w:val="004501AB"/>
    <w:rsid w:val="00456873"/>
    <w:rsid w:val="00462165"/>
    <w:rsid w:val="004974BC"/>
    <w:rsid w:val="004A4703"/>
    <w:rsid w:val="004B4E32"/>
    <w:rsid w:val="004B58E4"/>
    <w:rsid w:val="004D1E5D"/>
    <w:rsid w:val="004D4065"/>
    <w:rsid w:val="004E0E3B"/>
    <w:rsid w:val="004E63EC"/>
    <w:rsid w:val="005035BB"/>
    <w:rsid w:val="005059AB"/>
    <w:rsid w:val="005076D9"/>
    <w:rsid w:val="00512051"/>
    <w:rsid w:val="00534334"/>
    <w:rsid w:val="00536D30"/>
    <w:rsid w:val="00567081"/>
    <w:rsid w:val="00592E7F"/>
    <w:rsid w:val="0059328C"/>
    <w:rsid w:val="00593D8C"/>
    <w:rsid w:val="005A107D"/>
    <w:rsid w:val="005A68A7"/>
    <w:rsid w:val="005B5767"/>
    <w:rsid w:val="005F688F"/>
    <w:rsid w:val="00603E35"/>
    <w:rsid w:val="00635E50"/>
    <w:rsid w:val="00642E45"/>
    <w:rsid w:val="00644D21"/>
    <w:rsid w:val="00645526"/>
    <w:rsid w:val="006746DA"/>
    <w:rsid w:val="0067661A"/>
    <w:rsid w:val="00693546"/>
    <w:rsid w:val="006C11CC"/>
    <w:rsid w:val="006E1B03"/>
    <w:rsid w:val="006E4F2B"/>
    <w:rsid w:val="006F6DF2"/>
    <w:rsid w:val="00702457"/>
    <w:rsid w:val="00714871"/>
    <w:rsid w:val="00722B7C"/>
    <w:rsid w:val="007250E4"/>
    <w:rsid w:val="00725372"/>
    <w:rsid w:val="0075061D"/>
    <w:rsid w:val="00751AA8"/>
    <w:rsid w:val="007527B4"/>
    <w:rsid w:val="00757436"/>
    <w:rsid w:val="007754AD"/>
    <w:rsid w:val="00781171"/>
    <w:rsid w:val="007D29BC"/>
    <w:rsid w:val="007F7AE6"/>
    <w:rsid w:val="0081004E"/>
    <w:rsid w:val="00821524"/>
    <w:rsid w:val="00833F0D"/>
    <w:rsid w:val="008521EE"/>
    <w:rsid w:val="008528DD"/>
    <w:rsid w:val="00867360"/>
    <w:rsid w:val="00872315"/>
    <w:rsid w:val="008A2AD0"/>
    <w:rsid w:val="008C4373"/>
    <w:rsid w:val="008E10DB"/>
    <w:rsid w:val="008E39B0"/>
    <w:rsid w:val="009008DD"/>
    <w:rsid w:val="009020D9"/>
    <w:rsid w:val="00907E36"/>
    <w:rsid w:val="00914A22"/>
    <w:rsid w:val="009169C7"/>
    <w:rsid w:val="0095711F"/>
    <w:rsid w:val="00962BCE"/>
    <w:rsid w:val="00967CE3"/>
    <w:rsid w:val="009814E0"/>
    <w:rsid w:val="009863FB"/>
    <w:rsid w:val="009C4328"/>
    <w:rsid w:val="009D372B"/>
    <w:rsid w:val="009D41BA"/>
    <w:rsid w:val="009E603C"/>
    <w:rsid w:val="009E6B23"/>
    <w:rsid w:val="009E7401"/>
    <w:rsid w:val="009F7CB4"/>
    <w:rsid w:val="00A000F7"/>
    <w:rsid w:val="00A24ABA"/>
    <w:rsid w:val="00A309BA"/>
    <w:rsid w:val="00A3289F"/>
    <w:rsid w:val="00A70162"/>
    <w:rsid w:val="00A71238"/>
    <w:rsid w:val="00A71E0F"/>
    <w:rsid w:val="00A7646E"/>
    <w:rsid w:val="00A847AC"/>
    <w:rsid w:val="00A9006A"/>
    <w:rsid w:val="00A93C20"/>
    <w:rsid w:val="00AD023A"/>
    <w:rsid w:val="00AD09FF"/>
    <w:rsid w:val="00AD193D"/>
    <w:rsid w:val="00AE3B8F"/>
    <w:rsid w:val="00AE5F89"/>
    <w:rsid w:val="00AE605B"/>
    <w:rsid w:val="00AF201A"/>
    <w:rsid w:val="00B03353"/>
    <w:rsid w:val="00B1393B"/>
    <w:rsid w:val="00B20E59"/>
    <w:rsid w:val="00B21D48"/>
    <w:rsid w:val="00B23420"/>
    <w:rsid w:val="00B33265"/>
    <w:rsid w:val="00B804BC"/>
    <w:rsid w:val="00B8094D"/>
    <w:rsid w:val="00B96687"/>
    <w:rsid w:val="00B975B9"/>
    <w:rsid w:val="00BB238A"/>
    <w:rsid w:val="00BC791B"/>
    <w:rsid w:val="00BD0E07"/>
    <w:rsid w:val="00BE7F9C"/>
    <w:rsid w:val="00BF22BD"/>
    <w:rsid w:val="00BF36A6"/>
    <w:rsid w:val="00C079F4"/>
    <w:rsid w:val="00C1008B"/>
    <w:rsid w:val="00C11C49"/>
    <w:rsid w:val="00C23D55"/>
    <w:rsid w:val="00C357CC"/>
    <w:rsid w:val="00C45898"/>
    <w:rsid w:val="00C54922"/>
    <w:rsid w:val="00C71523"/>
    <w:rsid w:val="00C726F1"/>
    <w:rsid w:val="00C7661A"/>
    <w:rsid w:val="00C77823"/>
    <w:rsid w:val="00C91C16"/>
    <w:rsid w:val="00C94D20"/>
    <w:rsid w:val="00CA6C43"/>
    <w:rsid w:val="00CB66F2"/>
    <w:rsid w:val="00CD1B67"/>
    <w:rsid w:val="00CE19EE"/>
    <w:rsid w:val="00CE31CA"/>
    <w:rsid w:val="00CE7665"/>
    <w:rsid w:val="00CF146F"/>
    <w:rsid w:val="00CF1651"/>
    <w:rsid w:val="00CF2352"/>
    <w:rsid w:val="00CF29E4"/>
    <w:rsid w:val="00CF706B"/>
    <w:rsid w:val="00D0219B"/>
    <w:rsid w:val="00D06374"/>
    <w:rsid w:val="00D11DD0"/>
    <w:rsid w:val="00D12128"/>
    <w:rsid w:val="00D15781"/>
    <w:rsid w:val="00D2232E"/>
    <w:rsid w:val="00D31F60"/>
    <w:rsid w:val="00D336D6"/>
    <w:rsid w:val="00D45627"/>
    <w:rsid w:val="00D646E2"/>
    <w:rsid w:val="00D833D5"/>
    <w:rsid w:val="00D83C74"/>
    <w:rsid w:val="00D852ED"/>
    <w:rsid w:val="00D957E7"/>
    <w:rsid w:val="00DA3615"/>
    <w:rsid w:val="00DB0CB5"/>
    <w:rsid w:val="00DB159D"/>
    <w:rsid w:val="00DC17F6"/>
    <w:rsid w:val="00DD2BB3"/>
    <w:rsid w:val="00DE7430"/>
    <w:rsid w:val="00E02EC5"/>
    <w:rsid w:val="00E25F98"/>
    <w:rsid w:val="00E464AB"/>
    <w:rsid w:val="00E62358"/>
    <w:rsid w:val="00E7299B"/>
    <w:rsid w:val="00E72E35"/>
    <w:rsid w:val="00E83BDD"/>
    <w:rsid w:val="00E85C7E"/>
    <w:rsid w:val="00E91316"/>
    <w:rsid w:val="00EB5937"/>
    <w:rsid w:val="00EE2E51"/>
    <w:rsid w:val="00EE3CF3"/>
    <w:rsid w:val="00EE4F56"/>
    <w:rsid w:val="00F027B1"/>
    <w:rsid w:val="00F04142"/>
    <w:rsid w:val="00F05CC2"/>
    <w:rsid w:val="00F13B68"/>
    <w:rsid w:val="00F1475B"/>
    <w:rsid w:val="00F25DB0"/>
    <w:rsid w:val="00F316D4"/>
    <w:rsid w:val="00F40759"/>
    <w:rsid w:val="00F4254B"/>
    <w:rsid w:val="00F50BFC"/>
    <w:rsid w:val="00F5283C"/>
    <w:rsid w:val="00F6644A"/>
    <w:rsid w:val="00F669D2"/>
    <w:rsid w:val="00F67F9E"/>
    <w:rsid w:val="00F7545D"/>
    <w:rsid w:val="00F82D4D"/>
    <w:rsid w:val="00F94058"/>
    <w:rsid w:val="00F945A6"/>
    <w:rsid w:val="00F9739B"/>
    <w:rsid w:val="00FA161B"/>
    <w:rsid w:val="00FC77EA"/>
    <w:rsid w:val="00FD54DA"/>
    <w:rsid w:val="00FD755F"/>
    <w:rsid w:val="00FE1F18"/>
    <w:rsid w:val="00FE25E1"/>
    <w:rsid w:val="00FE64CD"/>
    <w:rsid w:val="00FF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412FEBD8-9A3F-47DB-8718-9209D5C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4142"/>
    <w:rPr>
      <w:sz w:val="24"/>
      <w:szCs w:val="24"/>
    </w:rPr>
  </w:style>
  <w:style w:type="paragraph" w:styleId="1">
    <w:name w:val="heading 1"/>
    <w:basedOn w:val="a0"/>
    <w:next w:val="a0"/>
    <w:link w:val="10"/>
    <w:qFormat/>
    <w:rsid w:val="007D29BC"/>
    <w:pPr>
      <w:keepNext/>
      <w:spacing w:before="240" w:after="60"/>
      <w:outlineLvl w:val="0"/>
    </w:pPr>
    <w:rPr>
      <w:rFonts w:ascii="Cambria" w:hAnsi="Cambria" w:cs="Cambria"/>
      <w:b/>
      <w:bCs/>
      <w:kern w:val="32"/>
      <w:sz w:val="32"/>
      <w:szCs w:val="32"/>
    </w:rPr>
  </w:style>
  <w:style w:type="paragraph" w:styleId="3">
    <w:name w:val="heading 3"/>
    <w:basedOn w:val="a0"/>
    <w:next w:val="a0"/>
    <w:qFormat/>
    <w:rsid w:val="00313C86"/>
    <w:pPr>
      <w:keepNext/>
      <w:widowControl w:val="0"/>
      <w:autoSpaceDE w:val="0"/>
      <w:autoSpaceDN w:val="0"/>
      <w:adjustRightInd w:val="0"/>
      <w:spacing w:before="240" w:after="60"/>
      <w:outlineLvl w:val="2"/>
    </w:pPr>
    <w:rPr>
      <w:rFonts w:ascii="Arial" w:eastAsia="MS Mincho"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20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rsid w:val="00313C86"/>
    <w:pPr>
      <w:jc w:val="both"/>
    </w:pPr>
    <w:rPr>
      <w:rFonts w:eastAsia="MS Mincho"/>
      <w:sz w:val="28"/>
      <w:szCs w:val="28"/>
    </w:rPr>
  </w:style>
  <w:style w:type="paragraph" w:styleId="a6">
    <w:name w:val="footer"/>
    <w:basedOn w:val="a0"/>
    <w:rsid w:val="00967CE3"/>
    <w:pPr>
      <w:tabs>
        <w:tab w:val="center" w:pos="4677"/>
        <w:tab w:val="right" w:pos="9355"/>
      </w:tabs>
    </w:pPr>
  </w:style>
  <w:style w:type="character" w:styleId="a7">
    <w:name w:val="page number"/>
    <w:basedOn w:val="a1"/>
    <w:rsid w:val="00967CE3"/>
  </w:style>
  <w:style w:type="character" w:customStyle="1" w:styleId="FontStyle91">
    <w:name w:val="Font Style91"/>
    <w:basedOn w:val="a1"/>
    <w:rsid w:val="004465ED"/>
    <w:rPr>
      <w:rFonts w:ascii="Times New Roman" w:hAnsi="Times New Roman" w:cs="Times New Roman"/>
      <w:b/>
      <w:bCs/>
      <w:sz w:val="28"/>
      <w:szCs w:val="28"/>
    </w:rPr>
  </w:style>
  <w:style w:type="character" w:customStyle="1" w:styleId="FontStyle94">
    <w:name w:val="Font Style94"/>
    <w:basedOn w:val="a1"/>
    <w:rsid w:val="00AD193D"/>
    <w:rPr>
      <w:rFonts w:ascii="Times New Roman" w:hAnsi="Times New Roman" w:cs="Times New Roman"/>
      <w:b/>
      <w:bCs/>
      <w:sz w:val="24"/>
      <w:szCs w:val="24"/>
    </w:rPr>
  </w:style>
  <w:style w:type="paragraph" w:customStyle="1" w:styleId="Style3">
    <w:name w:val="Style3"/>
    <w:basedOn w:val="a0"/>
    <w:rsid w:val="003642A6"/>
    <w:pPr>
      <w:widowControl w:val="0"/>
      <w:autoSpaceDE w:val="0"/>
      <w:autoSpaceDN w:val="0"/>
      <w:adjustRightInd w:val="0"/>
      <w:spacing w:line="250" w:lineRule="exact"/>
      <w:ind w:firstLine="336"/>
      <w:jc w:val="both"/>
    </w:pPr>
  </w:style>
  <w:style w:type="paragraph" w:customStyle="1" w:styleId="Style4">
    <w:name w:val="Style4"/>
    <w:basedOn w:val="a0"/>
    <w:rsid w:val="003642A6"/>
    <w:pPr>
      <w:widowControl w:val="0"/>
      <w:autoSpaceDE w:val="0"/>
      <w:autoSpaceDN w:val="0"/>
      <w:adjustRightInd w:val="0"/>
      <w:jc w:val="center"/>
    </w:pPr>
  </w:style>
  <w:style w:type="paragraph" w:customStyle="1" w:styleId="Style5">
    <w:name w:val="Style5"/>
    <w:basedOn w:val="a0"/>
    <w:rsid w:val="003642A6"/>
    <w:pPr>
      <w:widowControl w:val="0"/>
      <w:autoSpaceDE w:val="0"/>
      <w:autoSpaceDN w:val="0"/>
      <w:adjustRightInd w:val="0"/>
      <w:spacing w:line="254" w:lineRule="exact"/>
      <w:ind w:hanging="226"/>
    </w:pPr>
  </w:style>
  <w:style w:type="paragraph" w:customStyle="1" w:styleId="Style8">
    <w:name w:val="Style8"/>
    <w:basedOn w:val="a0"/>
    <w:rsid w:val="003642A6"/>
    <w:pPr>
      <w:widowControl w:val="0"/>
      <w:autoSpaceDE w:val="0"/>
      <w:autoSpaceDN w:val="0"/>
      <w:adjustRightInd w:val="0"/>
      <w:spacing w:line="254" w:lineRule="exact"/>
      <w:ind w:hanging="235"/>
    </w:pPr>
  </w:style>
  <w:style w:type="paragraph" w:customStyle="1" w:styleId="Style9">
    <w:name w:val="Style9"/>
    <w:basedOn w:val="a0"/>
    <w:rsid w:val="003642A6"/>
    <w:pPr>
      <w:widowControl w:val="0"/>
      <w:autoSpaceDE w:val="0"/>
      <w:autoSpaceDN w:val="0"/>
      <w:adjustRightInd w:val="0"/>
      <w:spacing w:line="281" w:lineRule="exact"/>
      <w:ind w:firstLine="528"/>
    </w:pPr>
  </w:style>
  <w:style w:type="character" w:customStyle="1" w:styleId="FontStyle90">
    <w:name w:val="Font Style90"/>
    <w:basedOn w:val="a1"/>
    <w:rsid w:val="003642A6"/>
    <w:rPr>
      <w:rFonts w:ascii="Times New Roman" w:hAnsi="Times New Roman" w:cs="Times New Roman"/>
      <w:b/>
      <w:bCs/>
      <w:sz w:val="18"/>
      <w:szCs w:val="18"/>
    </w:rPr>
  </w:style>
  <w:style w:type="character" w:customStyle="1" w:styleId="FontStyle93">
    <w:name w:val="Font Style93"/>
    <w:basedOn w:val="a1"/>
    <w:rsid w:val="003642A6"/>
    <w:rPr>
      <w:rFonts w:ascii="Times New Roman" w:hAnsi="Times New Roman" w:cs="Times New Roman"/>
      <w:sz w:val="18"/>
      <w:szCs w:val="18"/>
    </w:rPr>
  </w:style>
  <w:style w:type="character" w:customStyle="1" w:styleId="FontStyle120">
    <w:name w:val="Font Style120"/>
    <w:basedOn w:val="a1"/>
    <w:rsid w:val="003642A6"/>
    <w:rPr>
      <w:rFonts w:ascii="Times New Roman" w:hAnsi="Times New Roman" w:cs="Times New Roman"/>
      <w:b/>
      <w:bCs/>
      <w:sz w:val="16"/>
      <w:szCs w:val="16"/>
    </w:rPr>
  </w:style>
  <w:style w:type="paragraph" w:customStyle="1" w:styleId="Style11">
    <w:name w:val="Style11"/>
    <w:basedOn w:val="a0"/>
    <w:rsid w:val="003642A6"/>
    <w:pPr>
      <w:widowControl w:val="0"/>
      <w:autoSpaceDE w:val="0"/>
      <w:autoSpaceDN w:val="0"/>
      <w:adjustRightInd w:val="0"/>
      <w:spacing w:line="276" w:lineRule="exact"/>
      <w:ind w:firstLine="283"/>
    </w:pPr>
  </w:style>
  <w:style w:type="paragraph" w:customStyle="1" w:styleId="Style43">
    <w:name w:val="Style43"/>
    <w:basedOn w:val="a0"/>
    <w:rsid w:val="003642A6"/>
    <w:pPr>
      <w:widowControl w:val="0"/>
      <w:autoSpaceDE w:val="0"/>
      <w:autoSpaceDN w:val="0"/>
      <w:adjustRightInd w:val="0"/>
      <w:spacing w:line="254" w:lineRule="exact"/>
      <w:ind w:firstLine="336"/>
      <w:jc w:val="both"/>
    </w:pPr>
  </w:style>
  <w:style w:type="paragraph" w:customStyle="1" w:styleId="Style44">
    <w:name w:val="Style44"/>
    <w:basedOn w:val="a0"/>
    <w:rsid w:val="003642A6"/>
    <w:pPr>
      <w:widowControl w:val="0"/>
      <w:autoSpaceDE w:val="0"/>
      <w:autoSpaceDN w:val="0"/>
      <w:adjustRightInd w:val="0"/>
    </w:pPr>
  </w:style>
  <w:style w:type="paragraph" w:customStyle="1" w:styleId="Style45">
    <w:name w:val="Style45"/>
    <w:basedOn w:val="a0"/>
    <w:rsid w:val="003642A6"/>
    <w:pPr>
      <w:widowControl w:val="0"/>
      <w:autoSpaceDE w:val="0"/>
      <w:autoSpaceDN w:val="0"/>
      <w:adjustRightInd w:val="0"/>
      <w:spacing w:line="240" w:lineRule="exact"/>
      <w:jc w:val="both"/>
    </w:pPr>
  </w:style>
  <w:style w:type="paragraph" w:customStyle="1" w:styleId="Style13">
    <w:name w:val="Style13"/>
    <w:basedOn w:val="a0"/>
    <w:rsid w:val="009E603C"/>
    <w:pPr>
      <w:widowControl w:val="0"/>
      <w:autoSpaceDE w:val="0"/>
      <w:autoSpaceDN w:val="0"/>
      <w:adjustRightInd w:val="0"/>
    </w:pPr>
  </w:style>
  <w:style w:type="paragraph" w:customStyle="1" w:styleId="Style15">
    <w:name w:val="Style15"/>
    <w:basedOn w:val="a0"/>
    <w:rsid w:val="009E603C"/>
    <w:pPr>
      <w:widowControl w:val="0"/>
      <w:autoSpaceDE w:val="0"/>
      <w:autoSpaceDN w:val="0"/>
      <w:adjustRightInd w:val="0"/>
    </w:pPr>
  </w:style>
  <w:style w:type="paragraph" w:customStyle="1" w:styleId="Style17">
    <w:name w:val="Style17"/>
    <w:basedOn w:val="a0"/>
    <w:rsid w:val="009E603C"/>
    <w:pPr>
      <w:widowControl w:val="0"/>
      <w:autoSpaceDE w:val="0"/>
      <w:autoSpaceDN w:val="0"/>
      <w:adjustRightInd w:val="0"/>
      <w:spacing w:line="185" w:lineRule="exact"/>
      <w:ind w:hanging="221"/>
    </w:pPr>
  </w:style>
  <w:style w:type="paragraph" w:customStyle="1" w:styleId="Style18">
    <w:name w:val="Style18"/>
    <w:basedOn w:val="a0"/>
    <w:rsid w:val="009E603C"/>
    <w:pPr>
      <w:widowControl w:val="0"/>
      <w:autoSpaceDE w:val="0"/>
      <w:autoSpaceDN w:val="0"/>
      <w:adjustRightInd w:val="0"/>
      <w:spacing w:line="182" w:lineRule="exact"/>
      <w:ind w:hanging="274"/>
    </w:pPr>
  </w:style>
  <w:style w:type="paragraph" w:customStyle="1" w:styleId="Style19">
    <w:name w:val="Style19"/>
    <w:basedOn w:val="a0"/>
    <w:rsid w:val="009E603C"/>
    <w:pPr>
      <w:widowControl w:val="0"/>
      <w:autoSpaceDE w:val="0"/>
      <w:autoSpaceDN w:val="0"/>
      <w:adjustRightInd w:val="0"/>
      <w:spacing w:line="182" w:lineRule="exact"/>
      <w:ind w:hanging="206"/>
    </w:pPr>
  </w:style>
  <w:style w:type="paragraph" w:customStyle="1" w:styleId="Style20">
    <w:name w:val="Style20"/>
    <w:basedOn w:val="a0"/>
    <w:rsid w:val="009E603C"/>
    <w:pPr>
      <w:widowControl w:val="0"/>
      <w:autoSpaceDE w:val="0"/>
      <w:autoSpaceDN w:val="0"/>
      <w:adjustRightInd w:val="0"/>
    </w:pPr>
  </w:style>
  <w:style w:type="character" w:customStyle="1" w:styleId="FontStyle92">
    <w:name w:val="Font Style92"/>
    <w:basedOn w:val="a1"/>
    <w:rsid w:val="009E603C"/>
    <w:rPr>
      <w:rFonts w:ascii="Times New Roman" w:hAnsi="Times New Roman" w:cs="Times New Roman"/>
      <w:sz w:val="16"/>
      <w:szCs w:val="16"/>
    </w:rPr>
  </w:style>
  <w:style w:type="character" w:customStyle="1" w:styleId="FontStyle95">
    <w:name w:val="Font Style95"/>
    <w:basedOn w:val="a1"/>
    <w:rsid w:val="009E603C"/>
    <w:rPr>
      <w:rFonts w:ascii="Times New Roman" w:hAnsi="Times New Roman" w:cs="Times New Roman"/>
      <w:b/>
      <w:bCs/>
      <w:sz w:val="16"/>
      <w:szCs w:val="16"/>
    </w:rPr>
  </w:style>
  <w:style w:type="character" w:customStyle="1" w:styleId="FontStyle116">
    <w:name w:val="Font Style116"/>
    <w:basedOn w:val="a1"/>
    <w:rsid w:val="009E603C"/>
    <w:rPr>
      <w:rFonts w:ascii="Times New Roman" w:hAnsi="Times New Roman" w:cs="Times New Roman"/>
      <w:b/>
      <w:bCs/>
      <w:i/>
      <w:iCs/>
      <w:sz w:val="16"/>
      <w:szCs w:val="16"/>
    </w:rPr>
  </w:style>
  <w:style w:type="paragraph" w:customStyle="1" w:styleId="Style16">
    <w:name w:val="Style16"/>
    <w:basedOn w:val="a0"/>
    <w:rsid w:val="009E603C"/>
    <w:pPr>
      <w:widowControl w:val="0"/>
      <w:autoSpaceDE w:val="0"/>
      <w:autoSpaceDN w:val="0"/>
      <w:adjustRightInd w:val="0"/>
      <w:spacing w:line="216" w:lineRule="exact"/>
      <w:ind w:firstLine="3878"/>
    </w:pPr>
  </w:style>
  <w:style w:type="paragraph" w:customStyle="1" w:styleId="Style48">
    <w:name w:val="Style48"/>
    <w:basedOn w:val="a0"/>
    <w:rsid w:val="00F6644A"/>
    <w:pPr>
      <w:widowControl w:val="0"/>
      <w:autoSpaceDE w:val="0"/>
      <w:autoSpaceDN w:val="0"/>
      <w:adjustRightInd w:val="0"/>
      <w:spacing w:line="269" w:lineRule="exact"/>
      <w:ind w:hanging="216"/>
      <w:jc w:val="both"/>
    </w:pPr>
  </w:style>
  <w:style w:type="paragraph" w:customStyle="1" w:styleId="Style47">
    <w:name w:val="Style47"/>
    <w:basedOn w:val="a0"/>
    <w:rsid w:val="00F6644A"/>
    <w:pPr>
      <w:widowControl w:val="0"/>
      <w:autoSpaceDE w:val="0"/>
      <w:autoSpaceDN w:val="0"/>
      <w:adjustRightInd w:val="0"/>
      <w:spacing w:line="264" w:lineRule="exact"/>
      <w:ind w:hanging="336"/>
    </w:pPr>
  </w:style>
  <w:style w:type="paragraph" w:customStyle="1" w:styleId="Style51">
    <w:name w:val="Style51"/>
    <w:basedOn w:val="a0"/>
    <w:rsid w:val="00F6644A"/>
    <w:pPr>
      <w:widowControl w:val="0"/>
      <w:autoSpaceDE w:val="0"/>
      <w:autoSpaceDN w:val="0"/>
      <w:adjustRightInd w:val="0"/>
    </w:pPr>
  </w:style>
  <w:style w:type="paragraph" w:customStyle="1" w:styleId="Style7">
    <w:name w:val="Style7"/>
    <w:basedOn w:val="a0"/>
    <w:rsid w:val="00F6644A"/>
    <w:pPr>
      <w:widowControl w:val="0"/>
      <w:autoSpaceDE w:val="0"/>
      <w:autoSpaceDN w:val="0"/>
      <w:adjustRightInd w:val="0"/>
      <w:jc w:val="both"/>
    </w:pPr>
  </w:style>
  <w:style w:type="paragraph" w:customStyle="1" w:styleId="Style12">
    <w:name w:val="Style12"/>
    <w:basedOn w:val="a0"/>
    <w:rsid w:val="00F6644A"/>
    <w:pPr>
      <w:widowControl w:val="0"/>
      <w:autoSpaceDE w:val="0"/>
      <w:autoSpaceDN w:val="0"/>
      <w:adjustRightInd w:val="0"/>
      <w:spacing w:line="240" w:lineRule="exact"/>
      <w:jc w:val="both"/>
    </w:pPr>
  </w:style>
  <w:style w:type="paragraph" w:customStyle="1" w:styleId="Style23">
    <w:name w:val="Style23"/>
    <w:basedOn w:val="a0"/>
    <w:rsid w:val="00F6644A"/>
    <w:pPr>
      <w:widowControl w:val="0"/>
      <w:autoSpaceDE w:val="0"/>
      <w:autoSpaceDN w:val="0"/>
      <w:adjustRightInd w:val="0"/>
      <w:spacing w:line="259" w:lineRule="exact"/>
      <w:ind w:hanging="336"/>
    </w:pPr>
  </w:style>
  <w:style w:type="paragraph" w:customStyle="1" w:styleId="Style24">
    <w:name w:val="Style24"/>
    <w:basedOn w:val="a0"/>
    <w:rsid w:val="00F6644A"/>
    <w:pPr>
      <w:widowControl w:val="0"/>
      <w:autoSpaceDE w:val="0"/>
      <w:autoSpaceDN w:val="0"/>
      <w:adjustRightInd w:val="0"/>
      <w:spacing w:line="259" w:lineRule="exact"/>
      <w:ind w:hanging="341"/>
    </w:pPr>
  </w:style>
  <w:style w:type="character" w:customStyle="1" w:styleId="FontStyle111">
    <w:name w:val="Font Style111"/>
    <w:basedOn w:val="a1"/>
    <w:rsid w:val="00F6644A"/>
    <w:rPr>
      <w:rFonts w:ascii="Times New Roman" w:hAnsi="Times New Roman" w:cs="Times New Roman"/>
      <w:i/>
      <w:iCs/>
      <w:sz w:val="18"/>
      <w:szCs w:val="18"/>
    </w:rPr>
  </w:style>
  <w:style w:type="character" w:customStyle="1" w:styleId="FontStyle117">
    <w:name w:val="Font Style117"/>
    <w:basedOn w:val="a1"/>
    <w:rsid w:val="00D2232E"/>
    <w:rPr>
      <w:rFonts w:ascii="Corbel" w:hAnsi="Corbel" w:cs="Corbel"/>
      <w:sz w:val="18"/>
      <w:szCs w:val="18"/>
    </w:rPr>
  </w:style>
  <w:style w:type="character" w:customStyle="1" w:styleId="FontStyle118">
    <w:name w:val="Font Style118"/>
    <w:basedOn w:val="a1"/>
    <w:rsid w:val="00D2232E"/>
    <w:rPr>
      <w:rFonts w:ascii="MS Gothic" w:eastAsia="MS Gothic" w:cs="MS Gothic"/>
      <w:sz w:val="32"/>
      <w:szCs w:val="32"/>
    </w:rPr>
  </w:style>
  <w:style w:type="paragraph" w:customStyle="1" w:styleId="Style60">
    <w:name w:val="Style60"/>
    <w:basedOn w:val="a0"/>
    <w:rsid w:val="00D2232E"/>
    <w:pPr>
      <w:widowControl w:val="0"/>
      <w:autoSpaceDE w:val="0"/>
      <w:autoSpaceDN w:val="0"/>
      <w:adjustRightInd w:val="0"/>
      <w:spacing w:line="192" w:lineRule="exact"/>
    </w:pPr>
  </w:style>
  <w:style w:type="paragraph" w:customStyle="1" w:styleId="Style66">
    <w:name w:val="Style66"/>
    <w:basedOn w:val="a0"/>
    <w:rsid w:val="00D2232E"/>
    <w:pPr>
      <w:widowControl w:val="0"/>
      <w:autoSpaceDE w:val="0"/>
      <w:autoSpaceDN w:val="0"/>
      <w:adjustRightInd w:val="0"/>
      <w:spacing w:line="192" w:lineRule="exact"/>
    </w:pPr>
  </w:style>
  <w:style w:type="paragraph" w:customStyle="1" w:styleId="Style38">
    <w:name w:val="Style38"/>
    <w:basedOn w:val="a0"/>
    <w:rsid w:val="00D2232E"/>
    <w:pPr>
      <w:widowControl w:val="0"/>
      <w:autoSpaceDE w:val="0"/>
      <w:autoSpaceDN w:val="0"/>
      <w:adjustRightInd w:val="0"/>
      <w:spacing w:line="221" w:lineRule="exact"/>
      <w:ind w:firstLine="3840"/>
    </w:pPr>
  </w:style>
  <w:style w:type="paragraph" w:customStyle="1" w:styleId="Style41">
    <w:name w:val="Style41"/>
    <w:basedOn w:val="a0"/>
    <w:rsid w:val="000B7E0B"/>
    <w:pPr>
      <w:widowControl w:val="0"/>
      <w:autoSpaceDE w:val="0"/>
      <w:autoSpaceDN w:val="0"/>
      <w:adjustRightInd w:val="0"/>
      <w:spacing w:line="250" w:lineRule="exact"/>
      <w:ind w:hanging="1421"/>
    </w:pPr>
  </w:style>
  <w:style w:type="character" w:customStyle="1" w:styleId="FontStyle119">
    <w:name w:val="Font Style119"/>
    <w:basedOn w:val="a1"/>
    <w:rsid w:val="000B7E0B"/>
    <w:rPr>
      <w:rFonts w:ascii="Corbel" w:hAnsi="Corbel" w:cs="Corbel"/>
      <w:sz w:val="18"/>
      <w:szCs w:val="18"/>
    </w:rPr>
  </w:style>
  <w:style w:type="paragraph" w:customStyle="1" w:styleId="Style40">
    <w:name w:val="Style40"/>
    <w:basedOn w:val="a0"/>
    <w:rsid w:val="000B7E0B"/>
    <w:pPr>
      <w:widowControl w:val="0"/>
      <w:autoSpaceDE w:val="0"/>
      <w:autoSpaceDN w:val="0"/>
      <w:adjustRightInd w:val="0"/>
      <w:spacing w:line="254" w:lineRule="exact"/>
      <w:ind w:hanging="230"/>
      <w:jc w:val="both"/>
    </w:pPr>
  </w:style>
  <w:style w:type="paragraph" w:customStyle="1" w:styleId="Style39">
    <w:name w:val="Style39"/>
    <w:basedOn w:val="a0"/>
    <w:rsid w:val="00F05CC2"/>
    <w:pPr>
      <w:widowControl w:val="0"/>
      <w:autoSpaceDE w:val="0"/>
      <w:autoSpaceDN w:val="0"/>
      <w:adjustRightInd w:val="0"/>
      <w:spacing w:line="252" w:lineRule="exact"/>
      <w:ind w:hanging="307"/>
      <w:jc w:val="both"/>
    </w:pPr>
  </w:style>
  <w:style w:type="paragraph" w:customStyle="1" w:styleId="Style33">
    <w:name w:val="Style33"/>
    <w:basedOn w:val="a0"/>
    <w:rsid w:val="00270434"/>
    <w:pPr>
      <w:widowControl w:val="0"/>
      <w:autoSpaceDE w:val="0"/>
      <w:autoSpaceDN w:val="0"/>
      <w:adjustRightInd w:val="0"/>
      <w:spacing w:line="226" w:lineRule="exact"/>
      <w:ind w:firstLine="360"/>
      <w:jc w:val="both"/>
    </w:pPr>
  </w:style>
  <w:style w:type="paragraph" w:customStyle="1" w:styleId="Style34">
    <w:name w:val="Style34"/>
    <w:basedOn w:val="a0"/>
    <w:rsid w:val="00270434"/>
    <w:pPr>
      <w:widowControl w:val="0"/>
      <w:autoSpaceDE w:val="0"/>
      <w:autoSpaceDN w:val="0"/>
      <w:adjustRightInd w:val="0"/>
    </w:pPr>
  </w:style>
  <w:style w:type="paragraph" w:styleId="2">
    <w:name w:val="Body Text Indent 2"/>
    <w:basedOn w:val="a0"/>
    <w:link w:val="20"/>
    <w:semiHidden/>
    <w:rsid w:val="000212E2"/>
    <w:pPr>
      <w:spacing w:after="120" w:line="480" w:lineRule="auto"/>
      <w:ind w:left="283"/>
    </w:pPr>
  </w:style>
  <w:style w:type="character" w:customStyle="1" w:styleId="20">
    <w:name w:val="Основний текст з відступом 2 Знак"/>
    <w:basedOn w:val="a1"/>
    <w:link w:val="2"/>
    <w:semiHidden/>
    <w:rsid w:val="000212E2"/>
    <w:rPr>
      <w:sz w:val="24"/>
      <w:szCs w:val="24"/>
    </w:rPr>
  </w:style>
  <w:style w:type="paragraph" w:customStyle="1" w:styleId="a8">
    <w:name w:val="Аа"/>
    <w:basedOn w:val="a0"/>
    <w:rsid w:val="00CE31CA"/>
    <w:pPr>
      <w:suppressAutoHyphens/>
      <w:spacing w:line="360" w:lineRule="auto"/>
      <w:ind w:firstLine="709"/>
      <w:jc w:val="both"/>
    </w:pPr>
    <w:rPr>
      <w:sz w:val="28"/>
      <w:szCs w:val="28"/>
      <w:lang w:eastAsia="en-US"/>
    </w:rPr>
  </w:style>
  <w:style w:type="paragraph" w:customStyle="1" w:styleId="a">
    <w:name w:val="лит"/>
    <w:autoRedefine/>
    <w:rsid w:val="00CE31CA"/>
    <w:pPr>
      <w:numPr>
        <w:numId w:val="31"/>
      </w:numPr>
      <w:tabs>
        <w:tab w:val="num" w:pos="567"/>
      </w:tabs>
      <w:spacing w:line="360" w:lineRule="auto"/>
      <w:ind w:firstLine="27"/>
      <w:jc w:val="both"/>
    </w:pPr>
    <w:rPr>
      <w:sz w:val="28"/>
      <w:szCs w:val="28"/>
    </w:rPr>
  </w:style>
  <w:style w:type="paragraph" w:styleId="a9">
    <w:name w:val="Normal (Web)"/>
    <w:basedOn w:val="a0"/>
    <w:rsid w:val="009863FB"/>
    <w:pPr>
      <w:spacing w:before="100" w:beforeAutospacing="1" w:after="100" w:afterAutospacing="1"/>
    </w:pPr>
    <w:rPr>
      <w:color w:val="000000"/>
    </w:rPr>
  </w:style>
  <w:style w:type="paragraph" w:styleId="aa">
    <w:name w:val="Body Text Indent"/>
    <w:basedOn w:val="a0"/>
    <w:link w:val="ab"/>
    <w:rsid w:val="002C4F29"/>
    <w:pPr>
      <w:spacing w:after="120" w:line="480" w:lineRule="auto"/>
    </w:pPr>
  </w:style>
  <w:style w:type="character" w:customStyle="1" w:styleId="ab">
    <w:name w:val="Основний текст з відступом Знак"/>
    <w:basedOn w:val="a1"/>
    <w:link w:val="aa"/>
    <w:rsid w:val="002C4F29"/>
    <w:rPr>
      <w:sz w:val="24"/>
      <w:szCs w:val="24"/>
    </w:rPr>
  </w:style>
  <w:style w:type="paragraph" w:styleId="ac">
    <w:name w:val="footnote text"/>
    <w:basedOn w:val="a0"/>
    <w:link w:val="ad"/>
    <w:semiHidden/>
    <w:rsid w:val="00FE25E1"/>
    <w:rPr>
      <w:rFonts w:ascii="Arial" w:hAnsi="Arial" w:cs="Arial"/>
      <w:sz w:val="20"/>
      <w:szCs w:val="20"/>
    </w:rPr>
  </w:style>
  <w:style w:type="character" w:customStyle="1" w:styleId="ad">
    <w:name w:val="Текст виноски Знак"/>
    <w:basedOn w:val="a1"/>
    <w:link w:val="ac"/>
    <w:rsid w:val="00FE25E1"/>
    <w:rPr>
      <w:rFonts w:ascii="Arial" w:eastAsia="Times New Roman" w:hAnsi="Arial" w:cs="Arial"/>
    </w:rPr>
  </w:style>
  <w:style w:type="character" w:styleId="ae">
    <w:name w:val="footnote reference"/>
    <w:basedOn w:val="a1"/>
    <w:semiHidden/>
    <w:rsid w:val="00FE25E1"/>
    <w:rPr>
      <w:vertAlign w:val="superscript"/>
    </w:rPr>
  </w:style>
  <w:style w:type="character" w:customStyle="1" w:styleId="10">
    <w:name w:val="Заголовок 1 Знак"/>
    <w:basedOn w:val="a1"/>
    <w:link w:val="1"/>
    <w:rsid w:val="007D29BC"/>
    <w:rPr>
      <w:rFonts w:ascii="Cambria" w:eastAsia="Times New Roman" w:hAnsi="Cambria" w:cs="Cambria"/>
      <w:b/>
      <w:bCs/>
      <w:kern w:val="32"/>
      <w:sz w:val="32"/>
      <w:szCs w:val="32"/>
    </w:rPr>
  </w:style>
  <w:style w:type="paragraph" w:customStyle="1" w:styleId="ConsNormal">
    <w:name w:val="ConsNormal"/>
    <w:rsid w:val="00C726F1"/>
    <w:pPr>
      <w:widowControl w:val="0"/>
      <w:autoSpaceDE w:val="0"/>
      <w:autoSpaceDN w:val="0"/>
      <w:adjustRightInd w:val="0"/>
      <w:ind w:right="19772" w:firstLine="720"/>
    </w:pPr>
    <w:rPr>
      <w:rFonts w:ascii="Arial" w:hAnsi="Arial" w:cs="Arial"/>
    </w:rPr>
  </w:style>
  <w:style w:type="paragraph" w:customStyle="1" w:styleId="f">
    <w:name w:val="f"/>
    <w:basedOn w:val="a0"/>
    <w:rsid w:val="004D1E5D"/>
    <w:pPr>
      <w:spacing w:before="100" w:beforeAutospacing="1" w:after="100" w:afterAutospacing="1"/>
    </w:pPr>
  </w:style>
  <w:style w:type="character" w:styleId="af">
    <w:name w:val="Hyperlink"/>
    <w:basedOn w:val="a1"/>
    <w:rsid w:val="004D1E5D"/>
    <w:rPr>
      <w:color w:val="0000FF"/>
      <w:u w:val="single"/>
    </w:rPr>
  </w:style>
  <w:style w:type="paragraph" w:styleId="af0">
    <w:name w:val="header"/>
    <w:basedOn w:val="a0"/>
    <w:rsid w:val="003E0C3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6318</Words>
  <Characters>36015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MSI(Maks Super Ink)</Company>
  <LinksUpToDate>false</LinksUpToDate>
  <CharactersWithSpaces>42249</CharactersWithSpaces>
  <SharedDoc>false</SharedDoc>
  <HLinks>
    <vt:vector size="6" baseType="variant">
      <vt:variant>
        <vt:i4>655445</vt:i4>
      </vt:variant>
      <vt:variant>
        <vt:i4>3</vt:i4>
      </vt:variant>
      <vt:variant>
        <vt:i4>0</vt:i4>
      </vt:variant>
      <vt:variant>
        <vt:i4>5</vt:i4>
      </vt:variant>
      <vt:variant>
        <vt:lpwstr>http://bookashop.ru/book/?book=94896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Maks</dc:creator>
  <cp:keywords/>
  <dc:description/>
  <cp:lastModifiedBy>Irina</cp:lastModifiedBy>
  <cp:revision>2</cp:revision>
  <cp:lastPrinted>2010-06-07T18:07:00Z</cp:lastPrinted>
  <dcterms:created xsi:type="dcterms:W3CDTF">2014-08-15T10:45:00Z</dcterms:created>
  <dcterms:modified xsi:type="dcterms:W3CDTF">2014-08-15T10:45:00Z</dcterms:modified>
</cp:coreProperties>
</file>