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A8" w:rsidRDefault="006515A8">
      <w:pPr>
        <w:pStyle w:val="5"/>
        <w:spacing w:line="360" w:lineRule="auto"/>
        <w:ind w:left="5103" w:hanging="4536"/>
        <w:jc w:val="center"/>
        <w:rPr>
          <w:sz w:val="52"/>
        </w:rPr>
      </w:pPr>
    </w:p>
    <w:p w:rsidR="006515A8" w:rsidRDefault="006515A8">
      <w:pPr>
        <w:pStyle w:val="5"/>
        <w:spacing w:line="360" w:lineRule="auto"/>
        <w:ind w:left="5103" w:hanging="4536"/>
        <w:jc w:val="center"/>
        <w:rPr>
          <w:sz w:val="52"/>
        </w:rPr>
      </w:pPr>
    </w:p>
    <w:p w:rsidR="006515A8" w:rsidRDefault="006515A8">
      <w:pPr>
        <w:pStyle w:val="5"/>
        <w:spacing w:line="360" w:lineRule="auto"/>
        <w:ind w:left="5103" w:hanging="4536"/>
        <w:jc w:val="center"/>
        <w:rPr>
          <w:sz w:val="52"/>
        </w:rPr>
      </w:pPr>
    </w:p>
    <w:p w:rsidR="006515A8" w:rsidRDefault="00642D54">
      <w:pPr>
        <w:pStyle w:val="5"/>
        <w:spacing w:line="360" w:lineRule="auto"/>
        <w:ind w:left="5103" w:hanging="4536"/>
        <w:jc w:val="center"/>
        <w:rPr>
          <w:sz w:val="52"/>
        </w:rPr>
      </w:pPr>
      <w:r>
        <w:rPr>
          <w:sz w:val="52"/>
        </w:rPr>
        <w:t>Реферат на тему:</w:t>
      </w:r>
    </w:p>
    <w:p w:rsidR="006515A8" w:rsidRDefault="00642D54">
      <w:pPr>
        <w:pStyle w:val="5"/>
        <w:spacing w:line="360" w:lineRule="auto"/>
        <w:ind w:left="5103" w:hanging="4536"/>
        <w:jc w:val="center"/>
        <w:rPr>
          <w:sz w:val="52"/>
        </w:rPr>
      </w:pPr>
      <w:r>
        <w:rPr>
          <w:sz w:val="52"/>
        </w:rPr>
        <w:t xml:space="preserve">ПСИХОЛОГІЧНІ ОСНОВИ </w:t>
      </w:r>
    </w:p>
    <w:p w:rsidR="006515A8" w:rsidRDefault="00642D54">
      <w:pPr>
        <w:pStyle w:val="5"/>
        <w:spacing w:line="360" w:lineRule="auto"/>
        <w:ind w:left="5103" w:hanging="4536"/>
        <w:jc w:val="center"/>
        <w:rPr>
          <w:sz w:val="52"/>
        </w:rPr>
      </w:pPr>
      <w:r>
        <w:rPr>
          <w:sz w:val="52"/>
        </w:rPr>
        <w:t>ПОПЕРЕДНЬОГО СЛІДСТВА.</w:t>
      </w:r>
    </w:p>
    <w:p w:rsidR="006515A8" w:rsidRDefault="006515A8"/>
    <w:p w:rsidR="006515A8" w:rsidRDefault="006515A8">
      <w:pPr>
        <w:spacing w:line="360" w:lineRule="auto"/>
        <w:ind w:firstLine="567"/>
        <w:jc w:val="both"/>
        <w:rPr>
          <w:sz w:val="28"/>
        </w:rPr>
        <w:sectPr w:rsidR="006515A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515A8" w:rsidRDefault="006515A8">
      <w:pPr>
        <w:spacing w:line="360" w:lineRule="auto"/>
        <w:ind w:firstLine="567"/>
        <w:jc w:val="both"/>
        <w:rPr>
          <w:sz w:val="28"/>
        </w:rPr>
      </w:pPr>
    </w:p>
    <w:p w:rsidR="006515A8" w:rsidRDefault="00642D54">
      <w:pPr>
        <w:spacing w:line="360" w:lineRule="auto"/>
        <w:ind w:right="-908" w:firstLine="567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План </w:t>
      </w:r>
    </w:p>
    <w:p w:rsidR="006515A8" w:rsidRDefault="00642D54">
      <w:pPr>
        <w:numPr>
          <w:ilvl w:val="0"/>
          <w:numId w:val="1"/>
        </w:numPr>
        <w:spacing w:line="360" w:lineRule="auto"/>
        <w:ind w:right="-908"/>
        <w:jc w:val="both"/>
        <w:rPr>
          <w:sz w:val="28"/>
        </w:rPr>
      </w:pPr>
      <w:r>
        <w:rPr>
          <w:sz w:val="28"/>
        </w:rPr>
        <w:t>Особливості процесу пізнання на стадії попереднього слідства.</w:t>
      </w:r>
    </w:p>
    <w:p w:rsidR="006515A8" w:rsidRDefault="00642D54">
      <w:pPr>
        <w:numPr>
          <w:ilvl w:val="0"/>
          <w:numId w:val="1"/>
        </w:numPr>
        <w:spacing w:line="360" w:lineRule="auto"/>
        <w:ind w:right="-908"/>
        <w:jc w:val="both"/>
        <w:rPr>
          <w:sz w:val="28"/>
        </w:rPr>
      </w:pPr>
      <w:r>
        <w:rPr>
          <w:sz w:val="28"/>
        </w:rPr>
        <w:t>Психологія слідчого.</w:t>
      </w:r>
    </w:p>
    <w:p w:rsidR="006515A8" w:rsidRDefault="00642D5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Психологія огляду місця події.</w:t>
      </w:r>
    </w:p>
    <w:p w:rsidR="006515A8" w:rsidRDefault="00642D5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Психологія обшуку та очної ставки.</w:t>
      </w:r>
    </w:p>
    <w:p w:rsidR="006515A8" w:rsidRDefault="00642D5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Психологія допиту.</w:t>
      </w:r>
    </w:p>
    <w:p w:rsidR="006515A8" w:rsidRDefault="006515A8">
      <w:pPr>
        <w:spacing w:line="360" w:lineRule="auto"/>
        <w:ind w:right="-514" w:firstLine="900"/>
        <w:rPr>
          <w:sz w:val="28"/>
        </w:rPr>
      </w:pPr>
    </w:p>
    <w:p w:rsidR="006515A8" w:rsidRDefault="00642D54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1. </w:t>
      </w:r>
      <w:r>
        <w:rPr>
          <w:i/>
          <w:sz w:val="28"/>
        </w:rPr>
        <w:t>Попереднє</w:t>
      </w:r>
      <w:r>
        <w:rPr>
          <w:sz w:val="28"/>
        </w:rPr>
        <w:t xml:space="preserve"> </w:t>
      </w:r>
      <w:r>
        <w:rPr>
          <w:i/>
          <w:sz w:val="28"/>
        </w:rPr>
        <w:t>слідство</w:t>
      </w:r>
      <w:r>
        <w:rPr>
          <w:sz w:val="28"/>
        </w:rPr>
        <w:t xml:space="preserve"> – це цілеспрямований процес, метою якого є відтворення минулої події злочину по слідах, виявлених слідчим.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 xml:space="preserve">На попередньому слідстві процес пізнання відрізняється надходженням інформації без певного порядку. Об’єм інформації, швидкість, час її надходження залежить від обставин, в ході яких здійснюється пізнання. Одержана інформація піддається логічній обробці, а одержані висновки – перевірці практикою. 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 xml:space="preserve">Процес пізнання істини при розслідуванні злочинів починається з висунення гіпотези – декількох слідчих версій, які піддаються перевірці. 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>Процес реконструкції на попередньому слідстві відображається у вигляді руху в часі від події злочину і особи суб’єкта, який його здійснив, через пізнання (пошук) , аналіз і синтез інформації, яка збирається в ході реконструкції.</w:t>
      </w:r>
    </w:p>
    <w:p w:rsidR="006515A8" w:rsidRDefault="006515A8">
      <w:pPr>
        <w:spacing w:line="360" w:lineRule="auto"/>
        <w:ind w:right="-514" w:firstLine="900"/>
        <w:jc w:val="both"/>
        <w:rPr>
          <w:sz w:val="28"/>
        </w:rPr>
      </w:pP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 xml:space="preserve">2. Слідча діяльність характеризується надзвичайною різноманітністю завдань, які стоять перед слідчим, і правильне вирішення яких потребує застосування різноманітних якостей, навиків і знань. 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 xml:space="preserve">Найбільш психологічно важкою для слідчого є ситуація, коли в одному провадженні зосереджується велика кількість кримінальних справ, кожна з яких потребує негайного прийняття рішення і проведення слідчих дій. Успішне вирішення в подібних ситуаціях може бути досягнуте в результаті ефективного планування, самоорганізації, цілеспрямованості, вміння організувати людей, які працюють над розкриттям злочинів. Слідчий повинен діяти тільки законними бездоганними в моральному відношенні засобами. 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>Обмеженість строку розслідування створює екстремальність умов, в яких проходить пізнавальна діяльність слідчого. Дана обставина нерідко “тисне” на психіку слідчого, що породжує небезпеку поспішності в прийнятті рішень.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>При розслідування справ необхідно дотримуватися збереження слідчої таємниці. Дострокове розголошення доказів і міркувань слідчого може стати перешкодою розслідуванню і створити загрозу особам, які сприяли розкриттю злочину.</w:t>
      </w:r>
    </w:p>
    <w:p w:rsidR="006515A8" w:rsidRDefault="006515A8">
      <w:pPr>
        <w:spacing w:line="360" w:lineRule="auto"/>
        <w:ind w:right="-514" w:firstLine="900"/>
        <w:jc w:val="both"/>
        <w:rPr>
          <w:sz w:val="28"/>
        </w:rPr>
      </w:pP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i/>
          <w:sz w:val="28"/>
        </w:rPr>
        <w:t>Місце</w:t>
      </w:r>
      <w:r>
        <w:rPr>
          <w:sz w:val="28"/>
        </w:rPr>
        <w:t xml:space="preserve"> </w:t>
      </w:r>
      <w:r>
        <w:rPr>
          <w:i/>
          <w:sz w:val="28"/>
        </w:rPr>
        <w:t>події</w:t>
      </w:r>
      <w:r>
        <w:rPr>
          <w:sz w:val="28"/>
        </w:rPr>
        <w:t xml:space="preserve"> – це простір, на якому розгортається предметна діяльність особи, яка здійснила злочин, а також потерпілого, свідків, а надалі – слідчого, понятих, спеціалістів. 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 xml:space="preserve"> Огляд місця події є важливою слідчою дією, оскільки інформацію, одержану при огляді, в більшості випадків неможливо виявити в якомусь іншому місці. Огляд проходить в умовах невизначеності і слідчий повинен встановити чи був злочин, чи нещасний випадок або інсценування. 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>Огляд місця події проводиться в присутності інших людей, що вимагає певної психологічної підготовки, зокрема, вміння зосередитися, зберігати стійкість, концентрацію і переключення уваги. Слідчий повинен організувати роботу оперативно-слідчої групи так, щоб дії членів групи не дублювали роботу один одного, підтримували необхідну дисципліну.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 xml:space="preserve">На цьому етапі розслідування висуваються версії, кожна з яких в результаті перевірки або підтверджується або спростовується. На цьому етапі слідчий піддається певним психологічним труднощам. Оскільки істотну роль в організації сприйняття, процесів мислення відіграє установка, то саме вона спрямовує пізнавальну діяльність слідчого, або допомагаючи прийти до істини, або заводячи його у безвихідь. 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>Сильні емоційні почуття слідчого при огляді місця події можуть привести до його деструктивної поведінки і внаслідок цього істотно знизити результативність огляду місця події.</w:t>
      </w:r>
    </w:p>
    <w:p w:rsidR="006515A8" w:rsidRDefault="006515A8">
      <w:pPr>
        <w:spacing w:line="360" w:lineRule="auto"/>
        <w:ind w:right="-514" w:firstLine="900"/>
        <w:jc w:val="both"/>
        <w:rPr>
          <w:sz w:val="28"/>
        </w:rPr>
      </w:pP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i/>
          <w:sz w:val="28"/>
        </w:rPr>
        <w:t>Обшук</w:t>
      </w:r>
      <w:r>
        <w:rPr>
          <w:sz w:val="28"/>
        </w:rPr>
        <w:t xml:space="preserve"> – це слідча дія, метою якої є відшукання і вилучення прихованих документів і предметів, які мають доказове значення для розкриття злочину.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>В ході підготовки до обшуку слідчому рекомендується одержати відповіді на такі питання: що слід шукати; що являє собою об’єкт, який слід шукати; хто буде проводити обшук і т.п. Чим детальніше слідчий відповість на поставлені питання, тим менше несподіванок буде при проведенні обшуку і більше шансів на вдале його проведення.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>Психологічною перешкодою є розсіювання уваги слідчого в умовах незнайомої і багатопредметної обстановки. Щоб знизити вплив цих факторів, слідчому необхідно навчитися подумки поділяти всю обстановку на окрему ділянки і визначити послідовність їх вивчення.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 xml:space="preserve">В ході проведення обшуку важливо виключити вплив на психіку, свідомість слідчого відволікаючих подразників. 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 xml:space="preserve">Одним з основних способів одержання інформації під час проведення обшуку  є спостерігання і аналіз його результатів, причому слід спостерігати не тільки за оточуючою обстановкою, але і за поведінкою самого обшукуваного і осіб, які проводять обшук. </w:t>
      </w:r>
    </w:p>
    <w:p w:rsidR="006515A8" w:rsidRDefault="006515A8">
      <w:pPr>
        <w:spacing w:line="360" w:lineRule="auto"/>
        <w:ind w:right="-514" w:firstLine="900"/>
        <w:jc w:val="both"/>
        <w:rPr>
          <w:sz w:val="28"/>
        </w:rPr>
      </w:pP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>Результативність очної ставки, як і будь-якої іншої  слідчої дії, залежить від її підготовки. Поняття “підготовка” включає в себе як  технічну готовність слідчого, так і психологічну підготовку всіх її учасників. Особливу увагу слід приділити психологічній підготовці того учасника очної ставки, покази якого сприяють викриттю брехливості другого допитуваного.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>В ході підготовки до очної ставки слідчий повинен планувати її хід. Крім формулювання і кількості питань, їх черговості і порядку постановки, слідчий повинен передбачити різні позиції учасників очної ставки і різні варіанти її проведення в залежності від цих позицій.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 xml:space="preserve">Під час очної ставки слідчий повинен постійно, безперервно спостерігати за поведінкою допитуваних, щоб уникнути гострого конфлікту і виключити будь-який безконтрольний контакт між ними. 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 xml:space="preserve">Гостра конфліктна ситуація , висока емоційна напруга очної ставки вимагає від слідчого прекрасного вольового тонусу і хорошої емоційної стійкості. </w:t>
      </w:r>
    </w:p>
    <w:p w:rsidR="006515A8" w:rsidRDefault="006515A8">
      <w:pPr>
        <w:spacing w:line="360" w:lineRule="auto"/>
        <w:ind w:right="-514" w:firstLine="900"/>
        <w:jc w:val="both"/>
        <w:rPr>
          <w:sz w:val="28"/>
        </w:rPr>
      </w:pP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i/>
          <w:sz w:val="28"/>
        </w:rPr>
        <w:t>Допит</w:t>
      </w:r>
      <w:r>
        <w:rPr>
          <w:sz w:val="28"/>
        </w:rPr>
        <w:t xml:space="preserve"> в ході попереднього слідства є найбільш поширеним видом процесуального спілкування. Під час допиту слідчий повинен одержати відомості про фактичну сторону розслідуваної події і дати оцінку цим відомостям.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>Одним з основних завдань слідчого при підготовці до проведення допиту є створення інформаційної бази допиту. При вивченні особи допитуваного слідчий виявляє соціальний статус даної особи, виконувані ним соціальні ролі, соціально-позитивні і соціально-негативні особистісні якості, по можливості, виясняє якості темпераменту.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 xml:space="preserve">Все це треба враховувати при підготовці до допиту, тому що холерики і меланхоліки більш збудливі, імпульсивні, більш категоричні в своїх судженнях. Флегматик більш спокійний, витривалий, стандартний в своїх міркуваннях, у виборі тактичної лінії поведінки. Сангвінік відрізняється нервовою витривалістю, стабільністю настрою. 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>При допиті сильних і рухливих типів (холерики і сангвініки) темп, ритм і напруга допиту можуть бути досить високими. При допиті сильних, врівноважених типів (флегматик) слід враховувати такі динамічні характеристики, як повільність в сукупності з силою нервових процесів: в такої людини довший період “втягування”.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>Особливого підходу потребують слабкі типи. Слабкість нервової системи звичайно поєднується з її високою чутливістю, тому меланхолік набагато “тонше” інших типів реагує на похвалу або докір його діяльності. При дуже високих ритмах напруги допиту у меланхоліка може виникнути стан апатії.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>Криміналісти поділяють допит в конфліктній і безконфліктній формі. Слідчий, збираючи дані про допитуваного в ході підготовки до допиту, прогнозує, яку позицію займе допитуваний, намічає шляхи встановлення з ним взаєморозуміння, подолання можливих конфліктів.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>В ході допиту проходить своєрідний обмін інформацією, але передача інформації з боку слідчого завжди повинна бути обмеженою.</w:t>
      </w:r>
    </w:p>
    <w:p w:rsidR="006515A8" w:rsidRDefault="00642D54">
      <w:pPr>
        <w:spacing w:line="360" w:lineRule="auto"/>
        <w:ind w:right="-514" w:firstLine="900"/>
        <w:jc w:val="both"/>
        <w:rPr>
          <w:sz w:val="28"/>
        </w:rPr>
      </w:pPr>
      <w:r>
        <w:rPr>
          <w:sz w:val="28"/>
        </w:rPr>
        <w:t>Якщо допитуваний вперто приховує деякі факти або говорить неправду, то слідчий може викрити його, спростувати його твердження шляхом пред’явлення доказів, застосуванням логічної аргументації.</w:t>
      </w:r>
    </w:p>
    <w:p w:rsidR="006515A8" w:rsidRDefault="006515A8">
      <w:pPr>
        <w:spacing w:line="360" w:lineRule="auto"/>
      </w:pPr>
      <w:bookmarkStart w:id="0" w:name="_GoBack"/>
      <w:bookmarkEnd w:id="0"/>
    </w:p>
    <w:sectPr w:rsidR="006515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23FFE"/>
    <w:multiLevelType w:val="singleLevel"/>
    <w:tmpl w:val="B728EC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D54"/>
    <w:rsid w:val="003F52C6"/>
    <w:rsid w:val="00642D54"/>
    <w:rsid w:val="0065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FC65E-9344-48AB-A929-40E2C78D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5">
    <w:name w:val="heading 5"/>
    <w:basedOn w:val="a"/>
    <w:next w:val="a"/>
    <w:qFormat/>
    <w:pPr>
      <w:keepNext/>
      <w:ind w:right="-908" w:firstLine="567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="-1050"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Право. Міжнародні відносини</Manager>
  <Company> Право. Міжнародні відносини</Company>
  <LinksUpToDate>false</LinksUpToDate>
  <CharactersWithSpaces>7614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2014-04-07T09:29:00Z</dcterms:created>
  <dcterms:modified xsi:type="dcterms:W3CDTF">2014-04-07T09:29:00Z</dcterms:modified>
  <cp:category>Право. Міжнародні відносини</cp:category>
</cp:coreProperties>
</file>