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6E" w:rsidRDefault="00D215CE">
      <w:pPr>
        <w:pStyle w:val="1"/>
        <w:jc w:val="center"/>
      </w:pPr>
      <w:r>
        <w:t>Поиск: Р›РёС‚РµСЂР°С‚СѓСЂРЅС‹Р№ РіРµСЂРѕР№ РўР Р РЎРўРђРќ Р Р Р—РћР›Р¬Р”Рђ</w:t>
      </w:r>
    </w:p>
    <w:p w:rsidR="009F306E" w:rsidRPr="00D215CE" w:rsidRDefault="00D215CE">
      <w:pPr>
        <w:pStyle w:val="a3"/>
      </w:pPr>
      <w:r>
        <w:t>ТРИСТАН И ИЗОЛЬДА (фр. Tristan et Iseut, старофр. Tristran et Isolt) - 1) герои литературных памятников средневековья. Легендарными прототипами Т. и И. считаются образы кельтских, ирландских и шотландских легенд. Имя Т. впервые встречается в форме Дроостан (Дрост, Дрест) в генеалогиях пиктских королей VIII в. Многие сюжетные параллели к Т. и И. можно обнаружить в двух ирландских сагах - «Изгнание сыновей Уснеха» и «Бегство Ди-армайда и Грайне». Л.Д.Михайлов считает, что И. унаследовала многие черты своих кельтских предшественниц. Ее имя в форме Eselt встречается в англосаксонском источнике 967 г. Во время нормандского завоевания Англии образы Т. и И. перешли во французскую литературу (имя Т. созвучно с фр. triste – «печальный»). Существует также предположение, что мифологические корни образов Т. и И. уходят в яфетические (жителей Афревразии) сказания о космических стихиях, о Солнце - Т. и о воде - И. Литературная генеалогия этих героев восходит к т.н. «Прототипу» - первому французскому роману о Т. и И. (целиком утерян). Сохранились лишь две стихотворные обработки «Прототипа», датируемые втор. пол. XII в.: поэма Беруля и фрагменты романа Трувера Тома. Немецкий вариант романа о Т. и И. создали Эйльгарт фон Оберг (около 1190) - по Бе-рулю и Готфрид Страсбургский (нач. XIII) - по версии Тома. Помимо этого существует прозаический французский роман, норвежская сага, английская поэма «Сэр Тристрем», французская поэма «Тристан Юродивый», «лэ» Марии Французской «Жимолость» - все они относятся к XIII в. В средневековой литературе Т. и И. стали синонимами идеальных любовников и нередко избирались в качестве псевдонимов трубадурами и теми дамами, которым они посвящали свои любовные стихи. Различают три версии образа Т. и И.: эпическая (Беруль - его И. бесконечно далека от куртуазных героинь рыцарских романов, она постоянна в своем чувстве, решительна, откровенна); лирическая (Тома - Т. оказывается героем, постоянно раздираемым двумя противоположными и исключающими друг друга чувствами: привязанностью к Марку, мужу И., и любовью к И.); рыцарская, где Т. из любовника, всецело поглощенного своим чувством, превращается в обыкновенного странствующего рыцаря. Образы Т. и И. в корне отличались от персонажей куртуазной литературы. А.Н. Веселовский отмечал, что Т. и И. любят друг друга одинаково страстно, увлеченные одной и той же силой: из Т. трудно было сделать sergent d’amour. И. не о чем было умолять. Поэтому во времена Возрождения сюжет о Т. и И. был практически забыт. (Единственное исключение - роман Пьера Сала «Тристан» (нач. XVI в.). В нем любовь Т. и И. имеет счастливый конец.) Лишь с конца XVIII в. возникают десятки новых обработок этого сказания. К образам Т. и И. обращаются поэты Виланд, А.В.Шлегель, Рюккерт, Иммерман, Вакернагель, Платен, М.Арнольд, Теннисон, Суинбери. 2) Герои музыкальной драмы (оперы) Р.Вагнера «Тристан и Изольда» (1859). Вагнер видел в образах Т. и И. прежде всего трагедию любящих и страдающих людей: «Их чувство проходит до конца все фазы бесплодной любви со сжигающим их в глубине души пламенем, начиная от самых робких сетований, в которых выражает себя неутомимо-страстное желание, от нежнейшего трепета - до вспышки страшного отчаяния при осознании безнадежности этой любви, пока, наконец, бессильно никнущее в себе самом чувство Т. и И. не угасает, как бы растворясь в смерти». 3) Герои романа французского писателя и ученого-филолога Ж.Бедье «Роман о Тристане и Изольде» (1900). Бедье создал свою версию Т. и И. на основе версий Беруля, Тома, Эйльгарта фон Оберга и Готфрида Страсбургского. Гастон Парис в предисловии к роману Бедье писал, что смысл его - в роковом характере любви, возвышающейся над всеми законами. Любовь Т. и И. преодолевает внутренние препятствия: ревность, подозрительность, жестокое желание отомстить за мнимое предательство. Образы Т. и И. символизируют такие глубинные антиномии человеческой жизни, как противоречие между законной и незаконной любовью, между любовью и долгом, между дружбой и предательством, и, наконец, между любовью и страстью. В конце романа Бедье как бы посвящает образы Т. и И. читателю: «Они шлют через меня вам привет, всем тем, кто томится и счастлив, кто обижен любовью и кто жаждет ее, кто радостен и кто тоскует, всем любящим. Пусть найдут они здесь утешение в непостоянстве и несправедливости, в досадах и невзгодах, во всех страданиях любви».</w:t>
      </w:r>
    </w:p>
    <w:p w:rsidR="009F306E" w:rsidRDefault="00D215CE">
      <w:pPr>
        <w:pStyle w:val="a3"/>
      </w:pPr>
      <w:r>
        <w:t xml:space="preserve">Лит.: Le roman de Tristan par Tomas, public par Joseph Bedier. Paris, 1902-190S; Тристан и Исольда - от героини любви феодальной Европы до богини матриархальной Афревразии// Сб.научн. трудов. Л., 1932; Веселовский А.Н. Введение // Бедье Ж. Роман о Тристане и Изольде. Л., 1938; // Смирнов А.А. Роман о Тристане и Изольде // Там же; Frappier J. Structure et sens du Tristan: version commune, version courtoise. «Cahiers de Civilisation medievale». 1963, № 24; Varvaro A. II «Roman de Tristan» di Beroul. Torino, 1963; Михаилов А.Д. Легенда о Тристане и Изольде и ее завершение (роман Пьера Сала «Тристан») // Philologica. Исследования по языку и литературе. Памяти акад. В.М.Жирмунского. Л., 1973. </w:t>
      </w:r>
      <w:bookmarkStart w:id="0" w:name="_GoBack"/>
      <w:bookmarkEnd w:id="0"/>
    </w:p>
    <w:sectPr w:rsidR="009F3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5CE"/>
    <w:rsid w:val="009F306E"/>
    <w:rsid w:val="00B564E7"/>
    <w:rsid w:val="00D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0C050-EDB6-4732-BBCE-C430DE1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4376</Characters>
  <Application>Microsoft Office Word</Application>
  <DocSecurity>0</DocSecurity>
  <Lines>36</Lines>
  <Paragraphs>10</Paragraphs>
  <ScaleCrop>false</ScaleCrop>
  <Company>diakov.net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 Р РЎРўРђРќ Р Р Р—РћР›Р¬Р”Рђ</dc:title>
  <dc:subject/>
  <dc:creator>Irina</dc:creator>
  <cp:keywords/>
  <dc:description/>
  <cp:lastModifiedBy>Irina</cp:lastModifiedBy>
  <cp:revision>2</cp:revision>
  <dcterms:created xsi:type="dcterms:W3CDTF">2014-07-12T22:04:00Z</dcterms:created>
  <dcterms:modified xsi:type="dcterms:W3CDTF">2014-07-12T22:04:00Z</dcterms:modified>
</cp:coreProperties>
</file>