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32C" w:rsidRDefault="00E1232C" w:rsidP="00B246D8">
      <w:pPr>
        <w:pStyle w:val="11"/>
      </w:pPr>
    </w:p>
    <w:p w:rsidR="00B246D8" w:rsidRDefault="00B246D8" w:rsidP="00B246D8">
      <w:pPr>
        <w:pStyle w:val="11"/>
      </w:pPr>
      <w:r w:rsidRPr="00B246D8">
        <w:t>Оглавление</w:t>
      </w:r>
    </w:p>
    <w:p w:rsidR="004E2243" w:rsidRDefault="004E2243" w:rsidP="004E2243"/>
    <w:p w:rsidR="004E2243" w:rsidRPr="004E2243" w:rsidRDefault="004E2243" w:rsidP="004E2243"/>
    <w:p w:rsidR="004E2243" w:rsidRPr="004E2243" w:rsidRDefault="004E2243" w:rsidP="004E2243">
      <w:pPr>
        <w:pStyle w:val="11"/>
        <w:spacing w:line="360" w:lineRule="auto"/>
        <w:rPr>
          <w:b w:val="0"/>
          <w:noProof/>
        </w:rPr>
      </w:pPr>
      <w:r w:rsidRPr="004E2243">
        <w:rPr>
          <w:b w:val="0"/>
          <w:bCs/>
        </w:rPr>
        <w:fldChar w:fldCharType="begin"/>
      </w:r>
      <w:r w:rsidRPr="004E2243">
        <w:rPr>
          <w:b w:val="0"/>
          <w:bCs/>
        </w:rPr>
        <w:instrText xml:space="preserve"> TOC \o "1-2" \u </w:instrText>
      </w:r>
      <w:r w:rsidRPr="004E2243">
        <w:rPr>
          <w:b w:val="0"/>
          <w:bCs/>
        </w:rPr>
        <w:fldChar w:fldCharType="separate"/>
      </w:r>
      <w:r w:rsidRPr="004E2243">
        <w:rPr>
          <w:b w:val="0"/>
          <w:noProof/>
        </w:rPr>
        <w:t>Теоретические вопросы.</w:t>
      </w:r>
      <w:r w:rsidRPr="004E2243">
        <w:rPr>
          <w:b w:val="0"/>
          <w:noProof/>
        </w:rPr>
        <w:tab/>
      </w:r>
      <w:r w:rsidRPr="004E2243">
        <w:rPr>
          <w:b w:val="0"/>
          <w:noProof/>
        </w:rPr>
        <w:fldChar w:fldCharType="begin"/>
      </w:r>
      <w:r w:rsidRPr="004E2243">
        <w:rPr>
          <w:b w:val="0"/>
          <w:noProof/>
        </w:rPr>
        <w:instrText xml:space="preserve"> PAGEREF _Toc287965989 \h </w:instrText>
      </w:r>
      <w:r w:rsidRPr="004E2243">
        <w:rPr>
          <w:b w:val="0"/>
          <w:noProof/>
        </w:rPr>
      </w:r>
      <w:r w:rsidRPr="004E2243">
        <w:rPr>
          <w:b w:val="0"/>
          <w:noProof/>
        </w:rPr>
        <w:fldChar w:fldCharType="separate"/>
      </w:r>
      <w:r>
        <w:rPr>
          <w:b w:val="0"/>
          <w:noProof/>
        </w:rPr>
        <w:t>2</w:t>
      </w:r>
      <w:r w:rsidRPr="004E2243">
        <w:rPr>
          <w:b w:val="0"/>
          <w:noProof/>
        </w:rPr>
        <w:fldChar w:fldCharType="end"/>
      </w:r>
    </w:p>
    <w:p w:rsidR="004E2243" w:rsidRPr="004E2243" w:rsidRDefault="004E2243" w:rsidP="004E2243">
      <w:pPr>
        <w:pStyle w:val="20"/>
        <w:tabs>
          <w:tab w:val="right" w:leader="dot" w:pos="8777"/>
        </w:tabs>
        <w:spacing w:line="360" w:lineRule="auto"/>
        <w:rPr>
          <w:noProof/>
          <w:sz w:val="28"/>
          <w:szCs w:val="28"/>
        </w:rPr>
      </w:pPr>
      <w:r w:rsidRPr="004E2243">
        <w:rPr>
          <w:noProof/>
          <w:sz w:val="28"/>
          <w:szCs w:val="28"/>
        </w:rPr>
        <w:t>1. Основные макроэкономические тождества и их значение для макроэкономического анализа.</w:t>
      </w:r>
      <w:r w:rsidRPr="004E2243">
        <w:rPr>
          <w:noProof/>
          <w:sz w:val="28"/>
          <w:szCs w:val="28"/>
        </w:rPr>
        <w:tab/>
      </w:r>
      <w:r w:rsidRPr="004E2243">
        <w:rPr>
          <w:noProof/>
          <w:sz w:val="28"/>
          <w:szCs w:val="28"/>
        </w:rPr>
        <w:fldChar w:fldCharType="begin"/>
      </w:r>
      <w:r w:rsidRPr="004E2243">
        <w:rPr>
          <w:noProof/>
          <w:sz w:val="28"/>
          <w:szCs w:val="28"/>
        </w:rPr>
        <w:instrText xml:space="preserve"> PAGEREF _Toc287965990 \h </w:instrText>
      </w:r>
      <w:r w:rsidRPr="004E2243">
        <w:rPr>
          <w:noProof/>
          <w:sz w:val="28"/>
          <w:szCs w:val="28"/>
        </w:rPr>
      </w:r>
      <w:r w:rsidRPr="004E2243">
        <w:rPr>
          <w:noProof/>
          <w:sz w:val="28"/>
          <w:szCs w:val="28"/>
        </w:rPr>
        <w:fldChar w:fldCharType="separate"/>
      </w:r>
      <w:r>
        <w:rPr>
          <w:noProof/>
          <w:sz w:val="28"/>
          <w:szCs w:val="28"/>
        </w:rPr>
        <w:t>2</w:t>
      </w:r>
      <w:r w:rsidRPr="004E2243">
        <w:rPr>
          <w:noProof/>
          <w:sz w:val="28"/>
          <w:szCs w:val="28"/>
        </w:rPr>
        <w:fldChar w:fldCharType="end"/>
      </w:r>
    </w:p>
    <w:p w:rsidR="004E2243" w:rsidRPr="004E2243" w:rsidRDefault="004E2243" w:rsidP="004E2243">
      <w:pPr>
        <w:pStyle w:val="20"/>
        <w:tabs>
          <w:tab w:val="right" w:leader="dot" w:pos="8777"/>
        </w:tabs>
        <w:spacing w:line="360" w:lineRule="auto"/>
        <w:rPr>
          <w:noProof/>
          <w:sz w:val="28"/>
          <w:szCs w:val="28"/>
        </w:rPr>
      </w:pPr>
      <w:r w:rsidRPr="004E2243">
        <w:rPr>
          <w:noProof/>
          <w:sz w:val="28"/>
          <w:szCs w:val="28"/>
        </w:rPr>
        <w:t>2. Неокейнсианские модели экономического роста как инструмент исследования неустойчивого динамического равновесия в национальной экономике.</w:t>
      </w:r>
      <w:r w:rsidRPr="004E2243">
        <w:rPr>
          <w:noProof/>
          <w:sz w:val="28"/>
          <w:szCs w:val="28"/>
        </w:rPr>
        <w:tab/>
      </w:r>
      <w:r w:rsidRPr="004E2243">
        <w:rPr>
          <w:noProof/>
          <w:sz w:val="28"/>
          <w:szCs w:val="28"/>
        </w:rPr>
        <w:fldChar w:fldCharType="begin"/>
      </w:r>
      <w:r w:rsidRPr="004E2243">
        <w:rPr>
          <w:noProof/>
          <w:sz w:val="28"/>
          <w:szCs w:val="28"/>
        </w:rPr>
        <w:instrText xml:space="preserve"> PAGEREF _Toc287965991 \h </w:instrText>
      </w:r>
      <w:r w:rsidRPr="004E2243">
        <w:rPr>
          <w:noProof/>
          <w:sz w:val="28"/>
          <w:szCs w:val="28"/>
        </w:rPr>
      </w:r>
      <w:r w:rsidRPr="004E2243">
        <w:rPr>
          <w:noProof/>
          <w:sz w:val="28"/>
          <w:szCs w:val="28"/>
        </w:rPr>
        <w:fldChar w:fldCharType="separate"/>
      </w:r>
      <w:r>
        <w:rPr>
          <w:noProof/>
          <w:sz w:val="28"/>
          <w:szCs w:val="28"/>
        </w:rPr>
        <w:t>8</w:t>
      </w:r>
      <w:r w:rsidRPr="004E2243">
        <w:rPr>
          <w:noProof/>
          <w:sz w:val="28"/>
          <w:szCs w:val="28"/>
        </w:rPr>
        <w:fldChar w:fldCharType="end"/>
      </w:r>
    </w:p>
    <w:p w:rsidR="004E2243" w:rsidRPr="004E2243" w:rsidRDefault="004E2243" w:rsidP="004E2243">
      <w:pPr>
        <w:pStyle w:val="11"/>
        <w:spacing w:line="360" w:lineRule="auto"/>
        <w:rPr>
          <w:b w:val="0"/>
          <w:noProof/>
        </w:rPr>
      </w:pPr>
      <w:r w:rsidRPr="004E2243">
        <w:rPr>
          <w:b w:val="0"/>
          <w:noProof/>
        </w:rPr>
        <w:t>Тесты.</w:t>
      </w:r>
      <w:r w:rsidRPr="004E2243">
        <w:rPr>
          <w:b w:val="0"/>
          <w:noProof/>
        </w:rPr>
        <w:tab/>
      </w:r>
      <w:r w:rsidRPr="004E2243">
        <w:rPr>
          <w:b w:val="0"/>
          <w:noProof/>
        </w:rPr>
        <w:fldChar w:fldCharType="begin"/>
      </w:r>
      <w:r w:rsidRPr="004E2243">
        <w:rPr>
          <w:b w:val="0"/>
          <w:noProof/>
        </w:rPr>
        <w:instrText xml:space="preserve"> PAGEREF _Toc287965992 \h </w:instrText>
      </w:r>
      <w:r w:rsidRPr="004E2243">
        <w:rPr>
          <w:b w:val="0"/>
          <w:noProof/>
        </w:rPr>
      </w:r>
      <w:r w:rsidRPr="004E2243">
        <w:rPr>
          <w:b w:val="0"/>
          <w:noProof/>
        </w:rPr>
        <w:fldChar w:fldCharType="separate"/>
      </w:r>
      <w:r>
        <w:rPr>
          <w:b w:val="0"/>
          <w:noProof/>
        </w:rPr>
        <w:t>14</w:t>
      </w:r>
      <w:r w:rsidRPr="004E2243">
        <w:rPr>
          <w:b w:val="0"/>
          <w:noProof/>
        </w:rPr>
        <w:fldChar w:fldCharType="end"/>
      </w:r>
    </w:p>
    <w:p w:rsidR="004E2243" w:rsidRPr="004E2243" w:rsidRDefault="004E2243" w:rsidP="004E2243">
      <w:pPr>
        <w:pStyle w:val="11"/>
        <w:spacing w:line="360" w:lineRule="auto"/>
        <w:rPr>
          <w:b w:val="0"/>
          <w:noProof/>
        </w:rPr>
      </w:pPr>
      <w:r w:rsidRPr="004E2243">
        <w:rPr>
          <w:b w:val="0"/>
          <w:noProof/>
        </w:rPr>
        <w:t>Задачи.</w:t>
      </w:r>
      <w:r w:rsidRPr="004E2243">
        <w:rPr>
          <w:b w:val="0"/>
          <w:noProof/>
        </w:rPr>
        <w:tab/>
      </w:r>
      <w:r w:rsidRPr="004E2243">
        <w:rPr>
          <w:b w:val="0"/>
          <w:noProof/>
        </w:rPr>
        <w:fldChar w:fldCharType="begin"/>
      </w:r>
      <w:r w:rsidRPr="004E2243">
        <w:rPr>
          <w:b w:val="0"/>
          <w:noProof/>
        </w:rPr>
        <w:instrText xml:space="preserve"> PAGEREF _Toc287965993 \h </w:instrText>
      </w:r>
      <w:r w:rsidRPr="004E2243">
        <w:rPr>
          <w:b w:val="0"/>
          <w:noProof/>
        </w:rPr>
      </w:r>
      <w:r w:rsidRPr="004E2243">
        <w:rPr>
          <w:b w:val="0"/>
          <w:noProof/>
        </w:rPr>
        <w:fldChar w:fldCharType="separate"/>
      </w:r>
      <w:r>
        <w:rPr>
          <w:b w:val="0"/>
          <w:noProof/>
        </w:rPr>
        <w:t>15</w:t>
      </w:r>
      <w:r w:rsidRPr="004E2243">
        <w:rPr>
          <w:b w:val="0"/>
          <w:noProof/>
        </w:rPr>
        <w:fldChar w:fldCharType="end"/>
      </w:r>
    </w:p>
    <w:p w:rsidR="004E2243" w:rsidRPr="004E2243" w:rsidRDefault="004E2243" w:rsidP="004E2243">
      <w:pPr>
        <w:pStyle w:val="11"/>
        <w:spacing w:line="360" w:lineRule="auto"/>
        <w:rPr>
          <w:b w:val="0"/>
          <w:noProof/>
        </w:rPr>
      </w:pPr>
      <w:r w:rsidRPr="004E2243">
        <w:rPr>
          <w:b w:val="0"/>
          <w:noProof/>
        </w:rPr>
        <w:t>Список используемой литературы:</w:t>
      </w:r>
      <w:r w:rsidRPr="004E2243">
        <w:rPr>
          <w:b w:val="0"/>
          <w:noProof/>
        </w:rPr>
        <w:tab/>
      </w:r>
      <w:r w:rsidRPr="004E2243">
        <w:rPr>
          <w:b w:val="0"/>
          <w:noProof/>
        </w:rPr>
        <w:fldChar w:fldCharType="begin"/>
      </w:r>
      <w:r w:rsidRPr="004E2243">
        <w:rPr>
          <w:b w:val="0"/>
          <w:noProof/>
        </w:rPr>
        <w:instrText xml:space="preserve"> PAGEREF _Toc287965994 \h </w:instrText>
      </w:r>
      <w:r w:rsidRPr="004E2243">
        <w:rPr>
          <w:b w:val="0"/>
          <w:noProof/>
        </w:rPr>
      </w:r>
      <w:r w:rsidRPr="004E2243">
        <w:rPr>
          <w:b w:val="0"/>
          <w:noProof/>
        </w:rPr>
        <w:fldChar w:fldCharType="separate"/>
      </w:r>
      <w:r>
        <w:rPr>
          <w:b w:val="0"/>
          <w:noProof/>
        </w:rPr>
        <w:t>17</w:t>
      </w:r>
      <w:r w:rsidRPr="004E2243">
        <w:rPr>
          <w:b w:val="0"/>
          <w:noProof/>
        </w:rPr>
        <w:fldChar w:fldCharType="end"/>
      </w:r>
    </w:p>
    <w:p w:rsidR="00711CB0" w:rsidRPr="00B246D8" w:rsidRDefault="004E2243" w:rsidP="004E2243">
      <w:pPr>
        <w:pStyle w:val="1"/>
        <w:spacing w:line="360" w:lineRule="auto"/>
        <w:rPr>
          <w:rFonts w:ascii="Times New Roman" w:hAnsi="Times New Roman" w:cs="Times New Roman"/>
          <w:sz w:val="28"/>
          <w:szCs w:val="28"/>
        </w:rPr>
      </w:pPr>
      <w:r w:rsidRPr="004E2243">
        <w:rPr>
          <w:rFonts w:ascii="Times New Roman" w:hAnsi="Times New Roman" w:cs="Times New Roman"/>
          <w:b w:val="0"/>
          <w:bCs w:val="0"/>
          <w:kern w:val="0"/>
          <w:sz w:val="28"/>
          <w:szCs w:val="28"/>
        </w:rPr>
        <w:fldChar w:fldCharType="end"/>
      </w:r>
      <w:r w:rsidR="00B246D8" w:rsidRPr="004E2243">
        <w:rPr>
          <w:sz w:val="28"/>
          <w:szCs w:val="28"/>
        </w:rPr>
        <w:br w:type="page"/>
      </w:r>
      <w:bookmarkStart w:id="0" w:name="_Toc287965989"/>
      <w:r w:rsidR="00A002A9" w:rsidRPr="00B246D8">
        <w:rPr>
          <w:rFonts w:ascii="Times New Roman" w:hAnsi="Times New Roman" w:cs="Times New Roman"/>
          <w:sz w:val="28"/>
          <w:szCs w:val="28"/>
        </w:rPr>
        <w:t>Теоретические вопросы.</w:t>
      </w:r>
      <w:bookmarkEnd w:id="0"/>
    </w:p>
    <w:p w:rsidR="00A002A9" w:rsidRPr="00B246D8" w:rsidRDefault="00A002A9" w:rsidP="00B246D8">
      <w:pPr>
        <w:pStyle w:val="2"/>
        <w:rPr>
          <w:rFonts w:ascii="Times New Roman" w:hAnsi="Times New Roman" w:cs="Times New Roman"/>
          <w:i w:val="0"/>
        </w:rPr>
      </w:pPr>
      <w:bookmarkStart w:id="1" w:name="_Toc287965990"/>
      <w:r w:rsidRPr="00B246D8">
        <w:rPr>
          <w:rFonts w:ascii="Times New Roman" w:hAnsi="Times New Roman" w:cs="Times New Roman"/>
          <w:i w:val="0"/>
        </w:rPr>
        <w:t>1. Основные макроэкономические тождества и их значение для макроэкономического анализа.</w:t>
      </w:r>
      <w:bookmarkEnd w:id="1"/>
    </w:p>
    <w:p w:rsidR="00A002A9" w:rsidRDefault="00A002A9">
      <w:pPr>
        <w:rPr>
          <w:b/>
          <w:sz w:val="28"/>
          <w:szCs w:val="28"/>
        </w:rPr>
      </w:pP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Макроэкономика – наука, изучающая развитие экономики как единого целого с точки зрения обеспечения условий устойчивого экономического роста, полной занятости ресурсов, минимизации уровня инфляции,  равновесия платежного баланса. Становление макроэкономики как самостоятельной науки относится к 30-м годам ХХ в. и связано с именем выдающегося английского экономиста Дж. Кейнса. </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Кейнс опубликовал книгу «Общая теория занятости, процента и денег», в которой излагалась система сравнительно новых в экономической науке понятий как инструмента макроэкономического анализа. С этой работы начинается становление и развитие макроэкономики как самостоятельной научной дисциплины. Если микроэкономика изучает мотивы экономического поведения отдельных единиц, то макроэкономика в своем анализе использует агрегированные величины, характеризующие развитие национальной экономики как единого целого. Объектами ее исследования являются, например, ВВП (а не объем выпуска отдельной фирмы), средний уровень цен (а не цены конкретных товаров), уровень инфляции, безработицы и т.п. Анализ причин и последствий мирового экономического кризиса позволил Кейнсу сделать вывод об ошибочности теории классиков. В реальной экономике остается проблемой полное использование ресурсов, гибкость цен и заработной платы. Поэтому микроэкономический способ доказательства равновесия экономической системы непригоден. Кейнс сконцентрировал свое внимание на изучении экономики как целого, применив макроэкономический метод анализа с использованием таких агрегированных показателей, как совокупный спрос и совокупное предложение, общий уровень дохода, совокупное потребление, сбережения и инвестиции, уровень занятости. Рассматривая рыночную экономику как экономику неопределенности, Кейнс отрицал ее способность к саморегулированию и выдвинул тезис о необходимости государственного регулирования экономики. Приоритет в экономическом развитии он отдавал спросу. Утверждалось, что  рыночной экономике внутренне присуща безработица, а рыночное равновесие возможно и при ее высоком уровне. Безработица рассматривалась как следствие недостаточности совокупного спроса. Противоположной взглядам классиков была позиция Кейнса и по вопросу о роли денег в экономике. Процентной ставке, определяемой денежным рынком, Кейнс придавал большое значение. Начиная с 80-х годов ХХ в. сложилась неокейнсианская школа. Ее представители утверждают, что рыночный механизм не может обеспечить устойчивое экономическое равновесие в силу того, что индивиды преследуют свои собственные интересы, а  цены и зарплата отличаются известной жесткостью. Известна также новая макроэкономическая школа, сторонники которой являются самыми радикальными противниками любого государственного вмешательства в экономику.  Любая экономическая система, в том числе и национальная экономика, ставит перед собой определенные цели. Основные из них следующие:</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 1. Обеспечение высокого и устойчивого уровня развития национального производства. Совокупным измерителем результатов такого развития является абсолютный рост ВВП и его рост в расчете на душу населения. </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2. Высокий уровень занятости населения. Полной занятости в условиях рыночной экономики практически достичь невозможно. Тому есть ряд причин: перемена места работы, структурные изменения в экономике, в результате чего некоторые работники оказываются временно безработными, и другие. Обобщающим показателем  занятости выступает уровень безработицы. </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3.Стабильный уровень цен. Это важнейшее условие нормально функционирующей экономики. Стабильный уровень цен на практике  означает не «замораживание» их на одном уровне, а регулируемый рост.  Измерителем ценовой стабильности является индекс потребительских цен, который, в свою очередь, служит базой для измерения инфляционных процессов в экономике. </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4. Достижение эффективности производства, то есть получение максимальной отдачи при минимуме затрат. При этом под эффективностью понимается как экономическая, так и социальная эффективность. </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5. Справедливое распределение доходов. В рыночной экономике получение доходов связано с использованием факторов производства. При этом размеры доходов определяются эффективностью этих факторов. Однако не все люди владеют какими-либо производственными факторами (люди пенсионного возраста, дети), следовательно, они не имеют факторных доходов. Значит, рынок не обеспечивает равенства в распределении доходов, и этот недостаток рынка должно компенсировать государство посредством трансфертных платежей (пособия по безработице, пенсии по старости и т.д.). </w:t>
      </w:r>
    </w:p>
    <w:p w:rsidR="00E94793"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6.  Стремление к сбалансированности внешнеэкономической деятельности. Достижение экономической системой поставленных целей предполагает необходимость регулирования функционирования ее составляющих. При этом такое регулирование реализуется на различных уровнях системы – как на уровне фирм, так и на уровне национальной экономики в целом. Стратегическая цель  регулирования – повышение общественного благосостояния. </w:t>
      </w:r>
    </w:p>
    <w:p w:rsidR="00E94793"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i/>
          <w:iCs/>
          <w:sz w:val="28"/>
          <w:szCs w:val="28"/>
        </w:rPr>
      </w:pPr>
      <w:r w:rsidRPr="00942F5E">
        <w:rPr>
          <w:rFonts w:ascii="Times New Roman CYR" w:hAnsi="Times New Roman CYR" w:cs="Times New Roman CYR"/>
          <w:sz w:val="28"/>
          <w:szCs w:val="28"/>
        </w:rPr>
        <w:t xml:space="preserve"> Для достижения поставленных целей государство </w:t>
      </w:r>
      <w:r w:rsidR="00E94793" w:rsidRPr="00942F5E">
        <w:rPr>
          <w:rFonts w:ascii="Times New Roman CYR" w:hAnsi="Times New Roman CYR" w:cs="Times New Roman CYR"/>
          <w:sz w:val="28"/>
          <w:szCs w:val="28"/>
        </w:rPr>
        <w:t>разрабатывает определенную экономичес</w:t>
      </w:r>
      <w:r w:rsidRPr="00942F5E">
        <w:rPr>
          <w:rFonts w:ascii="Times New Roman CYR" w:hAnsi="Times New Roman CYR" w:cs="Times New Roman CYR"/>
          <w:sz w:val="28"/>
          <w:szCs w:val="28"/>
        </w:rPr>
        <w:t>кую политику, то есть систему мер, направленных</w:t>
      </w:r>
      <w:r w:rsidR="00E94793" w:rsidRPr="00942F5E">
        <w:rPr>
          <w:rFonts w:ascii="Times New Roman CYR" w:hAnsi="Times New Roman CYR" w:cs="Times New Roman CYR"/>
          <w:sz w:val="28"/>
          <w:szCs w:val="28"/>
        </w:rPr>
        <w:t xml:space="preserve"> на стабилизацию и развитие хозяйственн</w:t>
      </w:r>
      <w:r w:rsidRPr="00942F5E">
        <w:rPr>
          <w:rFonts w:ascii="Times New Roman CYR" w:hAnsi="Times New Roman CYR" w:cs="Times New Roman CYR"/>
          <w:sz w:val="28"/>
          <w:szCs w:val="28"/>
        </w:rPr>
        <w:t xml:space="preserve">ых отношений. </w:t>
      </w:r>
      <w:r w:rsidRPr="00942F5E">
        <w:rPr>
          <w:rFonts w:ascii="Times New Roman CYR" w:hAnsi="Times New Roman CYR" w:cs="Times New Roman CYR"/>
          <w:i/>
          <w:iCs/>
          <w:sz w:val="28"/>
          <w:szCs w:val="28"/>
        </w:rPr>
        <w:t>Такими мерами (инструментами) явля</w:t>
      </w:r>
      <w:r w:rsidR="00E94793" w:rsidRPr="00942F5E">
        <w:rPr>
          <w:rFonts w:ascii="Times New Roman CYR" w:hAnsi="Times New Roman CYR" w:cs="Times New Roman CYR"/>
          <w:i/>
          <w:iCs/>
          <w:sz w:val="28"/>
          <w:szCs w:val="28"/>
        </w:rPr>
        <w:t>ется следующее</w:t>
      </w:r>
      <w:r w:rsidRPr="00942F5E">
        <w:rPr>
          <w:rFonts w:ascii="Times New Roman CYR" w:hAnsi="Times New Roman CYR" w:cs="Times New Roman CYR"/>
          <w:i/>
          <w:iCs/>
          <w:sz w:val="28"/>
          <w:szCs w:val="28"/>
        </w:rPr>
        <w:t>:</w:t>
      </w:r>
    </w:p>
    <w:p w:rsidR="00E94793"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i/>
          <w:iCs/>
          <w:sz w:val="28"/>
          <w:szCs w:val="28"/>
        </w:rPr>
        <w:t xml:space="preserve"> </w:t>
      </w:r>
      <w:r w:rsidRPr="00942F5E">
        <w:rPr>
          <w:rFonts w:ascii="Times New Roman CYR" w:hAnsi="Times New Roman CYR" w:cs="Times New Roman CYR"/>
          <w:sz w:val="28"/>
          <w:szCs w:val="28"/>
        </w:rPr>
        <w:t>1. Денежно-кредитн</w:t>
      </w:r>
      <w:r w:rsidR="00E94793" w:rsidRPr="00942F5E">
        <w:rPr>
          <w:rFonts w:ascii="Times New Roman CYR" w:hAnsi="Times New Roman CYR" w:cs="Times New Roman CYR"/>
          <w:sz w:val="28"/>
          <w:szCs w:val="28"/>
        </w:rPr>
        <w:t>ая политика, осуществляемая государством</w:t>
      </w:r>
      <w:r w:rsidRPr="00942F5E">
        <w:rPr>
          <w:rFonts w:ascii="Times New Roman CYR" w:hAnsi="Times New Roman CYR" w:cs="Times New Roman CYR"/>
          <w:sz w:val="28"/>
          <w:szCs w:val="28"/>
        </w:rPr>
        <w:t xml:space="preserve"> через денежную, кредитную и банковскую системы страны. Путем р</w:t>
      </w:r>
      <w:r w:rsidR="00E94793" w:rsidRPr="00942F5E">
        <w:rPr>
          <w:rFonts w:ascii="Times New Roman CYR" w:hAnsi="Times New Roman CYR" w:cs="Times New Roman CYR"/>
          <w:sz w:val="28"/>
          <w:szCs w:val="28"/>
        </w:rPr>
        <w:t>егулирования денежной массы государст</w:t>
      </w:r>
      <w:r w:rsidRPr="00942F5E">
        <w:rPr>
          <w:rFonts w:ascii="Times New Roman CYR" w:hAnsi="Times New Roman CYR" w:cs="Times New Roman CYR"/>
          <w:sz w:val="28"/>
          <w:szCs w:val="28"/>
        </w:rPr>
        <w:t>во способно влиять на экон</w:t>
      </w:r>
      <w:r w:rsidR="00E94793" w:rsidRPr="00942F5E">
        <w:rPr>
          <w:rFonts w:ascii="Times New Roman CYR" w:hAnsi="Times New Roman CYR" w:cs="Times New Roman CYR"/>
          <w:sz w:val="28"/>
          <w:szCs w:val="28"/>
        </w:rPr>
        <w:t>омичес</w:t>
      </w:r>
      <w:r w:rsidRPr="00942F5E">
        <w:rPr>
          <w:rFonts w:ascii="Times New Roman CYR" w:hAnsi="Times New Roman CYR" w:cs="Times New Roman CYR"/>
          <w:sz w:val="28"/>
          <w:szCs w:val="28"/>
        </w:rPr>
        <w:t xml:space="preserve">кую конъюнктуру. </w:t>
      </w:r>
    </w:p>
    <w:p w:rsidR="00E94793"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 2. Налогово-бюджетная политика, означающая манипулирование налогами и государственными расходами с целью воздействия на экономику. </w:t>
      </w:r>
    </w:p>
    <w:p w:rsidR="00E94793"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3. Политика дох</w:t>
      </w:r>
      <w:r w:rsidR="00E94793" w:rsidRPr="00942F5E">
        <w:rPr>
          <w:rFonts w:ascii="Times New Roman CYR" w:hAnsi="Times New Roman CYR" w:cs="Times New Roman CYR"/>
          <w:sz w:val="28"/>
          <w:szCs w:val="28"/>
        </w:rPr>
        <w:t>одов, выражающая стремление государства</w:t>
      </w:r>
      <w:r w:rsidRPr="00942F5E">
        <w:rPr>
          <w:rFonts w:ascii="Times New Roman CYR" w:hAnsi="Times New Roman CYR" w:cs="Times New Roman CYR"/>
          <w:sz w:val="28"/>
          <w:szCs w:val="28"/>
        </w:rPr>
        <w:t xml:space="preserve"> сдержать инфляцию директивными мерами. </w:t>
      </w:r>
    </w:p>
    <w:p w:rsidR="00A002A9" w:rsidRPr="00942F5E" w:rsidRDefault="00E94793"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4. Внешнеэкономичес</w:t>
      </w:r>
      <w:r w:rsidR="00A002A9" w:rsidRPr="00942F5E">
        <w:rPr>
          <w:rFonts w:ascii="Times New Roman CYR" w:hAnsi="Times New Roman CYR" w:cs="Times New Roman CYR"/>
          <w:sz w:val="28"/>
          <w:szCs w:val="28"/>
        </w:rPr>
        <w:t>кая политика, важным агрегированным показателем которой является чистый экспорт, то есть разность между стоимостью экспорта и стоимостью импорта.</w:t>
      </w:r>
    </w:p>
    <w:p w:rsidR="00A002A9" w:rsidRDefault="00942F5E"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b/>
          <w:bCs/>
          <w:sz w:val="28"/>
          <w:szCs w:val="28"/>
        </w:rPr>
      </w:pPr>
      <w:r>
        <w:rPr>
          <w:rFonts w:ascii="Times New Roman CYR" w:hAnsi="Times New Roman CYR" w:cs="Times New Roman CYR"/>
          <w:b/>
          <w:bCs/>
          <w:sz w:val="28"/>
          <w:szCs w:val="28"/>
        </w:rPr>
        <w:t>Основные макроэкономические тождества.</w:t>
      </w:r>
    </w:p>
    <w:p w:rsidR="00BB6B46" w:rsidRPr="00BB6B46" w:rsidRDefault="00BB6B46" w:rsidP="00BB6B46">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bCs/>
          <w:sz w:val="28"/>
          <w:szCs w:val="28"/>
        </w:rPr>
      </w:pPr>
      <w:r w:rsidRPr="00BB6B46">
        <w:rPr>
          <w:rFonts w:ascii="Times New Roman CYR" w:hAnsi="Times New Roman CYR" w:cs="Times New Roman CYR"/>
          <w:bCs/>
          <w:sz w:val="28"/>
          <w:szCs w:val="28"/>
        </w:rPr>
        <w:t>Основное макроэкономическое тождество (тождество дохода) отражает равенство доходов и расходов:</w:t>
      </w:r>
    </w:p>
    <w:p w:rsidR="00BB6B46" w:rsidRPr="00BB6B46" w:rsidRDefault="00BB6B46" w:rsidP="00BB6B46">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bCs/>
          <w:sz w:val="28"/>
          <w:szCs w:val="28"/>
        </w:rPr>
      </w:pPr>
      <w:r w:rsidRPr="00BB6B46">
        <w:rPr>
          <w:rFonts w:ascii="Times New Roman CYR" w:hAnsi="Times New Roman CYR" w:cs="Times New Roman CYR"/>
          <w:bCs/>
          <w:sz w:val="28"/>
          <w:szCs w:val="28"/>
        </w:rPr>
        <w:t>Y = C + I + G + X.</w:t>
      </w:r>
    </w:p>
    <w:p w:rsidR="00BB6B46" w:rsidRPr="00BB6B46" w:rsidRDefault="00BB6B46" w:rsidP="00BB6B46">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bCs/>
          <w:sz w:val="28"/>
          <w:szCs w:val="28"/>
        </w:rPr>
      </w:pPr>
      <w:r w:rsidRPr="00BB6B46">
        <w:rPr>
          <w:rFonts w:ascii="Times New Roman CYR" w:hAnsi="Times New Roman CYR" w:cs="Times New Roman CYR"/>
          <w:bCs/>
          <w:sz w:val="28"/>
          <w:szCs w:val="28"/>
        </w:rPr>
        <w:t>В макроэкономическом анализе используются и другие важные тождества.</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Составные части нац</w:t>
      </w:r>
      <w:r w:rsidR="00E94793" w:rsidRPr="00942F5E">
        <w:rPr>
          <w:rFonts w:ascii="Times New Roman CYR" w:hAnsi="Times New Roman CYR" w:cs="Times New Roman CYR"/>
          <w:sz w:val="28"/>
          <w:szCs w:val="28"/>
        </w:rPr>
        <w:t>ионального</w:t>
      </w:r>
      <w:r w:rsidRPr="00942F5E">
        <w:rPr>
          <w:rFonts w:ascii="Times New Roman CYR" w:hAnsi="Times New Roman CYR" w:cs="Times New Roman CYR"/>
          <w:sz w:val="28"/>
          <w:szCs w:val="28"/>
        </w:rPr>
        <w:t xml:space="preserve"> дохода находятся в определенной соподчиненности, выразить которую можно рядом тождеств. Для облегчения анализа такой соподчиненности следует сделать некоторые упрощения: различия между ВВП и НД, между ВВП и ЧНП, а также между валовыми и чистыми инвестициями  не принимаются во внимание; косвенные налоги и трансфертные платежи предпринимательского сектора не учитываются; ВВП и НД называются просто доходом или выпуском.</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Стоимость произведенной продукции обозначим через Y, потребление – через С, инвестиционные расходы – через I. Первое ключевое тождество связывает произведенный и реализованный продукт. Объем реализованного продукта можно представить как сумму потребительских и ин</w:t>
      </w:r>
      <w:r w:rsidR="00E94793" w:rsidRPr="00942F5E">
        <w:rPr>
          <w:rFonts w:ascii="Times New Roman CYR" w:hAnsi="Times New Roman CYR" w:cs="Times New Roman CYR"/>
          <w:sz w:val="28"/>
          <w:szCs w:val="28"/>
        </w:rPr>
        <w:t xml:space="preserve">вестиционных расходов: </w:t>
      </w:r>
      <w:r w:rsidR="00E94793" w:rsidRPr="00942F5E">
        <w:rPr>
          <w:rFonts w:ascii="Times New Roman CYR" w:hAnsi="Times New Roman CYR" w:cs="Times New Roman CYR"/>
          <w:b/>
          <w:sz w:val="28"/>
          <w:szCs w:val="28"/>
        </w:rPr>
        <w:t>Y=С+I</w:t>
      </w:r>
      <w:r w:rsidRPr="00942F5E">
        <w:rPr>
          <w:rFonts w:ascii="Times New Roman CYR" w:hAnsi="Times New Roman CYR" w:cs="Times New Roman CYR"/>
          <w:b/>
          <w:sz w:val="28"/>
          <w:szCs w:val="28"/>
        </w:rPr>
        <w:t>.</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В то же время фирмы не всегда могут реализовать весь объем произведенной продукции, и часть ее скапливается на складах. Однако накопление запасов можно рассматривать как часть инвестиций, поэтому весь объем произведенной продукции или потребляется, или инвестируется.</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Теперь можно рассмотреть соотношение между сбережениями, потреблением и ВВП. При этом весь предпринимательский сектор будем считать </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как частный, абстрагируясь от  наличия корпораций. В такой ситуации можно утверждать, что доход частного сектора равен стоимости произведенного продукта (Y), так как частный сектор получает стоимость произведенных продуктов и услуг в качестве дохода.</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Часть этого дохода будет израсходована на потребление, другая часть – на </w:t>
      </w:r>
      <w:r w:rsidR="00E94793" w:rsidRPr="00942F5E">
        <w:rPr>
          <w:rFonts w:ascii="Times New Roman CYR" w:hAnsi="Times New Roman CYR" w:cs="Times New Roman CYR"/>
          <w:sz w:val="28"/>
          <w:szCs w:val="28"/>
        </w:rPr>
        <w:t xml:space="preserve">накопление то есть </w:t>
      </w:r>
      <w:r w:rsidR="00E94793" w:rsidRPr="00942F5E">
        <w:rPr>
          <w:rFonts w:ascii="Times New Roman CYR" w:hAnsi="Times New Roman CYR" w:cs="Times New Roman CYR"/>
          <w:b/>
          <w:sz w:val="28"/>
          <w:szCs w:val="28"/>
        </w:rPr>
        <w:t>Y = S + С</w:t>
      </w:r>
      <w:r w:rsidRPr="00942F5E">
        <w:rPr>
          <w:rFonts w:ascii="Times New Roman CYR" w:hAnsi="Times New Roman CYR" w:cs="Times New Roman CYR"/>
          <w:b/>
          <w:sz w:val="28"/>
          <w:szCs w:val="28"/>
        </w:rPr>
        <w:t>.</w:t>
      </w:r>
    </w:p>
    <w:p w:rsidR="00E94793" w:rsidRPr="00942F5E" w:rsidRDefault="00E94793"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Левые части вышеуказанных тождеств </w:t>
      </w:r>
      <w:r w:rsidR="00A002A9" w:rsidRPr="00942F5E">
        <w:rPr>
          <w:rFonts w:ascii="Times New Roman CYR" w:hAnsi="Times New Roman CYR" w:cs="Times New Roman CYR"/>
          <w:sz w:val="28"/>
          <w:szCs w:val="28"/>
        </w:rPr>
        <w:t xml:space="preserve">одинаковы, поэтому можем записать: </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b/>
          <w:sz w:val="28"/>
          <w:szCs w:val="28"/>
        </w:rPr>
      </w:pPr>
      <w:r w:rsidRPr="00942F5E">
        <w:rPr>
          <w:rFonts w:ascii="Times New Roman CYR" w:hAnsi="Times New Roman CYR" w:cs="Times New Roman CYR"/>
          <w:b/>
          <w:sz w:val="28"/>
          <w:szCs w:val="28"/>
        </w:rPr>
        <w:t xml:space="preserve">С + I = Y = S + С                                                   </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В левой части тождества представлены составляющие спроса, а в правой – направления использования дохода. Данное тождество подчеркивает тот факт, что произведенный продукт равен реализованному.</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Теперь прео</w:t>
      </w:r>
      <w:r w:rsidR="00E94793" w:rsidRPr="00942F5E">
        <w:rPr>
          <w:rFonts w:ascii="Times New Roman CYR" w:hAnsi="Times New Roman CYR" w:cs="Times New Roman CYR"/>
          <w:sz w:val="28"/>
          <w:szCs w:val="28"/>
        </w:rPr>
        <w:t>бразуем третье тождество</w:t>
      </w:r>
      <w:r w:rsidRPr="00942F5E">
        <w:rPr>
          <w:rFonts w:ascii="Times New Roman CYR" w:hAnsi="Times New Roman CYR" w:cs="Times New Roman CYR"/>
          <w:sz w:val="28"/>
          <w:szCs w:val="28"/>
        </w:rPr>
        <w:t xml:space="preserve"> для того, чтобы установить взаимосвязь между сбережениями и инвестициями. Для этого вычтем потреблен</w:t>
      </w:r>
      <w:r w:rsidR="00E94793" w:rsidRPr="00942F5E">
        <w:rPr>
          <w:rFonts w:ascii="Times New Roman CYR" w:hAnsi="Times New Roman CYR" w:cs="Times New Roman CYR"/>
          <w:sz w:val="28"/>
          <w:szCs w:val="28"/>
        </w:rPr>
        <w:t xml:space="preserve">ие из каждой части тождества </w:t>
      </w:r>
      <w:r w:rsidRPr="00942F5E">
        <w:rPr>
          <w:rFonts w:ascii="Times New Roman CYR" w:hAnsi="Times New Roman CYR" w:cs="Times New Roman CYR"/>
          <w:sz w:val="28"/>
          <w:szCs w:val="28"/>
        </w:rPr>
        <w:t xml:space="preserve"> и получим </w:t>
      </w:r>
      <w:r w:rsidRPr="00942F5E">
        <w:rPr>
          <w:rFonts w:ascii="Times New Roman CYR" w:hAnsi="Times New Roman CYR" w:cs="Times New Roman CYR"/>
          <w:b/>
          <w:sz w:val="28"/>
          <w:szCs w:val="28"/>
        </w:rPr>
        <w:t>I = Y – С = S</w:t>
      </w:r>
      <w:r w:rsidR="00E94793" w:rsidRPr="00942F5E">
        <w:rPr>
          <w:rFonts w:ascii="Times New Roman CYR" w:hAnsi="Times New Roman CYR" w:cs="Times New Roman CYR"/>
          <w:sz w:val="28"/>
          <w:szCs w:val="28"/>
        </w:rPr>
        <w:t xml:space="preserve"> </w:t>
      </w:r>
      <w:r w:rsidRPr="00942F5E">
        <w:rPr>
          <w:rFonts w:ascii="Times New Roman CYR" w:hAnsi="Times New Roman CYR" w:cs="Times New Roman CYR"/>
          <w:sz w:val="28"/>
          <w:szCs w:val="28"/>
        </w:rPr>
        <w:t>.</w:t>
      </w:r>
    </w:p>
    <w:p w:rsidR="00A002A9" w:rsidRPr="00942F5E" w:rsidRDefault="00E94793"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Четвертое тождество</w:t>
      </w:r>
      <w:r w:rsidR="00A002A9" w:rsidRPr="00942F5E">
        <w:rPr>
          <w:rFonts w:ascii="Times New Roman CYR" w:hAnsi="Times New Roman CYR" w:cs="Times New Roman CYR"/>
          <w:sz w:val="28"/>
          <w:szCs w:val="28"/>
        </w:rPr>
        <w:t xml:space="preserve"> показывает, что в закрытой экономике сбережения равны доходу за вычетом потребления. Сравнение левой и правой частей тождества показывает равенство инвестиций и сбережений.</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Продолжим анализ применительно к модели с участием госуда</w:t>
      </w:r>
      <w:r w:rsidR="00E94793" w:rsidRPr="00942F5E">
        <w:rPr>
          <w:rFonts w:ascii="Times New Roman CYR" w:hAnsi="Times New Roman CYR" w:cs="Times New Roman CYR"/>
          <w:sz w:val="28"/>
          <w:szCs w:val="28"/>
        </w:rPr>
        <w:t>рства и внешнего мира</w:t>
      </w:r>
      <w:r w:rsidRPr="00942F5E">
        <w:rPr>
          <w:rFonts w:ascii="Times New Roman CYR" w:hAnsi="Times New Roman CYR" w:cs="Times New Roman CYR"/>
          <w:sz w:val="28"/>
          <w:szCs w:val="28"/>
        </w:rPr>
        <w:t>. Правительственные закупки товаров и услуг обозначим через G, а все налоги – через Т. Трансфертные выплаты частному сектору обозначим через ТR, чистый экспорт – через Хn.</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Государственные закупки (G) и чистый экспорт (Хn) представляют собой дополнительные компонен</w:t>
      </w:r>
      <w:r w:rsidR="00E94793" w:rsidRPr="00942F5E">
        <w:rPr>
          <w:rFonts w:ascii="Times New Roman CYR" w:hAnsi="Times New Roman CYR" w:cs="Times New Roman CYR"/>
          <w:sz w:val="28"/>
          <w:szCs w:val="28"/>
        </w:rPr>
        <w:t>ты спроса. Поэтому первое тождество</w:t>
      </w:r>
      <w:r w:rsidRPr="00942F5E">
        <w:rPr>
          <w:rFonts w:ascii="Times New Roman CYR" w:hAnsi="Times New Roman CYR" w:cs="Times New Roman CYR"/>
          <w:sz w:val="28"/>
          <w:szCs w:val="28"/>
        </w:rPr>
        <w:t xml:space="preserve"> можно записать так:</w:t>
      </w:r>
      <w:r w:rsidR="00E94793" w:rsidRPr="00942F5E">
        <w:rPr>
          <w:rFonts w:ascii="Times New Roman CYR" w:hAnsi="Times New Roman CYR" w:cs="Times New Roman CYR"/>
          <w:sz w:val="28"/>
          <w:szCs w:val="28"/>
        </w:rPr>
        <w:t xml:space="preserve"> </w:t>
      </w:r>
      <w:r w:rsidRPr="00942F5E">
        <w:rPr>
          <w:rFonts w:ascii="Times New Roman CYR" w:hAnsi="Times New Roman CYR" w:cs="Times New Roman CYR"/>
          <w:b/>
          <w:sz w:val="28"/>
          <w:szCs w:val="28"/>
        </w:rPr>
        <w:t>Y = С + I + G + Хn</w:t>
      </w:r>
      <w:r w:rsidRPr="00942F5E">
        <w:rPr>
          <w:rFonts w:ascii="Times New Roman CYR" w:hAnsi="Times New Roman CYR" w:cs="Times New Roman CYR"/>
          <w:sz w:val="28"/>
          <w:szCs w:val="28"/>
        </w:rPr>
        <w:t>.</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Проанализируем теперь соотношение между объемом произведенного продукта и располагаемым доходом. При этом следует учитывать, что часть дохода расходуется на выплату налогов   и что частный сектор в дополнение к национальному доходу получает трансфертные выплаты (ТR). Таким образом, располагаемый доход (YD) равен доходу плюс трансферты минус нало</w:t>
      </w:r>
      <w:r w:rsidR="00E94793" w:rsidRPr="00942F5E">
        <w:rPr>
          <w:rFonts w:ascii="Times New Roman CYR" w:hAnsi="Times New Roman CYR" w:cs="Times New Roman CYR"/>
          <w:sz w:val="28"/>
          <w:szCs w:val="28"/>
        </w:rPr>
        <w:t xml:space="preserve">ги, то есть </w:t>
      </w:r>
      <w:r w:rsidR="00E94793" w:rsidRPr="00942F5E">
        <w:rPr>
          <w:rFonts w:ascii="Times New Roman CYR" w:hAnsi="Times New Roman CYR" w:cs="Times New Roman CYR"/>
          <w:b/>
          <w:sz w:val="28"/>
          <w:szCs w:val="28"/>
        </w:rPr>
        <w:t xml:space="preserve">YD = Y +TR – ТА </w:t>
      </w:r>
      <w:r w:rsidRPr="00942F5E">
        <w:rPr>
          <w:rFonts w:ascii="Times New Roman CYR" w:hAnsi="Times New Roman CYR" w:cs="Times New Roman CYR"/>
          <w:b/>
          <w:sz w:val="28"/>
          <w:szCs w:val="28"/>
        </w:rPr>
        <w:t>.</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Располагаемый доход в свою очередь используется на потребление и сбережения, то есть </w:t>
      </w:r>
      <w:r w:rsidRPr="00942F5E">
        <w:rPr>
          <w:rFonts w:ascii="Times New Roman CYR" w:hAnsi="Times New Roman CYR" w:cs="Times New Roman CYR"/>
          <w:b/>
          <w:sz w:val="28"/>
          <w:szCs w:val="28"/>
        </w:rPr>
        <w:t>YD = С + S</w:t>
      </w:r>
      <w:r w:rsidRPr="00942F5E">
        <w:rPr>
          <w:rFonts w:ascii="Times New Roman CYR" w:hAnsi="Times New Roman CYR" w:cs="Times New Roman CYR"/>
          <w:sz w:val="28"/>
          <w:szCs w:val="28"/>
        </w:rPr>
        <w:t xml:space="preserve">.    </w:t>
      </w:r>
    </w:p>
    <w:p w:rsidR="00942F5E" w:rsidRDefault="00E94793"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Объединение  тождеств </w:t>
      </w:r>
      <w:r w:rsidR="00A002A9" w:rsidRPr="00942F5E">
        <w:rPr>
          <w:rFonts w:ascii="Times New Roman CYR" w:hAnsi="Times New Roman CYR" w:cs="Times New Roman CYR"/>
          <w:sz w:val="28"/>
          <w:szCs w:val="28"/>
        </w:rPr>
        <w:t xml:space="preserve"> позволяет заключить, что потребление равно сумме дохода и трансфертов за вычетом налогов и сбережений, то есть</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 </w:t>
      </w:r>
      <w:r w:rsidRPr="00942F5E">
        <w:rPr>
          <w:rFonts w:ascii="Times New Roman CYR" w:hAnsi="Times New Roman CYR" w:cs="Times New Roman CYR"/>
          <w:b/>
          <w:sz w:val="28"/>
          <w:szCs w:val="28"/>
        </w:rPr>
        <w:t>С + S = YD = Y + ТR – ТА</w:t>
      </w:r>
      <w:r w:rsidRPr="00942F5E">
        <w:rPr>
          <w:rFonts w:ascii="Times New Roman CYR" w:hAnsi="Times New Roman CYR" w:cs="Times New Roman CYR"/>
          <w:sz w:val="28"/>
          <w:szCs w:val="28"/>
        </w:rPr>
        <w:t>.</w:t>
      </w:r>
    </w:p>
    <w:p w:rsid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Преобразовав данное тождество, получим: </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lang w:val="en-US"/>
        </w:rPr>
      </w:pPr>
      <w:r w:rsidRPr="00942F5E">
        <w:rPr>
          <w:rFonts w:ascii="Times New Roman CYR" w:hAnsi="Times New Roman CYR" w:cs="Times New Roman CYR"/>
          <w:b/>
          <w:sz w:val="28"/>
          <w:szCs w:val="28"/>
        </w:rPr>
        <w:t>С</w:t>
      </w:r>
      <w:r w:rsidRPr="00942F5E">
        <w:rPr>
          <w:rFonts w:ascii="Times New Roman CYR" w:hAnsi="Times New Roman CYR" w:cs="Times New Roman CYR"/>
          <w:b/>
          <w:sz w:val="28"/>
          <w:szCs w:val="28"/>
          <w:lang w:val="en-US"/>
        </w:rPr>
        <w:t xml:space="preserve"> = YD – S = Y + </w:t>
      </w:r>
      <w:r w:rsidRPr="00942F5E">
        <w:rPr>
          <w:rFonts w:ascii="Times New Roman CYR" w:hAnsi="Times New Roman CYR" w:cs="Times New Roman CYR"/>
          <w:b/>
          <w:sz w:val="28"/>
          <w:szCs w:val="28"/>
        </w:rPr>
        <w:t>Т</w:t>
      </w:r>
      <w:r w:rsidRPr="00942F5E">
        <w:rPr>
          <w:rFonts w:ascii="Times New Roman CYR" w:hAnsi="Times New Roman CYR" w:cs="Times New Roman CYR"/>
          <w:b/>
          <w:sz w:val="28"/>
          <w:szCs w:val="28"/>
          <w:lang w:val="en-US"/>
        </w:rPr>
        <w:t xml:space="preserve">R – </w:t>
      </w:r>
      <w:r w:rsidRPr="00942F5E">
        <w:rPr>
          <w:rFonts w:ascii="Times New Roman CYR" w:hAnsi="Times New Roman CYR" w:cs="Times New Roman CYR"/>
          <w:b/>
          <w:sz w:val="28"/>
          <w:szCs w:val="28"/>
        </w:rPr>
        <w:t>ТА</w:t>
      </w:r>
      <w:r w:rsidRPr="00942F5E">
        <w:rPr>
          <w:rFonts w:ascii="Times New Roman CYR" w:hAnsi="Times New Roman CYR" w:cs="Times New Roman CYR"/>
          <w:b/>
          <w:sz w:val="28"/>
          <w:szCs w:val="28"/>
          <w:lang w:val="en-US"/>
        </w:rPr>
        <w:t xml:space="preserve"> – S</w:t>
      </w:r>
      <w:r w:rsidR="00E94793" w:rsidRPr="00942F5E">
        <w:rPr>
          <w:rFonts w:ascii="Times New Roman CYR" w:hAnsi="Times New Roman CYR" w:cs="Times New Roman CYR"/>
          <w:sz w:val="28"/>
          <w:szCs w:val="28"/>
          <w:lang w:val="en-US"/>
        </w:rPr>
        <w:t xml:space="preserve"> </w:t>
      </w:r>
      <w:r w:rsidRPr="00942F5E">
        <w:rPr>
          <w:rFonts w:ascii="Times New Roman CYR" w:hAnsi="Times New Roman CYR" w:cs="Times New Roman CYR"/>
          <w:sz w:val="28"/>
          <w:szCs w:val="28"/>
          <w:lang w:val="en-US"/>
        </w:rPr>
        <w:t xml:space="preserve">. </w:t>
      </w:r>
    </w:p>
    <w:p w:rsidR="00942F5E" w:rsidRDefault="00E94793"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Из последнего тождества </w:t>
      </w:r>
      <w:r w:rsidR="00A002A9" w:rsidRPr="00942F5E">
        <w:rPr>
          <w:rFonts w:ascii="Times New Roman CYR" w:hAnsi="Times New Roman CYR" w:cs="Times New Roman CYR"/>
          <w:sz w:val="28"/>
          <w:szCs w:val="28"/>
        </w:rPr>
        <w:t>видно, что потребление равно располагаемому доходу за вычетом сбережений, или, что то же самое, потребление равно доходу плюс трансферты минус налоги и сбережения. Те</w:t>
      </w:r>
      <w:r w:rsidRPr="00942F5E">
        <w:rPr>
          <w:rFonts w:ascii="Times New Roman CYR" w:hAnsi="Times New Roman CYR" w:cs="Times New Roman CYR"/>
          <w:sz w:val="28"/>
          <w:szCs w:val="28"/>
        </w:rPr>
        <w:t>перь правую часть восьмого тождества</w:t>
      </w:r>
      <w:r w:rsidR="00A002A9" w:rsidRPr="00942F5E">
        <w:rPr>
          <w:rFonts w:ascii="Times New Roman CYR" w:hAnsi="Times New Roman CYR" w:cs="Times New Roman CYR"/>
          <w:sz w:val="28"/>
          <w:szCs w:val="28"/>
        </w:rPr>
        <w:t xml:space="preserve"> по</w:t>
      </w:r>
      <w:r w:rsidRPr="00942F5E">
        <w:rPr>
          <w:rFonts w:ascii="Times New Roman CYR" w:hAnsi="Times New Roman CYR" w:cs="Times New Roman CYR"/>
          <w:sz w:val="28"/>
          <w:szCs w:val="28"/>
        </w:rPr>
        <w:t>дставим вместо С в тождество пять</w:t>
      </w:r>
      <w:r w:rsidR="00A002A9" w:rsidRPr="00942F5E">
        <w:rPr>
          <w:rFonts w:ascii="Times New Roman CYR" w:hAnsi="Times New Roman CYR" w:cs="Times New Roman CYR"/>
          <w:sz w:val="28"/>
          <w:szCs w:val="28"/>
        </w:rPr>
        <w:t>:</w:t>
      </w:r>
    </w:p>
    <w:p w:rsidR="00A002A9" w:rsidRPr="00942F5E" w:rsidRDefault="00A002A9"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lang w:val="en-US"/>
        </w:rPr>
      </w:pPr>
      <w:r w:rsidRPr="00942F5E">
        <w:rPr>
          <w:rFonts w:ascii="Times New Roman CYR" w:hAnsi="Times New Roman CYR" w:cs="Times New Roman CYR"/>
          <w:sz w:val="28"/>
          <w:szCs w:val="28"/>
          <w:lang w:val="en-US"/>
        </w:rPr>
        <w:t xml:space="preserve"> </w:t>
      </w:r>
      <w:r w:rsidRPr="00942F5E">
        <w:rPr>
          <w:rFonts w:ascii="Times New Roman CYR" w:hAnsi="Times New Roman CYR" w:cs="Times New Roman CYR"/>
          <w:b/>
          <w:sz w:val="28"/>
          <w:szCs w:val="28"/>
          <w:lang w:val="en-US"/>
        </w:rPr>
        <w:t xml:space="preserve">Y = Y + </w:t>
      </w:r>
      <w:r w:rsidRPr="00942F5E">
        <w:rPr>
          <w:rFonts w:ascii="Times New Roman CYR" w:hAnsi="Times New Roman CYR" w:cs="Times New Roman CYR"/>
          <w:b/>
          <w:sz w:val="28"/>
          <w:szCs w:val="28"/>
        </w:rPr>
        <w:t>Т</w:t>
      </w:r>
      <w:r w:rsidRPr="00942F5E">
        <w:rPr>
          <w:rFonts w:ascii="Times New Roman CYR" w:hAnsi="Times New Roman CYR" w:cs="Times New Roman CYR"/>
          <w:b/>
          <w:sz w:val="28"/>
          <w:szCs w:val="28"/>
          <w:lang w:val="en-US"/>
        </w:rPr>
        <w:t xml:space="preserve">R – </w:t>
      </w:r>
      <w:r w:rsidRPr="00942F5E">
        <w:rPr>
          <w:rFonts w:ascii="Times New Roman CYR" w:hAnsi="Times New Roman CYR" w:cs="Times New Roman CYR"/>
          <w:b/>
          <w:sz w:val="28"/>
          <w:szCs w:val="28"/>
        </w:rPr>
        <w:t>ТА</w:t>
      </w:r>
      <w:r w:rsidRPr="00942F5E">
        <w:rPr>
          <w:rFonts w:ascii="Times New Roman CYR" w:hAnsi="Times New Roman CYR" w:cs="Times New Roman CYR"/>
          <w:b/>
          <w:sz w:val="28"/>
          <w:szCs w:val="28"/>
          <w:lang w:val="en-US"/>
        </w:rPr>
        <w:t xml:space="preserve"> – S + I + G + </w:t>
      </w:r>
      <w:r w:rsidRPr="00942F5E">
        <w:rPr>
          <w:rFonts w:ascii="Times New Roman CYR" w:hAnsi="Times New Roman CYR" w:cs="Times New Roman CYR"/>
          <w:b/>
          <w:sz w:val="28"/>
          <w:szCs w:val="28"/>
        </w:rPr>
        <w:t>Х</w:t>
      </w:r>
      <w:r w:rsidRPr="00942F5E">
        <w:rPr>
          <w:rFonts w:ascii="Times New Roman CYR" w:hAnsi="Times New Roman CYR" w:cs="Times New Roman CYR"/>
          <w:b/>
          <w:sz w:val="28"/>
          <w:szCs w:val="28"/>
          <w:lang w:val="en-US"/>
        </w:rPr>
        <w:t>n</w:t>
      </w:r>
      <w:r w:rsidRPr="00942F5E">
        <w:rPr>
          <w:rFonts w:ascii="Times New Roman CYR" w:hAnsi="Times New Roman CYR" w:cs="Times New Roman CYR"/>
          <w:sz w:val="28"/>
          <w:szCs w:val="28"/>
          <w:lang w:val="en-US"/>
        </w:rPr>
        <w:t xml:space="preserve">,  </w:t>
      </w:r>
      <w:r w:rsidRPr="00942F5E">
        <w:rPr>
          <w:rFonts w:ascii="Times New Roman CYR" w:hAnsi="Times New Roman CYR" w:cs="Times New Roman CYR"/>
          <w:sz w:val="28"/>
          <w:szCs w:val="28"/>
        </w:rPr>
        <w:t>или</w:t>
      </w:r>
      <w:r w:rsidRPr="00942F5E">
        <w:rPr>
          <w:rFonts w:ascii="Times New Roman CYR" w:hAnsi="Times New Roman CYR" w:cs="Times New Roman CYR"/>
          <w:sz w:val="28"/>
          <w:szCs w:val="28"/>
          <w:lang w:val="en-US"/>
        </w:rPr>
        <w:t xml:space="preserve"> </w:t>
      </w:r>
      <w:r w:rsidRPr="00942F5E">
        <w:rPr>
          <w:rFonts w:ascii="Times New Roman CYR" w:hAnsi="Times New Roman CYR" w:cs="Times New Roman CYR"/>
          <w:b/>
          <w:sz w:val="28"/>
          <w:szCs w:val="28"/>
          <w:lang w:val="en-US"/>
        </w:rPr>
        <w:t xml:space="preserve">S – I = (G + </w:t>
      </w:r>
      <w:r w:rsidRPr="00942F5E">
        <w:rPr>
          <w:rFonts w:ascii="Times New Roman CYR" w:hAnsi="Times New Roman CYR" w:cs="Times New Roman CYR"/>
          <w:b/>
          <w:sz w:val="28"/>
          <w:szCs w:val="28"/>
        </w:rPr>
        <w:t>Т</w:t>
      </w:r>
      <w:r w:rsidRPr="00942F5E">
        <w:rPr>
          <w:rFonts w:ascii="Times New Roman CYR" w:hAnsi="Times New Roman CYR" w:cs="Times New Roman CYR"/>
          <w:b/>
          <w:sz w:val="28"/>
          <w:szCs w:val="28"/>
          <w:lang w:val="en-US"/>
        </w:rPr>
        <w:t>R –</w:t>
      </w:r>
      <w:r w:rsidRPr="00942F5E">
        <w:rPr>
          <w:rFonts w:ascii="Times New Roman CYR" w:hAnsi="Times New Roman CYR" w:cs="Times New Roman CYR"/>
          <w:b/>
          <w:sz w:val="28"/>
          <w:szCs w:val="28"/>
        </w:rPr>
        <w:t>ТА</w:t>
      </w:r>
      <w:r w:rsidRPr="00942F5E">
        <w:rPr>
          <w:rFonts w:ascii="Times New Roman CYR" w:hAnsi="Times New Roman CYR" w:cs="Times New Roman CYR"/>
          <w:b/>
          <w:sz w:val="28"/>
          <w:szCs w:val="28"/>
          <w:lang w:val="en-US"/>
        </w:rPr>
        <w:t xml:space="preserve">) + </w:t>
      </w:r>
      <w:r w:rsidRPr="00942F5E">
        <w:rPr>
          <w:rFonts w:ascii="Times New Roman CYR" w:hAnsi="Times New Roman CYR" w:cs="Times New Roman CYR"/>
          <w:b/>
          <w:sz w:val="28"/>
          <w:szCs w:val="28"/>
        </w:rPr>
        <w:t>Х</w:t>
      </w:r>
      <w:r w:rsidRPr="00942F5E">
        <w:rPr>
          <w:rFonts w:ascii="Times New Roman CYR" w:hAnsi="Times New Roman CYR" w:cs="Times New Roman CYR"/>
          <w:b/>
          <w:sz w:val="28"/>
          <w:szCs w:val="28"/>
          <w:lang w:val="en-US"/>
        </w:rPr>
        <w:t>n</w:t>
      </w:r>
      <w:r w:rsidR="00E94793" w:rsidRPr="00942F5E">
        <w:rPr>
          <w:rFonts w:ascii="Times New Roman CYR" w:hAnsi="Times New Roman CYR" w:cs="Times New Roman CYR"/>
          <w:sz w:val="28"/>
          <w:szCs w:val="28"/>
          <w:lang w:val="en-US"/>
        </w:rPr>
        <w:t xml:space="preserve"> </w:t>
      </w:r>
      <w:r w:rsidRPr="00942F5E">
        <w:rPr>
          <w:rFonts w:ascii="Times New Roman CYR" w:hAnsi="Times New Roman CYR" w:cs="Times New Roman CYR"/>
          <w:sz w:val="28"/>
          <w:szCs w:val="28"/>
          <w:lang w:val="en-US"/>
        </w:rPr>
        <w:t>.</w:t>
      </w:r>
    </w:p>
    <w:p w:rsidR="00A002A9" w:rsidRPr="00942F5E" w:rsidRDefault="00E94793"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Анализ тождества</w:t>
      </w:r>
      <w:r w:rsidR="00A002A9" w:rsidRPr="00942F5E">
        <w:rPr>
          <w:rFonts w:ascii="Times New Roman CYR" w:hAnsi="Times New Roman CYR" w:cs="Times New Roman CYR"/>
          <w:sz w:val="28"/>
          <w:szCs w:val="28"/>
        </w:rPr>
        <w:t xml:space="preserve"> показывает, что первая величина в правой части (G + ТR – ТА) представляет собой дефицит государственного бюджета. Сумма (G + TR) равна государственным закупкам товаров и услуг (G) плюс государственные трансфертные платежи (ТR), которые составляют все государственные расходы. Величина налогов, полученных правительством, представлена Т. Разность (G + TR – ТА) показывает превышение правительственных расходов над его доходами, или дефицит государственного бюджета. Вторая составляющая правой части тождества представляет собой превышение экспорта над импортом, или чистый экспорт.</w:t>
      </w:r>
    </w:p>
    <w:p w:rsidR="00A002A9" w:rsidRDefault="00E94793"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sidRPr="00942F5E">
        <w:rPr>
          <w:rFonts w:ascii="Times New Roman CYR" w:hAnsi="Times New Roman CYR" w:cs="Times New Roman CYR"/>
          <w:sz w:val="28"/>
          <w:szCs w:val="28"/>
        </w:rPr>
        <w:t xml:space="preserve">Таким образом, тождество </w:t>
      </w:r>
      <w:r w:rsidR="00A002A9" w:rsidRPr="00942F5E">
        <w:rPr>
          <w:rFonts w:ascii="Times New Roman CYR" w:hAnsi="Times New Roman CYR" w:cs="Times New Roman CYR"/>
          <w:sz w:val="28"/>
          <w:szCs w:val="28"/>
        </w:rPr>
        <w:t xml:space="preserve"> показывает, что превышение сбережений над инвестициями (S – I) частного сектора равно дефициту государственного бюджета плюс внешнеторговое сальдо. Это говорит о том, что существует тесная связь между превышением частных сбережений над инвестициями (S – I), государственным бюджетом (G + ТR – ТА) и внешним сектором (заграницей).</w:t>
      </w:r>
    </w:p>
    <w:p w:rsidR="00942F5E" w:rsidRDefault="00942F5E" w:rsidP="00942F5E">
      <w:pPr>
        <w:tabs>
          <w:tab w:val="left" w:pos="0"/>
          <w:tab w:val="left" w:pos="180"/>
          <w:tab w:val="left" w:pos="720"/>
        </w:tabs>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w:t>
      </w:r>
      <w:r w:rsidR="00BB6B46">
        <w:rPr>
          <w:rFonts w:ascii="Times New Roman CYR" w:hAnsi="Times New Roman CYR" w:cs="Times New Roman CYR"/>
          <w:sz w:val="28"/>
          <w:szCs w:val="28"/>
        </w:rPr>
        <w:t>макроэкономические тождества постоянно используются как основа для изучение закономерностей</w:t>
      </w:r>
      <w:r w:rsidR="00BB6B46" w:rsidRPr="00BB6B46">
        <w:rPr>
          <w:rFonts w:ascii="Times New Roman CYR" w:hAnsi="Times New Roman CYR" w:cs="Times New Roman CYR"/>
          <w:sz w:val="28"/>
          <w:szCs w:val="28"/>
        </w:rPr>
        <w:t xml:space="preserve"> функционирования экономики в целом, т. е. взаимоотношения основных субъектов макроэкономики</w:t>
      </w:r>
      <w:r w:rsidR="00BB6B46">
        <w:rPr>
          <w:rFonts w:ascii="Times New Roman CYR" w:hAnsi="Times New Roman CYR" w:cs="Times New Roman CYR"/>
          <w:sz w:val="28"/>
          <w:szCs w:val="28"/>
        </w:rPr>
        <w:t xml:space="preserve"> </w:t>
      </w:r>
      <w:r w:rsidR="00BB6B46" w:rsidRPr="00BB6B46">
        <w:rPr>
          <w:rFonts w:ascii="Times New Roman CYR" w:hAnsi="Times New Roman CYR" w:cs="Times New Roman CYR"/>
          <w:sz w:val="28"/>
          <w:szCs w:val="28"/>
        </w:rPr>
        <w:t>(государства, ч</w:t>
      </w:r>
      <w:r w:rsidR="00BB6B46">
        <w:rPr>
          <w:rFonts w:ascii="Times New Roman CYR" w:hAnsi="Times New Roman CYR" w:cs="Times New Roman CYR"/>
          <w:sz w:val="28"/>
          <w:szCs w:val="28"/>
        </w:rPr>
        <w:t>астного бизнеса и домохозяйств) чем и является макроэкономический анализ.</w:t>
      </w:r>
    </w:p>
    <w:p w:rsidR="006833E8" w:rsidRPr="00B246D8" w:rsidRDefault="006833E8" w:rsidP="00B246D8">
      <w:pPr>
        <w:pStyle w:val="2"/>
        <w:rPr>
          <w:rFonts w:ascii="Times New Roman" w:hAnsi="Times New Roman"/>
          <w:i w:val="0"/>
          <w:iCs w:val="0"/>
        </w:rPr>
      </w:pPr>
      <w:bookmarkStart w:id="2" w:name="_Toc287965991"/>
      <w:r w:rsidRPr="00B246D8">
        <w:rPr>
          <w:rFonts w:ascii="Times New Roman" w:hAnsi="Times New Roman"/>
          <w:i w:val="0"/>
          <w:iCs w:val="0"/>
        </w:rPr>
        <w:t>2. Неокейнсианские модели экономического роста как инструмент исследования неустойчивого динамического равновесия в национальной экономике.</w:t>
      </w:r>
      <w:bookmarkEnd w:id="2"/>
    </w:p>
    <w:p w:rsidR="006833E8" w:rsidRDefault="006833E8" w:rsidP="006833E8"/>
    <w:p w:rsidR="006833E8" w:rsidRDefault="006833E8" w:rsidP="006833E8">
      <w:pPr>
        <w:spacing w:line="360" w:lineRule="auto"/>
        <w:ind w:firstLine="567"/>
        <w:rPr>
          <w:sz w:val="28"/>
          <w:szCs w:val="28"/>
        </w:rPr>
      </w:pPr>
      <w:r>
        <w:rPr>
          <w:sz w:val="28"/>
          <w:szCs w:val="28"/>
        </w:rPr>
        <w:t>Модели экономического роста – абстрактное, упрощенное выражение реального экономического процесса в форме уравнений и графиков. Современные модели экономического роста сформировались на базе двух источников: кейнсианской теории макроэкономического равновесия и неоклассической теории производства. Именно они обусловили возникновение и развитие двух направлений в теоретических исследованиях проблем экономического роста: кейнсианского (позднее неокейнсианского) и неоклассического.</w:t>
      </w:r>
    </w:p>
    <w:p w:rsidR="006833E8" w:rsidRDefault="006833E8" w:rsidP="006833E8">
      <w:pPr>
        <w:spacing w:line="360" w:lineRule="auto"/>
        <w:ind w:firstLine="567"/>
        <w:rPr>
          <w:sz w:val="28"/>
          <w:szCs w:val="28"/>
        </w:rPr>
      </w:pPr>
      <w:r>
        <w:rPr>
          <w:sz w:val="28"/>
          <w:szCs w:val="28"/>
        </w:rPr>
        <w:t>Неокейнсианские модели экономического роста были разработаны после Второй мировой войны последователями Дж. М. Кейнса с целью определить условия поддержания высоких и стабильных темпов экономического роста, исследовать различные варианты динамики воспроизводства. Первая отличительная особенность этих моделей в том, что в основу роста национального дохода положен только один фактор – капиталовложения или инвестиции (норма накопления капитала). Все остальные факторы – технические нововведения, квалификация рабочей силы, уровень организации производства, влияющие на рост капиталоотдачи, игнорируются. Поэтому данные модели получили название однофакторных.</w:t>
      </w:r>
    </w:p>
    <w:p w:rsidR="006833E8" w:rsidRDefault="006833E8" w:rsidP="006833E8">
      <w:pPr>
        <w:spacing w:line="360" w:lineRule="auto"/>
        <w:ind w:firstLine="567"/>
        <w:rPr>
          <w:sz w:val="28"/>
          <w:szCs w:val="28"/>
        </w:rPr>
      </w:pPr>
      <w:r>
        <w:rPr>
          <w:sz w:val="28"/>
          <w:szCs w:val="28"/>
        </w:rPr>
        <w:t>Вторая особенность в том, что спрос на капитал при данной капиталоемкости поставлен в зависимость только от темпов роста национального дохода.</w:t>
      </w:r>
    </w:p>
    <w:p w:rsidR="006833E8" w:rsidRDefault="006833E8" w:rsidP="006833E8">
      <w:pPr>
        <w:spacing w:line="360" w:lineRule="auto"/>
        <w:ind w:firstLine="567"/>
        <w:rPr>
          <w:sz w:val="28"/>
          <w:szCs w:val="28"/>
        </w:rPr>
      </w:pPr>
      <w:r>
        <w:rPr>
          <w:sz w:val="28"/>
          <w:szCs w:val="28"/>
        </w:rPr>
        <w:t>Третья особенность в том, что капиталоемкость не связана с изменением цен и объемов ресурсов, а определяется исключительно техническими условиями производства. Далее предполагается, что новые капиталовложения не изменяют капиталоемкости (так называемый «нейтральный технический прогресс» или «нейтральные инвестиции»). Наконец, поскольку рыночная экономика не способна к саморегулированию, для поддержания динамического равновесия (длительный период) предлагаются меры краткосрочного регулирования.</w:t>
      </w:r>
    </w:p>
    <w:p w:rsidR="006833E8" w:rsidRDefault="006833E8" w:rsidP="006833E8">
      <w:pPr>
        <w:spacing w:line="360" w:lineRule="auto"/>
        <w:ind w:firstLine="567"/>
        <w:rPr>
          <w:sz w:val="28"/>
          <w:szCs w:val="28"/>
        </w:rPr>
      </w:pPr>
      <w:r>
        <w:rPr>
          <w:sz w:val="28"/>
          <w:szCs w:val="28"/>
        </w:rPr>
        <w:t>Исторически первой неокейнсианской моделью экономического роста яв</w:t>
      </w:r>
      <w:r w:rsidR="00E24BEE">
        <w:rPr>
          <w:sz w:val="28"/>
          <w:szCs w:val="28"/>
        </w:rPr>
        <w:t>ляется модель Харрода.</w:t>
      </w:r>
      <w:r>
        <w:rPr>
          <w:sz w:val="28"/>
          <w:szCs w:val="28"/>
        </w:rPr>
        <w:t xml:space="preserve"> </w:t>
      </w:r>
      <w:r w:rsidR="00E24BEE">
        <w:rPr>
          <w:sz w:val="28"/>
          <w:szCs w:val="28"/>
        </w:rPr>
        <w:t>Модель, получила</w:t>
      </w:r>
      <w:r>
        <w:rPr>
          <w:sz w:val="28"/>
          <w:szCs w:val="28"/>
        </w:rPr>
        <w:t xml:space="preserve"> свое название от имени амер</w:t>
      </w:r>
      <w:r w:rsidR="00E24BEE">
        <w:rPr>
          <w:sz w:val="28"/>
          <w:szCs w:val="28"/>
        </w:rPr>
        <w:t>иканского экономиста Р. Харрода.</w:t>
      </w:r>
      <w:r>
        <w:rPr>
          <w:sz w:val="28"/>
          <w:szCs w:val="28"/>
        </w:rPr>
        <w:t xml:space="preserve"> </w:t>
      </w:r>
    </w:p>
    <w:p w:rsidR="007C28B3" w:rsidRPr="007C28B3" w:rsidRDefault="007C28B3" w:rsidP="007C28B3">
      <w:pPr>
        <w:spacing w:line="360" w:lineRule="auto"/>
        <w:ind w:firstLine="567"/>
        <w:rPr>
          <w:sz w:val="28"/>
          <w:szCs w:val="28"/>
        </w:rPr>
      </w:pPr>
      <w:r w:rsidRPr="007C28B3">
        <w:rPr>
          <w:sz w:val="28"/>
          <w:szCs w:val="28"/>
        </w:rPr>
        <w:t>Данная модель представлена двумя уравнениями. Первое  уравнение   отражает   статическое   равновесие,    а   второе</w:t>
      </w:r>
    </w:p>
    <w:p w:rsidR="007C28B3" w:rsidRDefault="007C28B3" w:rsidP="007C28B3">
      <w:pPr>
        <w:spacing w:line="360" w:lineRule="auto"/>
        <w:rPr>
          <w:sz w:val="28"/>
          <w:szCs w:val="28"/>
        </w:rPr>
      </w:pPr>
      <w:r w:rsidRPr="007C28B3">
        <w:rPr>
          <w:sz w:val="28"/>
          <w:szCs w:val="28"/>
        </w:rPr>
        <w:t>динамическое. В обоих уравнениях рассматриваются действительные сбережения и предполагаемые инвестиции.</w:t>
      </w:r>
    </w:p>
    <w:p w:rsidR="007C28B3" w:rsidRPr="007C28B3" w:rsidRDefault="00E24BEE" w:rsidP="007C28B3">
      <w:pPr>
        <w:spacing w:line="360" w:lineRule="auto"/>
        <w:ind w:firstLine="567"/>
        <w:rPr>
          <w:sz w:val="28"/>
          <w:szCs w:val="28"/>
        </w:rPr>
      </w:pPr>
      <w:r>
        <w:rPr>
          <w:sz w:val="28"/>
          <w:szCs w:val="28"/>
        </w:rPr>
        <w:t>Исходным уравнением в модели Харрода является уравнение фактического темпа роста. Фактический темп роста определяется как отношение прироста национального дохода отчетного периода к величине национального дохода базового периода.</w:t>
      </w:r>
    </w:p>
    <w:p w:rsidR="007C28B3" w:rsidRPr="007C28B3" w:rsidRDefault="007C28B3" w:rsidP="007C28B3">
      <w:pPr>
        <w:spacing w:line="360" w:lineRule="auto"/>
        <w:ind w:firstLine="567"/>
        <w:rPr>
          <w:sz w:val="28"/>
          <w:szCs w:val="28"/>
        </w:rPr>
      </w:pPr>
      <w:r w:rsidRPr="007C28B3">
        <w:rPr>
          <w:sz w:val="28"/>
          <w:szCs w:val="28"/>
        </w:rPr>
        <w:t>(1)  G*C = S,nie</w:t>
      </w:r>
    </w:p>
    <w:p w:rsidR="007C28B3" w:rsidRPr="007C28B3" w:rsidRDefault="007C28B3" w:rsidP="007C28B3">
      <w:pPr>
        <w:spacing w:line="360" w:lineRule="auto"/>
        <w:ind w:firstLine="567"/>
        <w:rPr>
          <w:sz w:val="28"/>
          <w:szCs w:val="28"/>
        </w:rPr>
      </w:pPr>
      <w:r w:rsidRPr="007C28B3">
        <w:rPr>
          <w:sz w:val="28"/>
          <w:szCs w:val="28"/>
        </w:rPr>
        <w:t>G = AY/Y - ежегодный темп роста национального дохода;</w:t>
      </w:r>
    </w:p>
    <w:p w:rsidR="007C28B3" w:rsidRPr="007C28B3" w:rsidRDefault="007C28B3" w:rsidP="007C28B3">
      <w:pPr>
        <w:spacing w:line="360" w:lineRule="auto"/>
        <w:ind w:firstLine="567"/>
        <w:rPr>
          <w:sz w:val="28"/>
          <w:szCs w:val="28"/>
        </w:rPr>
      </w:pPr>
      <w:r w:rsidRPr="007C28B3">
        <w:rPr>
          <w:sz w:val="28"/>
          <w:szCs w:val="28"/>
        </w:rPr>
        <w:t>С = I/AY - капиталоемкость продукции;</w:t>
      </w:r>
    </w:p>
    <w:p w:rsidR="007C28B3" w:rsidRDefault="007C28B3" w:rsidP="007C28B3">
      <w:pPr>
        <w:spacing w:line="360" w:lineRule="auto"/>
        <w:ind w:firstLine="567"/>
        <w:rPr>
          <w:sz w:val="28"/>
          <w:szCs w:val="28"/>
        </w:rPr>
      </w:pPr>
      <w:r w:rsidRPr="007C28B3">
        <w:rPr>
          <w:sz w:val="28"/>
          <w:szCs w:val="28"/>
        </w:rPr>
        <w:t>S = S/Y - средняя склонность к сбережению.</w:t>
      </w:r>
    </w:p>
    <w:p w:rsidR="00E24BEE" w:rsidRDefault="00E24BEE" w:rsidP="007C28B3">
      <w:pPr>
        <w:spacing w:line="360" w:lineRule="auto"/>
        <w:ind w:firstLine="567"/>
        <w:rPr>
          <w:sz w:val="28"/>
          <w:szCs w:val="28"/>
        </w:rPr>
      </w:pPr>
      <w:r>
        <w:rPr>
          <w:sz w:val="28"/>
          <w:szCs w:val="28"/>
        </w:rPr>
        <w:t>Вторым уравнением в модели Харрода выступает уравнение гарантированного темпа роста.</w:t>
      </w:r>
    </w:p>
    <w:p w:rsidR="007C28B3" w:rsidRPr="007C28B3" w:rsidRDefault="00E24BEE" w:rsidP="007C28B3">
      <w:pPr>
        <w:spacing w:line="360" w:lineRule="auto"/>
        <w:ind w:firstLine="567"/>
        <w:rPr>
          <w:sz w:val="28"/>
          <w:szCs w:val="28"/>
        </w:rPr>
      </w:pPr>
      <w:r w:rsidRPr="007C28B3">
        <w:rPr>
          <w:sz w:val="28"/>
          <w:szCs w:val="28"/>
        </w:rPr>
        <w:t xml:space="preserve"> </w:t>
      </w:r>
      <w:r w:rsidR="007C28B3" w:rsidRPr="007C28B3">
        <w:rPr>
          <w:sz w:val="28"/>
          <w:szCs w:val="28"/>
        </w:rPr>
        <w:t>(2)  Gw*Cr = S, где</w:t>
      </w:r>
    </w:p>
    <w:p w:rsidR="007C28B3" w:rsidRDefault="007C28B3" w:rsidP="007C28B3">
      <w:pPr>
        <w:spacing w:line="360" w:lineRule="auto"/>
        <w:ind w:left="567"/>
        <w:rPr>
          <w:sz w:val="28"/>
          <w:szCs w:val="28"/>
        </w:rPr>
      </w:pPr>
      <w:r w:rsidRPr="007C28B3">
        <w:rPr>
          <w:sz w:val="28"/>
          <w:szCs w:val="28"/>
        </w:rPr>
        <w:t xml:space="preserve">Gw - необходимый темп экономического роста, обеспечивающий    динамическое    равновесие    между    сбережениями    и инвестициями; </w:t>
      </w:r>
    </w:p>
    <w:p w:rsidR="007C28B3" w:rsidRPr="007C28B3" w:rsidRDefault="007C28B3" w:rsidP="007C28B3">
      <w:pPr>
        <w:spacing w:line="360" w:lineRule="auto"/>
        <w:ind w:left="567"/>
        <w:rPr>
          <w:sz w:val="28"/>
          <w:szCs w:val="28"/>
        </w:rPr>
      </w:pPr>
      <w:r w:rsidRPr="007C28B3">
        <w:rPr>
          <w:sz w:val="28"/>
          <w:szCs w:val="28"/>
        </w:rPr>
        <w:t>Gr - требуемая величина капиталоемкости.</w:t>
      </w:r>
    </w:p>
    <w:p w:rsidR="007C28B3" w:rsidRPr="007C28B3" w:rsidRDefault="007C28B3" w:rsidP="007C28B3">
      <w:pPr>
        <w:spacing w:line="360" w:lineRule="auto"/>
        <w:ind w:firstLine="567"/>
        <w:rPr>
          <w:sz w:val="28"/>
          <w:szCs w:val="28"/>
        </w:rPr>
      </w:pPr>
      <w:r w:rsidRPr="007C28B3">
        <w:rPr>
          <w:sz w:val="28"/>
          <w:szCs w:val="28"/>
        </w:rPr>
        <w:t>Таким образом, мы снова видим, что темпы экономического роста ставятся в зависимость от соотношения инвестиций и сбережений, а государству отводится активная роль в реагировании развития страны.</w:t>
      </w:r>
    </w:p>
    <w:p w:rsidR="006833E8" w:rsidRDefault="006833E8" w:rsidP="006833E8">
      <w:pPr>
        <w:spacing w:line="360" w:lineRule="auto"/>
        <w:ind w:firstLine="567"/>
        <w:rPr>
          <w:sz w:val="28"/>
          <w:szCs w:val="28"/>
        </w:rPr>
      </w:pPr>
      <w:r>
        <w:rPr>
          <w:sz w:val="28"/>
          <w:szCs w:val="28"/>
        </w:rPr>
        <w:t>Данный темп – эт</w:t>
      </w:r>
      <w:r w:rsidR="00E24BEE">
        <w:rPr>
          <w:sz w:val="28"/>
          <w:szCs w:val="28"/>
        </w:rPr>
        <w:t xml:space="preserve">о прогнозная величина, которая </w:t>
      </w:r>
      <w:r>
        <w:rPr>
          <w:sz w:val="28"/>
          <w:szCs w:val="28"/>
        </w:rPr>
        <w:t>обеспечивает предпринимателям равновесное, непрерывное, поступательное движение. Она определяется как отношение фактического объема сбережений к потребности в новом капитале. Последняя также величина прогнозная и представляет собой отношение инвестиций к приросту национального дохода. Данный коэффициент аналогичен акселератору и отражает тот факт, что предприниматели расширяют производство лишь при условии устойчивости экономического роста в предыдущем периоде, т. е. они планируют увеличение потока инвестиций, исходя из фактических объемов сбережений. В модели Харрода гарантированный рост постоянен, поскольку доминирующим типом НТР в экономике является нейтральный технический прогресс, при котором изобретения, увеличивающие затраты капитала, компенсируются изобретениями, ведущими к его экономии. В этом случае коэффициент капиталоемкости постоянен. Кроме того, норма сбережений также со временем не меняется, что обусловлено постоянством мотивов сбережений.</w:t>
      </w:r>
    </w:p>
    <w:p w:rsidR="006833E8" w:rsidRDefault="006833E8" w:rsidP="006833E8">
      <w:pPr>
        <w:spacing w:line="360" w:lineRule="auto"/>
        <w:ind w:firstLine="567"/>
        <w:rPr>
          <w:sz w:val="28"/>
          <w:szCs w:val="28"/>
        </w:rPr>
      </w:pPr>
      <w:r>
        <w:rPr>
          <w:sz w:val="28"/>
          <w:szCs w:val="28"/>
        </w:rPr>
        <w:t>Сопоставление двух основных уравнений экономического роста Харрода показывает, что при равенстве фактического и гарантированного роста экономика в долгосрочном периоде должна быть равновесной. Однако ситуация равновесия в модели Харрода является скорее исключением, чем правилом. На практике фактический темп роста всегда выше или ниже гарантированного, ибо в экономической системе отсутствует механизм, поддерживающий устойчивый экономический рост. Снижение доли накоплений в общем объеме производства, сопровождающее экономический рост, служит тем фактором, который постоянно отклоняет экономику от равновесной траектории движения.</w:t>
      </w:r>
    </w:p>
    <w:p w:rsidR="006833E8" w:rsidRDefault="006833E8" w:rsidP="006833E8">
      <w:pPr>
        <w:spacing w:line="360" w:lineRule="auto"/>
        <w:ind w:firstLine="567"/>
        <w:rPr>
          <w:sz w:val="28"/>
          <w:szCs w:val="28"/>
        </w:rPr>
      </w:pPr>
      <w:r>
        <w:rPr>
          <w:sz w:val="28"/>
          <w:szCs w:val="28"/>
        </w:rPr>
        <w:t>Для анализа долгосрочных тенденций Харрод вводит третье уравнение – естественного темпа роста. Под естественным темпом экономического роста понимается потенциально возможный при данном уровне развития науки и техники темп роста капитала и национального дохода, обеспечивающий полную занятость.</w:t>
      </w:r>
    </w:p>
    <w:p w:rsidR="006833E8" w:rsidRDefault="006833E8" w:rsidP="006833E8">
      <w:pPr>
        <w:spacing w:line="360" w:lineRule="auto"/>
        <w:ind w:firstLine="567"/>
        <w:rPr>
          <w:sz w:val="28"/>
          <w:szCs w:val="28"/>
        </w:rPr>
      </w:pPr>
      <w:r>
        <w:rPr>
          <w:sz w:val="28"/>
          <w:szCs w:val="28"/>
        </w:rPr>
        <w:t>Если гарантированный темп роста превышает естественный, то вследствие недостатка трудовых ресурсов ожидавшийся предпринимателями фактический темп роста не будет достигнут. Результатом этого станет сокращение инвестиций и возникновение депрессии. В случае же превышения естественного темпа роста над гарантированным избыток трудовых ресурсов позволит увеличивать инвестиции, результатом чего будет превышение фактического роста над ожидаемым. Таким образом, если расхождение фактического и гарантированного роста создает циклические колебания, то расхождение гарантированного и естественного роста ведет к хронической безработице. Модель Харрода иллюстрирует циклическую и долгосрочную нестабильность капиталистической экономики. В связи с этим он обосновывает необходимость ее государственного регулирования.</w:t>
      </w:r>
    </w:p>
    <w:p w:rsidR="006833E8" w:rsidRDefault="006833E8" w:rsidP="006833E8">
      <w:pPr>
        <w:spacing w:line="360" w:lineRule="auto"/>
        <w:ind w:firstLine="567"/>
        <w:rPr>
          <w:sz w:val="28"/>
          <w:szCs w:val="28"/>
        </w:rPr>
      </w:pPr>
      <w:r>
        <w:rPr>
          <w:sz w:val="28"/>
          <w:szCs w:val="28"/>
        </w:rPr>
        <w:t>К аналогичным выводам самостоятельно пришел американский экономист Е. Домар, основная идея которого заключалась в том, что инвестиции играют в экономике двойственную роль: с одной стороны, они создают производственные мощности, а с другой – создают спрос через эффект мультипликатора. Экономический рост, по Домару, будет равновесным, если прирост денежного дохода (спрос) будет равен приросту производственных мощностей (предложению).</w:t>
      </w:r>
    </w:p>
    <w:p w:rsidR="006833E8" w:rsidRDefault="006833E8" w:rsidP="006833E8">
      <w:pPr>
        <w:spacing w:line="360" w:lineRule="auto"/>
        <w:ind w:firstLine="567"/>
        <w:rPr>
          <w:sz w:val="28"/>
          <w:szCs w:val="28"/>
        </w:rPr>
      </w:pPr>
      <w:r>
        <w:rPr>
          <w:sz w:val="28"/>
          <w:szCs w:val="28"/>
        </w:rPr>
        <w:t>Чтобы обеспечить полную занятость населения и загрузку производственных мощностей, темп роста чистых инвестиций должен быть равен произведению капиталоотдачи на долю сбережений в национальном доходе.</w:t>
      </w:r>
    </w:p>
    <w:p w:rsidR="00A002A9" w:rsidRDefault="006833E8" w:rsidP="00942F5E">
      <w:pPr>
        <w:spacing w:line="360" w:lineRule="auto"/>
        <w:ind w:firstLine="567"/>
        <w:rPr>
          <w:sz w:val="28"/>
          <w:szCs w:val="28"/>
        </w:rPr>
      </w:pPr>
      <w:r w:rsidRPr="006833E8">
        <w:rPr>
          <w:sz w:val="28"/>
          <w:szCs w:val="28"/>
        </w:rPr>
        <w:t xml:space="preserve">Проблемы равновесия макроэкономики стали особенно актуальными для постсоветских государств, вставших на путь </w:t>
      </w:r>
      <w:r>
        <w:rPr>
          <w:sz w:val="28"/>
          <w:szCs w:val="28"/>
        </w:rPr>
        <w:t>«</w:t>
      </w:r>
      <w:r w:rsidRPr="006833E8">
        <w:rPr>
          <w:sz w:val="28"/>
          <w:szCs w:val="28"/>
        </w:rPr>
        <w:t>создан</w:t>
      </w:r>
      <w:r>
        <w:rPr>
          <w:sz w:val="28"/>
          <w:szCs w:val="28"/>
        </w:rPr>
        <w:t>ия» рыночной экономики</w:t>
      </w:r>
      <w:r w:rsidRPr="006833E8">
        <w:rPr>
          <w:sz w:val="28"/>
          <w:szCs w:val="28"/>
        </w:rPr>
        <w:t>. Здесь вместо расширенного воспроизводства экономики идет ее деградация со всеми сопровождающими негативными явлениями: спадом производства, обнищанием населения, расстройством денежной и финансовой системы, ростом преступности, ухудшением экологической обстановки, падением культуры, возникновением угроз национальной безопасности и т.д. Сложившаяся в этих условиях система распределения национального дохода этих стран поражает своим несоответствием интересам общества в целом. Трудящееся население, создающее национальный доход, не получает достаточной компенсации за свой труд. В то же время класс предпринимателей, коммерсантов или, попросту говоря, буржуазии, буквально процветает на почве бедствий остальной части населения.</w:t>
      </w:r>
    </w:p>
    <w:p w:rsidR="004E2243" w:rsidRPr="004E2243" w:rsidRDefault="004E2243" w:rsidP="004E2243">
      <w:pPr>
        <w:pStyle w:val="1"/>
        <w:rPr>
          <w:rFonts w:ascii="Times New Roman" w:hAnsi="Times New Roman"/>
          <w:sz w:val="28"/>
        </w:rPr>
      </w:pPr>
      <w:r>
        <w:br w:type="page"/>
      </w:r>
      <w:bookmarkStart w:id="3" w:name="_Toc287965992"/>
      <w:r w:rsidRPr="004E2243">
        <w:rPr>
          <w:rFonts w:ascii="Times New Roman" w:hAnsi="Times New Roman"/>
          <w:sz w:val="28"/>
        </w:rPr>
        <w:t>Тесты.</w:t>
      </w:r>
      <w:bookmarkEnd w:id="3"/>
    </w:p>
    <w:p w:rsidR="004E2243" w:rsidRDefault="004E2243" w:rsidP="004E2243">
      <w:pPr>
        <w:spacing w:line="360" w:lineRule="auto"/>
        <w:ind w:firstLine="567"/>
        <w:rPr>
          <w:sz w:val="28"/>
          <w:szCs w:val="28"/>
        </w:rPr>
      </w:pPr>
      <w:r>
        <w:rPr>
          <w:b/>
          <w:sz w:val="28"/>
          <w:szCs w:val="28"/>
        </w:rPr>
        <w:t xml:space="preserve">1. </w:t>
      </w:r>
      <w:r w:rsidRPr="00B73628">
        <w:rPr>
          <w:i/>
          <w:sz w:val="28"/>
          <w:szCs w:val="28"/>
        </w:rPr>
        <w:t>Если при прочих равных условиях уменьшение скорости обращения денег привело к изменению спроса на реальные кассовые остатки, то для сохранения стабильной рыночной ставки процента Центральный банк может</w:t>
      </w:r>
      <w:r>
        <w:rPr>
          <w:sz w:val="28"/>
          <w:szCs w:val="28"/>
        </w:rPr>
        <w:t>:</w:t>
      </w:r>
    </w:p>
    <w:p w:rsidR="004E2243" w:rsidRDefault="004E2243" w:rsidP="004E2243">
      <w:pPr>
        <w:spacing w:line="360" w:lineRule="auto"/>
        <w:ind w:firstLine="567"/>
        <w:rPr>
          <w:sz w:val="28"/>
          <w:szCs w:val="28"/>
        </w:rPr>
      </w:pPr>
      <w:r>
        <w:rPr>
          <w:b/>
          <w:sz w:val="28"/>
          <w:szCs w:val="28"/>
        </w:rPr>
        <w:t xml:space="preserve">г) </w:t>
      </w:r>
      <w:r>
        <w:rPr>
          <w:sz w:val="28"/>
          <w:szCs w:val="28"/>
        </w:rPr>
        <w:t>понизить норму обязательных резервов для коммерческих банков.</w:t>
      </w:r>
    </w:p>
    <w:p w:rsidR="004E2243" w:rsidRDefault="004E2243" w:rsidP="004E2243">
      <w:pPr>
        <w:spacing w:line="360" w:lineRule="auto"/>
        <w:ind w:firstLine="567"/>
        <w:rPr>
          <w:b/>
          <w:sz w:val="28"/>
          <w:szCs w:val="28"/>
        </w:rPr>
      </w:pPr>
      <w:r w:rsidRPr="000228E8">
        <w:rPr>
          <w:b/>
          <w:sz w:val="28"/>
          <w:szCs w:val="28"/>
        </w:rPr>
        <w:t>2.</w:t>
      </w:r>
      <w:r>
        <w:rPr>
          <w:sz w:val="28"/>
          <w:szCs w:val="28"/>
        </w:rPr>
        <w:t xml:space="preserve"> </w:t>
      </w:r>
      <w:r w:rsidRPr="00B73628">
        <w:rPr>
          <w:i/>
          <w:sz w:val="28"/>
          <w:szCs w:val="28"/>
        </w:rPr>
        <w:t xml:space="preserve">В синтезированной модели общего </w:t>
      </w:r>
      <w:r w:rsidRPr="00B73628">
        <w:rPr>
          <w:b/>
          <w:i/>
          <w:sz w:val="28"/>
          <w:szCs w:val="28"/>
        </w:rPr>
        <w:t xml:space="preserve"> </w:t>
      </w:r>
      <w:r w:rsidRPr="00B73628">
        <w:rPr>
          <w:i/>
          <w:sz w:val="28"/>
          <w:szCs w:val="28"/>
        </w:rPr>
        <w:t>экономического равновесия в отличие от кейнсианской</w:t>
      </w:r>
      <w:r w:rsidRPr="000228E8">
        <w:rPr>
          <w:sz w:val="28"/>
          <w:szCs w:val="28"/>
        </w:rPr>
        <w:t>:</w:t>
      </w:r>
    </w:p>
    <w:p w:rsidR="004E2243" w:rsidRPr="000228E8" w:rsidRDefault="004E2243" w:rsidP="004E2243">
      <w:pPr>
        <w:spacing w:line="360" w:lineRule="auto"/>
        <w:ind w:firstLine="567"/>
        <w:rPr>
          <w:sz w:val="28"/>
          <w:szCs w:val="28"/>
        </w:rPr>
      </w:pPr>
      <w:r w:rsidRPr="000228E8">
        <w:rPr>
          <w:sz w:val="28"/>
          <w:szCs w:val="28"/>
        </w:rPr>
        <w:t>б) рабочие не подвержены денежным иллюзиям</w:t>
      </w:r>
    </w:p>
    <w:p w:rsidR="004E2243" w:rsidRDefault="004E2243" w:rsidP="004E2243">
      <w:pPr>
        <w:spacing w:line="360" w:lineRule="auto"/>
        <w:ind w:firstLine="567"/>
        <w:rPr>
          <w:sz w:val="28"/>
          <w:szCs w:val="28"/>
        </w:rPr>
      </w:pPr>
      <w:r w:rsidRPr="000228E8">
        <w:rPr>
          <w:sz w:val="28"/>
          <w:szCs w:val="28"/>
        </w:rPr>
        <w:t>г) функция совокупного предложения является вертикальной линией</w:t>
      </w:r>
    </w:p>
    <w:p w:rsidR="004E2243" w:rsidRDefault="004E2243" w:rsidP="004E2243">
      <w:pPr>
        <w:spacing w:line="360" w:lineRule="auto"/>
        <w:rPr>
          <w:sz w:val="28"/>
          <w:szCs w:val="28"/>
        </w:rPr>
      </w:pPr>
      <w:r>
        <w:rPr>
          <w:sz w:val="28"/>
          <w:szCs w:val="28"/>
        </w:rPr>
        <w:t>Синтезированная модель:</w:t>
      </w:r>
    </w:p>
    <w:p w:rsidR="004E2243" w:rsidRDefault="00C54236" w:rsidP="004E2243">
      <w:pPr>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63.75pt">
            <v:imagedata r:id="rId6" o:title="makroek-43"/>
          </v:shape>
        </w:pict>
      </w:r>
    </w:p>
    <w:p w:rsidR="004E2243" w:rsidRDefault="004E2243" w:rsidP="004E2243">
      <w:pPr>
        <w:spacing w:line="360" w:lineRule="auto"/>
        <w:rPr>
          <w:b/>
          <w:sz w:val="28"/>
          <w:szCs w:val="28"/>
        </w:rPr>
      </w:pPr>
      <w:r>
        <w:rPr>
          <w:sz w:val="28"/>
          <w:szCs w:val="28"/>
          <w:lang w:val="en-US"/>
        </w:rPr>
        <w:t>AS</w:t>
      </w:r>
      <w:r>
        <w:rPr>
          <w:sz w:val="28"/>
          <w:szCs w:val="28"/>
        </w:rPr>
        <w:t xml:space="preserve"> – совокупное предложение.</w:t>
      </w:r>
      <w:r>
        <w:rPr>
          <w:b/>
          <w:sz w:val="28"/>
          <w:szCs w:val="28"/>
        </w:rPr>
        <w:br w:type="page"/>
      </w:r>
      <w:bookmarkStart w:id="4" w:name="_Toc287965993"/>
      <w:r w:rsidRPr="004E2243">
        <w:rPr>
          <w:rStyle w:val="10"/>
          <w:rFonts w:ascii="Times New Roman" w:hAnsi="Times New Roman"/>
          <w:sz w:val="28"/>
        </w:rPr>
        <w:t>Задачи.</w:t>
      </w:r>
      <w:bookmarkEnd w:id="4"/>
    </w:p>
    <w:p w:rsidR="004E2243" w:rsidRPr="007A5277" w:rsidRDefault="004E2243" w:rsidP="004E2243">
      <w:pPr>
        <w:spacing w:line="360" w:lineRule="auto"/>
        <w:rPr>
          <w:b/>
          <w:sz w:val="28"/>
          <w:szCs w:val="28"/>
        </w:rPr>
      </w:pPr>
      <w:r w:rsidRPr="007A5277">
        <w:rPr>
          <w:b/>
          <w:sz w:val="28"/>
          <w:szCs w:val="28"/>
        </w:rPr>
        <w:t xml:space="preserve"> № 1.</w:t>
      </w:r>
    </w:p>
    <w:p w:rsidR="004E2243" w:rsidRPr="007A5277" w:rsidRDefault="004E2243" w:rsidP="004E2243">
      <w:pPr>
        <w:spacing w:line="360" w:lineRule="auto"/>
        <w:ind w:firstLine="567"/>
        <w:rPr>
          <w:sz w:val="28"/>
          <w:szCs w:val="28"/>
        </w:rPr>
      </w:pPr>
      <w:r w:rsidRPr="007A5277">
        <w:rPr>
          <w:sz w:val="28"/>
          <w:szCs w:val="28"/>
        </w:rPr>
        <w:t>Структурный дефицит – разность между расходами и доходами бюджета в условиях полной занятости.</w:t>
      </w:r>
    </w:p>
    <w:p w:rsidR="004E2243" w:rsidRPr="007A5277" w:rsidRDefault="004E2243" w:rsidP="004E2243">
      <w:pPr>
        <w:spacing w:line="360" w:lineRule="auto"/>
        <w:ind w:firstLine="567"/>
        <w:rPr>
          <w:sz w:val="28"/>
          <w:szCs w:val="28"/>
        </w:rPr>
      </w:pPr>
      <w:r w:rsidRPr="007A5277">
        <w:rPr>
          <w:sz w:val="28"/>
          <w:szCs w:val="28"/>
        </w:rPr>
        <w:t>Циклический дефицит – результат действия встроенных стабилизаторов: система налогообложения, система государственных трансфертов и система участия в прибылях.</w:t>
      </w:r>
    </w:p>
    <w:p w:rsidR="004E2243" w:rsidRPr="007A5277" w:rsidRDefault="004E2243" w:rsidP="004E2243">
      <w:pPr>
        <w:spacing w:line="360" w:lineRule="auto"/>
        <w:ind w:firstLine="567"/>
        <w:rPr>
          <w:sz w:val="28"/>
          <w:szCs w:val="28"/>
        </w:rPr>
      </w:pPr>
      <w:r w:rsidRPr="007A5277">
        <w:rPr>
          <w:sz w:val="28"/>
          <w:szCs w:val="28"/>
        </w:rPr>
        <w:t>Циклический дефицит нередко оценивается как разность между фактической величиной бюджетного дефицита и структурным дефицитом.</w:t>
      </w: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ind w:firstLine="567"/>
        <w:rPr>
          <w:sz w:val="28"/>
          <w:szCs w:val="28"/>
          <w:u w:val="single"/>
        </w:rPr>
      </w:pPr>
      <w:r w:rsidRPr="007A5277">
        <w:rPr>
          <w:sz w:val="28"/>
          <w:szCs w:val="28"/>
          <w:u w:val="single"/>
        </w:rPr>
        <w:t>БД общий = (</w:t>
      </w:r>
      <w:r w:rsidRPr="007A5277">
        <w:rPr>
          <w:sz w:val="28"/>
          <w:szCs w:val="28"/>
          <w:u w:val="single"/>
          <w:lang w:val="en-US"/>
        </w:rPr>
        <w:t>G</w:t>
      </w:r>
      <w:r w:rsidRPr="007A5277">
        <w:rPr>
          <w:sz w:val="28"/>
          <w:szCs w:val="28"/>
          <w:u w:val="single"/>
        </w:rPr>
        <w:t>+</w:t>
      </w:r>
      <w:r w:rsidRPr="007A5277">
        <w:rPr>
          <w:sz w:val="28"/>
          <w:szCs w:val="28"/>
          <w:u w:val="single"/>
          <w:lang w:val="en-US"/>
        </w:rPr>
        <w:t>N</w:t>
      </w:r>
      <w:r w:rsidRPr="007A5277">
        <w:rPr>
          <w:sz w:val="28"/>
          <w:szCs w:val="28"/>
          <w:u w:val="single"/>
        </w:rPr>
        <w:t>+</w:t>
      </w:r>
      <w:r w:rsidRPr="007A5277">
        <w:rPr>
          <w:sz w:val="28"/>
          <w:szCs w:val="28"/>
          <w:u w:val="single"/>
          <w:lang w:val="en-US"/>
        </w:rPr>
        <w:t>F</w:t>
      </w:r>
      <w:r w:rsidRPr="007A5277">
        <w:rPr>
          <w:sz w:val="28"/>
          <w:szCs w:val="28"/>
          <w:u w:val="single"/>
        </w:rPr>
        <w:t>)-</w:t>
      </w:r>
      <w:r w:rsidRPr="007A5277">
        <w:rPr>
          <w:sz w:val="28"/>
          <w:szCs w:val="28"/>
          <w:u w:val="single"/>
          <w:lang w:val="en-US"/>
        </w:rPr>
        <w:t>T</w:t>
      </w:r>
    </w:p>
    <w:p w:rsidR="004E2243" w:rsidRPr="007A5277" w:rsidRDefault="004E2243" w:rsidP="004E2243">
      <w:pPr>
        <w:spacing w:line="360" w:lineRule="auto"/>
        <w:ind w:firstLine="567"/>
        <w:rPr>
          <w:sz w:val="28"/>
          <w:szCs w:val="28"/>
        </w:rPr>
      </w:pPr>
      <w:r w:rsidRPr="007A5277">
        <w:rPr>
          <w:sz w:val="28"/>
          <w:szCs w:val="28"/>
          <w:lang w:val="en-US"/>
        </w:rPr>
        <w:t>G</w:t>
      </w:r>
      <w:r w:rsidRPr="007A5277">
        <w:rPr>
          <w:sz w:val="28"/>
          <w:szCs w:val="28"/>
        </w:rPr>
        <w:t xml:space="preserve"> – гос. закупки</w:t>
      </w:r>
    </w:p>
    <w:p w:rsidR="004E2243" w:rsidRPr="007A5277" w:rsidRDefault="004E2243" w:rsidP="004E2243">
      <w:pPr>
        <w:spacing w:line="360" w:lineRule="auto"/>
        <w:ind w:firstLine="567"/>
        <w:rPr>
          <w:sz w:val="28"/>
          <w:szCs w:val="28"/>
        </w:rPr>
      </w:pPr>
      <w:r w:rsidRPr="007A5277">
        <w:rPr>
          <w:sz w:val="28"/>
          <w:szCs w:val="28"/>
          <w:lang w:val="en-US"/>
        </w:rPr>
        <w:t>N</w:t>
      </w:r>
      <w:r w:rsidRPr="007A5277">
        <w:rPr>
          <w:sz w:val="28"/>
          <w:szCs w:val="28"/>
        </w:rPr>
        <w:t xml:space="preserve"> – выплаты по обслуживанию долга</w:t>
      </w:r>
    </w:p>
    <w:p w:rsidR="004E2243" w:rsidRPr="007A5277" w:rsidRDefault="004E2243" w:rsidP="004E2243">
      <w:pPr>
        <w:spacing w:line="360" w:lineRule="auto"/>
        <w:ind w:firstLine="567"/>
        <w:rPr>
          <w:sz w:val="28"/>
          <w:szCs w:val="28"/>
        </w:rPr>
      </w:pPr>
      <w:r w:rsidRPr="007A5277">
        <w:rPr>
          <w:sz w:val="28"/>
          <w:szCs w:val="28"/>
          <w:lang w:val="en-US"/>
        </w:rPr>
        <w:t>F</w:t>
      </w:r>
      <w:r w:rsidRPr="004E2243">
        <w:rPr>
          <w:sz w:val="28"/>
          <w:szCs w:val="28"/>
        </w:rPr>
        <w:t xml:space="preserve"> – </w:t>
      </w:r>
      <w:r w:rsidRPr="007A5277">
        <w:rPr>
          <w:sz w:val="28"/>
          <w:szCs w:val="28"/>
        </w:rPr>
        <w:t>трансферты</w:t>
      </w:r>
    </w:p>
    <w:p w:rsidR="004E2243" w:rsidRPr="007A5277" w:rsidRDefault="004E2243" w:rsidP="004E2243">
      <w:pPr>
        <w:spacing w:line="360" w:lineRule="auto"/>
        <w:ind w:firstLine="567"/>
        <w:rPr>
          <w:sz w:val="28"/>
          <w:szCs w:val="28"/>
        </w:rPr>
      </w:pPr>
      <w:r w:rsidRPr="007A5277">
        <w:rPr>
          <w:sz w:val="28"/>
          <w:szCs w:val="28"/>
          <w:lang w:val="en-US"/>
        </w:rPr>
        <w:t>T</w:t>
      </w:r>
      <w:r w:rsidRPr="004E2243">
        <w:rPr>
          <w:sz w:val="28"/>
          <w:szCs w:val="28"/>
        </w:rPr>
        <w:t xml:space="preserve"> – </w:t>
      </w:r>
      <w:r w:rsidRPr="007A5277">
        <w:rPr>
          <w:sz w:val="28"/>
          <w:szCs w:val="28"/>
        </w:rPr>
        <w:t>налоговые поступления</w:t>
      </w: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ind w:firstLine="567"/>
        <w:rPr>
          <w:sz w:val="28"/>
          <w:szCs w:val="28"/>
        </w:rPr>
      </w:pPr>
      <w:r w:rsidRPr="007A5277">
        <w:rPr>
          <w:sz w:val="28"/>
          <w:szCs w:val="28"/>
        </w:rPr>
        <w:t>а) фактич. БД = (400+0,11*950+0,15*1800) - 0,3*1800 = (400+104,5+270) – 540 = 234,5</w:t>
      </w:r>
    </w:p>
    <w:p w:rsidR="004E2243" w:rsidRPr="007A5277" w:rsidRDefault="004E2243" w:rsidP="004E2243">
      <w:pPr>
        <w:spacing w:line="360" w:lineRule="auto"/>
        <w:ind w:firstLine="567"/>
        <w:rPr>
          <w:sz w:val="28"/>
          <w:szCs w:val="28"/>
        </w:rPr>
      </w:pPr>
      <w:r w:rsidRPr="007A5277">
        <w:rPr>
          <w:sz w:val="28"/>
          <w:szCs w:val="28"/>
        </w:rPr>
        <w:t>б) структур. БД = (400+0,11*950+0,15*2300) – 0,3*2300 = (400+104,5+345) – 690 = 849,5 – 690 = 159,5</w:t>
      </w:r>
    </w:p>
    <w:p w:rsidR="004E2243" w:rsidRPr="007A5277" w:rsidRDefault="004E2243" w:rsidP="004E2243">
      <w:pPr>
        <w:spacing w:line="360" w:lineRule="auto"/>
        <w:ind w:firstLine="567"/>
        <w:rPr>
          <w:sz w:val="28"/>
          <w:szCs w:val="28"/>
        </w:rPr>
      </w:pPr>
      <w:r w:rsidRPr="007A5277">
        <w:rPr>
          <w:sz w:val="28"/>
          <w:szCs w:val="28"/>
        </w:rPr>
        <w:t>в) циклич. БД = БДфакт – БД струк. = 234,5 – 159,5 = 75.</w:t>
      </w: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ind w:firstLine="567"/>
        <w:rPr>
          <w:sz w:val="28"/>
          <w:szCs w:val="28"/>
        </w:rPr>
      </w:pPr>
      <w:r w:rsidRPr="007A5277">
        <w:rPr>
          <w:sz w:val="28"/>
          <w:szCs w:val="28"/>
          <w:u w:val="single"/>
        </w:rPr>
        <w:t>Ответ:</w:t>
      </w:r>
      <w:r w:rsidRPr="007A5277">
        <w:rPr>
          <w:sz w:val="28"/>
          <w:szCs w:val="28"/>
        </w:rPr>
        <w:t xml:space="preserve"> а) 234,5; б) 159,5; в) 75.</w:t>
      </w: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ind w:firstLine="567"/>
        <w:rPr>
          <w:b/>
          <w:sz w:val="28"/>
          <w:szCs w:val="28"/>
        </w:rPr>
      </w:pPr>
      <w:r>
        <w:rPr>
          <w:sz w:val="28"/>
          <w:szCs w:val="28"/>
        </w:rPr>
        <w:br w:type="page"/>
      </w:r>
      <w:r w:rsidRPr="007A5277">
        <w:rPr>
          <w:b/>
          <w:sz w:val="28"/>
          <w:szCs w:val="28"/>
        </w:rPr>
        <w:t xml:space="preserve"> № 2.</w:t>
      </w:r>
    </w:p>
    <w:p w:rsidR="004E2243" w:rsidRPr="007A5277" w:rsidRDefault="004E2243" w:rsidP="004E2243">
      <w:pPr>
        <w:spacing w:line="360" w:lineRule="auto"/>
        <w:ind w:firstLine="567"/>
        <w:rPr>
          <w:sz w:val="28"/>
          <w:szCs w:val="28"/>
        </w:rPr>
      </w:pPr>
      <w:r w:rsidRPr="007A5277">
        <w:rPr>
          <w:sz w:val="28"/>
          <w:szCs w:val="28"/>
        </w:rPr>
        <w:t>Определим функции совокупного спроса и совокупного предложения в рассматриваемом хозяйстве. На рынке благ достигается равновесие при</w:t>
      </w:r>
    </w:p>
    <w:p w:rsidR="004E2243" w:rsidRPr="007A5277" w:rsidRDefault="004E2243" w:rsidP="004E2243">
      <w:pPr>
        <w:spacing w:line="360" w:lineRule="auto"/>
        <w:ind w:firstLine="567"/>
        <w:rPr>
          <w:sz w:val="28"/>
          <w:szCs w:val="28"/>
        </w:rPr>
      </w:pPr>
      <w:r w:rsidRPr="007A5277">
        <w:rPr>
          <w:sz w:val="28"/>
          <w:szCs w:val="28"/>
        </w:rPr>
        <w:t>0,4у=8-</w:t>
      </w:r>
      <w:r w:rsidRPr="007A5277">
        <w:rPr>
          <w:sz w:val="28"/>
          <w:szCs w:val="28"/>
          <w:lang w:val="en-US"/>
        </w:rPr>
        <w:t>i</w:t>
      </w:r>
    </w:p>
    <w:p w:rsidR="004E2243" w:rsidRPr="007A5277" w:rsidRDefault="004E2243" w:rsidP="004E2243">
      <w:pPr>
        <w:spacing w:line="360" w:lineRule="auto"/>
        <w:ind w:firstLine="567"/>
        <w:rPr>
          <w:sz w:val="28"/>
          <w:szCs w:val="28"/>
        </w:rPr>
      </w:pPr>
      <w:r w:rsidRPr="007A5277">
        <w:rPr>
          <w:sz w:val="28"/>
          <w:szCs w:val="28"/>
          <w:lang w:val="en-US"/>
        </w:rPr>
        <w:t>i</w:t>
      </w:r>
      <w:r w:rsidRPr="007A5277">
        <w:rPr>
          <w:sz w:val="28"/>
          <w:szCs w:val="28"/>
        </w:rPr>
        <w:t>=8-0,4</w:t>
      </w:r>
      <w:r w:rsidRPr="007A5277">
        <w:rPr>
          <w:sz w:val="28"/>
          <w:szCs w:val="28"/>
          <w:lang w:val="en-US"/>
        </w:rPr>
        <w:t>y</w:t>
      </w:r>
    </w:p>
    <w:p w:rsidR="004E2243" w:rsidRPr="007A5277" w:rsidRDefault="004E2243" w:rsidP="004E2243">
      <w:pPr>
        <w:spacing w:line="360" w:lineRule="auto"/>
        <w:ind w:firstLine="567"/>
        <w:rPr>
          <w:sz w:val="28"/>
          <w:szCs w:val="28"/>
        </w:rPr>
      </w:pPr>
      <w:r w:rsidRPr="007A5277">
        <w:rPr>
          <w:sz w:val="28"/>
          <w:szCs w:val="28"/>
        </w:rPr>
        <w:t>На рынке денег равновесие достигается при</w:t>
      </w:r>
    </w:p>
    <w:p w:rsidR="004E2243" w:rsidRPr="007A5277" w:rsidRDefault="004E2243" w:rsidP="004E2243">
      <w:pPr>
        <w:spacing w:line="360" w:lineRule="auto"/>
        <w:ind w:firstLine="567"/>
        <w:rPr>
          <w:sz w:val="28"/>
          <w:szCs w:val="28"/>
        </w:rPr>
      </w:pPr>
      <w:r w:rsidRPr="007A5277">
        <w:rPr>
          <w:sz w:val="28"/>
          <w:szCs w:val="28"/>
        </w:rPr>
        <w:t>19,2/Р=0,48у+18-3</w:t>
      </w:r>
      <w:r w:rsidRPr="007A5277">
        <w:rPr>
          <w:sz w:val="28"/>
          <w:szCs w:val="28"/>
          <w:lang w:val="en-US"/>
        </w:rPr>
        <w:t>i</w:t>
      </w:r>
    </w:p>
    <w:p w:rsidR="004E2243" w:rsidRPr="007A5277" w:rsidRDefault="004E2243" w:rsidP="004E2243">
      <w:pPr>
        <w:spacing w:line="360" w:lineRule="auto"/>
        <w:ind w:firstLine="567"/>
        <w:rPr>
          <w:sz w:val="28"/>
          <w:szCs w:val="28"/>
        </w:rPr>
      </w:pPr>
      <w:r w:rsidRPr="007A5277">
        <w:rPr>
          <w:sz w:val="28"/>
          <w:szCs w:val="28"/>
        </w:rPr>
        <w:t>Следовательно, с учетом первого равенства:</w:t>
      </w:r>
    </w:p>
    <w:p w:rsidR="004E2243" w:rsidRPr="007A5277" w:rsidRDefault="004E2243" w:rsidP="004E2243">
      <w:pPr>
        <w:spacing w:line="360" w:lineRule="auto"/>
        <w:ind w:firstLine="567"/>
        <w:rPr>
          <w:sz w:val="28"/>
          <w:szCs w:val="28"/>
        </w:rPr>
      </w:pPr>
      <w:r w:rsidRPr="007A5277">
        <w:rPr>
          <w:sz w:val="28"/>
          <w:szCs w:val="28"/>
        </w:rPr>
        <w:t>19,2/Р=0,48у+18-3(8-0,4</w:t>
      </w:r>
      <w:r w:rsidRPr="007A5277">
        <w:rPr>
          <w:sz w:val="28"/>
          <w:szCs w:val="28"/>
          <w:lang w:val="en-US"/>
        </w:rPr>
        <w:t>y</w:t>
      </w:r>
      <w:r w:rsidRPr="007A5277">
        <w:rPr>
          <w:sz w:val="28"/>
          <w:szCs w:val="28"/>
        </w:rPr>
        <w:t>)</w:t>
      </w:r>
    </w:p>
    <w:p w:rsidR="004E2243" w:rsidRPr="007A5277" w:rsidRDefault="004E2243" w:rsidP="004E2243">
      <w:pPr>
        <w:spacing w:line="360" w:lineRule="auto"/>
        <w:ind w:firstLine="567"/>
        <w:rPr>
          <w:sz w:val="28"/>
          <w:szCs w:val="28"/>
        </w:rPr>
      </w:pPr>
      <w:r w:rsidRPr="007A5277">
        <w:rPr>
          <w:sz w:val="28"/>
          <w:szCs w:val="28"/>
        </w:rPr>
        <w:t>Следовательно:</w:t>
      </w:r>
    </w:p>
    <w:p w:rsidR="004E2243" w:rsidRPr="007A5277" w:rsidRDefault="004E2243" w:rsidP="004E2243">
      <w:pPr>
        <w:spacing w:line="360" w:lineRule="auto"/>
        <w:ind w:firstLine="567"/>
        <w:rPr>
          <w:sz w:val="28"/>
          <w:szCs w:val="28"/>
        </w:rPr>
      </w:pPr>
      <w:r w:rsidRPr="007A5277">
        <w:rPr>
          <w:sz w:val="28"/>
          <w:szCs w:val="28"/>
        </w:rPr>
        <w:t>у (Р)=11,43/Р+3,57</w:t>
      </w:r>
    </w:p>
    <w:p w:rsidR="004E2243" w:rsidRPr="007A5277" w:rsidRDefault="004E2243" w:rsidP="004E2243">
      <w:pPr>
        <w:spacing w:line="360" w:lineRule="auto"/>
        <w:ind w:firstLine="567"/>
        <w:rPr>
          <w:sz w:val="28"/>
          <w:szCs w:val="28"/>
        </w:rPr>
      </w:pPr>
      <w:r w:rsidRPr="007A5277">
        <w:rPr>
          <w:sz w:val="28"/>
          <w:szCs w:val="28"/>
        </w:rPr>
        <w:t>Определим функцию цены спроса на труд</w:t>
      </w: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ind w:firstLine="567"/>
        <w:rPr>
          <w:sz w:val="28"/>
          <w:szCs w:val="28"/>
        </w:rPr>
      </w:pPr>
      <w:r w:rsidRPr="007A5277">
        <w:rPr>
          <w:sz w:val="28"/>
          <w:szCs w:val="28"/>
        </w:rPr>
        <w:t>Из условия равновесия на рынке труда выразим занятость как функцию от уровня цен</w:t>
      </w: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ind w:firstLine="567"/>
        <w:rPr>
          <w:sz w:val="28"/>
          <w:szCs w:val="28"/>
        </w:rPr>
      </w:pPr>
      <w:r w:rsidRPr="007A5277">
        <w:rPr>
          <w:sz w:val="28"/>
          <w:szCs w:val="28"/>
        </w:rPr>
        <w:t>Из производственной функции получаем функцию совокупного предложения</w:t>
      </w: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ind w:firstLine="567"/>
        <w:rPr>
          <w:sz w:val="28"/>
          <w:szCs w:val="28"/>
        </w:rPr>
      </w:pPr>
      <w:r w:rsidRPr="007A5277">
        <w:rPr>
          <w:sz w:val="28"/>
          <w:szCs w:val="28"/>
        </w:rPr>
        <w:t>Из уравнения</w:t>
      </w:r>
    </w:p>
    <w:p w:rsidR="004E2243" w:rsidRPr="007A5277" w:rsidRDefault="004E2243" w:rsidP="004E2243">
      <w:pPr>
        <w:spacing w:line="360" w:lineRule="auto"/>
        <w:ind w:firstLine="567"/>
        <w:rPr>
          <w:sz w:val="28"/>
          <w:szCs w:val="28"/>
        </w:rPr>
      </w:pPr>
      <w:r w:rsidRPr="007A5277">
        <w:rPr>
          <w:sz w:val="28"/>
          <w:szCs w:val="28"/>
        </w:rPr>
        <w:t xml:space="preserve">находим равновесный уровень цен </w:t>
      </w:r>
    </w:p>
    <w:p w:rsidR="004E2243" w:rsidRPr="004E2243" w:rsidRDefault="004E2243" w:rsidP="004E2243">
      <w:pPr>
        <w:pStyle w:val="1"/>
        <w:rPr>
          <w:rFonts w:ascii="Times New Roman" w:hAnsi="Times New Roman"/>
          <w:sz w:val="28"/>
        </w:rPr>
      </w:pPr>
      <w:r>
        <w:br w:type="page"/>
      </w:r>
      <w:bookmarkStart w:id="5" w:name="_Toc287965994"/>
      <w:r w:rsidRPr="004E2243">
        <w:rPr>
          <w:rFonts w:ascii="Times New Roman" w:hAnsi="Times New Roman"/>
          <w:sz w:val="28"/>
        </w:rPr>
        <w:t>Список используемой литературы:</w:t>
      </w:r>
      <w:bookmarkEnd w:id="5"/>
    </w:p>
    <w:p w:rsidR="004E2243" w:rsidRDefault="004E2243" w:rsidP="004E2243">
      <w:pPr>
        <w:spacing w:line="360" w:lineRule="auto"/>
        <w:ind w:firstLine="567"/>
        <w:rPr>
          <w:sz w:val="28"/>
          <w:szCs w:val="28"/>
        </w:rPr>
      </w:pPr>
      <w:r w:rsidRPr="00B73628">
        <w:rPr>
          <w:sz w:val="28"/>
          <w:szCs w:val="28"/>
        </w:rPr>
        <w:t>1.</w:t>
      </w:r>
      <w:r>
        <w:rPr>
          <w:sz w:val="28"/>
          <w:szCs w:val="28"/>
        </w:rPr>
        <w:t xml:space="preserve"> Бродская Т.Г., Камышова А.Б., Шустрова Н.В. Сборник задач и тестов по макроэкономике. – СПб.: Изд-во СПбГУЭФ, 2003. – 154 с.</w:t>
      </w:r>
    </w:p>
    <w:p w:rsidR="004E2243" w:rsidRPr="00B73628" w:rsidRDefault="004E2243" w:rsidP="004E2243">
      <w:pPr>
        <w:spacing w:line="360" w:lineRule="auto"/>
        <w:ind w:firstLine="567"/>
        <w:rPr>
          <w:sz w:val="28"/>
          <w:szCs w:val="28"/>
        </w:rPr>
      </w:pPr>
      <w:r>
        <w:rPr>
          <w:sz w:val="28"/>
          <w:szCs w:val="28"/>
        </w:rPr>
        <w:t>2. Вечканов Г.С., Вечканова Г.Р. Макроэкономика. 7-е издание.- СПб.: Питер, 2007. – 256 с.</w:t>
      </w:r>
    </w:p>
    <w:p w:rsidR="004E2243" w:rsidRDefault="004E2243" w:rsidP="004E2243">
      <w:pPr>
        <w:spacing w:line="360" w:lineRule="auto"/>
        <w:ind w:firstLine="567"/>
        <w:rPr>
          <w:sz w:val="28"/>
          <w:szCs w:val="28"/>
        </w:rPr>
      </w:pPr>
      <w:r>
        <w:rPr>
          <w:sz w:val="28"/>
          <w:szCs w:val="28"/>
        </w:rPr>
        <w:t>3. Киселева Е.А. Макроэкономика: курс лекций. – М.: Эксмо, 2007. – 352 с.</w:t>
      </w:r>
    </w:p>
    <w:p w:rsidR="004E2243" w:rsidRDefault="004E2243" w:rsidP="004E2243">
      <w:pPr>
        <w:spacing w:line="360" w:lineRule="auto"/>
        <w:ind w:firstLine="567"/>
        <w:rPr>
          <w:sz w:val="28"/>
          <w:szCs w:val="28"/>
        </w:rPr>
      </w:pPr>
      <w:r>
        <w:rPr>
          <w:sz w:val="28"/>
          <w:szCs w:val="28"/>
        </w:rPr>
        <w:t>4. Романовский М.В. Финансы, денежное обращение и кредит. – М.: Юрайт-М, 2001. – 543 с.</w:t>
      </w:r>
    </w:p>
    <w:p w:rsidR="004E2243" w:rsidRDefault="004E2243" w:rsidP="004E2243">
      <w:pPr>
        <w:spacing w:line="360" w:lineRule="auto"/>
        <w:ind w:firstLine="567"/>
        <w:rPr>
          <w:sz w:val="28"/>
          <w:szCs w:val="28"/>
        </w:rPr>
      </w:pPr>
      <w:r>
        <w:rPr>
          <w:sz w:val="28"/>
          <w:szCs w:val="28"/>
        </w:rPr>
        <w:t>5. Селищев А.С. Макроэкономика. – СПб.: Питер, 2001. – 448 с.</w:t>
      </w:r>
    </w:p>
    <w:p w:rsidR="004E2243" w:rsidRDefault="004E2243" w:rsidP="004E2243">
      <w:pPr>
        <w:spacing w:line="360" w:lineRule="auto"/>
        <w:ind w:firstLine="567"/>
        <w:rPr>
          <w:sz w:val="28"/>
          <w:szCs w:val="28"/>
        </w:rPr>
      </w:pPr>
      <w:r>
        <w:rPr>
          <w:sz w:val="28"/>
          <w:szCs w:val="28"/>
        </w:rPr>
        <w:t>6. Тарасевич Л.С., Гребенников П.И., Леусский А.И. Макроэкономика. – М.: Юрайт-Издат, 2003. – 650 с.</w:t>
      </w:r>
    </w:p>
    <w:p w:rsidR="004E2243" w:rsidRPr="007A5277" w:rsidRDefault="004E2243" w:rsidP="004E2243">
      <w:pPr>
        <w:spacing w:line="360" w:lineRule="auto"/>
        <w:ind w:firstLine="567"/>
        <w:rPr>
          <w:sz w:val="28"/>
          <w:szCs w:val="28"/>
        </w:rPr>
      </w:pPr>
    </w:p>
    <w:p w:rsidR="004E2243" w:rsidRPr="007A5277" w:rsidRDefault="004E2243" w:rsidP="004E2243">
      <w:pPr>
        <w:spacing w:line="360" w:lineRule="auto"/>
        <w:rPr>
          <w:sz w:val="28"/>
          <w:szCs w:val="28"/>
        </w:rPr>
      </w:pPr>
    </w:p>
    <w:p w:rsidR="004E2243" w:rsidRPr="006833E8" w:rsidRDefault="004E2243" w:rsidP="00942F5E">
      <w:pPr>
        <w:spacing w:line="360" w:lineRule="auto"/>
        <w:ind w:firstLine="567"/>
        <w:rPr>
          <w:sz w:val="28"/>
          <w:szCs w:val="28"/>
        </w:rPr>
      </w:pPr>
      <w:bookmarkStart w:id="6" w:name="_GoBack"/>
      <w:bookmarkEnd w:id="6"/>
    </w:p>
    <w:sectPr w:rsidR="004E2243" w:rsidRPr="006833E8" w:rsidSect="000A0C19">
      <w:footerReference w:type="even" r:id="rId7"/>
      <w:footerReference w:type="default" r:id="rId8"/>
      <w:pgSz w:w="11906" w:h="16838"/>
      <w:pgMar w:top="1134" w:right="851"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FBD" w:rsidRDefault="00444FBD">
      <w:r>
        <w:separator/>
      </w:r>
    </w:p>
  </w:endnote>
  <w:endnote w:type="continuationSeparator" w:id="0">
    <w:p w:rsidR="00444FBD" w:rsidRDefault="0044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B46" w:rsidRDefault="00BB6B46" w:rsidP="00487F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B6B46" w:rsidRDefault="00BB6B46" w:rsidP="00BB6B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B46" w:rsidRDefault="00BB6B46" w:rsidP="00487F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1232C">
      <w:rPr>
        <w:rStyle w:val="a4"/>
        <w:noProof/>
      </w:rPr>
      <w:t>1</w:t>
    </w:r>
    <w:r>
      <w:rPr>
        <w:rStyle w:val="a4"/>
      </w:rPr>
      <w:fldChar w:fldCharType="end"/>
    </w:r>
  </w:p>
  <w:p w:rsidR="00BB6B46" w:rsidRDefault="00BB6B46" w:rsidP="00BB6B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FBD" w:rsidRDefault="00444FBD">
      <w:r>
        <w:separator/>
      </w:r>
    </w:p>
  </w:footnote>
  <w:footnote w:type="continuationSeparator" w:id="0">
    <w:p w:rsidR="00444FBD" w:rsidRDefault="00444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2A9"/>
    <w:rsid w:val="000A0C19"/>
    <w:rsid w:val="00396435"/>
    <w:rsid w:val="003E4B70"/>
    <w:rsid w:val="00444FBD"/>
    <w:rsid w:val="00487F08"/>
    <w:rsid w:val="004E2243"/>
    <w:rsid w:val="00653020"/>
    <w:rsid w:val="006833E8"/>
    <w:rsid w:val="006A11B4"/>
    <w:rsid w:val="006C76FF"/>
    <w:rsid w:val="00711CB0"/>
    <w:rsid w:val="007C28B3"/>
    <w:rsid w:val="00887DC9"/>
    <w:rsid w:val="00942F5E"/>
    <w:rsid w:val="00A002A9"/>
    <w:rsid w:val="00B246D8"/>
    <w:rsid w:val="00BB6B46"/>
    <w:rsid w:val="00C54236"/>
    <w:rsid w:val="00E1232C"/>
    <w:rsid w:val="00E24BEE"/>
    <w:rsid w:val="00E94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332E279-14F4-45E6-9BA7-A410234B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246D8"/>
    <w:pPr>
      <w:keepNext/>
      <w:spacing w:before="240" w:after="60"/>
      <w:outlineLvl w:val="0"/>
    </w:pPr>
    <w:rPr>
      <w:rFonts w:ascii="Arial" w:hAnsi="Arial" w:cs="Arial"/>
      <w:b/>
      <w:bCs/>
      <w:kern w:val="32"/>
      <w:sz w:val="32"/>
      <w:szCs w:val="32"/>
    </w:rPr>
  </w:style>
  <w:style w:type="paragraph" w:styleId="2">
    <w:name w:val="heading 2"/>
    <w:basedOn w:val="a"/>
    <w:next w:val="a"/>
    <w:qFormat/>
    <w:rsid w:val="00B246D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B6B46"/>
    <w:pPr>
      <w:tabs>
        <w:tab w:val="center" w:pos="4677"/>
        <w:tab w:val="right" w:pos="9355"/>
      </w:tabs>
    </w:pPr>
  </w:style>
  <w:style w:type="character" w:styleId="a4">
    <w:name w:val="page number"/>
    <w:basedOn w:val="a0"/>
    <w:rsid w:val="00BB6B46"/>
  </w:style>
  <w:style w:type="paragraph" w:styleId="11">
    <w:name w:val="toc 1"/>
    <w:basedOn w:val="a"/>
    <w:next w:val="a"/>
    <w:autoRedefine/>
    <w:semiHidden/>
    <w:rsid w:val="00B246D8"/>
    <w:pPr>
      <w:tabs>
        <w:tab w:val="right" w:leader="dot" w:pos="8777"/>
      </w:tabs>
    </w:pPr>
    <w:rPr>
      <w:b/>
      <w:sz w:val="28"/>
      <w:szCs w:val="28"/>
    </w:rPr>
  </w:style>
  <w:style w:type="paragraph" w:styleId="20">
    <w:name w:val="toc 2"/>
    <w:basedOn w:val="a"/>
    <w:next w:val="a"/>
    <w:autoRedefine/>
    <w:semiHidden/>
    <w:rsid w:val="00B246D8"/>
    <w:pPr>
      <w:ind w:left="240"/>
    </w:pPr>
  </w:style>
  <w:style w:type="character" w:customStyle="1" w:styleId="10">
    <w:name w:val="Заголовок 1 Знак"/>
    <w:basedOn w:val="a0"/>
    <w:link w:val="1"/>
    <w:rsid w:val="004E2243"/>
    <w:rPr>
      <w:rFonts w:ascii="Arial" w:hAnsi="Arial" w:cs="Arial"/>
      <w:b/>
      <w:bCs/>
      <w:kern w:val="32"/>
      <w:sz w:val="32"/>
      <w:szCs w:val="32"/>
      <w:lang w:val="ru-RU" w:eastAsia="ru-RU" w:bidi="ar-SA"/>
    </w:rPr>
  </w:style>
  <w:style w:type="paragraph" w:styleId="a5">
    <w:name w:val="Balloon Text"/>
    <w:basedOn w:val="a"/>
    <w:semiHidden/>
    <w:rsid w:val="004E2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5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3202</Words>
  <Characters>18257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admin</cp:lastModifiedBy>
  <cp:revision>2</cp:revision>
  <cp:lastPrinted>2011-03-15T12:25:00Z</cp:lastPrinted>
  <dcterms:created xsi:type="dcterms:W3CDTF">2014-07-09T19:05:00Z</dcterms:created>
  <dcterms:modified xsi:type="dcterms:W3CDTF">2014-07-09T19:05:00Z</dcterms:modified>
</cp:coreProperties>
</file>