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6B" w:rsidRDefault="001C746B">
      <w:pPr>
        <w:rPr>
          <w:sz w:val="10"/>
        </w:rPr>
      </w:pPr>
    </w:p>
    <w:p w:rsidR="0062785E" w:rsidRDefault="0062785E">
      <w:pPr>
        <w:rPr>
          <w:sz w:val="10"/>
        </w:rPr>
      </w:pPr>
    </w:p>
    <w:p w:rsidR="0062785E" w:rsidRDefault="0062785E">
      <w:pPr>
        <w:pStyle w:val="2"/>
        <w:ind w:firstLine="540"/>
        <w:jc w:val="center"/>
      </w:pPr>
      <w:r>
        <w:t>Содержание</w:t>
      </w:r>
    </w:p>
    <w:p w:rsidR="0062785E" w:rsidRDefault="0062785E">
      <w:pPr>
        <w:tabs>
          <w:tab w:val="right" w:pos="9355"/>
        </w:tabs>
        <w:ind w:firstLine="0"/>
      </w:pPr>
      <w:r>
        <w:rPr>
          <w:b/>
          <w:bCs/>
        </w:rPr>
        <w:t>Введение</w:t>
      </w:r>
      <w:r>
        <w:tab/>
        <w:t>3</w:t>
      </w:r>
    </w:p>
    <w:p w:rsidR="0062785E" w:rsidRDefault="0062785E">
      <w:pPr>
        <w:pStyle w:val="21"/>
      </w:pPr>
      <w:r>
        <w:rPr>
          <w:b/>
          <w:bCs/>
        </w:rPr>
        <w:t>Глава 1.</w:t>
      </w:r>
      <w:r>
        <w:t xml:space="preserve"> Социально-экономическая сущность бюджета Российской Федерации                                                                                                                4</w:t>
      </w:r>
    </w:p>
    <w:p w:rsidR="0062785E" w:rsidRDefault="0062785E">
      <w:pPr>
        <w:tabs>
          <w:tab w:val="right" w:pos="9355"/>
        </w:tabs>
        <w:ind w:firstLine="0"/>
      </w:pPr>
      <w:r>
        <w:rPr>
          <w:b/>
          <w:bCs/>
        </w:rPr>
        <w:t>Глава  2.</w:t>
      </w:r>
      <w:r>
        <w:t xml:space="preserve"> Бюджетное устройство Российской Федерации</w:t>
      </w:r>
      <w:r>
        <w:tab/>
      </w:r>
    </w:p>
    <w:p w:rsidR="0062785E" w:rsidRDefault="0062785E">
      <w:pPr>
        <w:tabs>
          <w:tab w:val="right" w:pos="9355"/>
        </w:tabs>
        <w:ind w:firstLine="0"/>
      </w:pPr>
      <w:r>
        <w:t>2.1. Понятие бюджетного устройства Российской Федерации</w:t>
      </w:r>
      <w:r>
        <w:tab/>
        <w:t>9</w:t>
      </w:r>
    </w:p>
    <w:p w:rsidR="0062785E" w:rsidRDefault="0062785E">
      <w:pPr>
        <w:tabs>
          <w:tab w:val="right" w:pos="9355"/>
        </w:tabs>
        <w:ind w:firstLine="0"/>
        <w:rPr>
          <w:b/>
        </w:rPr>
      </w:pPr>
      <w:r>
        <w:t>2.2. Понятие и структура бюджетной системы Российской Федерации</w:t>
      </w:r>
      <w:r>
        <w:tab/>
        <w:t>9</w:t>
      </w:r>
    </w:p>
    <w:p w:rsidR="0062785E" w:rsidRPr="00D3049C" w:rsidRDefault="0062785E" w:rsidP="00827695">
      <w:pPr>
        <w:ind w:firstLine="0"/>
        <w:rPr>
          <w:szCs w:val="28"/>
        </w:rPr>
      </w:pPr>
      <w:r>
        <w:t>2.3</w:t>
      </w:r>
      <w:r w:rsidRPr="00D3049C">
        <w:t xml:space="preserve"> Проблемы формирования федерального бюджета РФ в условиях мирового кризиса</w:t>
      </w:r>
      <w:r>
        <w:t xml:space="preserve">                                                                                           11</w:t>
      </w:r>
    </w:p>
    <w:p w:rsidR="0062785E" w:rsidRDefault="0062785E" w:rsidP="00433DFA">
      <w:pPr>
        <w:ind w:firstLine="0"/>
      </w:pPr>
      <w:r>
        <w:t>2.4 Источники покрытия дефицита бюджетов Ярославской области и г. Ярославля в 2001-2010 гг.</w:t>
      </w:r>
      <w:r w:rsidRPr="00433DFA">
        <w:t xml:space="preserve"> </w:t>
      </w:r>
      <w:r>
        <w:t xml:space="preserve">                                                                                16</w:t>
      </w:r>
      <w:r>
        <w:tab/>
      </w:r>
      <w:r>
        <w:rPr>
          <w:b/>
          <w:bCs/>
        </w:rPr>
        <w:t>Заключение</w:t>
      </w:r>
      <w:r>
        <w:tab/>
        <w:t xml:space="preserve">                                                                                   24</w:t>
      </w:r>
    </w:p>
    <w:p w:rsidR="0062785E" w:rsidRDefault="0062785E">
      <w:pPr>
        <w:tabs>
          <w:tab w:val="right" w:pos="9355"/>
        </w:tabs>
        <w:ind w:firstLine="0"/>
      </w:pPr>
      <w:r>
        <w:rPr>
          <w:b/>
          <w:bCs/>
        </w:rPr>
        <w:t>Список использованных источников и литературы</w:t>
      </w:r>
      <w:r>
        <w:tab/>
        <w:t>25</w:t>
      </w:r>
    </w:p>
    <w:p w:rsidR="0062785E" w:rsidRDefault="0062785E">
      <w:pPr>
        <w:pStyle w:val="2"/>
        <w:ind w:firstLine="0"/>
        <w:rPr>
          <w:rFonts w:ascii="Times New Roman" w:hAnsi="Times New Roman" w:cs="Times New Roman"/>
          <w:b w:val="0"/>
          <w:bCs w:val="0"/>
          <w:i w:val="0"/>
          <w:iCs w:val="0"/>
        </w:rPr>
      </w:pPr>
    </w:p>
    <w:p w:rsidR="0062785E" w:rsidRDefault="0062785E"/>
    <w:p w:rsidR="0062785E" w:rsidRDefault="0062785E"/>
    <w:p w:rsidR="0062785E" w:rsidRDefault="0062785E"/>
    <w:p w:rsidR="0062785E" w:rsidRDefault="0062785E">
      <w:pPr>
        <w:rPr>
          <w:sz w:val="10"/>
        </w:rPr>
      </w:pPr>
      <w:r>
        <w:br w:type="page"/>
      </w:r>
      <w:bookmarkStart w:id="0" w:name="_Toc239096471"/>
    </w:p>
    <w:p w:rsidR="0062785E" w:rsidRDefault="0062785E">
      <w:pPr>
        <w:pStyle w:val="2"/>
        <w:jc w:val="center"/>
      </w:pPr>
      <w:r>
        <w:t>Введение</w:t>
      </w:r>
      <w:bookmarkEnd w:id="0"/>
    </w:p>
    <w:p w:rsidR="0062785E" w:rsidRDefault="0062785E">
      <w:pPr>
        <w:rPr>
          <w:szCs w:val="28"/>
        </w:rPr>
      </w:pPr>
      <w:r>
        <w:rPr>
          <w:szCs w:val="28"/>
        </w:rPr>
        <w:t>Одним из важнейших институтов государства является бюджетная система. На протяжении тысячелетий существования государств финансовые ресурсы, мобилизуемые в бюджетную систему, обеспечивают государственным и территориальным органам власти выполнение возложенных на них функций. Бюджетная система позволяет осуществлять регулирование экономических и социальных процессов в интересах членов общества.</w:t>
      </w:r>
    </w:p>
    <w:p w:rsidR="0062785E" w:rsidRDefault="0062785E">
      <w:pPr>
        <w:rPr>
          <w:szCs w:val="28"/>
        </w:rPr>
      </w:pPr>
      <w:r>
        <w:rPr>
          <w:szCs w:val="28"/>
        </w:rPr>
        <w:t>Главная экономическая роль бюджета выражается в том, что он формирует финансовую базу для функционирования органов государства и местного самоуправления. Сущность бюджета проявляется в тех общественных отношениях, которые связаны с концентрацией и использованием его средств.</w:t>
      </w:r>
    </w:p>
    <w:p w:rsidR="0062785E" w:rsidRDefault="0062785E">
      <w:pPr>
        <w:pStyle w:val="ac"/>
      </w:pPr>
      <w:r>
        <w:t>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62785E" w:rsidRDefault="0062785E">
      <w:pPr>
        <w:autoSpaceDE w:val="0"/>
        <w:autoSpaceDN w:val="0"/>
        <w:adjustRightInd w:val="0"/>
        <w:rPr>
          <w:color w:val="000000"/>
          <w:szCs w:val="28"/>
        </w:rPr>
      </w:pPr>
      <w:r>
        <w:rPr>
          <w:color w:val="000000"/>
          <w:szCs w:val="28"/>
        </w:rPr>
        <w:t>Бюджет создает финансовую базу функционирования государства в целом, его субъектов и муниципальных образований, осуществления функций органов государственной власти и местного самоуправления, выполнения ими своих задач. Бюджет обеспечивает развитие международных связей России, также формирование ее взаимоотношений с государствами СНГ. Государственные и местные (муниципальные) бюджеты являются централизованными денежными фондами.</w:t>
      </w:r>
    </w:p>
    <w:p w:rsidR="0062785E" w:rsidRDefault="0062785E">
      <w:pPr>
        <w:ind w:firstLine="0"/>
      </w:pPr>
    </w:p>
    <w:p w:rsidR="0062785E" w:rsidRDefault="0062785E">
      <w:pPr>
        <w:jc w:val="center"/>
        <w:rPr>
          <w:rFonts w:ascii="Arial" w:hAnsi="Arial" w:cs="Arial"/>
          <w:b/>
          <w:bCs/>
          <w:i/>
          <w:iCs/>
          <w:sz w:val="16"/>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 w:val="10"/>
          <w:szCs w:val="28"/>
        </w:rPr>
      </w:pPr>
    </w:p>
    <w:p w:rsidR="0062785E" w:rsidRDefault="0062785E">
      <w:pPr>
        <w:jc w:val="center"/>
        <w:rPr>
          <w:rFonts w:ascii="Arial" w:hAnsi="Arial" w:cs="Arial"/>
          <w:b/>
          <w:bCs/>
          <w:i/>
          <w:iCs/>
          <w:szCs w:val="28"/>
        </w:rPr>
      </w:pPr>
      <w:r>
        <w:rPr>
          <w:rFonts w:ascii="Arial" w:hAnsi="Arial" w:cs="Arial"/>
          <w:b/>
          <w:bCs/>
          <w:i/>
          <w:iCs/>
          <w:szCs w:val="28"/>
        </w:rPr>
        <w:t>Глава 1. Социально-экономическая сущность бюджета Российской Федерации</w:t>
      </w:r>
    </w:p>
    <w:p w:rsidR="0062785E" w:rsidRDefault="0062785E">
      <w:pPr>
        <w:pStyle w:val="BodyTextIndent1"/>
        <w:spacing w:before="0" w:line="360" w:lineRule="auto"/>
        <w:ind w:left="0" w:firstLine="720"/>
        <w:rPr>
          <w:rFonts w:ascii="Times New Roman" w:hAnsi="Times New Roman" w:cs="Times New Roman"/>
          <w:szCs w:val="28"/>
        </w:rPr>
      </w:pPr>
      <w:r>
        <w:rPr>
          <w:rFonts w:ascii="Times New Roman" w:hAnsi="Times New Roman" w:cs="Times New Roman"/>
          <w:szCs w:val="28"/>
        </w:rPr>
        <w:t>Государственный бюджет является основным финансовым планом страны, обеспечивающим образование, распределение и использование централизованного фонда денежных средств как обязательного условия функционирования любого государства.</w:t>
      </w:r>
    </w:p>
    <w:p w:rsidR="0062785E" w:rsidRDefault="0062785E">
      <w:pPr>
        <w:shd w:val="clear" w:color="auto" w:fill="FFFFFF"/>
        <w:ind w:firstLine="720"/>
        <w:rPr>
          <w:color w:val="000000"/>
          <w:szCs w:val="28"/>
        </w:rPr>
      </w:pPr>
      <w:r>
        <w:rPr>
          <w:color w:val="000000"/>
          <w:szCs w:val="28"/>
        </w:rPr>
        <w:t xml:space="preserve">Государственный бюджет обеспечивает для органов государственного управления возможность выполнения ими своих функций, включая воздействие на функционирование рынков товаров и услуг, финансовых рынков и распределение доходов в секторах экономики. Бюджет является инструментом мобилизации средств всех секторов экономики для проведения государственной внутренней и внешней политики. С помощью бюджета осуществляется межсекторальное, межотраслевое и межтерриториальное перераспределение ВВП, государственное регулирование и стимулирование экономики, финансирование социальной политики с учетом долгосрочных интересов страны. </w:t>
      </w:r>
    </w:p>
    <w:p w:rsidR="0062785E" w:rsidRDefault="0062785E">
      <w:pPr>
        <w:shd w:val="clear" w:color="auto" w:fill="FFFFFF"/>
        <w:ind w:firstLine="720"/>
        <w:rPr>
          <w:szCs w:val="28"/>
        </w:rPr>
      </w:pPr>
      <w:r>
        <w:rPr>
          <w:color w:val="000000"/>
          <w:szCs w:val="28"/>
        </w:rPr>
        <w:t>Таким образом, в бюджете отражаются финансовые взаимоотношения государства с плательщиками налоговых и неналоговых средств в бюджет и получателями бюджетных средств, т.е. взаимоотношения государства с населением и хозяйствующими субъектами по поводу формирования и расходования бюджетных средств.</w:t>
      </w:r>
    </w:p>
    <w:p w:rsidR="0062785E" w:rsidRDefault="0062785E">
      <w:pPr>
        <w:shd w:val="clear" w:color="auto" w:fill="FFFFFF"/>
        <w:ind w:firstLine="720"/>
        <w:rPr>
          <w:color w:val="000000"/>
          <w:szCs w:val="28"/>
        </w:rPr>
      </w:pPr>
      <w:r>
        <w:rPr>
          <w:color w:val="000000"/>
          <w:szCs w:val="28"/>
        </w:rPr>
        <w:t>Аккумуляция средств в бюджете позволяет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w:t>
      </w:r>
    </w:p>
    <w:p w:rsidR="0062785E" w:rsidRDefault="0062785E">
      <w:pPr>
        <w:shd w:val="clear" w:color="auto" w:fill="FFFFFF"/>
        <w:ind w:firstLine="720"/>
        <w:rPr>
          <w:color w:val="000000"/>
          <w:szCs w:val="28"/>
        </w:rPr>
      </w:pPr>
      <w:r>
        <w:rPr>
          <w:color w:val="000000"/>
          <w:szCs w:val="28"/>
        </w:rPr>
        <w:t xml:space="preserve">При рассмотрении государственных финансов необходимо иметь в виду, что функция сектора государственного управления отлична от функций других секторов экономики и заключается в оказании нерыночных услуг населению, обществу в целом и перераспределении доходов и собственности. Рыночные условия хозяйствования предполагают свободное движение капиталов и товаров, стихийное формирование отношений между участниками воспроизводственного процесса, натуральных и стоимостных пропорций. При этом частный капитал не в состоянии решить многие проблемы социально-экономического развития. В этой связи государство осуществляет прямое (с помощью законодательных и иных нормативных актов) и косвенное социально-экономическое регулирование. </w:t>
      </w:r>
    </w:p>
    <w:p w:rsidR="0062785E" w:rsidRDefault="0062785E">
      <w:pPr>
        <w:shd w:val="clear" w:color="auto" w:fill="FFFFFF"/>
        <w:ind w:firstLine="720"/>
        <w:rPr>
          <w:color w:val="000000"/>
          <w:szCs w:val="28"/>
        </w:rPr>
      </w:pPr>
      <w:r>
        <w:rPr>
          <w:color w:val="000000"/>
          <w:szCs w:val="28"/>
        </w:rPr>
        <w:t>Косвенное регулирование осуществляется через финансовую и кредитную политику, в реализации которой центральную роль играет государственный бюджет. Рычагами государственного воздействия при налогообложении являются налоговые ставки и льготы, оказывающие влияние на объем производства, предложение и спрос на отдельные виды товаров и услуг.</w:t>
      </w:r>
    </w:p>
    <w:p w:rsidR="0062785E" w:rsidRDefault="0062785E">
      <w:pPr>
        <w:shd w:val="clear" w:color="auto" w:fill="FFFFFF"/>
        <w:ind w:firstLine="720"/>
        <w:rPr>
          <w:szCs w:val="28"/>
        </w:rPr>
      </w:pPr>
      <w:r>
        <w:rPr>
          <w:color w:val="000000"/>
          <w:szCs w:val="28"/>
        </w:rPr>
        <w:t>При расходовании средств государство осуществляет финансирование государственных программ направленных на содействие развитию тех или иных отраслей и производств, изменение структуры производства, субсидирует отдельные отрасли и предприятия, ни государственного воздействия являются также льготные и беспроцентные и гарантии по банковским ссудам.</w:t>
      </w:r>
    </w:p>
    <w:p w:rsidR="0062785E" w:rsidRDefault="0062785E">
      <w:pPr>
        <w:shd w:val="clear" w:color="auto" w:fill="FFFFFF"/>
        <w:ind w:firstLine="720"/>
        <w:rPr>
          <w:szCs w:val="28"/>
        </w:rPr>
      </w:pPr>
      <w:r>
        <w:rPr>
          <w:color w:val="000000"/>
          <w:szCs w:val="28"/>
        </w:rPr>
        <w:t>Благоприятное воздействие бюджета на экономику предполагает формирование эффективного механизма образования доходов и расходования бюджетных ресурсов в отношении экономики в целом на основе рационального налогообложения населения и принятии, объема и структуры государственных расходов, обеспечивающих условия для экономического роста, стабильности производства и повышения материального уровня и условий жизни населения.</w:t>
      </w:r>
    </w:p>
    <w:p w:rsidR="0062785E" w:rsidRDefault="0062785E">
      <w:pPr>
        <w:shd w:val="clear" w:color="auto" w:fill="FFFFFF"/>
        <w:ind w:firstLine="720"/>
        <w:rPr>
          <w:color w:val="000000"/>
          <w:szCs w:val="28"/>
        </w:rPr>
      </w:pPr>
      <w:r>
        <w:rPr>
          <w:color w:val="000000"/>
          <w:szCs w:val="28"/>
        </w:rPr>
        <w:t xml:space="preserve">Государство использует различные экономические, финансовые, кредитно-денежные и административные методы воздействия на экономику. </w:t>
      </w:r>
    </w:p>
    <w:p w:rsidR="0062785E" w:rsidRDefault="0062785E">
      <w:r>
        <w:t xml:space="preserve">Одним из них является </w:t>
      </w:r>
      <w:r>
        <w:rPr>
          <w:b/>
          <w:bCs/>
          <w:i/>
          <w:iCs/>
        </w:rPr>
        <w:t>фискальная политика</w:t>
      </w:r>
      <w:r>
        <w:t xml:space="preserve"> - это совокупность мер в области налогообложения и правительственных расходов, направленных на изменение реального объема производства, контроль над инфляцией и увеличение занятости.</w:t>
      </w:r>
    </w:p>
    <w:p w:rsidR="0062785E" w:rsidRDefault="0062785E">
      <w:pPr>
        <w:shd w:val="clear" w:color="auto" w:fill="FFFFFF"/>
        <w:ind w:firstLine="720"/>
        <w:rPr>
          <w:szCs w:val="28"/>
        </w:rPr>
      </w:pPr>
      <w:r>
        <w:rPr>
          <w:color w:val="000000"/>
          <w:szCs w:val="28"/>
        </w:rPr>
        <w:t>Крупным направлением бюджетной политики и соответственно функций бюджета является использование бюджетных средств для экономической и социальной стабильности, создания условий экономического роста, сглаживания последствий экономических и финансовых кризисов. При этом все большее внимание уделяется проблемам долгосрочного характера, связанным с научно-техническим прогрессом, структурной перестройкой экономики, накоплением капитала, эффективным экономическим ростом.</w:t>
      </w:r>
      <w:r>
        <w:rPr>
          <w:i/>
          <w:color w:val="000000"/>
          <w:szCs w:val="28"/>
        </w:rPr>
        <w:t xml:space="preserve"> </w:t>
      </w:r>
      <w:r>
        <w:rPr>
          <w:color w:val="000000"/>
          <w:szCs w:val="28"/>
        </w:rPr>
        <w:t>Государственные инвестиции составляют от 20 до 40% общего объема инвестиций.</w:t>
      </w:r>
    </w:p>
    <w:p w:rsidR="0062785E" w:rsidRDefault="0062785E">
      <w:pPr>
        <w:shd w:val="clear" w:color="auto" w:fill="FFFFFF"/>
        <w:ind w:firstLine="720"/>
        <w:rPr>
          <w:szCs w:val="28"/>
        </w:rPr>
      </w:pPr>
      <w:r>
        <w:rPr>
          <w:color w:val="000000"/>
          <w:szCs w:val="28"/>
        </w:rPr>
        <w:t>Государственные финансы и их сердцевина - бюджет страны оказывают воздействие на основные экономические показатели в силу того, что сектор государственного управления является сектором экономики, участвующим в общем кругообороте доходов, расходов и выпуска продукции. Его расходы наряду с инвестиционным и потребительским спросом являются составной частью совокупного спроса, а чистые налоги характеризуют реальное уменьшение сумм частного сектора, которые могут быть использованы для расходов. Изменения этих величин оказывают существенное влияние на экономическую ситуацию в стране. В США государственный сектор закупает около 1/5 выпускаемой в стране продукции, а чистые налоги составляют около 20% ВВП.</w:t>
      </w:r>
    </w:p>
    <w:p w:rsidR="0062785E" w:rsidRDefault="0062785E">
      <w:pPr>
        <w:shd w:val="clear" w:color="auto" w:fill="FFFFFF"/>
        <w:ind w:firstLine="720"/>
        <w:rPr>
          <w:szCs w:val="28"/>
        </w:rPr>
      </w:pPr>
      <w:r>
        <w:rPr>
          <w:color w:val="000000"/>
          <w:szCs w:val="28"/>
        </w:rPr>
        <w:t>В отношении воздействия государственных финансов общепризнанными являются два основных положения. Согласно первому увеличение государственных расходов ведет к росту совокупного спроса в экономике и соответственно к росту выпуска продукции и занятости. Влияние изменения государственных расходов в некоторой мере аналогично воздействию инвестиционного спроса. Согласно второму положению увеличение налогообложения (чистых налогов, т.е. сумм, взимаемых государством, за минусом социальных трансфертов и т.п.) ведет к сокращению личных располагаемых доходов домашних хозяйств, сокращению расходов, выпуска продукции и занятости.</w:t>
      </w:r>
    </w:p>
    <w:p w:rsidR="0062785E" w:rsidRDefault="0062785E">
      <w:pPr>
        <w:shd w:val="clear" w:color="auto" w:fill="FFFFFF"/>
        <w:ind w:firstLine="720"/>
        <w:rPr>
          <w:color w:val="000000"/>
          <w:szCs w:val="28"/>
        </w:rPr>
      </w:pPr>
      <w:r>
        <w:rPr>
          <w:color w:val="000000"/>
          <w:szCs w:val="28"/>
        </w:rPr>
        <w:t xml:space="preserve">Фискальная политика государства, определяемая его действиями в области получения доходов, объема и направлений государственных расходов, может быть нацелена на стабилизацию, экономический рост или ограничение деловой активности. Политика стабилизации предполагает использование фискальных и кредитно-денежных мер для максимального приближения ВВП к его потенциальному уровню, обеспечения полной занятости и стабильного уровня цен. </w:t>
      </w:r>
    </w:p>
    <w:p w:rsidR="0062785E" w:rsidRDefault="0062785E">
      <w:pPr>
        <w:shd w:val="clear" w:color="auto" w:fill="FFFFFF"/>
        <w:ind w:firstLine="720"/>
        <w:rPr>
          <w:szCs w:val="28"/>
        </w:rPr>
      </w:pPr>
      <w:r>
        <w:rPr>
          <w:color w:val="000000"/>
          <w:szCs w:val="28"/>
        </w:rPr>
        <w:t>Под политикой экономического роста понимают реализацию мер для увеличения ВВП, а под политикой ограничения деловой активности - осуществление мер по уменьшению ВВП по сравнению с потенциальным уровнем.</w:t>
      </w:r>
    </w:p>
    <w:p w:rsidR="0062785E" w:rsidRDefault="0062785E">
      <w:pPr>
        <w:shd w:val="clear" w:color="auto" w:fill="FFFFFF"/>
        <w:ind w:firstLine="720"/>
        <w:rPr>
          <w:szCs w:val="28"/>
        </w:rPr>
      </w:pPr>
      <w:r>
        <w:rPr>
          <w:color w:val="000000"/>
          <w:szCs w:val="28"/>
        </w:rPr>
        <w:t>При экономическом спаде может осуществляться стимулирующая фискальная политика, основанная на росте государственных расходов, снижении налогов и соответственно увеличении дефицита бюджета, а в условиях инфляции, вызванной избыточным спросом, может проводиться ограничительная фискальная политика, нацеленная на уменьшение государственных расходов, увеличение налогов с ориентацией на уменьшение дефицита бюджета или его положительное сальдо. Поскольку стимулирующее или ограничивающее воздействие фискальной политики сопряжено с изменениями бюджетного дефицита и профицита, то это воздействие зависит от методов финансирования дефицита и направлений использования бюджетного излишка.</w:t>
      </w:r>
    </w:p>
    <w:p w:rsidR="0062785E" w:rsidRDefault="0062785E">
      <w:pPr>
        <w:shd w:val="clear" w:color="auto" w:fill="FFFFFF"/>
        <w:ind w:firstLine="720"/>
        <w:rPr>
          <w:szCs w:val="28"/>
        </w:rPr>
      </w:pPr>
      <w:r>
        <w:rPr>
          <w:color w:val="000000"/>
          <w:szCs w:val="28"/>
        </w:rPr>
        <w:t>Покрытие дефицита бюджета может осуществляться путем займов или денежной эмиссии. Займы, осуществляемые путем выпуска государственных ценных бумаг, увеличивают существующий спрос на деньги и ведут к повышению равновесной величины процентной ставки. Поскольку величина инвестиций с ростом процентных ставок уменьшается, конкуренция государственных ценных бумаг на денежном рынке ведет к сокращению инвестиций.</w:t>
      </w:r>
    </w:p>
    <w:p w:rsidR="0062785E" w:rsidRDefault="0062785E">
      <w:pPr>
        <w:shd w:val="clear" w:color="auto" w:fill="FFFFFF"/>
        <w:ind w:firstLine="720"/>
        <w:rPr>
          <w:szCs w:val="28"/>
        </w:rPr>
      </w:pPr>
      <w:r>
        <w:rPr>
          <w:color w:val="000000"/>
          <w:szCs w:val="28"/>
        </w:rPr>
        <w:t>Выпуск новых денег для покрытия дефицита бюджета не сопряжен с уменьшением инвестиций и в этом смысле оказывает более существенное воздействие на совокупный спрос, чем увеличение государственных займов.</w:t>
      </w:r>
    </w:p>
    <w:p w:rsidR="0062785E" w:rsidRDefault="0062785E">
      <w:pPr>
        <w:shd w:val="clear" w:color="auto" w:fill="FFFFFF"/>
        <w:ind w:firstLine="720"/>
        <w:rPr>
          <w:szCs w:val="28"/>
        </w:rPr>
      </w:pPr>
      <w:r>
        <w:rPr>
          <w:color w:val="000000"/>
          <w:szCs w:val="28"/>
        </w:rPr>
        <w:t>В случае вызванной избыточным спросом инфляции правительство может нацелить свои усилия на образование бюджетного излишка. Антиинфляционное воздействие этого излишка зависит от того, будет ли он использован на погашение государственной задолженности или соответствующие денежные средства будут изъяты из обращения. Используя профицит бюджета на погашение задолженности, правительство вновь направляет денежные средства в обращение, увеличивая денежную массу, и снижает антиинфляционное воздействие бюджетного излишка. Однако побочным следствием является стимулирование снижения процентных ставок и соответственно увеличения инвестиций. В случае если правительство изымет излишек доходов бюджета из обращения, оно добьется более существенного антиинфляционного эффекта по сравнению с вариантом использования излишка для погашения государственного долга, так как в этом случае деньги не возвращаются в оборот.</w:t>
      </w:r>
    </w:p>
    <w:p w:rsidR="0062785E" w:rsidRDefault="0062785E">
      <w:pPr>
        <w:shd w:val="clear" w:color="auto" w:fill="FFFFFF"/>
        <w:ind w:firstLine="720"/>
        <w:rPr>
          <w:color w:val="000000"/>
          <w:szCs w:val="28"/>
        </w:rPr>
      </w:pPr>
      <w:r>
        <w:rPr>
          <w:color w:val="000000"/>
          <w:szCs w:val="28"/>
        </w:rPr>
        <w:t xml:space="preserve">Величина взимаемых налогов и социальных выплат зависит от уровня доходов. В периоды роста ВВП размеры взимаемых налогов, ставки которых в значительной пропорциональны получаемым доходам, возрастают, а социальные выплаты, в которых значительную долю составляют пособия по безработице, сокращаются. В результате вместе с ростом доходов увеличивается величина чистых налогов, а рост располагаемого дохода и соответственно потребительского спроса отстает от роста </w:t>
      </w:r>
      <w:r>
        <w:rPr>
          <w:color w:val="000000"/>
          <w:szCs w:val="28"/>
          <w:lang w:val="en-US"/>
        </w:rPr>
        <w:t>B</w:t>
      </w:r>
      <w:r>
        <w:rPr>
          <w:color w:val="000000"/>
          <w:szCs w:val="28"/>
        </w:rPr>
        <w:t>ВП периоды экономического спада чистые налоги уменьшаются, что способствует увеличению совокупного спроса.</w:t>
      </w:r>
    </w:p>
    <w:p w:rsidR="0062785E" w:rsidRDefault="0062785E">
      <w:pPr>
        <w:pStyle w:val="10"/>
        <w:autoSpaceDE/>
        <w:autoSpaceDN/>
        <w:spacing w:before="0" w:beforeAutospacing="0"/>
        <w:rPr>
          <w:rFonts w:cs="Times New Roman"/>
          <w:sz w:val="10"/>
          <w:szCs w:val="24"/>
        </w:rPr>
      </w:pPr>
      <w:r>
        <w:rPr>
          <w:rFonts w:cs="Times New Roman"/>
          <w:szCs w:val="24"/>
        </w:rPr>
        <w:br w:type="page"/>
      </w:r>
    </w:p>
    <w:p w:rsidR="0062785E" w:rsidRDefault="0062785E">
      <w:pPr>
        <w:pStyle w:val="2"/>
        <w:jc w:val="center"/>
      </w:pPr>
      <w:r>
        <w:t>Глава  2. Бюджетное устройство Российской Федерации</w:t>
      </w:r>
    </w:p>
    <w:p w:rsidR="0062785E" w:rsidRDefault="0062785E">
      <w:pPr>
        <w:pStyle w:val="2"/>
        <w:jc w:val="center"/>
      </w:pPr>
      <w:r>
        <w:t>2.1. Понятие бюджетного устройства Российской Федерации</w:t>
      </w:r>
    </w:p>
    <w:p w:rsidR="0062785E" w:rsidRDefault="0062785E">
      <w:pPr>
        <w:shd w:val="clear" w:color="auto" w:fill="FFFFFF"/>
        <w:rPr>
          <w:szCs w:val="28"/>
        </w:rPr>
      </w:pPr>
      <w:r>
        <w:rPr>
          <w:color w:val="000000"/>
          <w:szCs w:val="28"/>
        </w:rPr>
        <w:t xml:space="preserve">Каждое государство имеет свою организацию бюджетной системы и принципы ее построения, т.е. </w:t>
      </w:r>
      <w:r>
        <w:rPr>
          <w:iCs/>
          <w:color w:val="000000"/>
          <w:szCs w:val="28"/>
        </w:rPr>
        <w:t xml:space="preserve">бюджетное устройство. </w:t>
      </w:r>
      <w:r>
        <w:rPr>
          <w:color w:val="000000"/>
          <w:szCs w:val="28"/>
        </w:rPr>
        <w:t xml:space="preserve">Правовые нормы, закрепляющие бюджетное устройство, устанавливают виды бюджетов, действующих на территории страны, место и роль каждого из них, принципы их функционирования и взаимосвязи. </w:t>
      </w:r>
    </w:p>
    <w:p w:rsidR="0062785E" w:rsidRDefault="0062785E">
      <w:pPr>
        <w:autoSpaceDE w:val="0"/>
        <w:autoSpaceDN w:val="0"/>
        <w:adjustRightInd w:val="0"/>
        <w:rPr>
          <w:rFonts w:eastAsia="Times-Italic"/>
          <w:iCs/>
          <w:szCs w:val="28"/>
        </w:rPr>
      </w:pPr>
      <w:r>
        <w:rPr>
          <w:szCs w:val="28"/>
        </w:rPr>
        <w:t xml:space="preserve">Бюджетное устройство любой страны определяется её государственным (административно-территориальным) устройством. </w:t>
      </w:r>
      <w:r>
        <w:rPr>
          <w:rFonts w:eastAsia="Times-Roman"/>
          <w:szCs w:val="28"/>
        </w:rPr>
        <w:t xml:space="preserve">Бюджетный Кодекс Российской Федерации не дает определения бюджетного устройства. Однако, исходя из анализа разд. I Бюджетного Кодекса Российской Федерации, который называется Бюджетное устройство Российской Федерации, следует, что </w:t>
      </w:r>
      <w:r>
        <w:rPr>
          <w:rFonts w:eastAsia="Times-Italic"/>
          <w:iCs/>
          <w:szCs w:val="28"/>
        </w:rPr>
        <w:t>характеристика этого понятия складывается из трех элементов:</w:t>
      </w:r>
    </w:p>
    <w:p w:rsidR="0062785E" w:rsidRDefault="0062785E">
      <w:pPr>
        <w:autoSpaceDE w:val="0"/>
        <w:autoSpaceDN w:val="0"/>
        <w:adjustRightInd w:val="0"/>
        <w:ind w:left="993" w:hanging="284"/>
        <w:rPr>
          <w:rFonts w:eastAsia="Times-Italic"/>
          <w:iCs/>
          <w:szCs w:val="28"/>
        </w:rPr>
      </w:pPr>
      <w:r>
        <w:rPr>
          <w:rFonts w:eastAsia="Times-Italic"/>
          <w:iCs/>
          <w:szCs w:val="28"/>
        </w:rPr>
        <w:t>а) структуры бюджетной системы (ст. 10, 11, 12, 14, 15, 16),</w:t>
      </w:r>
      <w:r>
        <w:rPr>
          <w:rFonts w:eastAsia="Times-Roman"/>
          <w:szCs w:val="28"/>
        </w:rPr>
        <w:t xml:space="preserve"> </w:t>
      </w:r>
      <w:r>
        <w:rPr>
          <w:rFonts w:eastAsia="Times-Italic"/>
          <w:iCs/>
          <w:szCs w:val="28"/>
        </w:rPr>
        <w:t xml:space="preserve">включая внебюджетные и целевые бюджетные фонды; </w:t>
      </w:r>
    </w:p>
    <w:p w:rsidR="0062785E" w:rsidRDefault="0062785E">
      <w:pPr>
        <w:autoSpaceDE w:val="0"/>
        <w:autoSpaceDN w:val="0"/>
        <w:adjustRightInd w:val="0"/>
        <w:rPr>
          <w:rFonts w:eastAsia="Times-Italic"/>
          <w:iCs/>
          <w:szCs w:val="28"/>
        </w:rPr>
      </w:pPr>
      <w:r>
        <w:rPr>
          <w:rFonts w:eastAsia="Times-Italic"/>
          <w:iCs/>
          <w:szCs w:val="28"/>
        </w:rPr>
        <w:t>б) бюджетной классификации Российской Федерации;</w:t>
      </w:r>
    </w:p>
    <w:p w:rsidR="0062785E" w:rsidRDefault="0062785E">
      <w:pPr>
        <w:autoSpaceDE w:val="0"/>
        <w:autoSpaceDN w:val="0"/>
        <w:adjustRightInd w:val="0"/>
        <w:rPr>
          <w:rFonts w:eastAsia="Times-Italic"/>
          <w:iCs/>
          <w:szCs w:val="28"/>
        </w:rPr>
      </w:pPr>
      <w:r>
        <w:rPr>
          <w:rFonts w:eastAsia="Times-Italic"/>
          <w:iCs/>
          <w:szCs w:val="28"/>
        </w:rPr>
        <w:t>в) принципов бюджетной системы Российской Федерации.</w:t>
      </w:r>
    </w:p>
    <w:p w:rsidR="0062785E" w:rsidRDefault="0062785E">
      <w:pPr>
        <w:autoSpaceDE w:val="0"/>
        <w:autoSpaceDN w:val="0"/>
        <w:adjustRightInd w:val="0"/>
        <w:rPr>
          <w:rFonts w:eastAsia="Times-Italic"/>
          <w:iCs/>
          <w:szCs w:val="28"/>
        </w:rPr>
      </w:pPr>
    </w:p>
    <w:p w:rsidR="0062785E" w:rsidRDefault="0062785E">
      <w:pPr>
        <w:pStyle w:val="2"/>
        <w:jc w:val="center"/>
        <w:rPr>
          <w:b w:val="0"/>
        </w:rPr>
      </w:pPr>
      <w:r>
        <w:t>2.2. Понятие и структура бюджетной системы Российской Федерации</w:t>
      </w:r>
    </w:p>
    <w:p w:rsidR="0062785E" w:rsidRDefault="0062785E">
      <w:pPr>
        <w:autoSpaceDE w:val="0"/>
        <w:autoSpaceDN w:val="0"/>
        <w:adjustRightInd w:val="0"/>
        <w:rPr>
          <w:rFonts w:eastAsia="Times-Italic"/>
          <w:iCs/>
          <w:szCs w:val="28"/>
        </w:rPr>
      </w:pPr>
      <w:r>
        <w:rPr>
          <w:rFonts w:eastAsia="Times-Roman"/>
          <w:szCs w:val="28"/>
        </w:rPr>
        <w:t xml:space="preserve">Основу бюджетного устройства Российской Федерации составляет </w:t>
      </w:r>
      <w:r>
        <w:rPr>
          <w:rFonts w:eastAsia="Times-Italic"/>
          <w:iCs/>
          <w:szCs w:val="28"/>
        </w:rPr>
        <w:t xml:space="preserve">бюджетная система. Бюджетная система России </w:t>
      </w:r>
      <w:r>
        <w:rPr>
          <w:rFonts w:eastAsia="Times-Roman"/>
          <w:szCs w:val="28"/>
        </w:rPr>
        <w:t xml:space="preserve">— </w:t>
      </w:r>
      <w:r>
        <w:rPr>
          <w:rFonts w:eastAsia="Times-Italic"/>
          <w:iCs/>
          <w:szCs w:val="28"/>
        </w:rPr>
        <w:t xml:space="preserve">это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w:t>
      </w:r>
      <w:r>
        <w:rPr>
          <w:rFonts w:eastAsia="Times-Roman"/>
          <w:szCs w:val="28"/>
        </w:rPr>
        <w:t>(ст. 6 БК РФ).</w:t>
      </w:r>
    </w:p>
    <w:p w:rsidR="0062785E" w:rsidRDefault="0062785E">
      <w:r>
        <w:t xml:space="preserve">В бюджетную систему России, как федеративного государства, входят бюджеты трех уровней, являясь ее самостоятельными частями: </w:t>
      </w:r>
    </w:p>
    <w:p w:rsidR="0062785E" w:rsidRDefault="0062785E">
      <w:pPr>
        <w:numPr>
          <w:ilvl w:val="0"/>
          <w:numId w:val="2"/>
        </w:numPr>
        <w:autoSpaceDE w:val="0"/>
        <w:autoSpaceDN w:val="0"/>
        <w:adjustRightInd w:val="0"/>
        <w:ind w:left="1418" w:hanging="709"/>
        <w:rPr>
          <w:szCs w:val="28"/>
        </w:rPr>
      </w:pPr>
      <w:r>
        <w:rPr>
          <w:szCs w:val="28"/>
        </w:rPr>
        <w:t xml:space="preserve"> федерального бюджета и бюджета государственных внебюджетных фондов;</w:t>
      </w:r>
    </w:p>
    <w:p w:rsidR="0062785E" w:rsidRDefault="0062785E">
      <w:pPr>
        <w:numPr>
          <w:ilvl w:val="0"/>
          <w:numId w:val="2"/>
        </w:numPr>
        <w:autoSpaceDE w:val="0"/>
        <w:autoSpaceDN w:val="0"/>
        <w:adjustRightInd w:val="0"/>
        <w:ind w:left="1418" w:hanging="709"/>
        <w:rPr>
          <w:szCs w:val="28"/>
        </w:rPr>
      </w:pPr>
      <w:r>
        <w:rPr>
          <w:szCs w:val="28"/>
        </w:rPr>
        <w:t xml:space="preserve"> бюджетов субъектов Российской Федерации и бюджетов территориальных государственных внебюджетных фондов;</w:t>
      </w:r>
    </w:p>
    <w:p w:rsidR="0062785E" w:rsidRDefault="0062785E">
      <w:pPr>
        <w:numPr>
          <w:ilvl w:val="0"/>
          <w:numId w:val="2"/>
        </w:numPr>
        <w:autoSpaceDE w:val="0"/>
        <w:autoSpaceDN w:val="0"/>
        <w:adjustRightInd w:val="0"/>
        <w:ind w:left="0" w:firstLine="709"/>
        <w:rPr>
          <w:szCs w:val="28"/>
        </w:rPr>
      </w:pPr>
      <w:bookmarkStart w:id="1" w:name="sub_99"/>
      <w:r>
        <w:rPr>
          <w:szCs w:val="28"/>
        </w:rPr>
        <w:t xml:space="preserve"> местных бюджетов, в число которых входят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а также бюджеты городских и сельских поселений.</w:t>
      </w:r>
    </w:p>
    <w:bookmarkEnd w:id="1"/>
    <w:p w:rsidR="0062785E" w:rsidRDefault="0062785E">
      <w:pPr>
        <w:shd w:val="clear" w:color="auto" w:fill="FFFFFF"/>
        <w:rPr>
          <w:szCs w:val="28"/>
        </w:rPr>
      </w:pPr>
      <w:r>
        <w:rPr>
          <w:color w:val="000000"/>
          <w:szCs w:val="28"/>
        </w:rPr>
        <w:t>Каждый из бюджетов служит финансовой базой для деятельности соответствующих органов государственной власти или местного самоуправления.</w:t>
      </w:r>
    </w:p>
    <w:p w:rsidR="0062785E" w:rsidRDefault="0062785E">
      <w:r>
        <w:t>Бюджеты, входящие в бюджетную систему Российской Федерации, самостоятельны и не включаются друг в друга, т.е. бюджеты субъектов Российской Федерации не включаются в федеральный бюджет, а местные бюджеты не включаются в региональные бюджеты.</w:t>
      </w:r>
    </w:p>
    <w:p w:rsidR="0062785E" w:rsidRDefault="0062785E">
      <w:r>
        <w:t xml:space="preserve"> Федеральный бюджет является ведущим звеном в бюджетной системе, денежные средства, которые используются для реализации целей и задач, стоящих перед государством. </w:t>
      </w:r>
    </w:p>
    <w:p w:rsidR="0062785E" w:rsidRDefault="0062785E">
      <w:r>
        <w:t xml:space="preserve">Бюджет субъекта Российской Федерации и местный бюджет – формы образования и расходования денежных средств, предназначенных для обеспечения задач и функций, отнесенных к предметам их ведения. </w:t>
      </w:r>
    </w:p>
    <w:p w:rsidR="0062785E" w:rsidRDefault="0062785E">
      <w:r>
        <w:t>Обособленную группу в структуре бюджетного устройства России является понятие консолидированного бюджета.</w:t>
      </w:r>
    </w:p>
    <w:p w:rsidR="0062785E" w:rsidRDefault="0062785E">
      <w:pPr>
        <w:rPr>
          <w:color w:val="000000"/>
        </w:rPr>
      </w:pPr>
      <w:r>
        <w:rPr>
          <w:color w:val="000000"/>
        </w:rPr>
        <w:t>Консолидированный бюджет Российской Федерации — это свод бюджетов всех уровней бюджетной системы Российской Федерации. Консолидированный бюджет Российской Федерации включает федеральный бюджет и консолидированные бюджеты субъектов Российской Федерации. В свою очередь консолидированный бюджет субъекта Российской Федерации включает бюджет субъекта Российской Федерации и местные бюджеты.</w:t>
      </w:r>
    </w:p>
    <w:p w:rsidR="0062785E" w:rsidRDefault="0062785E">
      <w:pPr>
        <w:autoSpaceDE w:val="0"/>
        <w:autoSpaceDN w:val="0"/>
        <w:adjustRightInd w:val="0"/>
        <w:rPr>
          <w:rFonts w:eastAsia="Times-Roman"/>
          <w:szCs w:val="28"/>
        </w:rPr>
      </w:pPr>
      <w:r>
        <w:rPr>
          <w:rFonts w:eastAsia="Times-Roman"/>
          <w:szCs w:val="28"/>
        </w:rPr>
        <w:t xml:space="preserve">Большое значение для развития социальной политики России имеют государственные внебюджетные фонды. </w:t>
      </w:r>
      <w:r>
        <w:rPr>
          <w:rFonts w:eastAsia="Times-Italic"/>
          <w:szCs w:val="28"/>
        </w:rPr>
        <w:t xml:space="preserve">К государственным внебюджетным фондам относятся денежные фонды, которые образуются вне федерального бюджета и бюджетов субъектов Российской Федерации. </w:t>
      </w:r>
      <w:r>
        <w:rPr>
          <w:rFonts w:eastAsia="Times-Roman"/>
          <w:szCs w:val="28"/>
        </w:rPr>
        <w:t>Эти фонды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государственных внебюджетных фондов формируются в порядке, установленном федеральными законами, либо в ином порядке, предусмотренном Бюджетным Кодексом Российской Федерации (ст. 13 БК). К ним относятся: Пенсионный фонд, Фонд социального страхования, Фонды обязательного медицинского страхования (федеральный и территориальные).</w:t>
      </w:r>
    </w:p>
    <w:p w:rsidR="0062785E" w:rsidRDefault="0062785E">
      <w:pPr>
        <w:autoSpaceDE w:val="0"/>
        <w:autoSpaceDN w:val="0"/>
        <w:adjustRightInd w:val="0"/>
        <w:rPr>
          <w:rFonts w:eastAsia="Times-Roman"/>
          <w:szCs w:val="28"/>
        </w:rPr>
      </w:pPr>
    </w:p>
    <w:p w:rsidR="0062785E" w:rsidRPr="00D3049C" w:rsidRDefault="0062785E" w:rsidP="00827695">
      <w:pPr>
        <w:pStyle w:val="2"/>
        <w:jc w:val="center"/>
      </w:pPr>
      <w:r>
        <w:t>2.3</w:t>
      </w:r>
      <w:r w:rsidRPr="00D3049C">
        <w:t xml:space="preserve"> Проблемы формирования федерального бюджета РФ в условиях мирового кризиса</w:t>
      </w:r>
    </w:p>
    <w:p w:rsidR="0062785E" w:rsidRPr="00D3049C" w:rsidRDefault="0062785E" w:rsidP="00827695">
      <w:r w:rsidRPr="00D3049C">
        <w:rPr>
          <w:i/>
        </w:rPr>
        <w:t>Инфляция</w:t>
      </w:r>
      <w:r w:rsidRPr="00D3049C">
        <w:t xml:space="preserve">. </w:t>
      </w:r>
      <w:bookmarkStart w:id="2" w:name="bN2"/>
      <w:bookmarkStart w:id="3" w:name="HL_0"/>
      <w:bookmarkEnd w:id="2"/>
      <w:bookmarkEnd w:id="3"/>
      <w:r w:rsidRPr="00D3049C">
        <w:t>Прогнозы по инфляции, скорректированные под влиянием мирового кризиса, не будут пересмотрены в связи с корректировкой бюджета на 2009 год. Депутаты остановились на предложенной правительством цифре — 8,5%. Она уже сегодня выглядит утопичной, учитывая ситуацию, сложившуюся с ростом цен в текущем году. Напомним, что изначально в бюджет 2008 года закладывалась цифра 7%. Но цены росли так быстро, что правительству и ЦБ не оставалось ничего другого, кроме как изменить прогноз до 10,5– 11,8%. К середине октября инфляция покорила и этот рубеж, поэтому теперь Минфин скорректировал годовой прогноз до 13%.</w:t>
      </w:r>
    </w:p>
    <w:p w:rsidR="0062785E" w:rsidRPr="00D3049C" w:rsidRDefault="0062785E" w:rsidP="00827695">
      <w:r w:rsidRPr="00D3049C">
        <w:t>Между тем повлиять на инфляцию может углубление кризиса и его распространение на сферу производства и торговли. В этом случае начнется спад доходов населения и заметное снижение платежеспособного спроса. Тогда инфляция действительно может начать снижаться. Однако с другой стороны, стимулирующее воздействие на рост цен может оказать уже начавшаяся девальвация рубля. Ее следствием станет удорожание импортных товаров — как инвестиционных, так и потребительских, а также ряда услуг типа отдыха за границей. Как бы то ни было, на сегодняшний день никто из экономистов не верит в достижимость параметра 8,5% инфляции по итогам 2009 года. Независимые эксперты не сомневаются, что меньше 14% мы не увидим</w:t>
      </w:r>
      <w:r w:rsidRPr="00D3049C">
        <w:rPr>
          <w:rStyle w:val="a9"/>
          <w:szCs w:val="28"/>
        </w:rPr>
        <w:footnoteReference w:id="1"/>
      </w:r>
      <w:r w:rsidRPr="00D3049C">
        <w:t>.</w:t>
      </w:r>
    </w:p>
    <w:p w:rsidR="0062785E" w:rsidRPr="00D3049C" w:rsidRDefault="0062785E" w:rsidP="00827695">
      <w:r w:rsidRPr="00D3049C">
        <w:rPr>
          <w:rStyle w:val="hl21"/>
          <w:b w:val="0"/>
          <w:i/>
          <w:sz w:val="28"/>
          <w:szCs w:val="28"/>
        </w:rPr>
        <w:t xml:space="preserve">Политика в области бюджетных доходов и расходов. </w:t>
      </w:r>
      <w:r w:rsidRPr="00D3049C">
        <w:t xml:space="preserve">В новом трехлетнем бюджете Правительством Российской Федерации прогнозируется снижение зависимости доходной части федерального бюджета от уплаты ряда налогов и сборов на нефть, газ и нефтепродукты. Так, доля ненефтегазовых доходов в общем объеме доходов федерального бюджета должна возрасти с 52,6% в 2008 году до 63,9% в 2011 году, а по отношению к ВВП - с 11,2% до 12,1%. В то же время, снижение доли  нефтегазовых доходов планируется до 36,1% в суммарных доходах и до 6,9% ВВП. </w:t>
      </w:r>
    </w:p>
    <w:p w:rsidR="0062785E" w:rsidRPr="00D3049C" w:rsidRDefault="0062785E" w:rsidP="00827695">
      <w:r w:rsidRPr="00D3049C">
        <w:t>Однако, как показывает практика исполнения бюджета, такие темпы роста ненефтегазовых доходов может оказаться трудновыполнимым. Так, при принятии федерального бюджета на 2008 год утвержденная доля нефтегазовых доходов в общем объеме доходов составляла 35,9 %, а в настоящее время этот показатель на конец года прогнозируется на уровне 50 %</w:t>
      </w:r>
      <w:r w:rsidRPr="00D3049C">
        <w:rPr>
          <w:rStyle w:val="a9"/>
          <w:szCs w:val="28"/>
        </w:rPr>
        <w:footnoteReference w:id="2"/>
      </w:r>
      <w:r w:rsidRPr="00D3049C">
        <w:t>.</w:t>
      </w:r>
    </w:p>
    <w:p w:rsidR="0062785E" w:rsidRPr="00D3049C" w:rsidRDefault="0062785E" w:rsidP="00827695">
      <w:r w:rsidRPr="00D3049C">
        <w:t>Объем расходов в законе предусмотрено увеличить в 2011 году по сравнению с 2008 годом на 4,3 трлн. рублей, или на 61,2% в 2011 году.</w:t>
      </w:r>
    </w:p>
    <w:p w:rsidR="0062785E" w:rsidRPr="00D3049C" w:rsidRDefault="0062785E" w:rsidP="00827695">
      <w:r w:rsidRPr="00D3049C">
        <w:t>Законом предусматривается увеличение непроцентных расходов в 2009 году по сравнению с предыдущим годом на 1,96 трлн. рублей, в 2010 году - на 1 259,7 млрд. рублей, в 2011 году - на 923,2 млрд. рублей.</w:t>
      </w:r>
    </w:p>
    <w:p w:rsidR="0062785E" w:rsidRPr="00D3049C" w:rsidRDefault="0062785E" w:rsidP="00827695">
      <w:r w:rsidRPr="00D3049C">
        <w:t>Во второй половине 2008 года темпы экономического роста в России значительно замедлились из-за мирового финансового кризиса. Это привело к тому, что бюджет стал получать меньше налоговых поступлений от бизнеса. Кроме того, на мировом рынке упали цены на нефть, а правительство вынуждено было увеличить траты, чтобы справиться с последствиями кризиса в российской банковской системе и экономике в целом. Влияние мирового кризиса вызывает необходимость пересмотра всех доходных поступлений в бюджет.</w:t>
      </w:r>
    </w:p>
    <w:p w:rsidR="0062785E" w:rsidRPr="00D3049C" w:rsidRDefault="0062785E" w:rsidP="00827695">
      <w:r w:rsidRPr="00D3049C">
        <w:t>Следующей проблемой в области доходов становится снижение дохода от внешнеторговой деятельности. Таможенные пошлины составляют до 40 % бюджета. Но по прогнозам Минфина Россия в 2009 году может сократить доходы от экспорта с $469 млрд до $269 млрд, доходы от импорта снизятся с $292 млрд до $245 млрд. Впервые с 1982-1983 годов мировая экономика будет иметь два года подряд снижение спроса на нефтепродукты и нефть. Нефтегазовые доходы бюджета РФ снизятся в 2009 году с планируемых 50% до 36%</w:t>
      </w:r>
      <w:r w:rsidRPr="00D3049C">
        <w:rPr>
          <w:rStyle w:val="a9"/>
          <w:szCs w:val="28"/>
        </w:rPr>
        <w:footnoteReference w:id="3"/>
      </w:r>
      <w:r w:rsidRPr="00D3049C">
        <w:t>.</w:t>
      </w:r>
    </w:p>
    <w:p w:rsidR="0062785E" w:rsidRPr="00D3049C" w:rsidRDefault="0062785E" w:rsidP="00827695">
      <w:r w:rsidRPr="00D3049C">
        <w:t>В Бюджетном послании</w:t>
      </w:r>
      <w:r w:rsidRPr="00D3049C">
        <w:rPr>
          <w:rStyle w:val="a9"/>
          <w:szCs w:val="28"/>
        </w:rPr>
        <w:footnoteReference w:id="4"/>
      </w:r>
      <w:r w:rsidRPr="00D3049C">
        <w:t xml:space="preserve"> четко обозначены и основные приоритеты бюджетных расходов, главным из которых остается социальная направленность, создание механизмов повышения качества государственных услуг. В частности, подчеркивается, что «приоритетными направлениями бюджетных расходов должны быть сферы здравоохранения, образования, научных исследований и опытно-конструкторских разработок...». </w:t>
      </w:r>
    </w:p>
    <w:p w:rsidR="0062785E" w:rsidRPr="00D3049C" w:rsidRDefault="0062785E" w:rsidP="00827695">
      <w:r w:rsidRPr="00D3049C">
        <w:t xml:space="preserve">Реализация этого приоритета требует переориентации и повышения эффективности использования ресурсов не только федерального бюджета, но и бюджетной системы в целом. Однако структура нового трехлетнего бюджета на 2009-2011 годы в основном остается инерционной. </w:t>
      </w:r>
    </w:p>
    <w:p w:rsidR="0062785E" w:rsidRPr="00D3049C" w:rsidRDefault="0062785E" w:rsidP="00827695">
      <w:r w:rsidRPr="00D3049C">
        <w:rPr>
          <w:i/>
        </w:rPr>
        <w:t xml:space="preserve">Зависимость российской экономики от мировых цен на нефть. </w:t>
      </w:r>
      <w:r w:rsidRPr="00D3049C">
        <w:t xml:space="preserve">Данная зависимость серьезно влияет на федеральный бюджет. Сегодня идет переход к другому тренду цен на нефть. Пик цен, скорее всего, уже пройден, хотя возможны политические и другие спекулятивные события, способные поднять цены на нефть. Долгосрочная цена на нефть в условиях кризиса находится в пределах 40-50 $ за баррель. В наших бюджетных расчетах заложена цена около 90-100$. Сейчас же цена нефти не превышает 50 долл., поэтому предложенные Минфином расчетные цены являются запредельными. </w:t>
      </w:r>
    </w:p>
    <w:p w:rsidR="0062785E" w:rsidRPr="00D3049C" w:rsidRDefault="0062785E" w:rsidP="00827695">
      <w:r w:rsidRPr="00D3049C">
        <w:t>Естественно, возникает вопрос, удастся ли реализовать масштабные планы социальной поддержки, экономического развития, когда цены на нефть падают, а инфляция растет. Планы не пострадают, уверяет председатель Комитета Госдумы по бюджету и налогам Юрий Васильев. Даже если цена на нефть  упадет до 40 - 50 долларов, то конструкция бюджета не прогнется. Будет задействован Резервный фонд, который и создавался на случай падения мировых цен на нефть, говорит Васильев. К концу 2009 года объем Резервного фонда прогнозируется в размере 5,1 триллиона рублей, Фонда национального благосостояния - в 3,3 триллиона рублей. Эти деньги и обеспечат стабильную устойчивость бюджета</w:t>
      </w:r>
      <w:r w:rsidRPr="00D3049C">
        <w:rPr>
          <w:rStyle w:val="a9"/>
          <w:szCs w:val="28"/>
        </w:rPr>
        <w:footnoteReference w:id="5"/>
      </w:r>
      <w:r w:rsidRPr="00D3049C">
        <w:t>.</w:t>
      </w:r>
    </w:p>
    <w:p w:rsidR="0062785E" w:rsidRPr="00D3049C" w:rsidRDefault="0062785E" w:rsidP="00827695">
      <w:r w:rsidRPr="00D3049C">
        <w:rPr>
          <w:i/>
        </w:rPr>
        <w:t xml:space="preserve">Дефицит бюджета. </w:t>
      </w:r>
      <w:r w:rsidRPr="00D3049C">
        <w:t xml:space="preserve">Одной из главных проблем оценки исполнения бюджета 2008 и формирования бюджета 2009 гг. стало непринятие во внимание влияние финансового кризиса на отечественную экономику. </w:t>
      </w:r>
    </w:p>
    <w:p w:rsidR="0062785E" w:rsidRPr="00D3049C" w:rsidRDefault="0062785E" w:rsidP="00827695">
      <w:r w:rsidRPr="00D3049C">
        <w:t xml:space="preserve">Первичный дефицит федерального бюджета России в декабре 2008 года составил 805 миллиардов рублей, или 20,4 процента от месячного ВВП. При этом в целом за год был зафиксирован профицит бюджета: правительство получило 9,26 триллиона рублей, а потратило 7,56 триллиона рублей. </w:t>
      </w:r>
    </w:p>
    <w:p w:rsidR="0062785E" w:rsidRPr="00D3049C" w:rsidRDefault="0062785E" w:rsidP="00827695">
      <w:r w:rsidRPr="00D3049C">
        <w:t xml:space="preserve">Ранее сообщалось, что дефицит бюджета был зафиксирован и по итогам ноября 2008 года. Тогда государство потратило приблизительно на 270 миллиардов рублей больше, чем получило. </w:t>
      </w:r>
    </w:p>
    <w:p w:rsidR="0062785E" w:rsidRPr="00D3049C" w:rsidRDefault="0062785E" w:rsidP="00827695">
      <w:r w:rsidRPr="00D3049C">
        <w:t xml:space="preserve">До осени 2008 года Минфин каждый месяц отчитывался о профиците бюджета. Этому способствовал устойчивый экономический рост и увеличение цен на нефть на мировых рынках, из-за чего экспортные пошлины на нефть в России постоянно росли. </w:t>
      </w:r>
    </w:p>
    <w:p w:rsidR="0062785E" w:rsidRPr="00D3049C" w:rsidRDefault="0062785E" w:rsidP="00827695">
      <w:r w:rsidRPr="00D3049C">
        <w:t xml:space="preserve">Федеральный бюджет России на 2009-2011 года был принят осенью 2008 года и содержал ряд параметров, которые оказалось невозможно выполнить в условиях разразившегося финансового кризиса. Из-за этого уже к декабрю 2008 года Минэкономразвития представило новые бюджетные проектировки. </w:t>
      </w:r>
    </w:p>
    <w:p w:rsidR="0062785E" w:rsidRPr="00D3049C" w:rsidRDefault="0062785E" w:rsidP="00827695">
      <w:r w:rsidRPr="00D3049C">
        <w:t xml:space="preserve">Президент России Д. Медведев 30 декабря подписал сразу несколько законов, направленных на стабилизацию дел в экономике страны. В частности, президент одобрил поправки в бюджет на 2009-2011 годы, которые позволят упростить доступ к государственным гарантиям, а также финансировать меры, направленные на борьбу с безработицей. </w:t>
      </w:r>
    </w:p>
    <w:p w:rsidR="0062785E" w:rsidRPr="00D3049C" w:rsidRDefault="0062785E" w:rsidP="00827695">
      <w:r w:rsidRPr="00D3049C">
        <w:t xml:space="preserve">Кроме того, Дмитрий Медведев подписал закон о повышении той части ставки налога на прибыль, которая пойдет в бюджеты регионов, а не в федеральный бюджет. Теперь регионам будет отдаваться 18 процентов, а не 17,5 процента. Федеральный бюджет будет забирать себе не 2,5, а 2 процента. </w:t>
      </w:r>
    </w:p>
    <w:p w:rsidR="0062785E" w:rsidRPr="00D3049C" w:rsidRDefault="0062785E" w:rsidP="00827695">
      <w:r w:rsidRPr="00D3049C">
        <w:t>Премьер-министр РФ Владимир Путин поручил Минфину внести изменения в бюджет 2009 года исходя из мировой цены на нефть в 41 доллар за баррель. «Минфин должен будет внести необходимые изменения в текущий бюджет на 2009 год исходя из цены на нефть в 41доллар за баррель», - заявил Путин 19 января на заседании Президиума правительства</w:t>
      </w:r>
      <w:r w:rsidRPr="00D3049C">
        <w:rPr>
          <w:rStyle w:val="a9"/>
          <w:szCs w:val="28"/>
        </w:rPr>
        <w:footnoteReference w:id="6"/>
      </w:r>
      <w:r w:rsidRPr="00D3049C">
        <w:t>.</w:t>
      </w:r>
    </w:p>
    <w:p w:rsidR="0062785E" w:rsidRPr="00D3049C" w:rsidRDefault="0062785E" w:rsidP="00827695">
      <w:r w:rsidRPr="00D3049C">
        <w:t>Кроме того, по словам Кудрина, правительственная комиссия по бюджетным проектировкам в феврале рассмотрит параметры федерального бюджета на 2010-2012 годы. Он пояснил, что формировать трехлетний бюджет Минфин будет после того, как определится окончательный объем бюджета на 2009 год.</w:t>
      </w:r>
    </w:p>
    <w:p w:rsidR="0062785E" w:rsidRPr="00D3049C" w:rsidRDefault="0062785E" w:rsidP="00827695">
      <w:r w:rsidRPr="00D3049C">
        <w:t>При наибольших расходах дефицит бюджета составит 7,6 процента ВВП, а при более позитивном - 7 процентов ВВП, или 3,1 и 2,9 триллиона рублей соответственно. Сейчас в бюджете на 2009 год заложены доходы в размере 10,927 триллиона рублей, а расходы - в размере 9,025 триллиона рублей.</w:t>
      </w:r>
    </w:p>
    <w:p w:rsidR="0062785E" w:rsidRPr="00D3049C" w:rsidRDefault="0062785E" w:rsidP="00827695">
      <w:r w:rsidRPr="00D3049C">
        <w:t>По прогнозам Минэкономразвития доходы бюджета в 2009 году составят 6,5 триллиона рублей. Что касается расходов, то на совещании у вице-премьера, состоявшемся 26 января 2009 года, было представлено два варианта: 9,6 триллиона рублей и 9,4 триллиона рублей</w:t>
      </w:r>
      <w:r w:rsidRPr="00D3049C">
        <w:rPr>
          <w:rStyle w:val="a9"/>
          <w:szCs w:val="28"/>
        </w:rPr>
        <w:footnoteReference w:id="7"/>
      </w:r>
      <w:r w:rsidRPr="00D3049C">
        <w:t xml:space="preserve">. </w:t>
      </w:r>
    </w:p>
    <w:p w:rsidR="0062785E" w:rsidRPr="00D3049C" w:rsidRDefault="0062785E" w:rsidP="00827695">
      <w:r w:rsidRPr="00D3049C">
        <w:t>По оценке Министерства финансов, дефицит российского бюджета в 2009 году может составить до 4 триллионов рублей, если стоимость нефти снизится до 32 долларов за баррель. Кроме того, на величину дефицита окажут влияние и антикризисные меры, предпринимаемые правительством. Приемлемым дефицит станет только в 2010 году и составит около пяти процентов ВВП, а в 2011-м - три процента ВВП. В 2009 г. дефицит бюджета по оценкам составит чуть больше 6 %.</w:t>
      </w:r>
    </w:p>
    <w:p w:rsidR="0062785E" w:rsidRPr="004566AE" w:rsidRDefault="0062785E" w:rsidP="00827695">
      <w:pPr>
        <w:pStyle w:val="2"/>
      </w:pPr>
      <w:r>
        <w:br w:type="page"/>
        <w:t>2.4 Источники покрытия дефицита бюджетов Ярославской области и г. Ярославля в 2001-2010 гг.</w:t>
      </w:r>
    </w:p>
    <w:p w:rsidR="0062785E" w:rsidRPr="00940F8D" w:rsidRDefault="0062785E" w:rsidP="00940F8D">
      <w:pPr>
        <w:rPr>
          <w:b/>
          <w:bCs/>
          <w:i/>
          <w:caps/>
          <w:color w:val="011164"/>
          <w:kern w:val="36"/>
          <w:sz w:val="21"/>
          <w:szCs w:val="21"/>
        </w:rPr>
      </w:pPr>
      <w:r w:rsidRPr="00940F8D">
        <w:rPr>
          <w:i/>
        </w:rPr>
        <w:t xml:space="preserve">Источники покрытия дефицита областного бюджета </w:t>
      </w:r>
      <w:r>
        <w:rPr>
          <w:i/>
        </w:rPr>
        <w:t>в</w:t>
      </w:r>
      <w:r w:rsidRPr="00940F8D">
        <w:rPr>
          <w:i/>
        </w:rPr>
        <w:t xml:space="preserve"> 2001 год</w:t>
      </w:r>
      <w:r>
        <w:rPr>
          <w:i/>
        </w:rPr>
        <w:t>у.</w:t>
      </w:r>
    </w:p>
    <w:p w:rsidR="0062785E" w:rsidRDefault="0062785E" w:rsidP="00940F8D">
      <w:r>
        <w:t xml:space="preserve">Общий объем доходов областного бюджета на 2001 год в сумме 4373955 тыс. руб.; общий объем расходов областного бюджета на 2001 год по расходам в сумме 4945932 тыс. руб.; дефицит областного бюджета на 2001 год в сумме 571977 тыс. руб.; оборотная кассовая наличность на 01.01.2002 в сумме 2000 тыс. руб.; областной бюджет на 2001 год по текущим расходам в сумме 3735645 тыс. руб.; по капитальным расходам в сумме 1210287 тыс. руб.; бюджет территориального дорожного фонда на 2001 год по доходам в сумме 890000 тыс. руб., по расходам в сумме 1048500 тыс. руб.. </w:t>
      </w:r>
      <w:r>
        <w:br/>
        <w:t xml:space="preserve">Финансовая помощь бюджетам муниципальных образований из областного бюджета на 2001 год в сумме 1588500 тыс. руб. </w:t>
      </w:r>
    </w:p>
    <w:p w:rsidR="0062785E" w:rsidRDefault="0062785E" w:rsidP="00940F8D">
      <w:r w:rsidRPr="00940F8D">
        <w:t>Источники покрытия дефицита областного бюджета на 2001 год в сумме 571977 тыс. руб.  за счёт отчуждения государственного имущества, средства, полученные от приватизации имущества, находящегося в собственности Ярославской области, на аукционах или по конкурсу, от продажи государственных унитарных предприятий Ярославской области - должников, а также от продажи незавершенных строительством объектов, акций акционерных обществ, находящихся в собственности Ярославской области</w:t>
      </w:r>
      <w:r>
        <w:t>.</w:t>
      </w:r>
    </w:p>
    <w:p w:rsidR="0062785E" w:rsidRPr="00940F8D" w:rsidRDefault="0062785E" w:rsidP="00940F8D">
      <w:pPr>
        <w:jc w:val="center"/>
        <w:rPr>
          <w:i/>
        </w:rPr>
      </w:pPr>
      <w:bookmarkStart w:id="4" w:name="_Toc44307434"/>
      <w:r w:rsidRPr="00940F8D">
        <w:rPr>
          <w:i/>
        </w:rPr>
        <w:t>Дефицит (профицит) областного бюджета в</w:t>
      </w:r>
      <w:r>
        <w:rPr>
          <w:i/>
        </w:rPr>
        <w:t xml:space="preserve"> </w:t>
      </w:r>
      <w:r w:rsidRPr="00940F8D">
        <w:rPr>
          <w:i/>
        </w:rPr>
        <w:t>2002.</w:t>
      </w:r>
      <w:bookmarkEnd w:id="4"/>
    </w:p>
    <w:p w:rsidR="0062785E" w:rsidRDefault="0062785E" w:rsidP="00940F8D">
      <w:r>
        <w:t>Законом Ярославской области «Об областном бюджете на 2002 год» утвержден дефицит бюджета в размере 405,6 млн. рублей. Областной бюджет в 2002 году исполнен с превышением доходов бюджета над расходами (профицит) в сумме 63,9 млн. рублей. При этом остатки средств областного бюджета на счетах банка сократились на 31,2 млн. рублей.</w:t>
      </w:r>
    </w:p>
    <w:p w:rsidR="0062785E" w:rsidRDefault="0062785E" w:rsidP="00940F8D">
      <w:r>
        <w:t>В соответствии со статьей 92 Бюджетного кодекса РФ, в случае принятия бюджета на очередной финансовый год с дефицитом, законом об областном бюджете утверждены источники финансирования дефицита бюджета в сумме 405,6 млн. рублей. Исполнение закона «Об областном бюджете на 2002 год» по проекту закона составило по источникам финансирования дефицита бюджета минус 65,9 млн. рублей, в том числе:</w:t>
      </w:r>
    </w:p>
    <w:p w:rsidR="0062785E" w:rsidRDefault="0062785E" w:rsidP="00940F8D">
      <w:pPr>
        <w:numPr>
          <w:ilvl w:val="0"/>
          <w:numId w:val="23"/>
        </w:numPr>
      </w:pPr>
      <w:r>
        <w:t xml:space="preserve">изменение остатков средств бюджета на счетах в банках – 31,2 млн. рублей; </w:t>
      </w:r>
    </w:p>
    <w:p w:rsidR="0062785E" w:rsidRDefault="0062785E" w:rsidP="00940F8D">
      <w:pPr>
        <w:numPr>
          <w:ilvl w:val="0"/>
          <w:numId w:val="23"/>
        </w:numPr>
      </w:pPr>
      <w:r>
        <w:t xml:space="preserve">средства по операциям с государственными ценными бумагами – минус 31,8 млн. рублей; </w:t>
      </w:r>
    </w:p>
    <w:p w:rsidR="0062785E" w:rsidRDefault="0062785E" w:rsidP="00940F8D">
      <w:pPr>
        <w:numPr>
          <w:ilvl w:val="0"/>
          <w:numId w:val="23"/>
        </w:numPr>
      </w:pPr>
      <w:r>
        <w:t xml:space="preserve">бюджетные ссуды и кредиты, полученные от бюджетов других уровней – 37,4 млн. рублей; </w:t>
      </w:r>
    </w:p>
    <w:p w:rsidR="0062785E" w:rsidRDefault="0062785E" w:rsidP="00940F8D">
      <w:pPr>
        <w:numPr>
          <w:ilvl w:val="0"/>
          <w:numId w:val="23"/>
        </w:numPr>
      </w:pPr>
      <w:r>
        <w:t xml:space="preserve">кредитные соглашения и договора, заключенные от имени Ярославской области – минус 101,4 млн. рублей; </w:t>
      </w:r>
    </w:p>
    <w:p w:rsidR="0062785E" w:rsidRDefault="0062785E" w:rsidP="00940F8D">
      <w:pPr>
        <w:numPr>
          <w:ilvl w:val="0"/>
          <w:numId w:val="23"/>
        </w:numPr>
      </w:pPr>
      <w:r>
        <w:t xml:space="preserve">средства от продажи имущества, находящегося в государственной собственности – 0,2 млн. рублей; </w:t>
      </w:r>
    </w:p>
    <w:p w:rsidR="0062785E" w:rsidRPr="00827695" w:rsidRDefault="0062785E" w:rsidP="00827695">
      <w:pPr>
        <w:numPr>
          <w:ilvl w:val="0"/>
          <w:numId w:val="23"/>
        </w:numPr>
      </w:pPr>
      <w:r>
        <w:t xml:space="preserve">курсовая разница – 0,5 млн. рублей. </w:t>
      </w:r>
    </w:p>
    <w:p w:rsidR="0062785E" w:rsidRDefault="0062785E" w:rsidP="00940F8D">
      <w:pPr>
        <w:spacing w:before="100" w:beforeAutospacing="1" w:after="100" w:afterAutospacing="1" w:line="240" w:lineRule="auto"/>
        <w:ind w:firstLine="0"/>
        <w:jc w:val="center"/>
        <w:rPr>
          <w:sz w:val="24"/>
        </w:rPr>
      </w:pPr>
      <w:r w:rsidRPr="00940F8D">
        <w:rPr>
          <w:i/>
        </w:rPr>
        <w:t xml:space="preserve">Источники покрытия дефицита областного бюджета </w:t>
      </w:r>
      <w:r>
        <w:rPr>
          <w:i/>
        </w:rPr>
        <w:t>в 2003</w:t>
      </w:r>
      <w:r w:rsidRPr="00940F8D">
        <w:rPr>
          <w:i/>
        </w:rPr>
        <w:t xml:space="preserve"> год</w:t>
      </w:r>
      <w:r>
        <w:rPr>
          <w:i/>
        </w:rPr>
        <w:t>у.</w:t>
      </w:r>
    </w:p>
    <w:p w:rsidR="0062785E" w:rsidRPr="006F199A" w:rsidRDefault="0062785E" w:rsidP="00E0335A">
      <w:r w:rsidRPr="006F199A">
        <w:t xml:space="preserve">Дефицит областного бюджета </w:t>
      </w:r>
      <w:r>
        <w:t>в</w:t>
      </w:r>
      <w:r w:rsidRPr="006F199A">
        <w:t xml:space="preserve"> 2003 год</w:t>
      </w:r>
      <w:r>
        <w:t>у</w:t>
      </w:r>
      <w:r w:rsidRPr="006F199A">
        <w:t xml:space="preserve"> </w:t>
      </w:r>
      <w:r>
        <w:t>составил</w:t>
      </w:r>
      <w:r w:rsidRPr="006F199A">
        <w:t xml:space="preserve"> 827,7 млн. рублей, что составляет 14% к объему собственных доходов областного бюджета. </w:t>
      </w:r>
      <w:r>
        <w:t>О</w:t>
      </w:r>
      <w:r w:rsidRPr="006F199A">
        <w:t>сновным</w:t>
      </w:r>
      <w:r>
        <w:t>и источника</w:t>
      </w:r>
      <w:r w:rsidRPr="006F199A">
        <w:t>м</w:t>
      </w:r>
      <w:r>
        <w:t>и</w:t>
      </w:r>
      <w:r w:rsidRPr="006F199A">
        <w:t xml:space="preserve"> финансирования дефицита </w:t>
      </w:r>
      <w:r>
        <w:t>являются</w:t>
      </w:r>
      <w:r w:rsidRPr="006F199A">
        <w:t xml:space="preserve"> кредиты коммерческих банков в сумме 826,3 млн. рублей</w:t>
      </w:r>
      <w:r>
        <w:t>,</w:t>
      </w:r>
      <w:r w:rsidRPr="006F199A">
        <w:t xml:space="preserve"> доходы от </w:t>
      </w:r>
      <w:r w:rsidRPr="00E0335A">
        <w:rPr>
          <w:bCs/>
        </w:rPr>
        <w:t>приватизации областного имущества в сумме 4,5 млн. рублей</w:t>
      </w:r>
      <w:r w:rsidRPr="00E0335A">
        <w:t xml:space="preserve"> (по данным Департамента</w:t>
      </w:r>
      <w:r w:rsidRPr="006F199A">
        <w:t xml:space="preserve"> по управлению государственным имуществом Ярославской области).</w:t>
      </w:r>
      <w:r>
        <w:t xml:space="preserve"> </w:t>
      </w:r>
      <w:r w:rsidRPr="006F199A">
        <w:t>Сумма поступлений от продажи имущества в размере 1,4 млн. рублей.</w:t>
      </w:r>
    </w:p>
    <w:p w:rsidR="0062785E" w:rsidRDefault="0062785E" w:rsidP="00E0335A">
      <w:pPr>
        <w:spacing w:before="100" w:beforeAutospacing="1" w:after="100" w:afterAutospacing="1" w:line="240" w:lineRule="auto"/>
        <w:ind w:firstLine="0"/>
        <w:jc w:val="center"/>
        <w:rPr>
          <w:sz w:val="24"/>
        </w:rPr>
      </w:pPr>
      <w:r w:rsidRPr="00940F8D">
        <w:rPr>
          <w:i/>
        </w:rPr>
        <w:t xml:space="preserve">Источники покрытия дефицита областного бюджета </w:t>
      </w:r>
      <w:r>
        <w:rPr>
          <w:i/>
        </w:rPr>
        <w:t>в 2004</w:t>
      </w:r>
      <w:r w:rsidRPr="00940F8D">
        <w:rPr>
          <w:i/>
        </w:rPr>
        <w:t xml:space="preserve"> год</w:t>
      </w:r>
      <w:r>
        <w:rPr>
          <w:i/>
        </w:rPr>
        <w:t>у.</w:t>
      </w:r>
    </w:p>
    <w:p w:rsidR="0062785E" w:rsidRPr="0071343C" w:rsidRDefault="0062785E" w:rsidP="005A3995">
      <w:r w:rsidRPr="0071343C">
        <w:t>Изм</w:t>
      </w:r>
      <w:r>
        <w:t>енение остатков средств бюджета (</w:t>
      </w:r>
      <w:r w:rsidRPr="0071343C">
        <w:t>52874</w:t>
      </w:r>
      <w:r>
        <w:t xml:space="preserve"> </w:t>
      </w:r>
      <w:r w:rsidRPr="0071343C">
        <w:rPr>
          <w:sz w:val="24"/>
        </w:rPr>
        <w:t>тыс. руб.)</w:t>
      </w:r>
    </w:p>
    <w:p w:rsidR="0062785E" w:rsidRPr="0071343C" w:rsidRDefault="0062785E" w:rsidP="005A3995">
      <w:r w:rsidRPr="0071343C">
        <w:t>- остатки средств бюджет</w:t>
      </w:r>
      <w:r>
        <w:t>а на начало отчетного года (54874</w:t>
      </w:r>
      <w:r w:rsidRPr="00E0335A">
        <w:rPr>
          <w:sz w:val="24"/>
        </w:rPr>
        <w:t xml:space="preserve"> </w:t>
      </w:r>
      <w:r w:rsidRPr="0071343C">
        <w:rPr>
          <w:sz w:val="24"/>
        </w:rPr>
        <w:t>тыс. руб.)</w:t>
      </w:r>
    </w:p>
    <w:p w:rsidR="0062785E" w:rsidRPr="0071343C" w:rsidRDefault="0062785E" w:rsidP="005A3995">
      <w:r w:rsidRPr="0071343C">
        <w:t>- остатки средств бюджета на конец отчетно</w:t>
      </w:r>
      <w:r>
        <w:t>го года (2000</w:t>
      </w:r>
      <w:r w:rsidRPr="00E0335A">
        <w:rPr>
          <w:sz w:val="24"/>
        </w:rPr>
        <w:t xml:space="preserve"> </w:t>
      </w:r>
      <w:r w:rsidRPr="0071343C">
        <w:rPr>
          <w:sz w:val="24"/>
        </w:rPr>
        <w:t>тыс. руб.)</w:t>
      </w:r>
    </w:p>
    <w:p w:rsidR="0062785E" w:rsidRPr="0071343C" w:rsidRDefault="0062785E" w:rsidP="005A3995">
      <w:r w:rsidRPr="0071343C">
        <w:t>Бюджетные ссуды, получен</w:t>
      </w:r>
      <w:r>
        <w:t>ные от бюджетов других уровней (-69250</w:t>
      </w:r>
      <w:r w:rsidRPr="00E0335A">
        <w:rPr>
          <w:sz w:val="24"/>
        </w:rPr>
        <w:t xml:space="preserve"> </w:t>
      </w:r>
      <w:r w:rsidRPr="0071343C">
        <w:rPr>
          <w:sz w:val="24"/>
        </w:rPr>
        <w:t>тыс. руб.)</w:t>
      </w:r>
    </w:p>
    <w:p w:rsidR="0062785E" w:rsidRPr="0071343C" w:rsidRDefault="0062785E" w:rsidP="005A3995">
      <w:r>
        <w:t>- получение бюджетных ссуд (100000</w:t>
      </w:r>
      <w:r w:rsidRPr="00E0335A">
        <w:rPr>
          <w:sz w:val="24"/>
        </w:rPr>
        <w:t xml:space="preserve"> </w:t>
      </w:r>
      <w:r w:rsidRPr="0071343C">
        <w:rPr>
          <w:sz w:val="24"/>
        </w:rPr>
        <w:t>тыс. руб.)</w:t>
      </w:r>
    </w:p>
    <w:p w:rsidR="0062785E" w:rsidRPr="0071343C" w:rsidRDefault="0062785E" w:rsidP="005A3995">
      <w:r w:rsidRPr="0071343C">
        <w:t>- погашение основной сум</w:t>
      </w:r>
      <w:r>
        <w:t>мы задолженности (169250</w:t>
      </w:r>
      <w:r w:rsidRPr="00E0335A">
        <w:rPr>
          <w:sz w:val="24"/>
        </w:rPr>
        <w:t xml:space="preserve"> </w:t>
      </w:r>
      <w:r w:rsidRPr="0071343C">
        <w:rPr>
          <w:sz w:val="24"/>
        </w:rPr>
        <w:t>тыс. руб.)</w:t>
      </w:r>
    </w:p>
    <w:p w:rsidR="0062785E" w:rsidRPr="0071343C" w:rsidRDefault="0062785E" w:rsidP="005A3995">
      <w:r w:rsidRPr="0071343C">
        <w:t>Кредитные соглашения и д</w:t>
      </w:r>
      <w:r>
        <w:t xml:space="preserve">оговоры, заключенные  от  имени </w:t>
      </w:r>
      <w:r w:rsidRPr="0071343C">
        <w:t xml:space="preserve">Ярославской области </w:t>
      </w:r>
      <w:r>
        <w:t>(-300300</w:t>
      </w:r>
      <w:r w:rsidRPr="005A3995">
        <w:rPr>
          <w:sz w:val="24"/>
        </w:rPr>
        <w:t xml:space="preserve"> </w:t>
      </w:r>
      <w:r w:rsidRPr="0071343C">
        <w:rPr>
          <w:sz w:val="24"/>
        </w:rPr>
        <w:t>тыс. руб.)</w:t>
      </w:r>
    </w:p>
    <w:p w:rsidR="0062785E" w:rsidRPr="0071343C" w:rsidRDefault="0062785E" w:rsidP="005A3995">
      <w:r w:rsidRPr="0071343C">
        <w:t>- получение кредитов</w:t>
      </w:r>
      <w:r>
        <w:t xml:space="preserve"> (2372000</w:t>
      </w:r>
      <w:r w:rsidRPr="005A3995">
        <w:rPr>
          <w:sz w:val="24"/>
        </w:rPr>
        <w:t xml:space="preserve"> </w:t>
      </w:r>
      <w:r w:rsidRPr="0071343C">
        <w:rPr>
          <w:sz w:val="24"/>
        </w:rPr>
        <w:t>тыс. руб.)</w:t>
      </w:r>
    </w:p>
    <w:p w:rsidR="0062785E" w:rsidRPr="0071343C" w:rsidRDefault="0062785E" w:rsidP="005A3995">
      <w:r w:rsidRPr="0071343C">
        <w:t>- погашение основной сум</w:t>
      </w:r>
      <w:r>
        <w:t>мы долга (2672300</w:t>
      </w:r>
      <w:r w:rsidRPr="005A3995">
        <w:rPr>
          <w:sz w:val="24"/>
        </w:rPr>
        <w:t xml:space="preserve"> </w:t>
      </w:r>
      <w:r w:rsidRPr="0071343C">
        <w:rPr>
          <w:sz w:val="24"/>
        </w:rPr>
        <w:t>тыс. руб.)</w:t>
      </w:r>
    </w:p>
    <w:p w:rsidR="0062785E" w:rsidRPr="0071343C" w:rsidRDefault="0062785E" w:rsidP="005A3995">
      <w:r w:rsidRPr="0071343C">
        <w:t>Государственные ценные б</w:t>
      </w:r>
      <w:r>
        <w:t>умаги Ярославской области (</w:t>
      </w:r>
      <w:r w:rsidRPr="0071343C">
        <w:t>1500</w:t>
      </w:r>
      <w:r>
        <w:t>000</w:t>
      </w:r>
      <w:r w:rsidRPr="005A3995">
        <w:rPr>
          <w:sz w:val="24"/>
        </w:rPr>
        <w:t xml:space="preserve"> </w:t>
      </w:r>
      <w:r w:rsidRPr="0071343C">
        <w:rPr>
          <w:sz w:val="24"/>
        </w:rPr>
        <w:t>тыс. руб.)</w:t>
      </w:r>
    </w:p>
    <w:p w:rsidR="0062785E" w:rsidRPr="0071343C" w:rsidRDefault="0062785E" w:rsidP="005A3995">
      <w:r w:rsidRPr="0071343C">
        <w:t>- привлечение средств</w:t>
      </w:r>
      <w:r>
        <w:t xml:space="preserve"> (2000000</w:t>
      </w:r>
      <w:r w:rsidRPr="005A3995">
        <w:rPr>
          <w:sz w:val="24"/>
        </w:rPr>
        <w:t xml:space="preserve"> </w:t>
      </w:r>
      <w:r w:rsidRPr="0071343C">
        <w:rPr>
          <w:sz w:val="24"/>
        </w:rPr>
        <w:t>тыс. руб.)</w:t>
      </w:r>
    </w:p>
    <w:p w:rsidR="0062785E" w:rsidRPr="0071343C" w:rsidRDefault="0062785E" w:rsidP="005A3995">
      <w:r w:rsidRPr="0071343C">
        <w:t>- погашение основной суммы задолженности</w:t>
      </w:r>
      <w:r>
        <w:t xml:space="preserve"> (500000</w:t>
      </w:r>
      <w:r w:rsidRPr="005A3995">
        <w:rPr>
          <w:sz w:val="24"/>
        </w:rPr>
        <w:t xml:space="preserve"> </w:t>
      </w:r>
      <w:r w:rsidRPr="0071343C">
        <w:rPr>
          <w:sz w:val="24"/>
        </w:rPr>
        <w:t>тыс. руб.)</w:t>
      </w:r>
    </w:p>
    <w:p w:rsidR="0062785E" w:rsidRPr="0071343C" w:rsidRDefault="0062785E" w:rsidP="005A3995">
      <w:r w:rsidRPr="0071343C">
        <w:t>Поступления от продажи и</w:t>
      </w:r>
      <w:r>
        <w:t>мущества, находящегося в собст</w:t>
      </w:r>
      <w:r w:rsidRPr="0071343C">
        <w:t>венности Ярославской обл</w:t>
      </w:r>
      <w:r>
        <w:t>асти (12000</w:t>
      </w:r>
      <w:r w:rsidRPr="005A3995">
        <w:rPr>
          <w:sz w:val="24"/>
        </w:rPr>
        <w:t xml:space="preserve"> </w:t>
      </w:r>
      <w:r w:rsidRPr="0071343C">
        <w:rPr>
          <w:sz w:val="24"/>
        </w:rPr>
        <w:t>тыс. руб.)</w:t>
      </w:r>
    </w:p>
    <w:p w:rsidR="0062785E" w:rsidRDefault="0062785E" w:rsidP="005A3995">
      <w:pPr>
        <w:rPr>
          <w:sz w:val="24"/>
        </w:rPr>
      </w:pPr>
      <w:r w:rsidRPr="0071343C">
        <w:t xml:space="preserve">  ИТОГО источников внутр</w:t>
      </w:r>
      <w:r>
        <w:t>еннего финансирования (</w:t>
      </w:r>
      <w:r w:rsidRPr="0071343C">
        <w:t>1195324</w:t>
      </w:r>
      <w:r w:rsidRPr="005A3995">
        <w:rPr>
          <w:sz w:val="24"/>
        </w:rPr>
        <w:t xml:space="preserve"> </w:t>
      </w:r>
      <w:r w:rsidRPr="0071343C">
        <w:rPr>
          <w:sz w:val="24"/>
        </w:rPr>
        <w:t>тыс. руб.)</w:t>
      </w:r>
    </w:p>
    <w:p w:rsidR="0062785E" w:rsidRDefault="0062785E" w:rsidP="005A3995">
      <w:pPr>
        <w:spacing w:before="100" w:beforeAutospacing="1" w:after="100" w:afterAutospacing="1" w:line="240" w:lineRule="auto"/>
        <w:ind w:firstLine="0"/>
        <w:jc w:val="center"/>
        <w:rPr>
          <w:i/>
        </w:rPr>
      </w:pPr>
      <w:r w:rsidRPr="00940F8D">
        <w:rPr>
          <w:i/>
        </w:rPr>
        <w:t xml:space="preserve">Источники покрытия дефицита областного бюджета </w:t>
      </w:r>
      <w:r>
        <w:rPr>
          <w:i/>
        </w:rPr>
        <w:t>в 2005</w:t>
      </w:r>
      <w:r w:rsidRPr="00940F8D">
        <w:rPr>
          <w:i/>
        </w:rPr>
        <w:t xml:space="preserve"> год</w:t>
      </w:r>
      <w:r>
        <w:rPr>
          <w:i/>
        </w:rPr>
        <w:t>у.</w:t>
      </w:r>
    </w:p>
    <w:p w:rsidR="0062785E" w:rsidRDefault="0062785E" w:rsidP="00794D5E">
      <w:pPr>
        <w:numPr>
          <w:ilvl w:val="0"/>
          <w:numId w:val="24"/>
        </w:numPr>
      </w:pPr>
      <w:r>
        <w:t>Долговые обязательства Российской Федерации, субъектов Российской Федерации, муниципальных образований, выраженные в ценных бумагах 700000 тыс. руб.</w:t>
      </w:r>
    </w:p>
    <w:p w:rsidR="0062785E" w:rsidRDefault="0062785E" w:rsidP="00794D5E">
      <w:pPr>
        <w:numPr>
          <w:ilvl w:val="0"/>
          <w:numId w:val="24"/>
        </w:numPr>
      </w:pPr>
      <w:r>
        <w:t>Привлечение долговых обязательств Российской Федерации,   субъектов Российской Федерации, муниципальных образований,  выраженных  в  ценных бумагах 1000000</w:t>
      </w:r>
      <w:r w:rsidRPr="007E7031">
        <w:t xml:space="preserve"> </w:t>
      </w:r>
      <w:r>
        <w:t xml:space="preserve">тыс. руб. </w:t>
      </w:r>
    </w:p>
    <w:p w:rsidR="0062785E" w:rsidRDefault="0062785E" w:rsidP="00794D5E">
      <w:pPr>
        <w:numPr>
          <w:ilvl w:val="0"/>
          <w:numId w:val="24"/>
        </w:numPr>
      </w:pPr>
      <w:r>
        <w:t>Государственные  ценные бумаги субъектов Российской Федерации, но</w:t>
      </w:r>
      <w:r w:rsidRPr="007E7031">
        <w:t xml:space="preserve"> </w:t>
      </w:r>
      <w:r>
        <w:t xml:space="preserve">минированные  в  валюте  Российской  Федерации 1000000 тыс. руб.          </w:t>
      </w:r>
    </w:p>
    <w:p w:rsidR="0062785E" w:rsidRDefault="0062785E" w:rsidP="00794D5E">
      <w:pPr>
        <w:numPr>
          <w:ilvl w:val="0"/>
          <w:numId w:val="24"/>
        </w:numPr>
      </w:pPr>
      <w:r>
        <w:t>Погашение долговых обязательств</w:t>
      </w:r>
      <w:r w:rsidRPr="007E7031">
        <w:t xml:space="preserve"> </w:t>
      </w:r>
      <w:r>
        <w:t>Российской Федерации,   субъектов</w:t>
      </w:r>
      <w:r w:rsidRPr="007E7031">
        <w:t xml:space="preserve"> </w:t>
      </w:r>
      <w:r>
        <w:t>Российской Федерации, муниципальных</w:t>
      </w:r>
      <w:r w:rsidRPr="007E7031">
        <w:t xml:space="preserve"> </w:t>
      </w:r>
      <w:r>
        <w:t>образований,  выраженных  в  ценных</w:t>
      </w:r>
      <w:r w:rsidRPr="007E7031">
        <w:t xml:space="preserve"> </w:t>
      </w:r>
      <w:r>
        <w:t>бумагах 300000</w:t>
      </w:r>
      <w:r w:rsidRPr="007E7031">
        <w:t xml:space="preserve"> </w:t>
      </w:r>
      <w:r>
        <w:t>тыс. руб.</w:t>
      </w:r>
    </w:p>
    <w:p w:rsidR="0062785E" w:rsidRDefault="0062785E" w:rsidP="00794D5E">
      <w:pPr>
        <w:numPr>
          <w:ilvl w:val="0"/>
          <w:numId w:val="24"/>
        </w:numPr>
      </w:pPr>
      <w:r>
        <w:t>Государственные ценные бумаги</w:t>
      </w:r>
      <w:r w:rsidRPr="007E7031">
        <w:t xml:space="preserve"> </w:t>
      </w:r>
      <w:r>
        <w:t>субъектов Российской Федерации, но</w:t>
      </w:r>
      <w:r w:rsidRPr="007E7031">
        <w:t xml:space="preserve"> </w:t>
      </w:r>
      <w:r>
        <w:t>минированные  в  валюте  Российской</w:t>
      </w:r>
      <w:r w:rsidRPr="007E7031">
        <w:t xml:space="preserve"> </w:t>
      </w:r>
      <w:r>
        <w:t>Федерации 300000</w:t>
      </w:r>
      <w:r w:rsidRPr="00794D5E">
        <w:t xml:space="preserve"> </w:t>
      </w:r>
      <w:r>
        <w:t xml:space="preserve">тыс. руб.          </w:t>
      </w:r>
    </w:p>
    <w:p w:rsidR="0062785E" w:rsidRDefault="0062785E" w:rsidP="00794D5E">
      <w:pPr>
        <w:numPr>
          <w:ilvl w:val="0"/>
          <w:numId w:val="24"/>
        </w:numPr>
      </w:pPr>
      <w:r>
        <w:t>Кредитные соглашения и  договоры,</w:t>
      </w:r>
      <w:r w:rsidRPr="007E7031">
        <w:t xml:space="preserve"> </w:t>
      </w:r>
      <w:r>
        <w:t>заключенные от имени Российской Федерации, субъектов Российской Феде</w:t>
      </w:r>
      <w:r w:rsidRPr="007E7031">
        <w:t xml:space="preserve"> </w:t>
      </w:r>
      <w:r>
        <w:t>рации,  муниципальных  образований,</w:t>
      </w:r>
      <w:r w:rsidRPr="007E7031">
        <w:t xml:space="preserve"> </w:t>
      </w:r>
      <w:r>
        <w:t>государственных внебюджетных фондов -556373</w:t>
      </w:r>
      <w:r w:rsidRPr="00794D5E">
        <w:t xml:space="preserve"> </w:t>
      </w:r>
      <w:r>
        <w:t xml:space="preserve">тыс. руб.            </w:t>
      </w:r>
    </w:p>
    <w:p w:rsidR="0062785E" w:rsidRDefault="0062785E" w:rsidP="00794D5E">
      <w:pPr>
        <w:numPr>
          <w:ilvl w:val="0"/>
          <w:numId w:val="24"/>
        </w:numPr>
      </w:pPr>
      <w:r>
        <w:t>Получение кредитов по кредитным</w:t>
      </w:r>
      <w:r w:rsidRPr="007E7031">
        <w:t xml:space="preserve"> </w:t>
      </w:r>
      <w:r>
        <w:t>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номинированным в валюте Российской  Федерации 1734008</w:t>
      </w:r>
      <w:r w:rsidRPr="00794D5E">
        <w:t xml:space="preserve"> </w:t>
      </w:r>
      <w:r>
        <w:t xml:space="preserve">тыс. руб.          </w:t>
      </w:r>
    </w:p>
    <w:p w:rsidR="0062785E" w:rsidRDefault="0062785E" w:rsidP="00794D5E">
      <w:pPr>
        <w:numPr>
          <w:ilvl w:val="0"/>
          <w:numId w:val="24"/>
        </w:numPr>
      </w:pPr>
      <w:r>
        <w:t>Бюджетные  кредиты,  полученные  от</w:t>
      </w:r>
      <w:r w:rsidRPr="007E7031">
        <w:t xml:space="preserve"> </w:t>
      </w:r>
      <w:r>
        <w:t>других бюджетов  бюджетной  системы</w:t>
      </w:r>
      <w:r w:rsidRPr="007E7031">
        <w:t xml:space="preserve"> </w:t>
      </w:r>
      <w:r>
        <w:t>Российской Федерации бюджетами</w:t>
      </w:r>
      <w:r w:rsidRPr="007E7031">
        <w:t xml:space="preserve"> </w:t>
      </w:r>
      <w:r>
        <w:t>субъектов Российской Федерации 500000</w:t>
      </w:r>
      <w:r w:rsidRPr="00794D5E">
        <w:t xml:space="preserve"> </w:t>
      </w:r>
      <w:r>
        <w:t xml:space="preserve">тыс. руб.          </w:t>
      </w:r>
    </w:p>
    <w:p w:rsidR="0062785E" w:rsidRDefault="0062785E" w:rsidP="00794D5E">
      <w:pPr>
        <w:numPr>
          <w:ilvl w:val="0"/>
          <w:numId w:val="24"/>
        </w:numPr>
      </w:pPr>
      <w:r>
        <w:t>Кредиты, полученные в  валюте  Российской Федерации от кредитных  организаций  бюджетами субъектов Российской Федерации 1234008</w:t>
      </w:r>
      <w:r w:rsidRPr="00794D5E">
        <w:t xml:space="preserve"> </w:t>
      </w:r>
      <w:r>
        <w:t xml:space="preserve">тыс. руб.          </w:t>
      </w:r>
    </w:p>
    <w:p w:rsidR="0062785E" w:rsidRDefault="0062785E" w:rsidP="00794D5E">
      <w:pPr>
        <w:numPr>
          <w:ilvl w:val="0"/>
          <w:numId w:val="24"/>
        </w:numPr>
      </w:pPr>
      <w:r>
        <w:t>Погашение кредитов  по  кредитным</w:t>
      </w:r>
      <w:r w:rsidRPr="007E7031">
        <w:t xml:space="preserve"> </w:t>
      </w:r>
      <w:r>
        <w:t>соглашениям и договорам,  заключенным от имени Российской Федерации,</w:t>
      </w:r>
      <w:r w:rsidRPr="007E7031">
        <w:t xml:space="preserve"> </w:t>
      </w:r>
      <w:r>
        <w:t>субъектов Российской Федерации, муниципальных образований, государственных внебюджетных фондов, номинированным в валюте Российской  Федерации 229038</w:t>
      </w:r>
      <w:r w:rsidRPr="00794D5E">
        <w:t xml:space="preserve"> </w:t>
      </w:r>
      <w:r>
        <w:t xml:space="preserve">тыс. руб.          </w:t>
      </w:r>
    </w:p>
    <w:p w:rsidR="0062785E" w:rsidRDefault="0062785E" w:rsidP="00794D5E">
      <w:pPr>
        <w:numPr>
          <w:ilvl w:val="0"/>
          <w:numId w:val="24"/>
        </w:numPr>
      </w:pPr>
      <w:r>
        <w:t>Бюджетные  кредиты,  полученные  от</w:t>
      </w:r>
      <w:r w:rsidRPr="007E7031">
        <w:t xml:space="preserve"> </w:t>
      </w:r>
      <w:r>
        <w:t>других бюджетов  бюджетной  системы</w:t>
      </w:r>
      <w:r w:rsidRPr="007E7031">
        <w:t xml:space="preserve"> </w:t>
      </w:r>
      <w:r>
        <w:t>Российской   Федерации    бюджетами</w:t>
      </w:r>
      <w:r w:rsidRPr="007E7031">
        <w:t xml:space="preserve"> </w:t>
      </w:r>
      <w:r>
        <w:t>субъектов Российской Федерации 584381</w:t>
      </w:r>
      <w:r w:rsidRPr="00794D5E">
        <w:t xml:space="preserve"> </w:t>
      </w:r>
      <w:r>
        <w:t xml:space="preserve">тыс. руб.          </w:t>
      </w:r>
    </w:p>
    <w:p w:rsidR="0062785E" w:rsidRDefault="0062785E" w:rsidP="00794D5E">
      <w:pPr>
        <w:numPr>
          <w:ilvl w:val="0"/>
          <w:numId w:val="24"/>
        </w:numPr>
      </w:pPr>
      <w:r>
        <w:t>Кредиты, полученные в  валюте  Российской Федерации от кредитных  организаций  бюджетами субъектов Российской Федерации 1706000</w:t>
      </w:r>
      <w:r w:rsidRPr="00794D5E">
        <w:t xml:space="preserve"> </w:t>
      </w:r>
      <w:r>
        <w:t xml:space="preserve">тыс. руб.                          </w:t>
      </w:r>
    </w:p>
    <w:p w:rsidR="0062785E" w:rsidRDefault="0062785E" w:rsidP="00794D5E">
      <w:pPr>
        <w:numPr>
          <w:ilvl w:val="0"/>
          <w:numId w:val="24"/>
        </w:numPr>
      </w:pPr>
      <w:r>
        <w:t>Остатки средств областного бюджета 55377</w:t>
      </w:r>
      <w:r w:rsidRPr="00794D5E">
        <w:t xml:space="preserve"> </w:t>
      </w:r>
      <w:r>
        <w:t xml:space="preserve">тыс. руб.          </w:t>
      </w:r>
    </w:p>
    <w:p w:rsidR="0062785E" w:rsidRDefault="0062785E" w:rsidP="00794D5E">
      <w:r>
        <w:t>- увеличение прочих остатков денежных средств бюджетов субъектов Российской Федерации 57377</w:t>
      </w:r>
      <w:r w:rsidRPr="00794D5E">
        <w:t xml:space="preserve"> </w:t>
      </w:r>
      <w:r>
        <w:t xml:space="preserve">тыс. руб.          </w:t>
      </w:r>
    </w:p>
    <w:p w:rsidR="0062785E" w:rsidRDefault="0062785E" w:rsidP="00794D5E">
      <w:r>
        <w:t>- уменьшение прочих остатков денежных средств бюджетов субъектов Российской Федерации 2000</w:t>
      </w:r>
      <w:r w:rsidRPr="00794D5E">
        <w:t xml:space="preserve"> </w:t>
      </w:r>
      <w:r>
        <w:t xml:space="preserve">тыс. руб.          </w:t>
      </w:r>
    </w:p>
    <w:p w:rsidR="0062785E" w:rsidRDefault="0062785E" w:rsidP="00827695">
      <w:r>
        <w:t>ИТОГО источников внутреннего финансирования 199004</w:t>
      </w:r>
      <w:r w:rsidRPr="00794D5E">
        <w:t xml:space="preserve"> </w:t>
      </w:r>
      <w:r>
        <w:t xml:space="preserve">тыс. руб.    </w:t>
      </w:r>
    </w:p>
    <w:p w:rsidR="0062785E" w:rsidRDefault="0062785E" w:rsidP="004667D3">
      <w:pPr>
        <w:rPr>
          <w:i/>
        </w:rPr>
      </w:pPr>
      <w:r w:rsidRPr="00940F8D">
        <w:rPr>
          <w:i/>
        </w:rPr>
        <w:t xml:space="preserve">Источники покрытия дефицита областного бюджета </w:t>
      </w:r>
      <w:r>
        <w:rPr>
          <w:i/>
        </w:rPr>
        <w:t>в</w:t>
      </w:r>
      <w:r w:rsidRPr="00940F8D">
        <w:rPr>
          <w:i/>
        </w:rPr>
        <w:t xml:space="preserve"> 200</w:t>
      </w:r>
      <w:r>
        <w:rPr>
          <w:i/>
        </w:rPr>
        <w:t>6</w:t>
      </w:r>
      <w:r w:rsidRPr="00940F8D">
        <w:rPr>
          <w:i/>
        </w:rPr>
        <w:t xml:space="preserve"> год</w:t>
      </w:r>
      <w:r>
        <w:rPr>
          <w:i/>
        </w:rPr>
        <w:t>у.</w:t>
      </w:r>
    </w:p>
    <w:p w:rsidR="0062785E" w:rsidRPr="00940F8D" w:rsidRDefault="0062785E" w:rsidP="00D348D8">
      <w:pPr>
        <w:rPr>
          <w:b/>
          <w:bCs/>
          <w:i/>
          <w:caps/>
          <w:color w:val="011164"/>
          <w:kern w:val="36"/>
          <w:sz w:val="21"/>
          <w:szCs w:val="21"/>
        </w:rPr>
      </w:pPr>
      <w:r>
        <w:t>Общий объем доходов областного бюджета в 2006 году составил в сумме 17087715 тыс. руб. Общий объем расходов областного бюджета в 2006 году составил в сумме 18939084 тыс. руб. Дефицит областного бюджета в 2006 году</w:t>
      </w:r>
      <w:r w:rsidRPr="00D348D8">
        <w:t xml:space="preserve"> </w:t>
      </w:r>
      <w:r>
        <w:t>составил в сумме 1851369 тыс. руб. Оборотная кассовая наличность на 01.01.2006 в сумме 2000 тыс. руб.</w:t>
      </w:r>
    </w:p>
    <w:p w:rsidR="0062785E" w:rsidRPr="00F93BCE" w:rsidRDefault="0062785E" w:rsidP="00F93BCE">
      <w:r w:rsidRPr="00945494">
        <w:t xml:space="preserve">Источники внутреннего финансирования дефицита </w:t>
      </w:r>
      <w:r>
        <w:t>в</w:t>
      </w:r>
      <w:r w:rsidRPr="00945494">
        <w:t xml:space="preserve"> 2006 год</w:t>
      </w:r>
      <w:r>
        <w:t>у</w:t>
      </w:r>
      <w:r w:rsidRPr="00945494">
        <w:t xml:space="preserve"> </w:t>
      </w:r>
      <w:r>
        <w:t>составили</w:t>
      </w:r>
      <w:r w:rsidRPr="00945494">
        <w:t xml:space="preserve"> в сумме 1694,5 млн. руб. В качестве источников финансирования не указаны доходы от продажи земельных участков, находящихся в государственной собственности. Фактические поступления по данному источнику на 01.10.2005 года составляют 4,9 млн. руб. </w:t>
      </w:r>
    </w:p>
    <w:p w:rsidR="0062785E" w:rsidRDefault="0062785E" w:rsidP="00D348D8">
      <w:pPr>
        <w:rPr>
          <w:i/>
        </w:rPr>
      </w:pPr>
      <w:r w:rsidRPr="00940F8D">
        <w:rPr>
          <w:i/>
        </w:rPr>
        <w:t xml:space="preserve">Источники покрытия дефицита областного бюджета </w:t>
      </w:r>
      <w:r>
        <w:rPr>
          <w:i/>
        </w:rPr>
        <w:t>в</w:t>
      </w:r>
      <w:r w:rsidRPr="00940F8D">
        <w:rPr>
          <w:i/>
        </w:rPr>
        <w:t xml:space="preserve"> 200</w:t>
      </w:r>
      <w:r>
        <w:rPr>
          <w:i/>
        </w:rPr>
        <w:t>7</w:t>
      </w:r>
      <w:r w:rsidRPr="00940F8D">
        <w:rPr>
          <w:i/>
        </w:rPr>
        <w:t xml:space="preserve"> год</w:t>
      </w:r>
      <w:r>
        <w:rPr>
          <w:i/>
        </w:rPr>
        <w:t>у.</w:t>
      </w:r>
    </w:p>
    <w:p w:rsidR="0062785E" w:rsidRDefault="0062785E" w:rsidP="00827695">
      <w:pPr>
        <w:numPr>
          <w:ilvl w:val="0"/>
          <w:numId w:val="28"/>
        </w:numPr>
      </w:pPr>
      <w:r>
        <w:t>Долговые</w:t>
      </w:r>
      <w:r w:rsidRPr="00945494">
        <w:t xml:space="preserve"> обязательства Рос</w:t>
      </w:r>
      <w:r>
        <w:t>сийской Федерации,</w:t>
      </w:r>
      <w:r w:rsidRPr="00945494">
        <w:t xml:space="preserve"> субъектов</w:t>
      </w:r>
      <w:r w:rsidRPr="00C60A03">
        <w:t xml:space="preserve"> </w:t>
      </w:r>
      <w:r w:rsidRPr="00945494">
        <w:t>Российской  Федерации муниципальных образований,  выражен в ценных бумагах,  указанных в валюте Российской  Федерации</w:t>
      </w:r>
      <w:r>
        <w:t xml:space="preserve"> </w:t>
      </w:r>
      <w:r w:rsidRPr="00945494">
        <w:t>95000(тыс. руб.)</w:t>
      </w:r>
    </w:p>
    <w:p w:rsidR="0062785E" w:rsidRDefault="0062785E" w:rsidP="00827695">
      <w:pPr>
        <w:numPr>
          <w:ilvl w:val="0"/>
          <w:numId w:val="28"/>
        </w:numPr>
      </w:pPr>
      <w:r w:rsidRPr="00945494">
        <w:t>Привлечение</w:t>
      </w:r>
      <w:r>
        <w:t xml:space="preserve"> </w:t>
      </w:r>
      <w:r w:rsidRPr="00945494">
        <w:t>долговых</w:t>
      </w:r>
      <w:r>
        <w:t xml:space="preserve"> </w:t>
      </w:r>
      <w:r w:rsidRPr="00945494">
        <w:t>обязательств</w:t>
      </w:r>
      <w:r>
        <w:t xml:space="preserve"> </w:t>
      </w:r>
      <w:r w:rsidRPr="00945494">
        <w:t>Российской Федерации,</w:t>
      </w:r>
      <w:r w:rsidRPr="00C60A03">
        <w:t xml:space="preserve"> </w:t>
      </w:r>
      <w:r>
        <w:t>субъектов муниципальных</w:t>
      </w:r>
      <w:r w:rsidRPr="00945494">
        <w:t xml:space="preserve"> образований Российской  Федерации, выраженных в ценных бумагах, указанных  в  валюте Российской Федерации</w:t>
      </w:r>
      <w:r>
        <w:t xml:space="preserve"> </w:t>
      </w:r>
      <w:r w:rsidRPr="00945494">
        <w:t>95000(тыс. руб.)</w:t>
      </w:r>
    </w:p>
    <w:p w:rsidR="0062785E" w:rsidRDefault="0062785E" w:rsidP="00827695">
      <w:pPr>
        <w:numPr>
          <w:ilvl w:val="0"/>
          <w:numId w:val="28"/>
        </w:numPr>
      </w:pPr>
      <w:r w:rsidRPr="00945494">
        <w:t>Ценные бумаги городских  округов</w:t>
      </w:r>
      <w:r>
        <w:t xml:space="preserve"> </w:t>
      </w:r>
      <w:r w:rsidRPr="00945494">
        <w:t>95000(тыс. руб.)</w:t>
      </w:r>
    </w:p>
    <w:p w:rsidR="0062785E" w:rsidRDefault="0062785E" w:rsidP="00827695">
      <w:pPr>
        <w:numPr>
          <w:ilvl w:val="0"/>
          <w:numId w:val="28"/>
        </w:numPr>
      </w:pPr>
      <w:r>
        <w:t>Кредитные соглашения и договоры, заключенные от имени</w:t>
      </w:r>
      <w:r w:rsidRPr="00F93BCE">
        <w:t xml:space="preserve"> </w:t>
      </w:r>
      <w:r>
        <w:t>Российской Федерации, субъектов Российской Федерации, муниципальных образований, государственных внебюджетных  фондов, указанные в валюте Российской Федерации 263976</w:t>
      </w:r>
      <w:r w:rsidRPr="00945494">
        <w:t>(тыс. руб.)</w:t>
      </w:r>
    </w:p>
    <w:p w:rsidR="0062785E" w:rsidRDefault="0062785E" w:rsidP="00827695">
      <w:pPr>
        <w:numPr>
          <w:ilvl w:val="0"/>
          <w:numId w:val="28"/>
        </w:numPr>
      </w:pPr>
      <w:r>
        <w:t>Получение кредитов  по кредитным соглашениям и договорам,</w:t>
      </w:r>
      <w:r w:rsidRPr="00F93BCE">
        <w:t xml:space="preserve"> </w:t>
      </w:r>
      <w:r>
        <w:t>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 924669,6</w:t>
      </w:r>
      <w:r w:rsidRPr="00945494">
        <w:t>(тыс. руб.)</w:t>
      </w:r>
    </w:p>
    <w:p w:rsidR="0062785E" w:rsidRDefault="0062785E" w:rsidP="00827695">
      <w:pPr>
        <w:numPr>
          <w:ilvl w:val="0"/>
          <w:numId w:val="28"/>
        </w:numPr>
      </w:pPr>
      <w:r>
        <w:t>Кредиты,  полученные  в валюте</w:t>
      </w:r>
      <w:r w:rsidRPr="00F93BCE">
        <w:t xml:space="preserve"> </w:t>
      </w:r>
      <w:r>
        <w:t>Российской Федерации от кредитных  организаций бюджетами</w:t>
      </w:r>
      <w:r w:rsidRPr="00F93BCE">
        <w:t xml:space="preserve"> </w:t>
      </w:r>
      <w:r>
        <w:t>городских округов 924669,6</w:t>
      </w:r>
      <w:r w:rsidRPr="00945494">
        <w:t>(тыс. руб.)</w:t>
      </w:r>
    </w:p>
    <w:p w:rsidR="0062785E" w:rsidRDefault="0062785E" w:rsidP="00827695">
      <w:pPr>
        <w:numPr>
          <w:ilvl w:val="0"/>
          <w:numId w:val="28"/>
        </w:numPr>
      </w:pPr>
      <w:r>
        <w:t>Акции и иные формы участия в</w:t>
      </w:r>
      <w:r w:rsidRPr="00F93BCE">
        <w:t xml:space="preserve"> </w:t>
      </w:r>
      <w:r>
        <w:t>капитале, находящиеся в государственной и муниципальной</w:t>
      </w:r>
      <w:r w:rsidRPr="00F93BCE">
        <w:t xml:space="preserve"> </w:t>
      </w:r>
      <w:r>
        <w:t>собственности 588899</w:t>
      </w:r>
      <w:r w:rsidRPr="00945494">
        <w:t>(тыс. руб.)</w:t>
      </w:r>
    </w:p>
    <w:p w:rsidR="0062785E" w:rsidRDefault="0062785E" w:rsidP="00827695">
      <w:pPr>
        <w:numPr>
          <w:ilvl w:val="0"/>
          <w:numId w:val="28"/>
        </w:numPr>
      </w:pPr>
      <w:r>
        <w:t>Продажа  акций и иных форм</w:t>
      </w:r>
      <w:r w:rsidRPr="00F93BCE">
        <w:t xml:space="preserve"> </w:t>
      </w:r>
      <w:r>
        <w:t>участия, находящихся  в собственности городских округов 597521</w:t>
      </w:r>
      <w:r w:rsidRPr="00945494">
        <w:t>(тыс. руб.)</w:t>
      </w:r>
    </w:p>
    <w:p w:rsidR="0062785E" w:rsidRDefault="0062785E" w:rsidP="00827695">
      <w:pPr>
        <w:numPr>
          <w:ilvl w:val="0"/>
          <w:numId w:val="28"/>
        </w:numPr>
      </w:pPr>
      <w:r>
        <w:t>Остатки средств бюджета  го</w:t>
      </w:r>
      <w:r w:rsidRPr="00F93BCE">
        <w:t xml:space="preserve"> </w:t>
      </w:r>
      <w:r>
        <w:t>рода Ярославля 185875</w:t>
      </w:r>
      <w:r w:rsidRPr="00945494">
        <w:t>(тыс. руб.)</w:t>
      </w:r>
    </w:p>
    <w:p w:rsidR="0062785E" w:rsidRDefault="0062785E" w:rsidP="00827695">
      <w:pPr>
        <w:numPr>
          <w:ilvl w:val="0"/>
          <w:numId w:val="28"/>
        </w:numPr>
      </w:pPr>
      <w:r>
        <w:t>Уменьшение прочих остатков де</w:t>
      </w:r>
      <w:r w:rsidRPr="00F93BCE">
        <w:t xml:space="preserve"> </w:t>
      </w:r>
      <w:r>
        <w:t>нежных средств бюджетов городских округов 11561968,2</w:t>
      </w:r>
      <w:r w:rsidRPr="00945494">
        <w:t>(тыс. руб.)</w:t>
      </w:r>
    </w:p>
    <w:p w:rsidR="0062785E" w:rsidRPr="00827695" w:rsidRDefault="0062785E" w:rsidP="00827695">
      <w:r>
        <w:t>Итого  источников  внутреннего</w:t>
      </w:r>
      <w:r w:rsidRPr="00F93BCE">
        <w:t xml:space="preserve"> </w:t>
      </w:r>
      <w:r>
        <w:t>финансирования:</w:t>
      </w:r>
      <w:r w:rsidRPr="00F93BCE">
        <w:t xml:space="preserve"> </w:t>
      </w:r>
      <w:r>
        <w:t>1153750,3</w:t>
      </w:r>
      <w:r w:rsidRPr="00945494">
        <w:t>(тыс. руб.)</w:t>
      </w:r>
    </w:p>
    <w:p w:rsidR="0062785E" w:rsidRDefault="0062785E" w:rsidP="004138A6">
      <w:r w:rsidRPr="00940F8D">
        <w:rPr>
          <w:i/>
        </w:rPr>
        <w:t xml:space="preserve">Источники покрытия дефицита областного бюджета </w:t>
      </w:r>
      <w:r>
        <w:rPr>
          <w:i/>
        </w:rPr>
        <w:t>в</w:t>
      </w:r>
      <w:r w:rsidRPr="00940F8D">
        <w:rPr>
          <w:i/>
        </w:rPr>
        <w:t xml:space="preserve"> 200</w:t>
      </w:r>
      <w:r>
        <w:rPr>
          <w:i/>
        </w:rPr>
        <w:t>8</w:t>
      </w:r>
      <w:r w:rsidRPr="00940F8D">
        <w:rPr>
          <w:i/>
        </w:rPr>
        <w:t xml:space="preserve"> год</w:t>
      </w:r>
      <w:r>
        <w:rPr>
          <w:i/>
        </w:rPr>
        <w:t>у.</w:t>
      </w:r>
    </w:p>
    <w:p w:rsidR="0062785E" w:rsidRDefault="0062785E" w:rsidP="004138A6">
      <w:pPr>
        <w:rPr>
          <w:color w:val="AAAAAA"/>
        </w:rPr>
      </w:pPr>
      <w:r>
        <w:t xml:space="preserve">Собственные доходы бюджета Ярославля в 2008 году составили 7,7 млрд. рублей, поступления из вышестоящих бюджетов - 2,3 миллиарда. Итого доходов 11 млрд. 61 млн. рублей. Самые больше поступления по налогу на доходы физических лиц (3,8 млрд. рублей) и от приватизации муниципального имущества (1 млрд. рублей). Бюджет с дефицитом - 1 млрд. 45 млн. рублей или 10% собственных доходов. Основной источник покрытия дефицита - банковские кредиты (893 млн. рублей). 39% расходов бюджета направлено на нужды социальной сферы. </w:t>
      </w:r>
    </w:p>
    <w:p w:rsidR="0062785E" w:rsidRPr="00C60A03" w:rsidRDefault="0062785E" w:rsidP="00C60A03">
      <w:r w:rsidRPr="00940F8D">
        <w:rPr>
          <w:i/>
        </w:rPr>
        <w:t xml:space="preserve">Источники покрытия дефицита областного бюджета </w:t>
      </w:r>
      <w:r>
        <w:rPr>
          <w:i/>
        </w:rPr>
        <w:t>в</w:t>
      </w:r>
      <w:r w:rsidRPr="00940F8D">
        <w:rPr>
          <w:i/>
        </w:rPr>
        <w:t xml:space="preserve"> 200</w:t>
      </w:r>
      <w:r>
        <w:rPr>
          <w:i/>
        </w:rPr>
        <w:t>9</w:t>
      </w:r>
      <w:r w:rsidRPr="00940F8D">
        <w:rPr>
          <w:i/>
        </w:rPr>
        <w:t xml:space="preserve"> год</w:t>
      </w:r>
      <w:r>
        <w:rPr>
          <w:i/>
        </w:rPr>
        <w:t>у.</w:t>
      </w:r>
    </w:p>
    <w:p w:rsidR="0062785E" w:rsidRPr="00C60A03" w:rsidRDefault="0062785E" w:rsidP="00827695">
      <w:r w:rsidRPr="00C60A03">
        <w:t>Дефицит  чуть менее 4 млрд. рублей: расходы – около 41 млрд. рублей, доходы, соответственно, свыше 37 млрд. рублей. Главный источник покрытия образовавшегося дефицита бюджета являются льготные кредиты от федерального центра, предоставленные регионам.</w:t>
      </w:r>
    </w:p>
    <w:p w:rsidR="0062785E" w:rsidRPr="00C60A03" w:rsidRDefault="0062785E" w:rsidP="00C60A03">
      <w:pPr>
        <w:pStyle w:val="a4"/>
        <w:jc w:val="center"/>
        <w:rPr>
          <w:rFonts w:ascii="Times New Roman" w:hAnsi="Times New Roman"/>
          <w:i/>
          <w:sz w:val="28"/>
          <w:szCs w:val="28"/>
        </w:rPr>
      </w:pPr>
      <w:r w:rsidRPr="00C60A03">
        <w:rPr>
          <w:rFonts w:ascii="Times New Roman" w:hAnsi="Times New Roman"/>
          <w:i/>
          <w:sz w:val="28"/>
          <w:szCs w:val="28"/>
        </w:rPr>
        <w:t>Источники покрытия дефицита областного бюджета в 20</w:t>
      </w:r>
      <w:r>
        <w:rPr>
          <w:rFonts w:ascii="Times New Roman" w:hAnsi="Times New Roman"/>
          <w:i/>
          <w:sz w:val="28"/>
          <w:szCs w:val="28"/>
        </w:rPr>
        <w:t>10</w:t>
      </w:r>
      <w:r w:rsidRPr="00C60A03">
        <w:rPr>
          <w:rFonts w:ascii="Times New Roman" w:hAnsi="Times New Roman"/>
          <w:i/>
          <w:sz w:val="28"/>
          <w:szCs w:val="28"/>
        </w:rPr>
        <w:t xml:space="preserve"> году.</w:t>
      </w:r>
    </w:p>
    <w:p w:rsidR="0062785E" w:rsidRPr="00C60A03" w:rsidRDefault="0062785E" w:rsidP="00C60A03">
      <w:pPr>
        <w:rPr>
          <w:szCs w:val="28"/>
        </w:rPr>
      </w:pPr>
      <w:r w:rsidRPr="00C60A03">
        <w:rPr>
          <w:szCs w:val="28"/>
        </w:rPr>
        <w:t>В состав источников финансирования дефицита на 2010 год включены:</w:t>
      </w:r>
    </w:p>
    <w:p w:rsidR="0062785E" w:rsidRPr="00C60A03" w:rsidRDefault="0062785E" w:rsidP="00C60A03">
      <w:pPr>
        <w:numPr>
          <w:ilvl w:val="0"/>
          <w:numId w:val="25"/>
        </w:numPr>
        <w:rPr>
          <w:color w:val="000000"/>
          <w:szCs w:val="28"/>
        </w:rPr>
      </w:pPr>
      <w:r w:rsidRPr="00C60A03">
        <w:rPr>
          <w:color w:val="000000"/>
          <w:szCs w:val="28"/>
        </w:rPr>
        <w:t xml:space="preserve">разница между средствами, поступившими от размещения государственных ценных бумаг, номинальная стоимость которых указана в валюте Российской Федерации, и средствами, направленными на их погашение в сумме 449,9 млн. руб.; </w:t>
      </w:r>
    </w:p>
    <w:p w:rsidR="0062785E" w:rsidRPr="00C60A03" w:rsidRDefault="0062785E" w:rsidP="00C60A03">
      <w:pPr>
        <w:numPr>
          <w:ilvl w:val="0"/>
          <w:numId w:val="25"/>
        </w:numPr>
        <w:rPr>
          <w:color w:val="000000"/>
          <w:szCs w:val="28"/>
        </w:rPr>
      </w:pPr>
      <w:r w:rsidRPr="00C60A03">
        <w:rPr>
          <w:color w:val="000000"/>
          <w:szCs w:val="28"/>
        </w:rPr>
        <w:t xml:space="preserve">разница между полученными и погашенными в валюте Российской Федерации кредитами кредитных организаций в сумме 1925,0 млн. руб.; </w:t>
      </w:r>
    </w:p>
    <w:p w:rsidR="0062785E" w:rsidRPr="00C60A03" w:rsidRDefault="0062785E" w:rsidP="00C60A03">
      <w:pPr>
        <w:numPr>
          <w:ilvl w:val="0"/>
          <w:numId w:val="25"/>
        </w:numPr>
        <w:rPr>
          <w:color w:val="000000"/>
          <w:szCs w:val="28"/>
        </w:rPr>
      </w:pPr>
      <w:r w:rsidRPr="00C60A03">
        <w:rPr>
          <w:color w:val="000000"/>
          <w:szCs w:val="28"/>
        </w:rPr>
        <w:t xml:space="preserve">разница между полученными и погашенными бюджетными кредитами, предоставленными областному бюджету другими бюджетами бюджетной системы Российской Федерации - отрицательное сальдо -223,4млн. руб.; </w:t>
      </w:r>
    </w:p>
    <w:p w:rsidR="0062785E" w:rsidRPr="00C60A03" w:rsidRDefault="0062785E" w:rsidP="00C60A03">
      <w:pPr>
        <w:numPr>
          <w:ilvl w:val="0"/>
          <w:numId w:val="25"/>
        </w:numPr>
        <w:rPr>
          <w:color w:val="000000"/>
          <w:szCs w:val="28"/>
        </w:rPr>
      </w:pPr>
      <w:r w:rsidRPr="00C60A03">
        <w:rPr>
          <w:color w:val="000000"/>
          <w:szCs w:val="28"/>
        </w:rPr>
        <w:t xml:space="preserve">изменение остатков средств на счетах по учету средств областного бюджета в течение соответствующего финансового года в сумме 0, что фактически никогда не соответствует действительности; </w:t>
      </w:r>
    </w:p>
    <w:p w:rsidR="0062785E" w:rsidRDefault="0062785E" w:rsidP="00C60A03">
      <w:pPr>
        <w:rPr>
          <w:rFonts w:ascii="Verdana" w:hAnsi="Verdana"/>
          <w:color w:val="000000"/>
          <w:sz w:val="18"/>
          <w:szCs w:val="18"/>
        </w:rPr>
      </w:pPr>
      <w:r>
        <w:t>В составе иных источников внутреннего финансирования дефицита бюджета отражены:</w:t>
      </w:r>
    </w:p>
    <w:p w:rsidR="0062785E" w:rsidRDefault="0062785E" w:rsidP="00C60A03">
      <w:pPr>
        <w:numPr>
          <w:ilvl w:val="0"/>
          <w:numId w:val="27"/>
        </w:numPr>
      </w:pPr>
      <w:r>
        <w:t xml:space="preserve">поступления от продажи акций и иных форм участия в капитале, находящихся в собственности области в сумме 17 млн. руб. </w:t>
      </w:r>
    </w:p>
    <w:p w:rsidR="0062785E" w:rsidRDefault="0062785E" w:rsidP="00C60A03">
      <w:pPr>
        <w:ind w:firstLine="0"/>
      </w:pPr>
      <w:r>
        <w:t>Проект прогнозного плана (программы) приватизации государственного имущества, находящегося в собственности Ярославской области, не содержит стоимостных характеристик подлежащих приватизации акций и другого имущества, ежегодно в полном объеме не исполняется и подвергается значительным изменениям и дополнениям;</w:t>
      </w:r>
    </w:p>
    <w:p w:rsidR="0062785E" w:rsidRDefault="0062785E" w:rsidP="00C60A03">
      <w:pPr>
        <w:numPr>
          <w:ilvl w:val="0"/>
          <w:numId w:val="27"/>
        </w:numPr>
      </w:pPr>
      <w:r>
        <w:t xml:space="preserve">разница между средствами, полученными от возврата предоставленных из областного бюджета юридическим лицам бюджетных кредитов (145,0 млн. руб.), и суммой предоставленных юридическим лицам бюджетных кредитов в валюте Российской Федерации (145,0 млн. руб.); </w:t>
      </w:r>
    </w:p>
    <w:p w:rsidR="0062785E" w:rsidRPr="00C60A03" w:rsidRDefault="0062785E" w:rsidP="00C60A03">
      <w:pPr>
        <w:numPr>
          <w:ilvl w:val="0"/>
          <w:numId w:val="27"/>
        </w:numPr>
        <w:rPr>
          <w:rFonts w:eastAsia="Times-Roman"/>
        </w:rPr>
      </w:pPr>
      <w:r>
        <w:t>разница между средствами, полученными от возврата предоставленных из областного бюджета другим бюджетам бюджетной системы Российской Федерации бюджетных кредитов (100,0 млн. руб.), и суммой предоставленных из областного бюджета другим бюджетам бюджетной системы Российской Федерации бюджетных кредитов в валюте Российской Федерации (100,0 млн. руб.)</w:t>
      </w:r>
    </w:p>
    <w:p w:rsidR="0062785E" w:rsidRPr="00C60A03" w:rsidRDefault="0062785E" w:rsidP="00C60A03">
      <w:pPr>
        <w:ind w:left="360" w:firstLine="0"/>
        <w:rPr>
          <w:rFonts w:eastAsia="Times-Roman"/>
        </w:rPr>
      </w:pPr>
      <w:r>
        <w:br w:type="page"/>
      </w:r>
    </w:p>
    <w:p w:rsidR="0062785E" w:rsidRDefault="0062785E" w:rsidP="00827695">
      <w:pPr>
        <w:pStyle w:val="2"/>
        <w:jc w:val="center"/>
        <w:rPr>
          <w:rFonts w:eastAsia="Times-Roman"/>
          <w:color w:val="000000"/>
        </w:rPr>
      </w:pPr>
      <w:r>
        <w:rPr>
          <w:rFonts w:eastAsia="Times-Roman"/>
        </w:rPr>
        <w:t>Заключение</w:t>
      </w:r>
    </w:p>
    <w:p w:rsidR="0062785E" w:rsidRDefault="0062785E">
      <w:pPr>
        <w:autoSpaceDE w:val="0"/>
        <w:autoSpaceDN w:val="0"/>
        <w:adjustRightInd w:val="0"/>
        <w:rPr>
          <w:rFonts w:eastAsia="Times-Roman"/>
          <w:color w:val="000000"/>
          <w:szCs w:val="28"/>
        </w:rPr>
      </w:pPr>
      <w:r>
        <w:rPr>
          <w:rFonts w:eastAsia="Times-Roman"/>
          <w:color w:val="000000"/>
          <w:szCs w:val="28"/>
        </w:rPr>
        <w:t>На протяжении последнего десятилетия бюджетная система Российской Федерации постоянно подвергалась изменениям ввиду нестабильности социальных и экономических процессов, происходящих в России в условиях перехода от социалистического метода хозяйствования к рыночным отношениям. Современная ситуация в бюджетной сфере России свидетельствует о необходимости усиления регулирующей роли государства в системе бюджетных отношений между органами управления, ответственными за формирование бюджетов, распределение бюджетных ресурсов и пополнение доходов в бюджет. С одной стороны, это объясняется тем, что в условиях рыночных отношений сужаются возможности государства оказывать влияние на экономические процессы. С другой стороны, заметно возрастание роли и значения бюджетов как важнейших инструментов государственного регулирования экономики и социальной сферы территориальных образований.</w:t>
      </w:r>
    </w:p>
    <w:p w:rsidR="0062785E" w:rsidRDefault="0062785E">
      <w:pPr>
        <w:autoSpaceDE w:val="0"/>
        <w:autoSpaceDN w:val="0"/>
        <w:adjustRightInd w:val="0"/>
        <w:rPr>
          <w:rFonts w:eastAsia="Times-Roman"/>
          <w:color w:val="000000"/>
          <w:szCs w:val="28"/>
        </w:rPr>
      </w:pPr>
      <w:r>
        <w:rPr>
          <w:rFonts w:eastAsia="Times-Roman"/>
          <w:color w:val="000000"/>
          <w:szCs w:val="28"/>
        </w:rPr>
        <w:t>Бюджетная система государства, являясь частью инфраструктуры экономического базиса, подвержена его влиянию. Колебания и изменения базиса приводят к изменению бюджетной системы и к корректировке ее функций. В настоящее время главными проблемами в бюджетной сфере являются:</w:t>
      </w:r>
    </w:p>
    <w:p w:rsidR="0062785E" w:rsidRDefault="0062785E">
      <w:pPr>
        <w:rPr>
          <w:rFonts w:eastAsia="Times-Roman"/>
        </w:rPr>
      </w:pPr>
      <w:r>
        <w:rPr>
          <w:rFonts w:eastAsia="Times-Roman"/>
        </w:rPr>
        <w:t>• сбалансированность бюджетов всех уровней и государственных внебюджетных фондов;</w:t>
      </w:r>
    </w:p>
    <w:p w:rsidR="0062785E" w:rsidRDefault="0062785E">
      <w:pPr>
        <w:rPr>
          <w:rFonts w:eastAsia="Times-Roman"/>
        </w:rPr>
      </w:pPr>
      <w:r>
        <w:rPr>
          <w:rFonts w:eastAsia="Times-Roman"/>
        </w:rPr>
        <w:t>• совершенствование бюджетного федерализма, системы регулирования бюджетными ресурсами и бюджетного процесса;</w:t>
      </w:r>
    </w:p>
    <w:p w:rsidR="0062785E" w:rsidRDefault="0062785E">
      <w:pPr>
        <w:pStyle w:val="10"/>
        <w:autoSpaceDE/>
        <w:autoSpaceDN/>
        <w:spacing w:before="0" w:beforeAutospacing="0"/>
        <w:rPr>
          <w:rFonts w:eastAsia="Times-Roman" w:cs="Times New Roman"/>
          <w:szCs w:val="24"/>
        </w:rPr>
      </w:pPr>
      <w:r>
        <w:rPr>
          <w:rFonts w:eastAsia="Times-Roman" w:cs="Times New Roman"/>
          <w:szCs w:val="24"/>
        </w:rPr>
        <w:t>• укрепление системы финансового контроля за целевым, экономичным и эффективным использованием бюджетных средств на всех уровнях бюджетной системы;</w:t>
      </w:r>
    </w:p>
    <w:p w:rsidR="0062785E" w:rsidRDefault="0062785E">
      <w:pPr>
        <w:rPr>
          <w:rFonts w:eastAsia="Times-Roman"/>
        </w:rPr>
      </w:pPr>
      <w:r>
        <w:rPr>
          <w:rFonts w:eastAsia="Times-Roman"/>
        </w:rPr>
        <w:t>• разработка методологических подходов, методов и методик формирования бюджетов и распределения бюджетных средств.</w:t>
      </w:r>
    </w:p>
    <w:p w:rsidR="0062785E" w:rsidRDefault="0062785E">
      <w:pPr>
        <w:autoSpaceDE w:val="0"/>
        <w:autoSpaceDN w:val="0"/>
        <w:adjustRightInd w:val="0"/>
        <w:rPr>
          <w:rFonts w:eastAsia="Times-Roman"/>
          <w:color w:val="000000"/>
          <w:szCs w:val="28"/>
        </w:rPr>
      </w:pPr>
      <w:r>
        <w:rPr>
          <w:rFonts w:eastAsia="Times-Roman"/>
          <w:color w:val="000000"/>
          <w:szCs w:val="28"/>
        </w:rPr>
        <w:t>Реформирование бюджетной системы требует осмысления накопленного опыта, выявления и изучения эволюционных процессов, обобщения разработанных принципов, методов и методик и их реализации в практику бюджетной системы и бюджетного процесса.</w:t>
      </w:r>
    </w:p>
    <w:p w:rsidR="0062785E" w:rsidRDefault="0062785E">
      <w:pPr>
        <w:jc w:val="center"/>
        <w:rPr>
          <w:sz w:val="10"/>
        </w:rPr>
      </w:pPr>
      <w:r>
        <w:br w:type="page"/>
      </w:r>
    </w:p>
    <w:p w:rsidR="0062785E" w:rsidRDefault="0062785E">
      <w:pPr>
        <w:pStyle w:val="2"/>
        <w:jc w:val="center"/>
        <w:rPr>
          <w:b w:val="0"/>
          <w:bCs w:val="0"/>
        </w:rPr>
      </w:pPr>
      <w:r>
        <w:t>Список использованных источников и литературы</w:t>
      </w:r>
    </w:p>
    <w:p w:rsidR="0062785E" w:rsidRDefault="0062785E">
      <w:pPr>
        <w:numPr>
          <w:ilvl w:val="0"/>
          <w:numId w:val="16"/>
        </w:numPr>
      </w:pPr>
      <w:r>
        <w:t>Бюджетный кодекс Российской Федерации от 31 июля 1998 г. N 145-ФЗ (БК РФ) (с изм. и доп. от 31 декабря 1999 г., 5 августа, 27 декабря 2000 г., 8 августа, 30 декабря 2001 г., 29 мая, 10, 24 июля, 24 декабря 2002 г., 7 июля, 11 ноября, 8, 23 декабря 2003 г., 20 августа, 23, 28, 29 декабря 2004 г., 9 мая, 1 июля, 12 октября, 19, 22, 27 декабря 2005 г., 3 января, 2 февраля, 3 ноября, 4, 19, 30 декабря 2006 г., 20, 26 апреля, 24 июля 2007 г.)</w:t>
      </w:r>
    </w:p>
    <w:p w:rsidR="0062785E" w:rsidRDefault="0062785E">
      <w:pPr>
        <w:numPr>
          <w:ilvl w:val="0"/>
          <w:numId w:val="16"/>
        </w:numPr>
      </w:pPr>
      <w:r>
        <w:t>Федеральный закон от 15 августа 1996 г. N 115-ФЗ "О бюджетной классификации Российской Федерации" (с изм. и доп. от 2, 26 марта 1998 г. , 5 августа 2000 г., 8 августа 2001 г., 7 мая 2002 г., 6 мая 2003 г., 26 мая, 29 июня, 23 декабря 2004 г., 22 декабря 2005 г., 18 декабря 2006 г.)</w:t>
      </w:r>
    </w:p>
    <w:p w:rsidR="0062785E" w:rsidRDefault="0062785E">
      <w:pPr>
        <w:numPr>
          <w:ilvl w:val="0"/>
          <w:numId w:val="16"/>
        </w:numPr>
      </w:pPr>
      <w:r>
        <w:rPr>
          <w:rFonts w:eastAsia="Times-Bold"/>
        </w:rPr>
        <w:t xml:space="preserve">Александров </w:t>
      </w:r>
      <w:r>
        <w:rPr>
          <w:rFonts w:eastAsia="Times-Roman"/>
        </w:rPr>
        <w:t xml:space="preserve">И. М. </w:t>
      </w:r>
      <w:r>
        <w:rPr>
          <w:rFonts w:eastAsia="Times-Bold"/>
        </w:rPr>
        <w:t xml:space="preserve">Бюджетная </w:t>
      </w:r>
      <w:r>
        <w:rPr>
          <w:rFonts w:eastAsia="Times-Roman"/>
        </w:rPr>
        <w:t xml:space="preserve">система </w:t>
      </w:r>
      <w:r>
        <w:rPr>
          <w:rFonts w:eastAsia="Times-Bold"/>
        </w:rPr>
        <w:t xml:space="preserve">Российской Федерации: </w:t>
      </w:r>
      <w:r>
        <w:rPr>
          <w:rFonts w:eastAsia="Times-Roman"/>
        </w:rPr>
        <w:t>Учебник. — 2-е изд. — М.: Издательско-торговая корпорация «Дашков и К», 2007 г. — 486 с.</w:t>
      </w:r>
    </w:p>
    <w:p w:rsidR="0062785E" w:rsidRDefault="0062785E">
      <w:pPr>
        <w:numPr>
          <w:ilvl w:val="0"/>
          <w:numId w:val="16"/>
        </w:numPr>
      </w:pPr>
      <w:r>
        <w:rPr>
          <w:rFonts w:eastAsia="Times-Roman"/>
        </w:rPr>
        <w:t xml:space="preserve">Финансовое право / Отв. ред. д. ю. н., проф. </w:t>
      </w:r>
      <w:r>
        <w:rPr>
          <w:rFonts w:eastAsia="Times-Italic"/>
        </w:rPr>
        <w:t xml:space="preserve">Н. И. Химичева.— </w:t>
      </w:r>
      <w:r>
        <w:rPr>
          <w:rFonts w:eastAsia="Times-Roman"/>
        </w:rPr>
        <w:t>М.: Норма, 2005 г. — 464 с. — (Серия учебно-методических комплексов).</w:t>
      </w:r>
    </w:p>
    <w:p w:rsidR="0062785E" w:rsidRDefault="0062785E">
      <w:pPr>
        <w:numPr>
          <w:ilvl w:val="0"/>
          <w:numId w:val="16"/>
        </w:numPr>
      </w:pPr>
      <w:r>
        <w:rPr>
          <w:rFonts w:eastAsia="Times-Bold"/>
        </w:rPr>
        <w:t>Финансовое право Российской Федерации: Учебник / Отв. ред. М.В. Карасева — М.: Юристъ, 2004 г. — 576 с.</w:t>
      </w:r>
    </w:p>
    <w:p w:rsidR="0062785E" w:rsidRPr="00D3049C" w:rsidRDefault="0062785E" w:rsidP="00433DFA">
      <w:pPr>
        <w:widowControl w:val="0"/>
        <w:numPr>
          <w:ilvl w:val="0"/>
          <w:numId w:val="16"/>
        </w:numPr>
        <w:rPr>
          <w:szCs w:val="28"/>
        </w:rPr>
      </w:pPr>
      <w:r w:rsidRPr="00D3049C">
        <w:rPr>
          <w:szCs w:val="28"/>
        </w:rPr>
        <w:t>О федеральном бюджете на 2009 год и на плановый период 2010 и 2011 годов: Федеральный закон РФ от 31 октября 2008 г., №204-ФЗ.</w:t>
      </w:r>
    </w:p>
    <w:p w:rsidR="0062785E" w:rsidRPr="00D3049C" w:rsidRDefault="0062785E" w:rsidP="00433DFA">
      <w:pPr>
        <w:widowControl w:val="0"/>
        <w:numPr>
          <w:ilvl w:val="0"/>
          <w:numId w:val="16"/>
        </w:numPr>
        <w:rPr>
          <w:szCs w:val="28"/>
        </w:rPr>
      </w:pPr>
      <w:r w:rsidRPr="00D3049C">
        <w:rPr>
          <w:szCs w:val="28"/>
        </w:rPr>
        <w:t>Бюджетное послание Президента Российской Федерации Федеральному Собранию Российской Федерации о бюджетной политике в 2008-2010 годах. 23 июня 2008г.</w:t>
      </w:r>
    </w:p>
    <w:p w:rsidR="0062785E" w:rsidRPr="00D3049C" w:rsidRDefault="0062785E" w:rsidP="00433DFA">
      <w:pPr>
        <w:widowControl w:val="0"/>
        <w:numPr>
          <w:ilvl w:val="0"/>
          <w:numId w:val="16"/>
        </w:numPr>
        <w:rPr>
          <w:szCs w:val="28"/>
        </w:rPr>
      </w:pPr>
      <w:r w:rsidRPr="00D3049C">
        <w:rPr>
          <w:szCs w:val="28"/>
        </w:rPr>
        <w:t>Бюджетный кодекс РФ</w:t>
      </w:r>
    </w:p>
    <w:p w:rsidR="0062785E" w:rsidRDefault="0062785E" w:rsidP="00433DFA">
      <w:pPr>
        <w:widowControl w:val="0"/>
        <w:numPr>
          <w:ilvl w:val="0"/>
          <w:numId w:val="16"/>
        </w:numPr>
        <w:rPr>
          <w:szCs w:val="28"/>
        </w:rPr>
      </w:pPr>
      <w:r w:rsidRPr="00D3049C">
        <w:rPr>
          <w:szCs w:val="28"/>
        </w:rPr>
        <w:t xml:space="preserve">Бюджет-2009. Технические параметры бюджета на 2009 год и на плановый период 2010 и 2011 годов [Электронный ресурс]. – Режим доступа: </w:t>
      </w:r>
    </w:p>
    <w:p w:rsidR="0062785E" w:rsidRPr="00433DFA" w:rsidRDefault="00FA41B7" w:rsidP="00433DFA">
      <w:pPr>
        <w:widowControl w:val="0"/>
        <w:ind w:firstLine="0"/>
        <w:rPr>
          <w:color w:val="000000"/>
          <w:szCs w:val="28"/>
        </w:rPr>
      </w:pPr>
      <w:hyperlink r:id="rId7" w:history="1">
        <w:r w:rsidR="0062785E" w:rsidRPr="00433DFA">
          <w:rPr>
            <w:rStyle w:val="ad"/>
            <w:color w:val="000000"/>
            <w:szCs w:val="28"/>
          </w:rPr>
          <w:t>http://www.polit.ru/dossie/2008/09/19/budget09.html</w:t>
        </w:r>
      </w:hyperlink>
    </w:p>
    <w:p w:rsidR="0062785E" w:rsidRPr="00433DFA" w:rsidRDefault="0062785E" w:rsidP="00433DFA">
      <w:pPr>
        <w:widowControl w:val="0"/>
        <w:ind w:firstLine="0"/>
        <w:rPr>
          <w:color w:val="000000"/>
          <w:szCs w:val="28"/>
        </w:rPr>
      </w:pPr>
      <w:r w:rsidRPr="00433DFA">
        <w:rPr>
          <w:color w:val="000000"/>
          <w:szCs w:val="28"/>
        </w:rPr>
        <w:t>http://yaroslavl.news-city.info/docs/sistemsd/dok_ieroiz/page2.htm</w:t>
      </w:r>
    </w:p>
    <w:p w:rsidR="0062785E" w:rsidRPr="00433DFA" w:rsidRDefault="00FA41B7" w:rsidP="00433DFA">
      <w:pPr>
        <w:widowControl w:val="0"/>
        <w:ind w:firstLine="0"/>
        <w:rPr>
          <w:color w:val="000000"/>
          <w:szCs w:val="28"/>
        </w:rPr>
      </w:pPr>
      <w:hyperlink r:id="rId8" w:history="1">
        <w:r w:rsidR="0062785E" w:rsidRPr="00433DFA">
          <w:rPr>
            <w:rStyle w:val="ad"/>
            <w:color w:val="000000"/>
            <w:szCs w:val="28"/>
          </w:rPr>
          <w:t>http://www.cfoinfo.com/okrug5e/rajonis/read7xrwezc.htm</w:t>
        </w:r>
      </w:hyperlink>
    </w:p>
    <w:p w:rsidR="0062785E" w:rsidRPr="00433DFA" w:rsidRDefault="00FA41B7" w:rsidP="00433DFA">
      <w:pPr>
        <w:widowControl w:val="0"/>
        <w:ind w:firstLine="0"/>
        <w:rPr>
          <w:color w:val="000000"/>
          <w:szCs w:val="28"/>
        </w:rPr>
      </w:pPr>
      <w:hyperlink r:id="rId9" w:history="1">
        <w:r w:rsidR="0062785E" w:rsidRPr="00433DFA">
          <w:rPr>
            <w:rStyle w:val="ad"/>
            <w:color w:val="000000"/>
            <w:szCs w:val="28"/>
          </w:rPr>
          <w:t>http://borisov-v.chat.ru/citizen/zakl_b_2003.htm</w:t>
        </w:r>
      </w:hyperlink>
    </w:p>
    <w:p w:rsidR="0062785E" w:rsidRPr="00433DFA" w:rsidRDefault="00FA41B7" w:rsidP="00433DFA">
      <w:pPr>
        <w:widowControl w:val="0"/>
        <w:ind w:firstLine="0"/>
        <w:rPr>
          <w:color w:val="000000"/>
          <w:szCs w:val="28"/>
        </w:rPr>
      </w:pPr>
      <w:hyperlink r:id="rId10" w:history="1">
        <w:r w:rsidR="0062785E" w:rsidRPr="00433DFA">
          <w:rPr>
            <w:rStyle w:val="ad"/>
            <w:color w:val="000000"/>
            <w:szCs w:val="28"/>
          </w:rPr>
          <w:t>http://76.unise.ru/news/1/16483</w:t>
        </w:r>
      </w:hyperlink>
    </w:p>
    <w:p w:rsidR="0062785E" w:rsidRPr="00433DFA" w:rsidRDefault="00FA41B7" w:rsidP="00433DFA">
      <w:pPr>
        <w:widowControl w:val="0"/>
        <w:ind w:firstLine="0"/>
        <w:rPr>
          <w:color w:val="000000"/>
          <w:szCs w:val="28"/>
        </w:rPr>
      </w:pPr>
      <w:hyperlink r:id="rId11" w:history="1">
        <w:r w:rsidR="0062785E" w:rsidRPr="00433DFA">
          <w:rPr>
            <w:rStyle w:val="ad"/>
            <w:color w:val="000000"/>
            <w:szCs w:val="28"/>
          </w:rPr>
          <w:t>http://www.ach-fci.ru/Yaroslavlobl/actions/Exp/art2</w:t>
        </w:r>
      </w:hyperlink>
    </w:p>
    <w:p w:rsidR="0062785E" w:rsidRDefault="0062785E">
      <w:pPr>
        <w:autoSpaceDE w:val="0"/>
        <w:autoSpaceDN w:val="0"/>
        <w:adjustRightInd w:val="0"/>
        <w:ind w:left="1418" w:hanging="709"/>
      </w:pPr>
      <w:bookmarkStart w:id="5" w:name="_GoBack"/>
      <w:bookmarkEnd w:id="5"/>
    </w:p>
    <w:sectPr w:rsidR="0062785E" w:rsidSect="00350C15">
      <w:headerReference w:type="even" r:id="rId12"/>
      <w:head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85E" w:rsidRDefault="0062785E">
      <w:pPr>
        <w:spacing w:line="240" w:lineRule="auto"/>
      </w:pPr>
      <w:r>
        <w:separator/>
      </w:r>
    </w:p>
  </w:endnote>
  <w:endnote w:type="continuationSeparator" w:id="0">
    <w:p w:rsidR="0062785E" w:rsidRDefault="00627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85E" w:rsidRDefault="0062785E">
      <w:pPr>
        <w:spacing w:line="240" w:lineRule="auto"/>
      </w:pPr>
      <w:r>
        <w:separator/>
      </w:r>
    </w:p>
  </w:footnote>
  <w:footnote w:type="continuationSeparator" w:id="0">
    <w:p w:rsidR="0062785E" w:rsidRDefault="0062785E">
      <w:pPr>
        <w:spacing w:line="240" w:lineRule="auto"/>
      </w:pPr>
      <w:r>
        <w:continuationSeparator/>
      </w:r>
    </w:p>
  </w:footnote>
  <w:footnote w:id="1">
    <w:p w:rsidR="0062785E" w:rsidRDefault="0062785E" w:rsidP="00567F87">
      <w:pPr>
        <w:widowControl w:val="0"/>
      </w:pPr>
      <w:r w:rsidRPr="00D3049C">
        <w:rPr>
          <w:rStyle w:val="a9"/>
        </w:rPr>
        <w:footnoteRef/>
      </w:r>
      <w:r w:rsidRPr="00D3049C">
        <w:rPr>
          <w:rStyle w:val="red"/>
          <w:color w:val="auto"/>
          <w:sz w:val="20"/>
          <w:szCs w:val="20"/>
        </w:rPr>
        <w:t xml:space="preserve">Докучаев Д. Бюджет нездорового оптимизма // </w:t>
      </w:r>
      <w:r w:rsidRPr="00D3049C">
        <w:rPr>
          <w:rStyle w:val="red"/>
          <w:color w:val="auto"/>
          <w:sz w:val="20"/>
          <w:szCs w:val="20"/>
          <w:lang w:val="en-US"/>
        </w:rPr>
        <w:t>New</w:t>
      </w:r>
      <w:r w:rsidRPr="00D3049C">
        <w:rPr>
          <w:rStyle w:val="red"/>
          <w:color w:val="auto"/>
          <w:sz w:val="20"/>
          <w:szCs w:val="20"/>
        </w:rPr>
        <w:t xml:space="preserve"> </w:t>
      </w:r>
      <w:r w:rsidRPr="00D3049C">
        <w:rPr>
          <w:rStyle w:val="red"/>
          <w:color w:val="auto"/>
          <w:sz w:val="20"/>
          <w:szCs w:val="20"/>
          <w:lang w:val="en-US"/>
        </w:rPr>
        <w:t>Times</w:t>
      </w:r>
      <w:r w:rsidRPr="00D3049C">
        <w:rPr>
          <w:rStyle w:val="red"/>
          <w:color w:val="auto"/>
          <w:sz w:val="20"/>
          <w:szCs w:val="20"/>
        </w:rPr>
        <w:t>. – 2008. – № 43.</w:t>
      </w:r>
    </w:p>
  </w:footnote>
  <w:footnote w:id="2">
    <w:p w:rsidR="0062785E" w:rsidRDefault="0062785E" w:rsidP="00567F87">
      <w:pPr>
        <w:pStyle w:val="a7"/>
      </w:pPr>
      <w:r w:rsidRPr="00D3049C">
        <w:rPr>
          <w:rStyle w:val="a9"/>
        </w:rPr>
        <w:footnoteRef/>
      </w:r>
      <w:r w:rsidRPr="00D3049C">
        <w:t xml:space="preserve"> О федеральном бюджете на 2009 год и на плановый период 2010 и 2011 годов: Федеральный закон РФ от 31 октября 2008 г., №204-ФЗ.</w:t>
      </w:r>
    </w:p>
  </w:footnote>
  <w:footnote w:id="3">
    <w:p w:rsidR="0062785E" w:rsidRDefault="0062785E" w:rsidP="00567F87">
      <w:pPr>
        <w:widowControl w:val="0"/>
      </w:pPr>
      <w:r w:rsidRPr="00D3049C">
        <w:rPr>
          <w:rStyle w:val="a9"/>
        </w:rPr>
        <w:footnoteRef/>
      </w:r>
      <w:r w:rsidRPr="00D3049C">
        <w:t xml:space="preserve"> </w:t>
      </w:r>
      <w:r w:rsidRPr="00D3049C">
        <w:rPr>
          <w:sz w:val="20"/>
          <w:szCs w:val="20"/>
        </w:rPr>
        <w:t xml:space="preserve">Сайт Министерства финансов Российской Федерации: </w:t>
      </w:r>
      <w:hyperlink r:id="rId1" w:history="1">
        <w:r w:rsidRPr="00D3049C">
          <w:rPr>
            <w:rStyle w:val="ad"/>
            <w:sz w:val="20"/>
            <w:szCs w:val="20"/>
          </w:rPr>
          <w:t>http://minfin.ru/</w:t>
        </w:r>
      </w:hyperlink>
    </w:p>
  </w:footnote>
  <w:footnote w:id="4">
    <w:p w:rsidR="0062785E" w:rsidRDefault="0062785E" w:rsidP="00567F87">
      <w:pPr>
        <w:widowControl w:val="0"/>
      </w:pPr>
      <w:r w:rsidRPr="00D3049C">
        <w:rPr>
          <w:rStyle w:val="a9"/>
          <w:sz w:val="20"/>
          <w:szCs w:val="20"/>
        </w:rPr>
        <w:footnoteRef/>
      </w:r>
      <w:r w:rsidRPr="00D3049C">
        <w:rPr>
          <w:sz w:val="20"/>
          <w:szCs w:val="20"/>
        </w:rPr>
        <w:t>Бюджетное послание Президента Российской Федерации Федеральному Собранию Российской Федерации о бюджетной политике в 2008-2010 годах. 23 июня 2008г.</w:t>
      </w:r>
    </w:p>
  </w:footnote>
  <w:footnote w:id="5">
    <w:p w:rsidR="0062785E" w:rsidRDefault="0062785E" w:rsidP="00567F87">
      <w:pPr>
        <w:pStyle w:val="a7"/>
      </w:pPr>
      <w:r w:rsidRPr="00D3049C">
        <w:rPr>
          <w:rStyle w:val="a9"/>
        </w:rPr>
        <w:footnoteRef/>
      </w:r>
      <w:r w:rsidRPr="00D3049C">
        <w:t xml:space="preserve"> Расходы бюджета страны только в 2009 году превысят 9 триллионов рублей// «Российская газета» - Центральный выпуск №4799 от 26 ноября 2008 г.</w:t>
      </w:r>
    </w:p>
  </w:footnote>
  <w:footnote w:id="6">
    <w:p w:rsidR="0062785E" w:rsidRDefault="0062785E" w:rsidP="00567F87">
      <w:pPr>
        <w:pStyle w:val="a7"/>
      </w:pPr>
      <w:r w:rsidRPr="00D3049C">
        <w:rPr>
          <w:rStyle w:val="a9"/>
        </w:rPr>
        <w:footnoteRef/>
      </w:r>
      <w:r w:rsidRPr="00D3049C">
        <w:t xml:space="preserve"> Сайт Министерства финансов Российской Федерации: </w:t>
      </w:r>
      <w:hyperlink r:id="rId2" w:history="1">
        <w:r w:rsidRPr="00D3049C">
          <w:rPr>
            <w:rStyle w:val="ad"/>
          </w:rPr>
          <w:t>http://minfin.ru/</w:t>
        </w:r>
      </w:hyperlink>
    </w:p>
  </w:footnote>
  <w:footnote w:id="7">
    <w:p w:rsidR="0062785E" w:rsidRDefault="0062785E" w:rsidP="00567F87">
      <w:pPr>
        <w:widowControl w:val="0"/>
      </w:pPr>
      <w:r w:rsidRPr="00D3049C">
        <w:rPr>
          <w:rStyle w:val="a9"/>
        </w:rPr>
        <w:footnoteRef/>
      </w:r>
      <w:r w:rsidRPr="00D3049C">
        <w:rPr>
          <w:sz w:val="20"/>
          <w:szCs w:val="20"/>
        </w:rPr>
        <w:t>Расходы бюджета страны только в 2009 году превысят 9 триллионов рублей// «Российская газета» - Центральный выпуск №4799 от 26 ноября 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5E" w:rsidRDefault="0062785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2785E" w:rsidRDefault="0062785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5E" w:rsidRDefault="0062785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C746B">
      <w:rPr>
        <w:rStyle w:val="ab"/>
        <w:noProof/>
      </w:rPr>
      <w:t>2</w:t>
    </w:r>
    <w:r>
      <w:rPr>
        <w:rStyle w:val="ab"/>
      </w:rPr>
      <w:fldChar w:fldCharType="end"/>
    </w:r>
  </w:p>
  <w:p w:rsidR="0062785E" w:rsidRDefault="006278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pt;height:3pt" o:bullet="t">
        <v:imagedata r:id="rId1" o:title=""/>
      </v:shape>
    </w:pict>
  </w:numPicBullet>
  <w:numPicBullet w:numPicBulletId="1">
    <w:pict>
      <v:shape id="_x0000_i1034" type="#_x0000_t75" style="width:3in;height:3in" o:bullet="t">
        <v:imagedata r:id="rId2" o:title=""/>
      </v:shape>
    </w:pict>
  </w:numPicBullet>
  <w:abstractNum w:abstractNumId="0">
    <w:nsid w:val="02C613EC"/>
    <w:multiLevelType w:val="hybridMultilevel"/>
    <w:tmpl w:val="EA787A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3C2493"/>
    <w:multiLevelType w:val="hybridMultilevel"/>
    <w:tmpl w:val="9EF214B4"/>
    <w:lvl w:ilvl="0" w:tplc="8402EADA">
      <w:start w:val="1"/>
      <w:numFmt w:val="decimal"/>
      <w:lvlText w:val="%1."/>
      <w:lvlJc w:val="left"/>
      <w:pPr>
        <w:tabs>
          <w:tab w:val="num" w:pos="1069"/>
        </w:tabs>
        <w:ind w:left="993" w:hanging="284"/>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0040FBE"/>
    <w:multiLevelType w:val="multilevel"/>
    <w:tmpl w:val="2B8C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C3602"/>
    <w:multiLevelType w:val="hybridMultilevel"/>
    <w:tmpl w:val="73FC07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A6967D3"/>
    <w:multiLevelType w:val="multilevel"/>
    <w:tmpl w:val="7E867884"/>
    <w:lvl w:ilvl="0">
      <w:start w:val="1"/>
      <w:numFmt w:val="bullet"/>
      <w:lvlText w:val=""/>
      <w:lvlJc w:val="left"/>
      <w:pPr>
        <w:tabs>
          <w:tab w:val="num" w:pos="72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932807"/>
    <w:multiLevelType w:val="hybridMultilevel"/>
    <w:tmpl w:val="8E747774"/>
    <w:lvl w:ilvl="0" w:tplc="E8F0D8CA">
      <w:start w:val="1"/>
      <w:numFmt w:val="bullet"/>
      <w:lvlText w:val=""/>
      <w:lvlJc w:val="left"/>
      <w:pPr>
        <w:tabs>
          <w:tab w:val="num" w:pos="720"/>
        </w:tabs>
        <w:ind w:left="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677663E"/>
    <w:multiLevelType w:val="hybridMultilevel"/>
    <w:tmpl w:val="2E943866"/>
    <w:lvl w:ilvl="0" w:tplc="13FC0452">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7">
    <w:nsid w:val="26C628E6"/>
    <w:multiLevelType w:val="multilevel"/>
    <w:tmpl w:val="91BC73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D4BD4"/>
    <w:multiLevelType w:val="hybridMultilevel"/>
    <w:tmpl w:val="7FD2FE1C"/>
    <w:lvl w:ilvl="0" w:tplc="0419000F">
      <w:start w:val="1"/>
      <w:numFmt w:val="decimal"/>
      <w:lvlText w:val="%1."/>
      <w:lvlJc w:val="left"/>
      <w:pPr>
        <w:tabs>
          <w:tab w:val="num" w:pos="1425"/>
        </w:tabs>
        <w:ind w:left="1425" w:hanging="360"/>
      </w:pPr>
      <w:rPr>
        <w:rFonts w:ascii="Times New Roman" w:hAnsi="Times New Roman" w:cs="Times New Roman"/>
      </w:rPr>
    </w:lvl>
    <w:lvl w:ilvl="1" w:tplc="04190019">
      <w:start w:val="1"/>
      <w:numFmt w:val="lowerLetter"/>
      <w:lvlText w:val="%2."/>
      <w:lvlJc w:val="left"/>
      <w:pPr>
        <w:tabs>
          <w:tab w:val="num" w:pos="2145"/>
        </w:tabs>
        <w:ind w:left="2145" w:hanging="360"/>
      </w:pPr>
      <w:rPr>
        <w:rFonts w:ascii="Times New Roman" w:hAnsi="Times New Roman" w:cs="Times New Roman"/>
      </w:rPr>
    </w:lvl>
    <w:lvl w:ilvl="2" w:tplc="0419001B">
      <w:start w:val="1"/>
      <w:numFmt w:val="lowerRoman"/>
      <w:lvlText w:val="%3."/>
      <w:lvlJc w:val="right"/>
      <w:pPr>
        <w:tabs>
          <w:tab w:val="num" w:pos="2865"/>
        </w:tabs>
        <w:ind w:left="2865" w:hanging="180"/>
      </w:pPr>
      <w:rPr>
        <w:rFonts w:ascii="Times New Roman" w:hAnsi="Times New Roman" w:cs="Times New Roman"/>
      </w:rPr>
    </w:lvl>
    <w:lvl w:ilvl="3" w:tplc="0419000F">
      <w:start w:val="1"/>
      <w:numFmt w:val="decimal"/>
      <w:lvlText w:val="%4."/>
      <w:lvlJc w:val="left"/>
      <w:pPr>
        <w:tabs>
          <w:tab w:val="num" w:pos="3585"/>
        </w:tabs>
        <w:ind w:left="3585" w:hanging="360"/>
      </w:pPr>
      <w:rPr>
        <w:rFonts w:ascii="Times New Roman" w:hAnsi="Times New Roman" w:cs="Times New Roman"/>
      </w:rPr>
    </w:lvl>
    <w:lvl w:ilvl="4" w:tplc="04190019">
      <w:start w:val="1"/>
      <w:numFmt w:val="lowerLetter"/>
      <w:lvlText w:val="%5."/>
      <w:lvlJc w:val="left"/>
      <w:pPr>
        <w:tabs>
          <w:tab w:val="num" w:pos="4305"/>
        </w:tabs>
        <w:ind w:left="4305" w:hanging="360"/>
      </w:pPr>
      <w:rPr>
        <w:rFonts w:ascii="Times New Roman" w:hAnsi="Times New Roman" w:cs="Times New Roman"/>
      </w:rPr>
    </w:lvl>
    <w:lvl w:ilvl="5" w:tplc="0419001B">
      <w:start w:val="1"/>
      <w:numFmt w:val="lowerRoman"/>
      <w:lvlText w:val="%6."/>
      <w:lvlJc w:val="right"/>
      <w:pPr>
        <w:tabs>
          <w:tab w:val="num" w:pos="5025"/>
        </w:tabs>
        <w:ind w:left="5025" w:hanging="180"/>
      </w:pPr>
      <w:rPr>
        <w:rFonts w:ascii="Times New Roman" w:hAnsi="Times New Roman" w:cs="Times New Roman"/>
      </w:rPr>
    </w:lvl>
    <w:lvl w:ilvl="6" w:tplc="0419000F">
      <w:start w:val="1"/>
      <w:numFmt w:val="decimal"/>
      <w:lvlText w:val="%7."/>
      <w:lvlJc w:val="left"/>
      <w:pPr>
        <w:tabs>
          <w:tab w:val="num" w:pos="5745"/>
        </w:tabs>
        <w:ind w:left="5745" w:hanging="360"/>
      </w:pPr>
      <w:rPr>
        <w:rFonts w:ascii="Times New Roman" w:hAnsi="Times New Roman" w:cs="Times New Roman"/>
      </w:rPr>
    </w:lvl>
    <w:lvl w:ilvl="7" w:tplc="04190019">
      <w:start w:val="1"/>
      <w:numFmt w:val="lowerLetter"/>
      <w:lvlText w:val="%8."/>
      <w:lvlJc w:val="left"/>
      <w:pPr>
        <w:tabs>
          <w:tab w:val="num" w:pos="6465"/>
        </w:tabs>
        <w:ind w:left="6465" w:hanging="360"/>
      </w:pPr>
      <w:rPr>
        <w:rFonts w:ascii="Times New Roman" w:hAnsi="Times New Roman" w:cs="Times New Roman"/>
      </w:rPr>
    </w:lvl>
    <w:lvl w:ilvl="8" w:tplc="0419001B">
      <w:start w:val="1"/>
      <w:numFmt w:val="lowerRoman"/>
      <w:lvlText w:val="%9."/>
      <w:lvlJc w:val="right"/>
      <w:pPr>
        <w:tabs>
          <w:tab w:val="num" w:pos="7185"/>
        </w:tabs>
        <w:ind w:left="7185" w:hanging="180"/>
      </w:pPr>
      <w:rPr>
        <w:rFonts w:ascii="Times New Roman" w:hAnsi="Times New Roman" w:cs="Times New Roman"/>
      </w:rPr>
    </w:lvl>
  </w:abstractNum>
  <w:abstractNum w:abstractNumId="9">
    <w:nsid w:val="315B22B4"/>
    <w:multiLevelType w:val="hybridMultilevel"/>
    <w:tmpl w:val="2CF8ACB4"/>
    <w:lvl w:ilvl="0" w:tplc="8402EADA">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EF0768"/>
    <w:multiLevelType w:val="hybridMultilevel"/>
    <w:tmpl w:val="B33203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A771AE7"/>
    <w:multiLevelType w:val="multilevel"/>
    <w:tmpl w:val="A0FED79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CA74AC"/>
    <w:multiLevelType w:val="multilevel"/>
    <w:tmpl w:val="7E86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CB7662A"/>
    <w:multiLevelType w:val="hybridMultilevel"/>
    <w:tmpl w:val="71F43F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FDF0263"/>
    <w:multiLevelType w:val="hybridMultilevel"/>
    <w:tmpl w:val="96A6C6C6"/>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45062867"/>
    <w:multiLevelType w:val="multilevel"/>
    <w:tmpl w:val="4DA64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3316AE"/>
    <w:multiLevelType w:val="hybridMultilevel"/>
    <w:tmpl w:val="685A9F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533847C5"/>
    <w:multiLevelType w:val="hybridMultilevel"/>
    <w:tmpl w:val="8A0C512C"/>
    <w:lvl w:ilvl="0" w:tplc="67907344">
      <w:start w:val="1"/>
      <w:numFmt w:val="decimal"/>
      <w:lvlText w:val="%1."/>
      <w:lvlJc w:val="left"/>
      <w:pPr>
        <w:tabs>
          <w:tab w:val="num" w:pos="1069"/>
        </w:tabs>
        <w:ind w:left="1069" w:hanging="360"/>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abstractNum w:abstractNumId="18">
    <w:nsid w:val="5449443A"/>
    <w:multiLevelType w:val="hybridMultilevel"/>
    <w:tmpl w:val="CE460A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54B2792A"/>
    <w:multiLevelType w:val="multilevel"/>
    <w:tmpl w:val="30021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8870C10"/>
    <w:multiLevelType w:val="hybridMultilevel"/>
    <w:tmpl w:val="C1E8899E"/>
    <w:lvl w:ilvl="0" w:tplc="E8F0D8CA">
      <w:start w:val="1"/>
      <w:numFmt w:val="bullet"/>
      <w:lvlText w:val=""/>
      <w:lvlJc w:val="left"/>
      <w:pPr>
        <w:tabs>
          <w:tab w:val="num" w:pos="1069"/>
        </w:tabs>
        <w:ind w:left="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A92683E"/>
    <w:multiLevelType w:val="hybridMultilevel"/>
    <w:tmpl w:val="B5561900"/>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5AD74526"/>
    <w:multiLevelType w:val="multilevel"/>
    <w:tmpl w:val="2216E9D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004A1B"/>
    <w:multiLevelType w:val="hybridMultilevel"/>
    <w:tmpl w:val="C23061B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66AE756B"/>
    <w:multiLevelType w:val="multilevel"/>
    <w:tmpl w:val="83860E3A"/>
    <w:lvl w:ilvl="0">
      <w:start w:val="1"/>
      <w:numFmt w:val="bullet"/>
      <w:lvlText w:val=""/>
      <w:lvlJc w:val="left"/>
      <w:pPr>
        <w:tabs>
          <w:tab w:val="num" w:pos="720"/>
        </w:tabs>
        <w:ind w:left="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05B267A"/>
    <w:multiLevelType w:val="hybridMultilevel"/>
    <w:tmpl w:val="A63000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40F37A1"/>
    <w:multiLevelType w:val="hybridMultilevel"/>
    <w:tmpl w:val="AD32F5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79255864"/>
    <w:multiLevelType w:val="multilevel"/>
    <w:tmpl w:val="83860E3A"/>
    <w:lvl w:ilvl="0">
      <w:start w:val="1"/>
      <w:numFmt w:val="bullet"/>
      <w:lvlText w:val=""/>
      <w:lvlJc w:val="left"/>
      <w:pPr>
        <w:tabs>
          <w:tab w:val="num" w:pos="720"/>
        </w:tabs>
        <w:ind w:left="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AAA27CF"/>
    <w:multiLevelType w:val="hybridMultilevel"/>
    <w:tmpl w:val="F65AA2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1"/>
  </w:num>
  <w:num w:numId="3">
    <w:abstractNumId w:val="19"/>
  </w:num>
  <w:num w:numId="4">
    <w:abstractNumId w:val="15"/>
  </w:num>
  <w:num w:numId="5">
    <w:abstractNumId w:val="12"/>
  </w:num>
  <w:num w:numId="6">
    <w:abstractNumId w:val="14"/>
  </w:num>
  <w:num w:numId="7">
    <w:abstractNumId w:val="27"/>
  </w:num>
  <w:num w:numId="8">
    <w:abstractNumId w:val="4"/>
  </w:num>
  <w:num w:numId="9">
    <w:abstractNumId w:val="24"/>
  </w:num>
  <w:num w:numId="10">
    <w:abstractNumId w:val="26"/>
  </w:num>
  <w:num w:numId="11">
    <w:abstractNumId w:val="17"/>
  </w:num>
  <w:num w:numId="12">
    <w:abstractNumId w:val="28"/>
  </w:num>
  <w:num w:numId="13">
    <w:abstractNumId w:val="5"/>
  </w:num>
  <w:num w:numId="14">
    <w:abstractNumId w:val="8"/>
  </w:num>
  <w:num w:numId="15">
    <w:abstractNumId w:val="16"/>
  </w:num>
  <w:num w:numId="16">
    <w:abstractNumId w:val="9"/>
  </w:num>
  <w:num w:numId="17">
    <w:abstractNumId w:val="1"/>
  </w:num>
  <w:num w:numId="18">
    <w:abstractNumId w:val="20"/>
  </w:num>
  <w:num w:numId="19">
    <w:abstractNumId w:val="7"/>
  </w:num>
  <w:num w:numId="20">
    <w:abstractNumId w:val="22"/>
  </w:num>
  <w:num w:numId="21">
    <w:abstractNumId w:val="11"/>
  </w:num>
  <w:num w:numId="22">
    <w:abstractNumId w:val="2"/>
  </w:num>
  <w:num w:numId="23">
    <w:abstractNumId w:val="13"/>
  </w:num>
  <w:num w:numId="24">
    <w:abstractNumId w:val="23"/>
  </w:num>
  <w:num w:numId="25">
    <w:abstractNumId w:val="3"/>
  </w:num>
  <w:num w:numId="26">
    <w:abstractNumId w:val="10"/>
  </w:num>
  <w:num w:numId="27">
    <w:abstractNumId w:val="25"/>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F87"/>
    <w:rsid w:val="0000444D"/>
    <w:rsid w:val="00180AB8"/>
    <w:rsid w:val="001C746B"/>
    <w:rsid w:val="00350C15"/>
    <w:rsid w:val="004138A6"/>
    <w:rsid w:val="00433DFA"/>
    <w:rsid w:val="004566AE"/>
    <w:rsid w:val="004667D3"/>
    <w:rsid w:val="00483B98"/>
    <w:rsid w:val="00567F87"/>
    <w:rsid w:val="005A3995"/>
    <w:rsid w:val="0062785E"/>
    <w:rsid w:val="006F199A"/>
    <w:rsid w:val="00703BF1"/>
    <w:rsid w:val="0071343C"/>
    <w:rsid w:val="00794D5E"/>
    <w:rsid w:val="007E7031"/>
    <w:rsid w:val="00827695"/>
    <w:rsid w:val="008E388A"/>
    <w:rsid w:val="00940F8D"/>
    <w:rsid w:val="00945494"/>
    <w:rsid w:val="00AD6D1C"/>
    <w:rsid w:val="00B75B43"/>
    <w:rsid w:val="00C60A03"/>
    <w:rsid w:val="00D3049C"/>
    <w:rsid w:val="00D348D8"/>
    <w:rsid w:val="00D37956"/>
    <w:rsid w:val="00E0335A"/>
    <w:rsid w:val="00EE1D0C"/>
    <w:rsid w:val="00F93BCE"/>
    <w:rsid w:val="00FA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994C5A2E-C3B5-4FF3-8649-3358650F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C15"/>
    <w:pPr>
      <w:spacing w:line="360" w:lineRule="auto"/>
      <w:ind w:firstLine="709"/>
      <w:jc w:val="both"/>
    </w:pPr>
    <w:rPr>
      <w:sz w:val="28"/>
      <w:szCs w:val="24"/>
    </w:rPr>
  </w:style>
  <w:style w:type="paragraph" w:styleId="1">
    <w:name w:val="heading 1"/>
    <w:aliases w:val="Заголовок д"/>
    <w:basedOn w:val="a"/>
    <w:next w:val="a"/>
    <w:qFormat/>
    <w:rsid w:val="00350C15"/>
    <w:pPr>
      <w:keepNext/>
      <w:spacing w:before="240" w:after="60"/>
      <w:jc w:val="center"/>
      <w:outlineLvl w:val="0"/>
    </w:pPr>
    <w:rPr>
      <w:rFonts w:ascii="Arial" w:hAnsi="Arial" w:cs="Arial"/>
      <w:b/>
      <w:bCs/>
      <w:kern w:val="32"/>
      <w:sz w:val="32"/>
      <w:szCs w:val="32"/>
    </w:rPr>
  </w:style>
  <w:style w:type="paragraph" w:styleId="2">
    <w:name w:val="heading 2"/>
    <w:basedOn w:val="a"/>
    <w:next w:val="a"/>
    <w:qFormat/>
    <w:rsid w:val="00350C15"/>
    <w:pPr>
      <w:keepNext/>
      <w:spacing w:before="240" w:after="60"/>
      <w:outlineLvl w:val="1"/>
    </w:pPr>
    <w:rPr>
      <w:rFonts w:ascii="Arial" w:hAnsi="Arial" w:cs="Arial"/>
      <w:b/>
      <w:bCs/>
      <w:i/>
      <w:iCs/>
      <w:szCs w:val="28"/>
    </w:rPr>
  </w:style>
  <w:style w:type="paragraph" w:styleId="3">
    <w:name w:val="heading 3"/>
    <w:basedOn w:val="a"/>
    <w:next w:val="a"/>
    <w:link w:val="30"/>
    <w:qFormat/>
    <w:rsid w:val="00AD6D1C"/>
    <w:pPr>
      <w:keepNext/>
      <w:spacing w:before="240" w:after="60"/>
      <w:outlineLvl w:val="2"/>
    </w:pPr>
    <w:rPr>
      <w:rFonts w:ascii="Cambria" w:hAnsi="Cambria"/>
      <w:b/>
      <w:bCs/>
      <w:sz w:val="26"/>
      <w:szCs w:val="26"/>
    </w:rPr>
  </w:style>
  <w:style w:type="paragraph" w:styleId="4">
    <w:name w:val="heading 4"/>
    <w:basedOn w:val="a"/>
    <w:next w:val="a"/>
    <w:link w:val="40"/>
    <w:qFormat/>
    <w:rsid w:val="00D37956"/>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20"/>
    <w:rsid w:val="00350C15"/>
    <w:pPr>
      <w:autoSpaceDE w:val="0"/>
      <w:autoSpaceDN w:val="0"/>
      <w:spacing w:before="100" w:beforeAutospacing="1" w:after="0" w:line="360" w:lineRule="auto"/>
      <w:ind w:left="0"/>
    </w:pPr>
    <w:rPr>
      <w:rFonts w:cs="Courier New"/>
      <w:szCs w:val="26"/>
    </w:rPr>
  </w:style>
  <w:style w:type="paragraph" w:styleId="20">
    <w:name w:val="Body Text Indent 2"/>
    <w:basedOn w:val="a"/>
    <w:semiHidden/>
    <w:rsid w:val="00350C15"/>
    <w:pPr>
      <w:spacing w:after="120" w:line="480" w:lineRule="auto"/>
      <w:ind w:left="283"/>
    </w:pPr>
  </w:style>
  <w:style w:type="paragraph" w:styleId="a3">
    <w:name w:val="Title"/>
    <w:basedOn w:val="a"/>
    <w:qFormat/>
    <w:rsid w:val="00350C15"/>
    <w:pPr>
      <w:autoSpaceDE w:val="0"/>
      <w:autoSpaceDN w:val="0"/>
      <w:spacing w:before="120" w:line="240" w:lineRule="auto"/>
      <w:ind w:firstLine="720"/>
      <w:jc w:val="center"/>
    </w:pPr>
    <w:rPr>
      <w:rFonts w:cs="Courier New"/>
      <w:szCs w:val="26"/>
    </w:rPr>
  </w:style>
  <w:style w:type="paragraph" w:customStyle="1" w:styleId="BodyTextIndent1">
    <w:name w:val="Body Text Indent1"/>
    <w:basedOn w:val="a"/>
    <w:rsid w:val="00350C15"/>
    <w:pPr>
      <w:widowControl w:val="0"/>
      <w:shd w:val="clear" w:color="auto" w:fill="FFFFFF"/>
      <w:autoSpaceDE w:val="0"/>
      <w:autoSpaceDN w:val="0"/>
      <w:adjustRightInd w:val="0"/>
      <w:spacing w:before="230" w:line="235" w:lineRule="exact"/>
      <w:ind w:left="67" w:firstLine="283"/>
    </w:pPr>
    <w:rPr>
      <w:rFonts w:ascii="Arial" w:hAnsi="Arial" w:cs="Arial"/>
      <w:color w:val="000000"/>
      <w:szCs w:val="20"/>
    </w:rPr>
  </w:style>
  <w:style w:type="paragraph" w:styleId="31">
    <w:name w:val="Body Text Indent 3"/>
    <w:basedOn w:val="a"/>
    <w:semiHidden/>
    <w:rsid w:val="00350C15"/>
    <w:pPr>
      <w:widowControl w:val="0"/>
      <w:shd w:val="clear" w:color="auto" w:fill="FFFFFF"/>
      <w:autoSpaceDE w:val="0"/>
      <w:autoSpaceDN w:val="0"/>
      <w:adjustRightInd w:val="0"/>
      <w:spacing w:before="5" w:line="240" w:lineRule="auto"/>
      <w:ind w:firstLine="567"/>
    </w:pPr>
    <w:rPr>
      <w:rFonts w:ascii="Arial" w:hAnsi="Arial" w:cs="Arial"/>
      <w:color w:val="000000"/>
      <w:szCs w:val="20"/>
    </w:rPr>
  </w:style>
  <w:style w:type="paragraph" w:styleId="a4">
    <w:name w:val="Normal (Web)"/>
    <w:basedOn w:val="a"/>
    <w:rsid w:val="00350C15"/>
    <w:pPr>
      <w:spacing w:after="150" w:line="240" w:lineRule="auto"/>
      <w:ind w:firstLine="0"/>
      <w:jc w:val="left"/>
    </w:pPr>
    <w:rPr>
      <w:rFonts w:ascii="Verdana" w:hAnsi="Verdana"/>
      <w:color w:val="000000"/>
      <w:sz w:val="17"/>
      <w:szCs w:val="17"/>
    </w:rPr>
  </w:style>
  <w:style w:type="paragraph" w:styleId="a5">
    <w:name w:val="Body Text"/>
    <w:basedOn w:val="a"/>
    <w:semiHidden/>
    <w:rsid w:val="00350C15"/>
    <w:pPr>
      <w:ind w:firstLine="0"/>
      <w:jc w:val="center"/>
    </w:pPr>
    <w:rPr>
      <w:b/>
    </w:rPr>
  </w:style>
  <w:style w:type="character" w:styleId="a6">
    <w:name w:val="annotation reference"/>
    <w:basedOn w:val="a0"/>
    <w:semiHidden/>
    <w:rsid w:val="00350C15"/>
    <w:rPr>
      <w:rFonts w:ascii="Times New Roman" w:hAnsi="Times New Roman" w:cs="Times New Roman"/>
      <w:sz w:val="16"/>
    </w:rPr>
  </w:style>
  <w:style w:type="paragraph" w:styleId="a7">
    <w:name w:val="footnote text"/>
    <w:basedOn w:val="a"/>
    <w:link w:val="a8"/>
    <w:semiHidden/>
    <w:rsid w:val="00350C15"/>
    <w:pPr>
      <w:spacing w:line="240" w:lineRule="auto"/>
      <w:ind w:firstLine="0"/>
      <w:jc w:val="left"/>
    </w:pPr>
    <w:rPr>
      <w:sz w:val="20"/>
      <w:szCs w:val="20"/>
    </w:rPr>
  </w:style>
  <w:style w:type="character" w:styleId="a9">
    <w:name w:val="footnote reference"/>
    <w:basedOn w:val="a0"/>
    <w:semiHidden/>
    <w:rsid w:val="00350C15"/>
    <w:rPr>
      <w:rFonts w:ascii="Times New Roman" w:hAnsi="Times New Roman" w:cs="Times New Roman"/>
      <w:vertAlign w:val="superscript"/>
    </w:rPr>
  </w:style>
  <w:style w:type="paragraph" w:styleId="21">
    <w:name w:val="Body Text 2"/>
    <w:basedOn w:val="a"/>
    <w:semiHidden/>
    <w:rsid w:val="00350C15"/>
    <w:pPr>
      <w:ind w:firstLine="0"/>
    </w:pPr>
  </w:style>
  <w:style w:type="paragraph" w:styleId="aa">
    <w:name w:val="header"/>
    <w:basedOn w:val="a"/>
    <w:semiHidden/>
    <w:rsid w:val="00350C15"/>
    <w:pPr>
      <w:tabs>
        <w:tab w:val="center" w:pos="4677"/>
        <w:tab w:val="right" w:pos="9355"/>
      </w:tabs>
    </w:pPr>
  </w:style>
  <w:style w:type="character" w:styleId="ab">
    <w:name w:val="page number"/>
    <w:basedOn w:val="a0"/>
    <w:semiHidden/>
    <w:rsid w:val="00350C15"/>
    <w:rPr>
      <w:rFonts w:cs="Times New Roman"/>
    </w:rPr>
  </w:style>
  <w:style w:type="paragraph" w:styleId="ac">
    <w:name w:val="Body Text Indent"/>
    <w:basedOn w:val="a"/>
    <w:semiHidden/>
    <w:rsid w:val="00350C15"/>
    <w:rPr>
      <w:color w:val="000000"/>
      <w:szCs w:val="28"/>
    </w:rPr>
  </w:style>
  <w:style w:type="character" w:styleId="ad">
    <w:name w:val="Hyperlink"/>
    <w:basedOn w:val="a0"/>
    <w:rsid w:val="00567F87"/>
    <w:rPr>
      <w:rFonts w:cs="Times New Roman"/>
      <w:color w:val="183DAB"/>
      <w:u w:val="single"/>
    </w:rPr>
  </w:style>
  <w:style w:type="character" w:customStyle="1" w:styleId="hl21">
    <w:name w:val="hl21"/>
    <w:basedOn w:val="a0"/>
    <w:rsid w:val="00567F87"/>
    <w:rPr>
      <w:rFonts w:cs="Times New Roman"/>
      <w:b/>
      <w:bCs/>
      <w:sz w:val="24"/>
      <w:szCs w:val="24"/>
    </w:rPr>
  </w:style>
  <w:style w:type="character" w:customStyle="1" w:styleId="red">
    <w:name w:val="red"/>
    <w:basedOn w:val="a0"/>
    <w:rsid w:val="00567F87"/>
    <w:rPr>
      <w:rFonts w:cs="Times New Roman"/>
      <w:color w:val="FF0000"/>
    </w:rPr>
  </w:style>
  <w:style w:type="character" w:customStyle="1" w:styleId="a8">
    <w:name w:val="Текст сноски Знак"/>
    <w:basedOn w:val="a0"/>
    <w:link w:val="a7"/>
    <w:semiHidden/>
    <w:locked/>
    <w:rsid w:val="00567F87"/>
    <w:rPr>
      <w:rFonts w:cs="Times New Roman"/>
    </w:rPr>
  </w:style>
  <w:style w:type="character" w:customStyle="1" w:styleId="newsanons">
    <w:name w:val="news_anons"/>
    <w:basedOn w:val="a0"/>
    <w:rsid w:val="00483B98"/>
    <w:rPr>
      <w:rFonts w:cs="Times New Roman"/>
    </w:rPr>
  </w:style>
  <w:style w:type="paragraph" w:styleId="HTML">
    <w:name w:val="HTML Preformatted"/>
    <w:basedOn w:val="a"/>
    <w:link w:val="HTML0"/>
    <w:rsid w:val="0071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locked/>
    <w:rsid w:val="0071343C"/>
    <w:rPr>
      <w:rFonts w:ascii="Courier New" w:hAnsi="Courier New" w:cs="Courier New"/>
    </w:rPr>
  </w:style>
  <w:style w:type="paragraph" w:customStyle="1" w:styleId="text1cl">
    <w:name w:val="text1cl"/>
    <w:basedOn w:val="a"/>
    <w:rsid w:val="008E388A"/>
    <w:pPr>
      <w:spacing w:before="144" w:after="288" w:line="240" w:lineRule="auto"/>
      <w:ind w:firstLine="0"/>
      <w:jc w:val="center"/>
    </w:pPr>
    <w:rPr>
      <w:sz w:val="24"/>
    </w:rPr>
  </w:style>
  <w:style w:type="paragraph" w:customStyle="1" w:styleId="text2cl">
    <w:name w:val="text2cl"/>
    <w:basedOn w:val="a"/>
    <w:rsid w:val="008E388A"/>
    <w:pPr>
      <w:spacing w:before="144" w:after="288" w:line="240" w:lineRule="auto"/>
      <w:ind w:firstLine="0"/>
      <w:jc w:val="right"/>
    </w:pPr>
    <w:rPr>
      <w:sz w:val="24"/>
    </w:rPr>
  </w:style>
  <w:style w:type="paragraph" w:customStyle="1" w:styleId="cb">
    <w:name w:val="cb"/>
    <w:basedOn w:val="a"/>
    <w:rsid w:val="00945494"/>
    <w:pPr>
      <w:spacing w:before="100" w:beforeAutospacing="1" w:after="100" w:afterAutospacing="1" w:line="240" w:lineRule="auto"/>
      <w:ind w:firstLine="0"/>
      <w:jc w:val="left"/>
    </w:pPr>
    <w:rPr>
      <w:sz w:val="24"/>
    </w:rPr>
  </w:style>
  <w:style w:type="character" w:styleId="ae">
    <w:name w:val="Strong"/>
    <w:basedOn w:val="a0"/>
    <w:qFormat/>
    <w:rsid w:val="00945494"/>
    <w:rPr>
      <w:rFonts w:cs="Times New Roman"/>
      <w:b/>
      <w:bCs/>
    </w:rPr>
  </w:style>
  <w:style w:type="character" w:customStyle="1" w:styleId="30">
    <w:name w:val="Заголовок 3 Знак"/>
    <w:basedOn w:val="a0"/>
    <w:link w:val="3"/>
    <w:semiHidden/>
    <w:locked/>
    <w:rsid w:val="00AD6D1C"/>
    <w:rPr>
      <w:rFonts w:ascii="Cambria" w:hAnsi="Cambria" w:cs="Times New Roman"/>
      <w:b/>
      <w:bCs/>
      <w:sz w:val="26"/>
      <w:szCs w:val="26"/>
    </w:rPr>
  </w:style>
  <w:style w:type="character" w:customStyle="1" w:styleId="40">
    <w:name w:val="Заголовок 4 Знак"/>
    <w:basedOn w:val="a0"/>
    <w:link w:val="4"/>
    <w:semiHidden/>
    <w:locked/>
    <w:rsid w:val="00D37956"/>
    <w:rPr>
      <w:rFonts w:ascii="Calibri" w:hAnsi="Calibri" w:cs="Times New Roman"/>
      <w:b/>
      <w:bCs/>
      <w:sz w:val="28"/>
      <w:szCs w:val="28"/>
    </w:rPr>
  </w:style>
  <w:style w:type="character" w:customStyle="1" w:styleId="newsdate1">
    <w:name w:val="newsdate1"/>
    <w:basedOn w:val="a0"/>
    <w:rsid w:val="004138A6"/>
    <w:rPr>
      <w:rFonts w:cs="Times New Roman"/>
      <w:color w:val="FFFFFF"/>
      <w:shd w:val="clear" w:color="auto" w:fill="90A7D3"/>
    </w:rPr>
  </w:style>
  <w:style w:type="character" w:customStyle="1" w:styleId="newscategory1">
    <w:name w:val="newscategory1"/>
    <w:basedOn w:val="a0"/>
    <w:rsid w:val="004138A6"/>
    <w:rPr>
      <w:rFonts w:cs="Times New Roman"/>
      <w:b/>
      <w:bCs/>
      <w:color w:val="90A7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5">
          <w:marLeft w:val="240"/>
          <w:marRight w:val="240"/>
          <w:marTop w:val="240"/>
          <w:marBottom w:val="24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5"/>
          <w:marBottom w:val="225"/>
          <w:divBdr>
            <w:top w:val="none" w:sz="0" w:space="0" w:color="auto"/>
            <w:left w:val="none" w:sz="0" w:space="0" w:color="auto"/>
            <w:bottom w:val="none" w:sz="0" w:space="0" w:color="auto"/>
            <w:right w:val="none" w:sz="0" w:space="0" w:color="auto"/>
          </w:divBdr>
          <w:divsChild>
            <w:div w:id="6">
              <w:marLeft w:val="0"/>
              <w:marRight w:val="0"/>
              <w:marTop w:val="150"/>
              <w:marBottom w:val="150"/>
              <w:divBdr>
                <w:top w:val="none" w:sz="0" w:space="0" w:color="auto"/>
                <w:left w:val="none" w:sz="0" w:space="0" w:color="auto"/>
                <w:bottom w:val="none" w:sz="0" w:space="0" w:color="auto"/>
                <w:right w:val="none" w:sz="0" w:space="0" w:color="auto"/>
              </w:divBdr>
            </w:div>
            <w:div w:id="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75"/>
          <w:marBottom w:val="225"/>
          <w:divBdr>
            <w:top w:val="none" w:sz="0" w:space="0" w:color="auto"/>
            <w:left w:val="none" w:sz="0" w:space="0" w:color="auto"/>
            <w:bottom w:val="none" w:sz="0" w:space="0" w:color="auto"/>
            <w:right w:val="none" w:sz="0" w:space="0" w:color="auto"/>
          </w:divBdr>
          <w:divsChild>
            <w:div w:id="5">
              <w:marLeft w:val="0"/>
              <w:marRight w:val="0"/>
              <w:marTop w:val="150"/>
              <w:marBottom w:val="150"/>
              <w:divBdr>
                <w:top w:val="none" w:sz="0" w:space="0" w:color="auto"/>
                <w:left w:val="none" w:sz="0" w:space="0" w:color="auto"/>
                <w:bottom w:val="none" w:sz="0" w:space="0" w:color="auto"/>
                <w:right w:val="none" w:sz="0" w:space="0" w:color="auto"/>
              </w:divBdr>
            </w:div>
            <w:div w:id="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9">
                  <w:marLeft w:val="-3150"/>
                  <w:marRight w:val="-3150"/>
                  <w:marTop w:val="0"/>
                  <w:marBottom w:val="0"/>
                  <w:divBdr>
                    <w:top w:val="none" w:sz="0" w:space="0" w:color="auto"/>
                    <w:left w:val="none" w:sz="0" w:space="0" w:color="auto"/>
                    <w:bottom w:val="none" w:sz="0" w:space="0" w:color="auto"/>
                    <w:right w:val="none" w:sz="0" w:space="0" w:color="auto"/>
                  </w:divBdr>
                  <w:divsChild>
                    <w:div w:id="50">
                      <w:marLeft w:val="3150"/>
                      <w:marRight w:val="315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7">
                              <w:marLeft w:val="-15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225"/>
      <w:marBottom w:val="225"/>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600"/>
              <w:divBdr>
                <w:top w:val="none" w:sz="0" w:space="0" w:color="auto"/>
                <w:left w:val="none" w:sz="0" w:space="0" w:color="auto"/>
                <w:bottom w:val="none" w:sz="0" w:space="0" w:color="auto"/>
                <w:right w:val="none" w:sz="0" w:space="0" w:color="auto"/>
              </w:divBdr>
              <w:divsChild>
                <w:div w:id="1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oinfo.com/okrug5e/rajonis/read7xrwezc.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lit.ru/dossie/2008/09/19/budget09.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fci.ru/Yaroslavlobl/actions/Exp/art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76.unise.ru/news/1/16483" TargetMode="External"/><Relationship Id="rId4" Type="http://schemas.openxmlformats.org/officeDocument/2006/relationships/webSettings" Target="webSettings.xml"/><Relationship Id="rId9" Type="http://schemas.openxmlformats.org/officeDocument/2006/relationships/hyperlink" Target="http://borisov-v.chat.ru/citizen/zakl_b_2003.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minfin.ru/" TargetMode="External"/><Relationship Id="rId1" Type="http://schemas.openxmlformats.org/officeDocument/2006/relationships/hyperlink" Target="http://minfin.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5935</Words>
  <Characters>33832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39688</CharactersWithSpaces>
  <SharedDoc>false</SharedDoc>
  <HLinks>
    <vt:vector size="42" baseType="variant">
      <vt:variant>
        <vt:i4>7209072</vt:i4>
      </vt:variant>
      <vt:variant>
        <vt:i4>12</vt:i4>
      </vt:variant>
      <vt:variant>
        <vt:i4>0</vt:i4>
      </vt:variant>
      <vt:variant>
        <vt:i4>5</vt:i4>
      </vt:variant>
      <vt:variant>
        <vt:lpwstr>http://www.ach-fci.ru/Yaroslavlobl/actions/Exp/art2</vt:lpwstr>
      </vt:variant>
      <vt:variant>
        <vt:lpwstr/>
      </vt:variant>
      <vt:variant>
        <vt:i4>6488121</vt:i4>
      </vt:variant>
      <vt:variant>
        <vt:i4>9</vt:i4>
      </vt:variant>
      <vt:variant>
        <vt:i4>0</vt:i4>
      </vt:variant>
      <vt:variant>
        <vt:i4>5</vt:i4>
      </vt:variant>
      <vt:variant>
        <vt:lpwstr>http://76.unise.ru/news/1/16483</vt:lpwstr>
      </vt:variant>
      <vt:variant>
        <vt:lpwstr/>
      </vt:variant>
      <vt:variant>
        <vt:i4>327775</vt:i4>
      </vt:variant>
      <vt:variant>
        <vt:i4>6</vt:i4>
      </vt:variant>
      <vt:variant>
        <vt:i4>0</vt:i4>
      </vt:variant>
      <vt:variant>
        <vt:i4>5</vt:i4>
      </vt:variant>
      <vt:variant>
        <vt:lpwstr>http://borisov-v.chat.ru/citizen/zakl_b_2003.htm</vt:lpwstr>
      </vt:variant>
      <vt:variant>
        <vt:lpwstr/>
      </vt:variant>
      <vt:variant>
        <vt:i4>6750261</vt:i4>
      </vt:variant>
      <vt:variant>
        <vt:i4>3</vt:i4>
      </vt:variant>
      <vt:variant>
        <vt:i4>0</vt:i4>
      </vt:variant>
      <vt:variant>
        <vt:i4>5</vt:i4>
      </vt:variant>
      <vt:variant>
        <vt:lpwstr>http://www.cfoinfo.com/okrug5e/rajonis/read7xrwezc.htm</vt:lpwstr>
      </vt:variant>
      <vt:variant>
        <vt:lpwstr/>
      </vt:variant>
      <vt:variant>
        <vt:i4>3604603</vt:i4>
      </vt:variant>
      <vt:variant>
        <vt:i4>0</vt:i4>
      </vt:variant>
      <vt:variant>
        <vt:i4>0</vt:i4>
      </vt:variant>
      <vt:variant>
        <vt:i4>5</vt:i4>
      </vt:variant>
      <vt:variant>
        <vt:lpwstr>http://www.polit.ru/dossie/2008/09/19/budget09.html</vt:lpwstr>
      </vt:variant>
      <vt:variant>
        <vt:lpwstr/>
      </vt:variant>
      <vt:variant>
        <vt:i4>1703962</vt:i4>
      </vt:variant>
      <vt:variant>
        <vt:i4>3</vt:i4>
      </vt:variant>
      <vt:variant>
        <vt:i4>0</vt:i4>
      </vt:variant>
      <vt:variant>
        <vt:i4>5</vt:i4>
      </vt:variant>
      <vt:variant>
        <vt:lpwstr>http://minfin.ru/</vt:lpwstr>
      </vt:variant>
      <vt:variant>
        <vt:lpwstr/>
      </vt:variant>
      <vt:variant>
        <vt:i4>1703962</vt:i4>
      </vt:variant>
      <vt:variant>
        <vt:i4>0</vt:i4>
      </vt:variant>
      <vt:variant>
        <vt:i4>0</vt:i4>
      </vt:variant>
      <vt:variant>
        <vt:i4>5</vt:i4>
      </vt:variant>
      <vt:variant>
        <vt:lpwstr>http://minfin.ru/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My</dc:creator>
  <cp:keywords/>
  <dc:description/>
  <cp:lastModifiedBy>admin</cp:lastModifiedBy>
  <cp:revision>2</cp:revision>
  <cp:lastPrinted>2010-07-08T00:47:00Z</cp:lastPrinted>
  <dcterms:created xsi:type="dcterms:W3CDTF">2014-05-27T03:20:00Z</dcterms:created>
  <dcterms:modified xsi:type="dcterms:W3CDTF">2014-05-27T03:20:00Z</dcterms:modified>
</cp:coreProperties>
</file>