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55" w:rsidRDefault="00624755">
      <w:pPr>
        <w:rPr>
          <w:rStyle w:val="a3"/>
          <w:sz w:val="32"/>
          <w:szCs w:val="32"/>
        </w:rPr>
      </w:pPr>
    </w:p>
    <w:p w:rsidR="00DE6070" w:rsidRDefault="00DE6070">
      <w:pPr>
        <w:rPr>
          <w:rStyle w:val="a3"/>
          <w:sz w:val="32"/>
          <w:szCs w:val="32"/>
        </w:rPr>
      </w:pPr>
    </w:p>
    <w:p w:rsidR="004B1382" w:rsidRDefault="004B1382">
      <w:pPr>
        <w:rPr>
          <w:rStyle w:val="a3"/>
        </w:rPr>
      </w:pPr>
      <w:r w:rsidRPr="004B1382">
        <w:rPr>
          <w:rStyle w:val="a3"/>
          <w:sz w:val="32"/>
          <w:szCs w:val="32"/>
        </w:rPr>
        <w:t xml:space="preserve">                          </w:t>
      </w:r>
      <w:r w:rsidR="00EA5344" w:rsidRPr="004B1382">
        <w:rPr>
          <w:rStyle w:val="a3"/>
          <w:sz w:val="32"/>
          <w:szCs w:val="32"/>
        </w:rPr>
        <w:t>Содержание</w:t>
      </w:r>
      <w:r w:rsidR="00EA5344">
        <w:rPr>
          <w:rStyle w:val="a3"/>
        </w:rPr>
        <w:t xml:space="preserve"> </w:t>
      </w:r>
    </w:p>
    <w:p w:rsidR="004B1382" w:rsidRDefault="004B1382">
      <w:pPr>
        <w:rPr>
          <w:rStyle w:val="a3"/>
        </w:rPr>
      </w:pPr>
    </w:p>
    <w:p w:rsidR="00EA5344" w:rsidRPr="00C825D1" w:rsidRDefault="00EA5344" w:rsidP="00241931">
      <w:pPr>
        <w:spacing w:line="360" w:lineRule="auto"/>
        <w:rPr>
          <w:rStyle w:val="a3"/>
          <w:b w:val="0"/>
          <w:sz w:val="28"/>
          <w:szCs w:val="28"/>
        </w:rPr>
      </w:pPr>
      <w:r>
        <w:rPr>
          <w:b/>
          <w:bCs/>
        </w:rPr>
        <w:br/>
      </w:r>
      <w:r w:rsidRPr="00C825D1">
        <w:rPr>
          <w:rStyle w:val="a3"/>
          <w:b w:val="0"/>
          <w:sz w:val="28"/>
          <w:szCs w:val="28"/>
        </w:rPr>
        <w:t>Введение</w:t>
      </w:r>
      <w:r w:rsidR="008C7E6C" w:rsidRPr="00C825D1">
        <w:rPr>
          <w:rStyle w:val="a3"/>
          <w:b w:val="0"/>
          <w:sz w:val="28"/>
          <w:szCs w:val="28"/>
        </w:rPr>
        <w:t>……………………………………………………………</w:t>
      </w:r>
      <w:r w:rsidR="0073343F">
        <w:rPr>
          <w:rStyle w:val="a3"/>
          <w:b w:val="0"/>
          <w:sz w:val="28"/>
          <w:szCs w:val="28"/>
        </w:rPr>
        <w:t>……………..3</w:t>
      </w:r>
      <w:r w:rsidRPr="00C825D1">
        <w:rPr>
          <w:rStyle w:val="a3"/>
          <w:b w:val="0"/>
          <w:sz w:val="28"/>
          <w:szCs w:val="28"/>
        </w:rPr>
        <w:t xml:space="preserve"> </w:t>
      </w:r>
      <w:r w:rsidRPr="00C825D1">
        <w:rPr>
          <w:b/>
          <w:bCs/>
          <w:sz w:val="28"/>
          <w:szCs w:val="28"/>
        </w:rPr>
        <w:br/>
      </w:r>
      <w:r w:rsidRPr="00C825D1">
        <w:rPr>
          <w:b/>
          <w:bCs/>
          <w:sz w:val="28"/>
          <w:szCs w:val="28"/>
        </w:rPr>
        <w:br/>
      </w:r>
      <w:r w:rsidRPr="00C825D1">
        <w:rPr>
          <w:rStyle w:val="a3"/>
          <w:b w:val="0"/>
          <w:sz w:val="28"/>
          <w:szCs w:val="28"/>
        </w:rPr>
        <w:t>Глава 1. Теоретические подходы к косвенному налогообложению</w:t>
      </w:r>
      <w:r w:rsidR="008C7E6C" w:rsidRPr="00C825D1">
        <w:rPr>
          <w:rStyle w:val="a3"/>
          <w:b w:val="0"/>
          <w:sz w:val="28"/>
          <w:szCs w:val="28"/>
        </w:rPr>
        <w:t>…………..</w:t>
      </w:r>
      <w:r w:rsidR="0073343F">
        <w:rPr>
          <w:rStyle w:val="a3"/>
          <w:b w:val="0"/>
          <w:sz w:val="28"/>
          <w:szCs w:val="28"/>
        </w:rPr>
        <w:t>5</w:t>
      </w:r>
      <w:r w:rsidRPr="00C825D1">
        <w:rPr>
          <w:bCs/>
          <w:sz w:val="28"/>
          <w:szCs w:val="28"/>
        </w:rPr>
        <w:br/>
      </w:r>
      <w:r w:rsidRPr="00C825D1">
        <w:rPr>
          <w:rStyle w:val="a3"/>
          <w:b w:val="0"/>
          <w:sz w:val="28"/>
          <w:szCs w:val="28"/>
        </w:rPr>
        <w:t>1. Сущность и значение косвенного налогообложения</w:t>
      </w:r>
      <w:r w:rsidR="008C7E6C" w:rsidRPr="00C825D1">
        <w:rPr>
          <w:rStyle w:val="a3"/>
          <w:b w:val="0"/>
          <w:sz w:val="28"/>
          <w:szCs w:val="28"/>
        </w:rPr>
        <w:t>…………</w:t>
      </w:r>
      <w:r w:rsidR="0073343F">
        <w:rPr>
          <w:rStyle w:val="a3"/>
          <w:b w:val="0"/>
          <w:sz w:val="28"/>
          <w:szCs w:val="28"/>
        </w:rPr>
        <w:t>……………..5</w:t>
      </w:r>
      <w:r w:rsidRPr="00C825D1">
        <w:rPr>
          <w:rStyle w:val="a3"/>
          <w:b w:val="0"/>
          <w:sz w:val="28"/>
          <w:szCs w:val="28"/>
        </w:rPr>
        <w:t xml:space="preserve"> </w:t>
      </w:r>
      <w:r w:rsidRPr="00C825D1">
        <w:rPr>
          <w:bCs/>
          <w:sz w:val="28"/>
          <w:szCs w:val="28"/>
        </w:rPr>
        <w:br/>
      </w:r>
      <w:r w:rsidRPr="00C825D1">
        <w:rPr>
          <w:rStyle w:val="a3"/>
          <w:b w:val="0"/>
          <w:sz w:val="28"/>
          <w:szCs w:val="28"/>
        </w:rPr>
        <w:t>1.2 Налог на добавленную стоимость</w:t>
      </w:r>
      <w:r w:rsidR="008C7E6C" w:rsidRPr="00C825D1">
        <w:rPr>
          <w:rStyle w:val="a3"/>
          <w:b w:val="0"/>
          <w:sz w:val="28"/>
          <w:szCs w:val="28"/>
        </w:rPr>
        <w:t>………………………………………</w:t>
      </w:r>
      <w:r w:rsidR="0073343F">
        <w:rPr>
          <w:rStyle w:val="a3"/>
          <w:b w:val="0"/>
          <w:sz w:val="28"/>
          <w:szCs w:val="28"/>
        </w:rPr>
        <w:t>….</w:t>
      </w:r>
      <w:r w:rsidR="008C7E6C" w:rsidRPr="00C825D1">
        <w:rPr>
          <w:rStyle w:val="a3"/>
          <w:b w:val="0"/>
          <w:sz w:val="28"/>
          <w:szCs w:val="28"/>
        </w:rPr>
        <w:t>.</w:t>
      </w:r>
      <w:r w:rsidR="0073343F">
        <w:rPr>
          <w:rStyle w:val="a3"/>
          <w:b w:val="0"/>
          <w:sz w:val="28"/>
          <w:szCs w:val="28"/>
        </w:rPr>
        <w:t>6</w:t>
      </w:r>
      <w:r w:rsidRPr="00C825D1">
        <w:rPr>
          <w:bCs/>
          <w:sz w:val="28"/>
          <w:szCs w:val="28"/>
        </w:rPr>
        <w:br/>
      </w:r>
      <w:r w:rsidRPr="00C825D1">
        <w:rPr>
          <w:rStyle w:val="a3"/>
          <w:b w:val="0"/>
          <w:sz w:val="28"/>
          <w:szCs w:val="28"/>
        </w:rPr>
        <w:t>1.2 Акциз</w:t>
      </w:r>
      <w:r w:rsidR="008C7E6C" w:rsidRPr="00C825D1">
        <w:rPr>
          <w:rStyle w:val="a3"/>
          <w:b w:val="0"/>
          <w:sz w:val="28"/>
          <w:szCs w:val="28"/>
        </w:rPr>
        <w:t>……………………………………………………………………</w:t>
      </w:r>
      <w:r w:rsidR="0073343F">
        <w:rPr>
          <w:rStyle w:val="a3"/>
          <w:b w:val="0"/>
          <w:sz w:val="28"/>
          <w:szCs w:val="28"/>
        </w:rPr>
        <w:t>…….7</w:t>
      </w:r>
    </w:p>
    <w:p w:rsidR="00B32822" w:rsidRPr="00C825D1" w:rsidRDefault="00EA5344" w:rsidP="00241931">
      <w:pPr>
        <w:spacing w:line="360" w:lineRule="auto"/>
        <w:rPr>
          <w:bCs/>
          <w:sz w:val="28"/>
          <w:szCs w:val="28"/>
        </w:rPr>
      </w:pPr>
      <w:r w:rsidRPr="00C825D1">
        <w:rPr>
          <w:rStyle w:val="a3"/>
          <w:b w:val="0"/>
          <w:sz w:val="28"/>
          <w:szCs w:val="28"/>
        </w:rPr>
        <w:t>1.3Таможенная пошлина</w:t>
      </w:r>
      <w:r w:rsidR="008C7E6C" w:rsidRPr="00C825D1">
        <w:rPr>
          <w:rStyle w:val="a3"/>
          <w:b w:val="0"/>
          <w:sz w:val="28"/>
          <w:szCs w:val="28"/>
        </w:rPr>
        <w:t>………………………………………………………</w:t>
      </w:r>
      <w:r w:rsidR="0073343F">
        <w:rPr>
          <w:rStyle w:val="a3"/>
          <w:b w:val="0"/>
          <w:sz w:val="28"/>
          <w:szCs w:val="28"/>
        </w:rPr>
        <w:t>...8</w:t>
      </w:r>
      <w:r w:rsidRPr="00C825D1">
        <w:rPr>
          <w:bCs/>
          <w:sz w:val="28"/>
          <w:szCs w:val="28"/>
        </w:rPr>
        <w:br/>
      </w:r>
      <w:r w:rsidRPr="00C825D1">
        <w:rPr>
          <w:bCs/>
          <w:sz w:val="28"/>
          <w:szCs w:val="28"/>
        </w:rPr>
        <w:br/>
      </w:r>
      <w:r w:rsidRPr="00C825D1">
        <w:rPr>
          <w:rStyle w:val="a3"/>
          <w:b w:val="0"/>
          <w:sz w:val="28"/>
          <w:szCs w:val="28"/>
        </w:rPr>
        <w:t>Глава 2. Историч</w:t>
      </w:r>
      <w:r w:rsidR="00C825D1">
        <w:rPr>
          <w:rStyle w:val="a3"/>
          <w:b w:val="0"/>
          <w:sz w:val="28"/>
          <w:szCs w:val="28"/>
        </w:rPr>
        <w:t xml:space="preserve">еский аспект развития косвенных  налогов  </w:t>
      </w:r>
      <w:r w:rsidR="00C825D1" w:rsidRPr="00C825D1">
        <w:rPr>
          <w:rStyle w:val="a3"/>
          <w:b w:val="0"/>
          <w:sz w:val="28"/>
          <w:szCs w:val="28"/>
        </w:rPr>
        <w:t>……………</w:t>
      </w:r>
      <w:r w:rsidR="0073343F">
        <w:rPr>
          <w:rStyle w:val="a3"/>
          <w:b w:val="0"/>
          <w:sz w:val="28"/>
          <w:szCs w:val="28"/>
        </w:rPr>
        <w:t>.</w:t>
      </w:r>
      <w:r w:rsidR="00C825D1" w:rsidRPr="00C825D1">
        <w:rPr>
          <w:rStyle w:val="a3"/>
          <w:b w:val="0"/>
          <w:sz w:val="28"/>
          <w:szCs w:val="28"/>
        </w:rPr>
        <w:t>…</w:t>
      </w:r>
      <w:r w:rsidR="0073343F">
        <w:rPr>
          <w:rStyle w:val="a3"/>
          <w:b w:val="0"/>
          <w:sz w:val="28"/>
          <w:szCs w:val="28"/>
        </w:rPr>
        <w:t>9</w:t>
      </w:r>
      <w:r w:rsidR="00C825D1" w:rsidRPr="00C825D1">
        <w:rPr>
          <w:bCs/>
          <w:sz w:val="28"/>
          <w:szCs w:val="28"/>
        </w:rPr>
        <w:br/>
      </w:r>
      <w:r w:rsidR="00B32822" w:rsidRPr="00C825D1">
        <w:rPr>
          <w:bCs/>
          <w:sz w:val="28"/>
          <w:szCs w:val="28"/>
        </w:rPr>
        <w:t>2.</w:t>
      </w:r>
      <w:r w:rsidR="00B32822" w:rsidRPr="00C825D1">
        <w:rPr>
          <w:sz w:val="28"/>
          <w:szCs w:val="28"/>
        </w:rPr>
        <w:t xml:space="preserve"> Основные исторические этапы становления и разви</w:t>
      </w:r>
      <w:r w:rsidR="00DA4E3D">
        <w:rPr>
          <w:sz w:val="28"/>
          <w:szCs w:val="28"/>
        </w:rPr>
        <w:t xml:space="preserve">тия системы </w:t>
      </w:r>
      <w:r w:rsidR="00B32822" w:rsidRPr="00C825D1">
        <w:rPr>
          <w:sz w:val="28"/>
          <w:szCs w:val="28"/>
        </w:rPr>
        <w:t>косвенного н</w:t>
      </w:r>
      <w:r w:rsidR="00DA4E3D">
        <w:rPr>
          <w:sz w:val="28"/>
          <w:szCs w:val="28"/>
        </w:rPr>
        <w:t>алогообложения и их хар</w:t>
      </w:r>
      <w:r w:rsidR="0073343F">
        <w:rPr>
          <w:sz w:val="28"/>
          <w:szCs w:val="28"/>
        </w:rPr>
        <w:t>актерные особенности …………….…9</w:t>
      </w:r>
      <w:r w:rsidRPr="00C825D1">
        <w:rPr>
          <w:bCs/>
          <w:sz w:val="28"/>
          <w:szCs w:val="28"/>
        </w:rPr>
        <w:br/>
      </w:r>
    </w:p>
    <w:p w:rsidR="00B32822" w:rsidRPr="00C825D1" w:rsidRDefault="00EA5344" w:rsidP="00241931">
      <w:pPr>
        <w:spacing w:line="360" w:lineRule="auto"/>
        <w:rPr>
          <w:rStyle w:val="a3"/>
          <w:b w:val="0"/>
          <w:sz w:val="28"/>
          <w:szCs w:val="28"/>
        </w:rPr>
      </w:pPr>
      <w:r w:rsidRPr="00C825D1">
        <w:rPr>
          <w:rStyle w:val="a3"/>
          <w:b w:val="0"/>
          <w:sz w:val="28"/>
          <w:szCs w:val="28"/>
        </w:rPr>
        <w:t>Глава 3. Зар</w:t>
      </w:r>
      <w:r w:rsidR="00DA4E3D">
        <w:rPr>
          <w:rStyle w:val="a3"/>
          <w:b w:val="0"/>
          <w:sz w:val="28"/>
          <w:szCs w:val="28"/>
        </w:rPr>
        <w:t xml:space="preserve">убежный опыт взимания косвенных </w:t>
      </w:r>
      <w:r w:rsidR="0073343F">
        <w:rPr>
          <w:rStyle w:val="a3"/>
          <w:b w:val="0"/>
          <w:sz w:val="28"/>
          <w:szCs w:val="28"/>
        </w:rPr>
        <w:t>налогов …………………...12</w:t>
      </w:r>
    </w:p>
    <w:p w:rsidR="00B32822" w:rsidRPr="00C825D1" w:rsidRDefault="00B32822" w:rsidP="00241931">
      <w:pPr>
        <w:widowControl w:val="0"/>
        <w:spacing w:line="360" w:lineRule="auto"/>
        <w:rPr>
          <w:sz w:val="28"/>
          <w:szCs w:val="28"/>
        </w:rPr>
      </w:pPr>
      <w:r w:rsidRPr="00C825D1">
        <w:rPr>
          <w:rStyle w:val="a3"/>
          <w:b w:val="0"/>
          <w:sz w:val="28"/>
          <w:szCs w:val="28"/>
        </w:rPr>
        <w:t>3.</w:t>
      </w:r>
      <w:r w:rsidRPr="00C825D1">
        <w:rPr>
          <w:sz w:val="28"/>
          <w:szCs w:val="28"/>
        </w:rPr>
        <w:t xml:space="preserve"> Оценка системы косвенного налогообложения в России и зарубежных странах и ее </w:t>
      </w:r>
      <w:r w:rsidR="00D50813">
        <w:rPr>
          <w:sz w:val="28"/>
          <w:szCs w:val="28"/>
        </w:rPr>
        <w:t>т</w:t>
      </w:r>
      <w:r w:rsidR="0073343F">
        <w:rPr>
          <w:sz w:val="28"/>
          <w:szCs w:val="28"/>
        </w:rPr>
        <w:t>енденции …………………………………………………………12</w:t>
      </w:r>
    </w:p>
    <w:p w:rsidR="00B32822" w:rsidRPr="00C825D1" w:rsidRDefault="00B32822" w:rsidP="00241931">
      <w:pPr>
        <w:widowControl w:val="0"/>
        <w:spacing w:line="360" w:lineRule="auto"/>
        <w:rPr>
          <w:sz w:val="28"/>
          <w:szCs w:val="28"/>
        </w:rPr>
      </w:pPr>
    </w:p>
    <w:p w:rsidR="00EA5344" w:rsidRPr="00C825D1" w:rsidRDefault="00EA5344" w:rsidP="00241931">
      <w:pPr>
        <w:widowControl w:val="0"/>
        <w:spacing w:line="360" w:lineRule="auto"/>
        <w:rPr>
          <w:sz w:val="28"/>
          <w:szCs w:val="28"/>
        </w:rPr>
      </w:pPr>
      <w:r w:rsidRPr="00C825D1">
        <w:rPr>
          <w:rStyle w:val="a3"/>
          <w:b w:val="0"/>
          <w:sz w:val="28"/>
          <w:szCs w:val="28"/>
        </w:rPr>
        <w:t>Заключение</w:t>
      </w:r>
      <w:r w:rsidR="00C825D1">
        <w:rPr>
          <w:rStyle w:val="a3"/>
          <w:b w:val="0"/>
          <w:sz w:val="28"/>
          <w:szCs w:val="28"/>
        </w:rPr>
        <w:t>……………</w:t>
      </w:r>
      <w:r w:rsidR="008C7E6C" w:rsidRPr="00C825D1">
        <w:rPr>
          <w:rStyle w:val="a3"/>
          <w:b w:val="0"/>
          <w:sz w:val="28"/>
          <w:szCs w:val="28"/>
        </w:rPr>
        <w:t>……………………………………………</w:t>
      </w:r>
      <w:r w:rsidR="00D50813">
        <w:rPr>
          <w:rStyle w:val="a3"/>
          <w:b w:val="0"/>
          <w:sz w:val="28"/>
          <w:szCs w:val="28"/>
        </w:rPr>
        <w:t>……………</w:t>
      </w:r>
      <w:r w:rsidR="0073343F">
        <w:rPr>
          <w:rStyle w:val="a3"/>
          <w:b w:val="0"/>
          <w:sz w:val="28"/>
          <w:szCs w:val="28"/>
        </w:rPr>
        <w:t>18</w:t>
      </w:r>
      <w:r w:rsidRPr="00C825D1">
        <w:rPr>
          <w:bCs/>
          <w:sz w:val="28"/>
          <w:szCs w:val="28"/>
        </w:rPr>
        <w:br/>
      </w:r>
      <w:r w:rsidRPr="00C825D1">
        <w:rPr>
          <w:bCs/>
          <w:sz w:val="28"/>
          <w:szCs w:val="28"/>
        </w:rPr>
        <w:br/>
      </w:r>
      <w:r w:rsidRPr="00C825D1">
        <w:rPr>
          <w:rStyle w:val="a3"/>
          <w:b w:val="0"/>
          <w:sz w:val="28"/>
          <w:szCs w:val="28"/>
        </w:rPr>
        <w:t xml:space="preserve">Список использованной </w:t>
      </w:r>
      <w:r w:rsidR="00D50813">
        <w:rPr>
          <w:rStyle w:val="a3"/>
          <w:b w:val="0"/>
          <w:sz w:val="28"/>
          <w:szCs w:val="28"/>
        </w:rPr>
        <w:t>литературы …………………………………………..</w:t>
      </w:r>
      <w:r w:rsidR="0073343F">
        <w:rPr>
          <w:rStyle w:val="a3"/>
          <w:b w:val="0"/>
          <w:sz w:val="28"/>
          <w:szCs w:val="28"/>
        </w:rPr>
        <w:t>21</w:t>
      </w:r>
      <w:r w:rsidRPr="00C825D1">
        <w:rPr>
          <w:bCs/>
          <w:sz w:val="28"/>
          <w:szCs w:val="28"/>
        </w:rPr>
        <w:br/>
      </w:r>
    </w:p>
    <w:p w:rsidR="00EA5344" w:rsidRPr="00EA5344" w:rsidRDefault="00EA5344" w:rsidP="00241931">
      <w:pPr>
        <w:spacing w:line="360" w:lineRule="auto"/>
      </w:pPr>
    </w:p>
    <w:p w:rsidR="00EA5344" w:rsidRPr="00EA5344" w:rsidRDefault="00EA5344" w:rsidP="00EA5344"/>
    <w:p w:rsidR="00EA5344" w:rsidRPr="00EA5344" w:rsidRDefault="00EA5344" w:rsidP="00EA5344"/>
    <w:p w:rsidR="00EA5344" w:rsidRPr="00EA5344" w:rsidRDefault="00EA5344" w:rsidP="00EA5344"/>
    <w:p w:rsidR="00EA5344" w:rsidRPr="00EA5344" w:rsidRDefault="00EA5344" w:rsidP="00EA5344"/>
    <w:p w:rsidR="00EA5344" w:rsidRPr="00EA5344" w:rsidRDefault="00EA5344" w:rsidP="00EA5344"/>
    <w:p w:rsidR="00EA5344" w:rsidRPr="00EA5344" w:rsidRDefault="00EA5344" w:rsidP="00EA5344"/>
    <w:p w:rsidR="00EA5344" w:rsidRPr="00EA5344" w:rsidRDefault="00EA5344" w:rsidP="00EA5344"/>
    <w:p w:rsidR="00EA5344" w:rsidRPr="00EA5344" w:rsidRDefault="00EA5344" w:rsidP="00EA5344"/>
    <w:p w:rsidR="00EA5344" w:rsidRDefault="00EA5344" w:rsidP="00EA5344"/>
    <w:p w:rsidR="00EA5344" w:rsidRDefault="00EA5344" w:rsidP="00EA5344"/>
    <w:p w:rsidR="00F22D64" w:rsidRDefault="00EA5344" w:rsidP="00EA5344">
      <w:pPr>
        <w:tabs>
          <w:tab w:val="left" w:pos="6345"/>
        </w:tabs>
      </w:pPr>
      <w:r>
        <w:tab/>
      </w:r>
    </w:p>
    <w:p w:rsidR="00C825D1" w:rsidRDefault="00D50813" w:rsidP="00EA5344">
      <w:pPr>
        <w:tabs>
          <w:tab w:val="left" w:pos="6345"/>
        </w:tabs>
        <w:spacing w:line="360" w:lineRule="auto"/>
        <w:rPr>
          <w:b/>
          <w:sz w:val="36"/>
          <w:szCs w:val="36"/>
        </w:rPr>
      </w:pPr>
      <w:r>
        <w:t xml:space="preserve">                                                          </w:t>
      </w:r>
      <w:r w:rsidR="00EA5344" w:rsidRPr="00EA5344">
        <w:rPr>
          <w:b/>
          <w:sz w:val="36"/>
          <w:szCs w:val="36"/>
        </w:rPr>
        <w:t xml:space="preserve">Введение </w:t>
      </w:r>
    </w:p>
    <w:p w:rsidR="00124F62" w:rsidRDefault="00EA5344" w:rsidP="00124F62">
      <w:pPr>
        <w:spacing w:line="360" w:lineRule="auto"/>
        <w:ind w:firstLine="720"/>
        <w:jc w:val="both"/>
        <w:rPr>
          <w:sz w:val="28"/>
          <w:szCs w:val="28"/>
        </w:rPr>
      </w:pPr>
      <w:r w:rsidRPr="00EA5344">
        <w:rPr>
          <w:b/>
          <w:sz w:val="36"/>
          <w:szCs w:val="36"/>
        </w:rPr>
        <w:br/>
      </w:r>
      <w:r w:rsidR="00124F62">
        <w:rPr>
          <w:b/>
          <w:sz w:val="36"/>
          <w:szCs w:val="36"/>
        </w:rPr>
        <w:t xml:space="preserve">         </w:t>
      </w:r>
      <w:r w:rsidRPr="00A71941">
        <w:rPr>
          <w:sz w:val="28"/>
          <w:szCs w:val="28"/>
        </w:rPr>
        <w:t>Налоговая система - важный элемент экономики государства - служит также мощным стимулирующим или, наоборот, угнетающим фактором деятельности любого экономического субъекта.</w:t>
      </w:r>
    </w:p>
    <w:p w:rsidR="00124F62" w:rsidRDefault="00124F62" w:rsidP="00124F62">
      <w:pPr>
        <w:spacing w:line="360" w:lineRule="auto"/>
        <w:ind w:firstLine="720"/>
        <w:jc w:val="both"/>
        <w:rPr>
          <w:sz w:val="28"/>
          <w:szCs w:val="28"/>
        </w:rPr>
      </w:pPr>
      <w:r>
        <w:rPr>
          <w:sz w:val="28"/>
          <w:szCs w:val="28"/>
        </w:rPr>
        <w:t xml:space="preserve"> </w:t>
      </w:r>
      <w:r w:rsidR="00EA5344" w:rsidRPr="00A71941">
        <w:rPr>
          <w:sz w:val="28"/>
          <w:szCs w:val="28"/>
        </w:rPr>
        <w:t>Налог это обязательный взнос, осуществляемый плательщиком в бюджет определенного уровня или во внебюджетные фонды. Порядок внесения и размер суммы взноса устанавливается законодательством. С помощью налогов определяются взаимоотношения предпринимателей, предприятий всех форм собственности с бюджетами всех уровней. При помощи налогов регулируется внешнеэкономическая деятельность, включая привлечение иностранных инвестиций, а также формируется хозрасчетный</w:t>
      </w:r>
      <w:r w:rsidR="00DE6070">
        <w:rPr>
          <w:sz w:val="28"/>
          <w:szCs w:val="28"/>
        </w:rPr>
        <w:t xml:space="preserve"> доход и прибыль </w:t>
      </w:r>
      <w:r w:rsidR="00EA5344" w:rsidRPr="00A71941">
        <w:rPr>
          <w:sz w:val="28"/>
          <w:szCs w:val="28"/>
        </w:rPr>
        <w:t xml:space="preserve">предприятия. </w:t>
      </w:r>
    </w:p>
    <w:p w:rsidR="00124F62" w:rsidRDefault="00EA5344" w:rsidP="00124F62">
      <w:pPr>
        <w:spacing w:line="360" w:lineRule="auto"/>
        <w:ind w:firstLine="720"/>
        <w:jc w:val="both"/>
        <w:rPr>
          <w:sz w:val="28"/>
          <w:szCs w:val="28"/>
        </w:rPr>
      </w:pPr>
      <w:r w:rsidRPr="00A71941">
        <w:rPr>
          <w:sz w:val="28"/>
          <w:szCs w:val="28"/>
        </w:rPr>
        <w:t xml:space="preserve">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Налоги призваны формировать финансовые ресурсы государства, в бюджетной системе и внебюджетных фондах и необходимых для осуществления собственных функций (оборонных, социальных, природоохранных и др.), в этом заключается их основная роль. </w:t>
      </w:r>
      <w:r w:rsidRPr="00A71941">
        <w:rPr>
          <w:sz w:val="28"/>
          <w:szCs w:val="28"/>
        </w:rPr>
        <w:br/>
        <w:t xml:space="preserve">Градация налогов на прямые и косвенные напрямую зависит от порядка и исчисления и определения объекта налогообложения, при том именно косвенные налоги формируют большую часть российского налогового бюджета, что само по себе предопределяет пристальное внимание к проблемам механизма их функционирования и направлениям его совершенствования. </w:t>
      </w:r>
      <w:r w:rsidRPr="00A71941">
        <w:rPr>
          <w:sz w:val="28"/>
          <w:szCs w:val="28"/>
        </w:rPr>
        <w:br/>
      </w:r>
      <w:r w:rsidR="00124F62">
        <w:rPr>
          <w:sz w:val="28"/>
          <w:szCs w:val="28"/>
        </w:rPr>
        <w:t xml:space="preserve">          </w:t>
      </w:r>
      <w:r w:rsidRPr="00A71941">
        <w:rPr>
          <w:sz w:val="28"/>
          <w:szCs w:val="28"/>
        </w:rPr>
        <w:t xml:space="preserve">Целью настоящей работы является комплексное исследование косвенных налогов в РФ и перспектив их развития в условиях рыночной экономики </w:t>
      </w:r>
      <w:r w:rsidR="00124F62">
        <w:rPr>
          <w:sz w:val="28"/>
          <w:szCs w:val="28"/>
        </w:rPr>
        <w:t>Российской Федерации.</w:t>
      </w:r>
    </w:p>
    <w:p w:rsidR="00A71941" w:rsidRDefault="00124F62" w:rsidP="00124F62">
      <w:pPr>
        <w:spacing w:line="360" w:lineRule="auto"/>
        <w:jc w:val="both"/>
        <w:rPr>
          <w:sz w:val="28"/>
          <w:szCs w:val="28"/>
        </w:rPr>
      </w:pPr>
      <w:r>
        <w:rPr>
          <w:sz w:val="28"/>
          <w:szCs w:val="28"/>
        </w:rPr>
        <w:t xml:space="preserve">         </w:t>
      </w:r>
      <w:r w:rsidR="00EA5344" w:rsidRPr="00A71941">
        <w:rPr>
          <w:sz w:val="28"/>
          <w:szCs w:val="28"/>
        </w:rPr>
        <w:t xml:space="preserve">Для достижения поставленной цели решены следующие задачи: </w:t>
      </w:r>
      <w:r w:rsidR="00EA5344" w:rsidRPr="00A71941">
        <w:rPr>
          <w:sz w:val="28"/>
          <w:szCs w:val="28"/>
        </w:rPr>
        <w:br/>
        <w:t xml:space="preserve">- раскрыть сущность и значение косвенного налогообложения; </w:t>
      </w:r>
      <w:r w:rsidR="00EA5344" w:rsidRPr="00A71941">
        <w:rPr>
          <w:sz w:val="28"/>
          <w:szCs w:val="28"/>
        </w:rPr>
        <w:br/>
        <w:t>- исследовать исторический аспект развития косвенных налогов и опыт зарубежных стран в облас</w:t>
      </w:r>
      <w:r w:rsidR="006C6095" w:rsidRPr="00A71941">
        <w:rPr>
          <w:sz w:val="28"/>
          <w:szCs w:val="28"/>
        </w:rPr>
        <w:t xml:space="preserve">ти косвенного налогообложения; </w:t>
      </w:r>
      <w:r w:rsidR="00EA5344" w:rsidRPr="00A71941">
        <w:rPr>
          <w:sz w:val="28"/>
          <w:szCs w:val="28"/>
        </w:rPr>
        <w:br/>
        <w:t xml:space="preserve">Теоретической и методической основой послужили постановления правительства РФ, Министерства по налогам и сборам, Министерства финансов, труды российских и зарубежных ученых по проблемам косвенного налогообложения. </w:t>
      </w:r>
      <w:r w:rsidR="00EA5344" w:rsidRPr="00A71941">
        <w:rPr>
          <w:sz w:val="28"/>
          <w:szCs w:val="28"/>
        </w:rPr>
        <w:br/>
      </w:r>
      <w:r>
        <w:rPr>
          <w:sz w:val="28"/>
          <w:szCs w:val="28"/>
        </w:rPr>
        <w:t xml:space="preserve">        </w:t>
      </w:r>
      <w:r w:rsidR="00EA5344" w:rsidRPr="00A71941">
        <w:rPr>
          <w:sz w:val="28"/>
          <w:szCs w:val="28"/>
        </w:rPr>
        <w:t>В работе применялись общие методы исследования - системный подход, сопоставительный, экономический анализ, статистические группировки, а также выборочные статистические обследования.</w:t>
      </w: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A71941" w:rsidRDefault="00A71941" w:rsidP="00EA5344">
      <w:pPr>
        <w:tabs>
          <w:tab w:val="left" w:pos="6345"/>
        </w:tabs>
        <w:spacing w:line="360" w:lineRule="auto"/>
        <w:rPr>
          <w:sz w:val="28"/>
          <w:szCs w:val="28"/>
        </w:rPr>
      </w:pPr>
    </w:p>
    <w:p w:rsidR="00C825D1" w:rsidRDefault="00C825D1" w:rsidP="00EA5344">
      <w:pPr>
        <w:tabs>
          <w:tab w:val="left" w:pos="6345"/>
        </w:tabs>
        <w:spacing w:line="360" w:lineRule="auto"/>
        <w:rPr>
          <w:sz w:val="28"/>
          <w:szCs w:val="28"/>
        </w:rPr>
      </w:pPr>
    </w:p>
    <w:p w:rsidR="00D50813" w:rsidRDefault="00C825D1" w:rsidP="00EA5344">
      <w:pPr>
        <w:tabs>
          <w:tab w:val="left" w:pos="6345"/>
        </w:tabs>
        <w:spacing w:line="360" w:lineRule="auto"/>
        <w:rPr>
          <w:b/>
          <w:sz w:val="28"/>
          <w:szCs w:val="28"/>
        </w:rPr>
      </w:pPr>
      <w:r>
        <w:rPr>
          <w:sz w:val="28"/>
          <w:szCs w:val="28"/>
        </w:rPr>
        <w:t xml:space="preserve">         </w:t>
      </w:r>
      <w:r w:rsidR="007304B6" w:rsidRPr="00C825D1">
        <w:rPr>
          <w:rStyle w:val="a3"/>
          <w:sz w:val="28"/>
          <w:szCs w:val="28"/>
        </w:rPr>
        <w:t xml:space="preserve">Глава 1. Теоретические подходы к косвенному налогообложению                                                                                                                                                                                 </w:t>
      </w:r>
      <w:r w:rsidR="00EA5344" w:rsidRPr="00C825D1">
        <w:rPr>
          <w:sz w:val="28"/>
          <w:szCs w:val="28"/>
        </w:rPr>
        <w:br/>
      </w:r>
      <w:r w:rsidR="007304B6" w:rsidRPr="00C825D1">
        <w:rPr>
          <w:b/>
          <w:sz w:val="28"/>
          <w:szCs w:val="28"/>
        </w:rPr>
        <w:t xml:space="preserve">           </w:t>
      </w:r>
      <w:r>
        <w:rPr>
          <w:b/>
          <w:sz w:val="28"/>
          <w:szCs w:val="28"/>
        </w:rPr>
        <w:t xml:space="preserve">      </w:t>
      </w:r>
      <w:r w:rsidR="007304B6" w:rsidRPr="00C825D1">
        <w:rPr>
          <w:b/>
          <w:sz w:val="28"/>
          <w:szCs w:val="28"/>
        </w:rPr>
        <w:t>1. Сущность и назначение косвенного налогообложения</w:t>
      </w:r>
    </w:p>
    <w:p w:rsidR="00124F62" w:rsidRDefault="00EA5344" w:rsidP="00124F62">
      <w:pPr>
        <w:tabs>
          <w:tab w:val="left" w:pos="6345"/>
        </w:tabs>
        <w:spacing w:line="360" w:lineRule="auto"/>
        <w:ind w:firstLine="720"/>
        <w:jc w:val="both"/>
        <w:rPr>
          <w:sz w:val="28"/>
          <w:szCs w:val="28"/>
        </w:rPr>
      </w:pPr>
      <w:r w:rsidRPr="00C825D1">
        <w:rPr>
          <w:sz w:val="28"/>
          <w:szCs w:val="28"/>
        </w:rPr>
        <w:br/>
      </w:r>
      <w:r w:rsidR="00124F62">
        <w:rPr>
          <w:sz w:val="28"/>
          <w:szCs w:val="28"/>
        </w:rPr>
        <w:t xml:space="preserve">         </w:t>
      </w:r>
      <w:r w:rsidRPr="00A71941">
        <w:rPr>
          <w:sz w:val="28"/>
          <w:szCs w:val="28"/>
        </w:rPr>
        <w:t>Налоговая система большинства стран мира, строится на сочетании прямых и косвенных налогов. Первые устанавливаются непосредственно на доход или имущество налогоплательщика, вторые включаются в виде надбавки в цену товара или тарифа на услуги и оплачиваются потребителем. При прямом налогообложении денежные отношения возникают между государством и самим плательщиком, вносящим налог непосредственно в казну; при косвенном – субъектом этих отношений становится продавец товара или услуги, выступающий посредником между государством и плательщиком (потребителем товара или услуги).</w:t>
      </w:r>
    </w:p>
    <w:p w:rsidR="00EA5344" w:rsidRDefault="00EA5344" w:rsidP="00124F62">
      <w:pPr>
        <w:tabs>
          <w:tab w:val="left" w:pos="6345"/>
        </w:tabs>
        <w:spacing w:line="360" w:lineRule="auto"/>
        <w:ind w:firstLine="720"/>
        <w:jc w:val="both"/>
      </w:pPr>
      <w:r w:rsidRPr="00A71941">
        <w:rPr>
          <w:sz w:val="28"/>
          <w:szCs w:val="28"/>
        </w:rPr>
        <w:t>Как и любое другое явление, косвенные налоги следует рассматривать комплексно. Непрямые налоги устанавливаются в ценах товаров и их размер не зависит прямо от доходов плательщика. Только прямо, так как косвенные налоги включаются в цены товаров, но в абсолютном размере их платит больше тот, кто больше потребляет, а больше потребляет тот, кто имеет более высокие доходы. Косвенные налоги при умелом их использовании – эффективные финансовые инструменты регулирования экономики. Они характеризуются быстрыми поступлениями, что в свою очередь дает возможность использовать эти средства на финансирование расходов. Так как косвенными налогами облагаются товары народного потребления и услуги, а отсюда и вероятность их полного или почти полного поступления, так как товары народного потребления пользуются постоянным спросом.</w:t>
      </w:r>
      <w:r w:rsidRPr="00A71941">
        <w:rPr>
          <w:sz w:val="28"/>
          <w:szCs w:val="28"/>
        </w:rPr>
        <w:br/>
      </w: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A71941" w:rsidRDefault="00A71941" w:rsidP="00EA5344">
      <w:pPr>
        <w:tabs>
          <w:tab w:val="left" w:pos="6345"/>
        </w:tabs>
        <w:spacing w:line="360" w:lineRule="auto"/>
      </w:pPr>
    </w:p>
    <w:p w:rsidR="00C825D1" w:rsidRDefault="00C825D1" w:rsidP="00EA5344">
      <w:pPr>
        <w:tabs>
          <w:tab w:val="left" w:pos="6345"/>
        </w:tabs>
        <w:spacing w:line="360" w:lineRule="auto"/>
      </w:pPr>
    </w:p>
    <w:p w:rsidR="00C825D1" w:rsidRDefault="00C825D1" w:rsidP="00EA5344">
      <w:pPr>
        <w:tabs>
          <w:tab w:val="left" w:pos="6345"/>
        </w:tabs>
        <w:spacing w:line="360" w:lineRule="auto"/>
      </w:pPr>
    </w:p>
    <w:p w:rsidR="00C825D1" w:rsidRDefault="00A71941" w:rsidP="00EA5344">
      <w:pPr>
        <w:tabs>
          <w:tab w:val="left" w:pos="6345"/>
        </w:tabs>
        <w:spacing w:line="360" w:lineRule="auto"/>
        <w:rPr>
          <w:rStyle w:val="a3"/>
          <w:sz w:val="28"/>
          <w:szCs w:val="28"/>
        </w:rPr>
      </w:pPr>
      <w:r w:rsidRPr="00A71941">
        <w:rPr>
          <w:rStyle w:val="a3"/>
          <w:sz w:val="28"/>
          <w:szCs w:val="28"/>
        </w:rPr>
        <w:t xml:space="preserve">                                 </w:t>
      </w:r>
      <w:r w:rsidR="007304B6" w:rsidRPr="00A71941">
        <w:rPr>
          <w:rStyle w:val="a3"/>
          <w:sz w:val="28"/>
          <w:szCs w:val="28"/>
        </w:rPr>
        <w:t xml:space="preserve"> </w:t>
      </w:r>
      <w:r w:rsidR="00EA5344" w:rsidRPr="00A71941">
        <w:rPr>
          <w:rStyle w:val="a3"/>
          <w:sz w:val="28"/>
          <w:szCs w:val="28"/>
        </w:rPr>
        <w:t>1.1 Налог на добавленную стоимость.</w:t>
      </w:r>
    </w:p>
    <w:p w:rsidR="00124F62" w:rsidRDefault="00124F62" w:rsidP="00124F62">
      <w:pPr>
        <w:tabs>
          <w:tab w:val="left" w:pos="6345"/>
        </w:tabs>
        <w:spacing w:line="360" w:lineRule="auto"/>
        <w:jc w:val="both"/>
        <w:rPr>
          <w:sz w:val="28"/>
          <w:szCs w:val="28"/>
        </w:rPr>
      </w:pPr>
      <w:r>
        <w:rPr>
          <w:sz w:val="28"/>
          <w:szCs w:val="28"/>
        </w:rPr>
        <w:t xml:space="preserve">         </w:t>
      </w:r>
      <w:r w:rsidR="00EA5344" w:rsidRPr="00A71941">
        <w:rPr>
          <w:sz w:val="28"/>
          <w:szCs w:val="28"/>
        </w:rPr>
        <w:t xml:space="preserve">С </w:t>
      </w:r>
      <w:smartTag w:uri="urn:schemas-microsoft-com:office:smarttags" w:element="metricconverter">
        <w:smartTagPr>
          <w:attr w:name="ProductID" w:val="1992 г"/>
        </w:smartTagPr>
        <w:r w:rsidR="00EA5344" w:rsidRPr="00A71941">
          <w:rPr>
            <w:sz w:val="28"/>
            <w:szCs w:val="28"/>
          </w:rPr>
          <w:t>1992 г</w:t>
        </w:r>
      </w:smartTag>
      <w:r w:rsidR="00EA5344" w:rsidRPr="00A71941">
        <w:rPr>
          <w:sz w:val="28"/>
          <w:szCs w:val="28"/>
        </w:rPr>
        <w:t>. в России одним из двух основных федеральных налогов стал налог на добавленную стоимость (НДС). Налог представляет собой форму изъятия в бюджет части добавленной стоимости, создаваемой на всех стадиях производства и обращения и определяемой как разница между стоимостью реализованных товаров, работ или услуг и стоимостью материальных затрат, отнесенных на издержки производства и обращения.</w:t>
      </w:r>
    </w:p>
    <w:p w:rsidR="00EA5344" w:rsidRDefault="00EA5344" w:rsidP="00124F62">
      <w:pPr>
        <w:tabs>
          <w:tab w:val="left" w:pos="6345"/>
        </w:tabs>
        <w:spacing w:line="360" w:lineRule="auto"/>
        <w:jc w:val="both"/>
      </w:pPr>
      <w:r>
        <w:br/>
      </w: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C825D1" w:rsidRDefault="00A71941" w:rsidP="00EA5344">
      <w:pPr>
        <w:tabs>
          <w:tab w:val="left" w:pos="6345"/>
        </w:tabs>
        <w:spacing w:line="360" w:lineRule="auto"/>
        <w:rPr>
          <w:rStyle w:val="a3"/>
          <w:sz w:val="28"/>
          <w:szCs w:val="28"/>
        </w:rPr>
      </w:pPr>
      <w:r w:rsidRPr="00A71941">
        <w:rPr>
          <w:sz w:val="28"/>
          <w:szCs w:val="28"/>
        </w:rPr>
        <w:t xml:space="preserve">                                                       </w:t>
      </w:r>
      <w:r w:rsidR="00EA5344" w:rsidRPr="00A71941">
        <w:rPr>
          <w:rStyle w:val="a3"/>
          <w:sz w:val="28"/>
          <w:szCs w:val="28"/>
        </w:rPr>
        <w:t>1.2 Акциз.</w:t>
      </w:r>
    </w:p>
    <w:p w:rsidR="00124F62" w:rsidRDefault="00124F62" w:rsidP="00EA5344">
      <w:pPr>
        <w:tabs>
          <w:tab w:val="left" w:pos="6345"/>
        </w:tabs>
        <w:spacing w:line="360" w:lineRule="auto"/>
      </w:pPr>
    </w:p>
    <w:p w:rsidR="00EA5344" w:rsidRDefault="00124F62" w:rsidP="00124F62">
      <w:pPr>
        <w:tabs>
          <w:tab w:val="left" w:pos="6345"/>
        </w:tabs>
        <w:spacing w:line="360" w:lineRule="auto"/>
        <w:jc w:val="both"/>
      </w:pPr>
      <w:r>
        <w:rPr>
          <w:sz w:val="28"/>
          <w:szCs w:val="28"/>
        </w:rPr>
        <w:t xml:space="preserve">         </w:t>
      </w:r>
      <w:r w:rsidR="00EA5344" w:rsidRPr="00A71941">
        <w:rPr>
          <w:sz w:val="28"/>
          <w:szCs w:val="28"/>
        </w:rPr>
        <w:t>Важным видом косвенных налогов стали акцизы, раньше в нашей стране почти не применявшиеся. Их роль, только в значительно большем объеме, выполнял налог с оборота. Во всех странах мира на особо высокорентабельные товары устанавливаются акцизные сборы для изъятия в доход бюджета некоторой части получаемой производителями таких товаров сверхприбыли.</w:t>
      </w:r>
      <w:r w:rsidR="00EA5344" w:rsidRPr="00A71941">
        <w:rPr>
          <w:sz w:val="28"/>
          <w:szCs w:val="28"/>
        </w:rPr>
        <w:br/>
      </w:r>
      <w:r>
        <w:rPr>
          <w:sz w:val="28"/>
          <w:szCs w:val="28"/>
        </w:rPr>
        <w:t xml:space="preserve">         </w:t>
      </w:r>
      <w:r w:rsidR="00EA5344" w:rsidRPr="00A71941">
        <w:rPr>
          <w:sz w:val="28"/>
          <w:szCs w:val="28"/>
        </w:rPr>
        <w:t xml:space="preserve">Плательщиками акцизов являются производящие и реализующие подакцизные товары предприятия и организации. С </w:t>
      </w:r>
      <w:smartTag w:uri="urn:schemas-microsoft-com:office:smarttags" w:element="metricconverter">
        <w:smartTagPr>
          <w:attr w:name="ProductID" w:val="1997 г"/>
        </w:smartTagPr>
        <w:r w:rsidR="00EA5344" w:rsidRPr="00A71941">
          <w:rPr>
            <w:sz w:val="28"/>
            <w:szCs w:val="28"/>
          </w:rPr>
          <w:t>1997 г</w:t>
        </w:r>
      </w:smartTag>
      <w:r w:rsidR="00EA5344" w:rsidRPr="00A71941">
        <w:rPr>
          <w:sz w:val="28"/>
          <w:szCs w:val="28"/>
        </w:rPr>
        <w:t xml:space="preserve">. плательщиками акцизов могут быть не только юридические, но и физические лица. Закон РФ "Об акцизах" распространен на граждан, занимающихся предпринимательской деятельностью без образования юридического лица. Введение акцизов совпало, как и вся налоговая реформа, с либерализацией цен. В связи с этим акцизы устанавливаются не в сумме на единицу изделия, как в большинстве стран, а методом процентных надбавок к розничной цене товаров . Подакцизными являются алкогольные напитки, табачные изделия, легковые автомобили, ювелирные украшения из золота, платины, серебра, нефть , газ и некоторые виды минерального сырья. В общем, достаточно обычный для мировой практики набор товаров, чья розничная цена в силу потребительских свойств существенно превышает себестоимость. В 1993—1995 гг. в ряду подакцизных товаров происходили заметные изменения. Были отменены акцизы на продовольственные товары, на которые они были установлены. Естественно, это не относится к алкогольным напиткам. </w:t>
      </w:r>
      <w:r w:rsidR="00EA5344" w:rsidRPr="00A71941">
        <w:rPr>
          <w:sz w:val="28"/>
          <w:szCs w:val="28"/>
        </w:rPr>
        <w:br/>
      </w:r>
    </w:p>
    <w:p w:rsidR="00EA5344" w:rsidRDefault="00EA5344" w:rsidP="00124F62">
      <w:pPr>
        <w:tabs>
          <w:tab w:val="left" w:pos="6345"/>
        </w:tabs>
        <w:spacing w:line="360" w:lineRule="auto"/>
        <w:jc w:val="both"/>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A71941" w:rsidRDefault="00A71941" w:rsidP="00EA5344">
      <w:pPr>
        <w:tabs>
          <w:tab w:val="left" w:pos="6345"/>
        </w:tabs>
        <w:spacing w:line="360" w:lineRule="auto"/>
      </w:pPr>
    </w:p>
    <w:p w:rsidR="0073343F" w:rsidRDefault="00EA5344" w:rsidP="0073343F">
      <w:pPr>
        <w:tabs>
          <w:tab w:val="left" w:pos="6345"/>
        </w:tabs>
        <w:spacing w:line="360" w:lineRule="auto"/>
        <w:jc w:val="center"/>
        <w:rPr>
          <w:rStyle w:val="a3"/>
          <w:sz w:val="28"/>
          <w:szCs w:val="28"/>
        </w:rPr>
      </w:pPr>
      <w:r w:rsidRPr="00A71941">
        <w:rPr>
          <w:rStyle w:val="a3"/>
          <w:sz w:val="28"/>
          <w:szCs w:val="28"/>
        </w:rPr>
        <w:t>1.3 Таможенная пошлина.</w:t>
      </w:r>
    </w:p>
    <w:p w:rsidR="00124F62" w:rsidRDefault="00EA5344" w:rsidP="0073343F">
      <w:pPr>
        <w:tabs>
          <w:tab w:val="left" w:pos="6345"/>
        </w:tabs>
        <w:spacing w:line="360" w:lineRule="auto"/>
        <w:jc w:val="both"/>
        <w:rPr>
          <w:sz w:val="28"/>
          <w:szCs w:val="28"/>
        </w:rPr>
      </w:pPr>
      <w:r>
        <w:br/>
      </w:r>
      <w:r w:rsidR="00124F62">
        <w:t xml:space="preserve">          </w:t>
      </w:r>
      <w:r w:rsidRPr="00A71941">
        <w:rPr>
          <w:sz w:val="28"/>
          <w:szCs w:val="28"/>
        </w:rPr>
        <w:t>При пересечении таможенной границы взимаются разнообразные таможенные платежи: таможенная пошлина; НДС; акцизы; сбор за выдачу лицензий и возобновление их действий; сбор за выдачу квалификационного аттестата по таможенному оформлению и возобновление его действия;</w:t>
      </w:r>
      <w:r w:rsidRPr="00A71941">
        <w:rPr>
          <w:sz w:val="28"/>
          <w:szCs w:val="28"/>
        </w:rPr>
        <w:br/>
        <w:t>таможенные сборы за таможенное оформление; таможенные сборы за хранение товаров; таможенные сборы за сопровождение товаров; плата за информирование и консультирование по вопросам таможенного дела;</w:t>
      </w:r>
      <w:r w:rsidRPr="00A71941">
        <w:rPr>
          <w:sz w:val="28"/>
          <w:szCs w:val="28"/>
        </w:rPr>
        <w:br/>
        <w:t>плата за принятие предварительного решения; плата за участие в таможенных аукционах.</w:t>
      </w:r>
    </w:p>
    <w:p w:rsidR="0073343F" w:rsidRDefault="0073343F" w:rsidP="00124F62">
      <w:pPr>
        <w:tabs>
          <w:tab w:val="left" w:pos="6345"/>
        </w:tabs>
        <w:spacing w:line="360" w:lineRule="auto"/>
        <w:jc w:val="both"/>
        <w:rPr>
          <w:sz w:val="28"/>
          <w:szCs w:val="28"/>
        </w:rPr>
      </w:pPr>
      <w:r>
        <w:rPr>
          <w:sz w:val="28"/>
          <w:szCs w:val="28"/>
        </w:rPr>
        <w:t xml:space="preserve">         </w:t>
      </w:r>
      <w:r w:rsidR="00EA5344" w:rsidRPr="00A71941">
        <w:rPr>
          <w:sz w:val="28"/>
          <w:szCs w:val="28"/>
        </w:rPr>
        <w:t>Таможенная пошлина - обязательный платеж, взимаемый таможенными органами при ввозе товара на таможенную территорию страны или при вывозе товара с этой территории и являющийся неотъемлемым условием такого ввоза или вывоза. Обложение товаров, перемещаемых через таможенную границу РФ, осуществляется в соответствии с Законом РФ "О таможенном тарифе". Основой для начисления таможенной пошлины является таможенная стоимость товара.</w:t>
      </w:r>
    </w:p>
    <w:p w:rsidR="00EA5344" w:rsidRDefault="00EA5344" w:rsidP="00124F62">
      <w:pPr>
        <w:tabs>
          <w:tab w:val="left" w:pos="6345"/>
        </w:tabs>
        <w:spacing w:line="360" w:lineRule="auto"/>
        <w:jc w:val="both"/>
      </w:pPr>
      <w:r w:rsidRPr="00A71941">
        <w:rPr>
          <w:sz w:val="28"/>
          <w:szCs w:val="28"/>
        </w:rPr>
        <w:br/>
      </w:r>
      <w:r>
        <w:br/>
      </w: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EA5344" w:rsidP="00EA5344">
      <w:pPr>
        <w:tabs>
          <w:tab w:val="left" w:pos="6345"/>
        </w:tabs>
        <w:spacing w:line="360" w:lineRule="auto"/>
      </w:pPr>
    </w:p>
    <w:p w:rsidR="00EA5344" w:rsidRDefault="007304B6" w:rsidP="00A71941">
      <w:pPr>
        <w:widowControl w:val="0"/>
        <w:spacing w:line="360" w:lineRule="auto"/>
        <w:jc w:val="center"/>
        <w:rPr>
          <w:b/>
          <w:sz w:val="28"/>
          <w:szCs w:val="28"/>
        </w:rPr>
      </w:pPr>
      <w:r w:rsidRPr="00A71941">
        <w:rPr>
          <w:rStyle w:val="a3"/>
          <w:sz w:val="28"/>
          <w:szCs w:val="28"/>
        </w:rPr>
        <w:t>Глава 2. Исторический аспект развития косвенных налогов</w:t>
      </w:r>
      <w:r w:rsidRPr="00A71941">
        <w:rPr>
          <w:b/>
          <w:sz w:val="28"/>
          <w:szCs w:val="28"/>
        </w:rPr>
        <w:t xml:space="preserve">                                             </w:t>
      </w:r>
      <w:r w:rsidR="00A71941" w:rsidRPr="00A71941">
        <w:rPr>
          <w:b/>
          <w:sz w:val="28"/>
          <w:szCs w:val="28"/>
        </w:rPr>
        <w:t xml:space="preserve">           </w:t>
      </w:r>
      <w:r w:rsidRPr="00A71941">
        <w:rPr>
          <w:b/>
          <w:sz w:val="28"/>
          <w:szCs w:val="28"/>
        </w:rPr>
        <w:t>2.</w:t>
      </w:r>
      <w:r w:rsidR="00EA5344" w:rsidRPr="00A71941">
        <w:rPr>
          <w:b/>
          <w:sz w:val="28"/>
          <w:szCs w:val="28"/>
        </w:rPr>
        <w:t xml:space="preserve"> Основные исторические этапы становления и развития системы </w:t>
      </w:r>
      <w:r w:rsidR="00A71941">
        <w:rPr>
          <w:b/>
          <w:sz w:val="28"/>
          <w:szCs w:val="28"/>
        </w:rPr>
        <w:t xml:space="preserve">                косвенного </w:t>
      </w:r>
      <w:r w:rsidR="00EA5344" w:rsidRPr="00A71941">
        <w:rPr>
          <w:b/>
          <w:sz w:val="28"/>
          <w:szCs w:val="28"/>
        </w:rPr>
        <w:t>налогообложения и их характерные особенности</w:t>
      </w:r>
    </w:p>
    <w:p w:rsidR="00EA5344" w:rsidRDefault="00EA5344" w:rsidP="0073343F">
      <w:pPr>
        <w:pStyle w:val="20"/>
        <w:widowControl w:val="0"/>
        <w:spacing w:line="360" w:lineRule="auto"/>
        <w:rPr>
          <w:sz w:val="8"/>
        </w:rPr>
      </w:pPr>
    </w:p>
    <w:p w:rsidR="00EA5344" w:rsidRPr="00A71941" w:rsidRDefault="00EA5344" w:rsidP="0073343F">
      <w:pPr>
        <w:pStyle w:val="20"/>
        <w:widowControl w:val="0"/>
        <w:spacing w:line="360" w:lineRule="auto"/>
        <w:rPr>
          <w:spacing w:val="-2"/>
          <w:szCs w:val="28"/>
        </w:rPr>
      </w:pPr>
      <w:r w:rsidRPr="00A71941">
        <w:rPr>
          <w:spacing w:val="-2"/>
          <w:szCs w:val="28"/>
        </w:rPr>
        <w:t xml:space="preserve">На протяжении всей истории человечества происходило развитие и совершенствование системы налогообложения с последующим разделением на подсистемы прямого и косвенного налогообложения. При этом, как правило, в ретроспективе происходила постоянная смена прямого и косвенного налогообложения с постепенным усилением роли косвенных налогов. </w:t>
      </w:r>
    </w:p>
    <w:p w:rsidR="00EA5344" w:rsidRPr="00A71941" w:rsidRDefault="006C6095" w:rsidP="0073343F">
      <w:pPr>
        <w:widowControl w:val="0"/>
        <w:spacing w:line="360" w:lineRule="auto"/>
        <w:jc w:val="both"/>
        <w:rPr>
          <w:sz w:val="28"/>
          <w:szCs w:val="28"/>
        </w:rPr>
      </w:pPr>
      <w:r w:rsidRPr="00A71941">
        <w:rPr>
          <w:sz w:val="28"/>
          <w:szCs w:val="28"/>
        </w:rPr>
        <w:t xml:space="preserve">      </w:t>
      </w:r>
      <w:r w:rsidR="00EA5344" w:rsidRPr="00A71941">
        <w:rPr>
          <w:sz w:val="28"/>
          <w:szCs w:val="28"/>
        </w:rPr>
        <w:t>Система косвенного налогообложения развивалась на протяжении всего исторического периода. Проведенные  исследования позволили  выявить некоторые закономерности в эволюции налоговой системы, основные характеристики которой представлены в таблице 1.</w:t>
      </w:r>
    </w:p>
    <w:p w:rsidR="00EA5344" w:rsidRPr="00A71941" w:rsidRDefault="006C6095" w:rsidP="0073343F">
      <w:pPr>
        <w:pStyle w:val="20"/>
        <w:widowControl w:val="0"/>
        <w:spacing w:line="360" w:lineRule="auto"/>
        <w:rPr>
          <w:szCs w:val="28"/>
        </w:rPr>
      </w:pPr>
      <w:r w:rsidRPr="00A71941">
        <w:rPr>
          <w:szCs w:val="28"/>
        </w:rPr>
        <w:t>В</w:t>
      </w:r>
      <w:r w:rsidR="00EA5344" w:rsidRPr="00A71941">
        <w:rPr>
          <w:szCs w:val="28"/>
        </w:rPr>
        <w:t>ыявлено, что основной особенностью эволюции системы налогообложения является движение налоговой теории от частного к целому с постепенным усилением роли налогового администрирования со стороны соответствующих государственных структур.</w:t>
      </w:r>
    </w:p>
    <w:p w:rsidR="00EA5344" w:rsidRPr="00A71941" w:rsidRDefault="006C6095" w:rsidP="0073343F">
      <w:pPr>
        <w:widowControl w:val="0"/>
        <w:spacing w:line="360" w:lineRule="auto"/>
        <w:jc w:val="both"/>
        <w:rPr>
          <w:sz w:val="28"/>
          <w:szCs w:val="28"/>
        </w:rPr>
      </w:pPr>
      <w:r w:rsidRPr="00A71941">
        <w:rPr>
          <w:sz w:val="28"/>
          <w:szCs w:val="28"/>
        </w:rPr>
        <w:t xml:space="preserve">          </w:t>
      </w:r>
      <w:r w:rsidR="00EA5344" w:rsidRPr="00A71941">
        <w:rPr>
          <w:sz w:val="28"/>
          <w:szCs w:val="28"/>
        </w:rPr>
        <w:t xml:space="preserve">В рамках исторической ретроспективы выявлено увеличение налоговой нагрузки на потребителя, что в свою очередь, ознаменовалось переходом к пропорциональной системе налогообложения в большинстве европейских стран. </w:t>
      </w:r>
    </w:p>
    <w:p w:rsidR="00EA5344" w:rsidRDefault="00EA5344" w:rsidP="0073343F">
      <w:pPr>
        <w:widowControl w:val="0"/>
        <w:spacing w:line="360" w:lineRule="auto"/>
        <w:jc w:val="both"/>
        <w:rPr>
          <w:sz w:val="28"/>
          <w:szCs w:val="28"/>
        </w:rPr>
      </w:pPr>
      <w:r w:rsidRPr="00A71941">
        <w:rPr>
          <w:sz w:val="28"/>
          <w:szCs w:val="28"/>
        </w:rPr>
        <w:t>Изменение подходов к налогообложению во второй половине ХХ века способствовало формированию сильной экономической системы, направленной на расширенное воспроизводство и повышение социальной ответственности государства перед обществом.</w:t>
      </w:r>
    </w:p>
    <w:p w:rsidR="00C825D1" w:rsidRDefault="00C825D1" w:rsidP="00EA5344">
      <w:pPr>
        <w:widowControl w:val="0"/>
        <w:spacing w:line="360" w:lineRule="auto"/>
        <w:rPr>
          <w:sz w:val="28"/>
          <w:szCs w:val="28"/>
        </w:rPr>
      </w:pPr>
    </w:p>
    <w:p w:rsidR="00C825D1" w:rsidRDefault="00C825D1" w:rsidP="00EA5344">
      <w:pPr>
        <w:widowControl w:val="0"/>
        <w:spacing w:line="360" w:lineRule="auto"/>
        <w:rPr>
          <w:sz w:val="28"/>
          <w:szCs w:val="28"/>
        </w:rPr>
      </w:pPr>
    </w:p>
    <w:p w:rsidR="00C825D1" w:rsidRDefault="00C825D1" w:rsidP="00EA5344">
      <w:pPr>
        <w:widowControl w:val="0"/>
        <w:spacing w:line="360" w:lineRule="auto"/>
        <w:rPr>
          <w:sz w:val="28"/>
          <w:szCs w:val="28"/>
        </w:rPr>
      </w:pPr>
    </w:p>
    <w:p w:rsidR="00C825D1" w:rsidRDefault="00C825D1" w:rsidP="00EA5344">
      <w:pPr>
        <w:widowControl w:val="0"/>
        <w:spacing w:line="360" w:lineRule="auto"/>
        <w:rPr>
          <w:sz w:val="28"/>
          <w:szCs w:val="28"/>
        </w:rPr>
      </w:pPr>
    </w:p>
    <w:p w:rsidR="00C825D1" w:rsidRPr="00A71941" w:rsidRDefault="00C825D1" w:rsidP="00EA5344">
      <w:pPr>
        <w:widowControl w:val="0"/>
        <w:spacing w:line="360" w:lineRule="auto"/>
        <w:rPr>
          <w:sz w:val="28"/>
          <w:szCs w:val="28"/>
        </w:rPr>
      </w:pPr>
    </w:p>
    <w:p w:rsidR="00EA5344" w:rsidRPr="00A71941" w:rsidRDefault="00EA5344" w:rsidP="00EA5344">
      <w:pPr>
        <w:pStyle w:val="a5"/>
        <w:widowControl w:val="0"/>
        <w:ind w:firstLine="0"/>
        <w:jc w:val="center"/>
        <w:rPr>
          <w:sz w:val="28"/>
          <w:szCs w:val="28"/>
        </w:rPr>
      </w:pPr>
      <w:r w:rsidRPr="00A71941">
        <w:rPr>
          <w:sz w:val="28"/>
          <w:szCs w:val="28"/>
        </w:rPr>
        <w:t xml:space="preserve">Таблица </w:t>
      </w:r>
      <w:r w:rsidRPr="00A71941">
        <w:rPr>
          <w:sz w:val="28"/>
          <w:szCs w:val="28"/>
        </w:rPr>
        <w:fldChar w:fldCharType="begin"/>
      </w:r>
      <w:r w:rsidRPr="00A71941">
        <w:rPr>
          <w:sz w:val="28"/>
          <w:szCs w:val="28"/>
        </w:rPr>
        <w:instrText xml:space="preserve"> SEQ Таблица \* ARABIC </w:instrText>
      </w:r>
      <w:r w:rsidRPr="00A71941">
        <w:rPr>
          <w:sz w:val="28"/>
          <w:szCs w:val="28"/>
        </w:rPr>
        <w:fldChar w:fldCharType="separate"/>
      </w:r>
      <w:r w:rsidR="002B4508" w:rsidRPr="00A71941">
        <w:rPr>
          <w:noProof/>
          <w:sz w:val="28"/>
          <w:szCs w:val="28"/>
        </w:rPr>
        <w:t>1</w:t>
      </w:r>
      <w:r w:rsidRPr="00A71941">
        <w:rPr>
          <w:sz w:val="28"/>
          <w:szCs w:val="28"/>
        </w:rPr>
        <w:fldChar w:fldCharType="end"/>
      </w:r>
      <w:r w:rsidRPr="00A71941">
        <w:rPr>
          <w:iCs/>
          <w:sz w:val="28"/>
          <w:szCs w:val="28"/>
        </w:rPr>
        <w:t>.</w:t>
      </w:r>
      <w:r w:rsidRPr="00A71941">
        <w:rPr>
          <w:bCs w:val="0"/>
          <w:iCs/>
          <w:sz w:val="28"/>
          <w:szCs w:val="28"/>
        </w:rPr>
        <w:t xml:space="preserve"> </w:t>
      </w:r>
      <w:r w:rsidRPr="00A71941">
        <w:rPr>
          <w:sz w:val="28"/>
          <w:szCs w:val="28"/>
        </w:rPr>
        <w:t xml:space="preserve">Основные этапы становления и развития </w:t>
      </w:r>
    </w:p>
    <w:p w:rsidR="00EA5344" w:rsidRPr="00A71941" w:rsidRDefault="00EA5344" w:rsidP="00EA5344">
      <w:pPr>
        <w:pStyle w:val="a5"/>
        <w:widowControl w:val="0"/>
        <w:ind w:firstLine="0"/>
        <w:jc w:val="center"/>
        <w:rPr>
          <w:sz w:val="28"/>
          <w:szCs w:val="28"/>
        </w:rPr>
      </w:pPr>
      <w:r w:rsidRPr="00A71941">
        <w:rPr>
          <w:sz w:val="28"/>
          <w:szCs w:val="28"/>
        </w:rPr>
        <w:t>мировой системы косвенного налогообложения</w:t>
      </w:r>
    </w:p>
    <w:p w:rsidR="00EA5344" w:rsidRDefault="00EA5344" w:rsidP="00EA5344">
      <w:pPr>
        <w:rPr>
          <w:sz w:val="8"/>
        </w:rPr>
      </w:pP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6940"/>
      </w:tblGrid>
      <w:tr w:rsidR="00EA5344">
        <w:trPr>
          <w:trHeight w:val="434"/>
        </w:trPr>
        <w:tc>
          <w:tcPr>
            <w:tcW w:w="2060" w:type="dxa"/>
            <w:tcMar>
              <w:left w:w="17" w:type="dxa"/>
              <w:right w:w="17" w:type="dxa"/>
            </w:tcMar>
            <w:vAlign w:val="center"/>
          </w:tcPr>
          <w:p w:rsidR="00EA5344" w:rsidRPr="00A71941" w:rsidRDefault="00EA5344" w:rsidP="00EA5344">
            <w:pPr>
              <w:widowControl w:val="0"/>
              <w:jc w:val="center"/>
              <w:rPr>
                <w:b/>
                <w:bCs/>
                <w:sz w:val="28"/>
                <w:szCs w:val="28"/>
              </w:rPr>
            </w:pPr>
            <w:r w:rsidRPr="00A71941">
              <w:rPr>
                <w:b/>
                <w:bCs/>
                <w:sz w:val="28"/>
                <w:szCs w:val="28"/>
              </w:rPr>
              <w:t>Этапы</w:t>
            </w:r>
          </w:p>
        </w:tc>
        <w:tc>
          <w:tcPr>
            <w:tcW w:w="6940" w:type="dxa"/>
            <w:tcMar>
              <w:left w:w="17" w:type="dxa"/>
              <w:right w:w="17" w:type="dxa"/>
            </w:tcMar>
            <w:vAlign w:val="center"/>
          </w:tcPr>
          <w:p w:rsidR="00EA5344" w:rsidRPr="00A71941" w:rsidRDefault="00EA5344" w:rsidP="00EA5344">
            <w:pPr>
              <w:widowControl w:val="0"/>
              <w:jc w:val="center"/>
              <w:rPr>
                <w:b/>
                <w:bCs/>
                <w:sz w:val="28"/>
                <w:szCs w:val="28"/>
              </w:rPr>
            </w:pPr>
            <w:r w:rsidRPr="00A71941">
              <w:rPr>
                <w:b/>
                <w:bCs/>
                <w:sz w:val="28"/>
                <w:szCs w:val="28"/>
              </w:rPr>
              <w:t>Основные характеристики периодов</w:t>
            </w:r>
          </w:p>
        </w:tc>
      </w:tr>
      <w:tr w:rsidR="00EA5344">
        <w:trPr>
          <w:trHeight w:val="1065"/>
        </w:trPr>
        <w:tc>
          <w:tcPr>
            <w:tcW w:w="2060" w:type="dxa"/>
            <w:tcMar>
              <w:left w:w="17" w:type="dxa"/>
              <w:right w:w="17" w:type="dxa"/>
            </w:tcMar>
            <w:vAlign w:val="center"/>
          </w:tcPr>
          <w:p w:rsidR="00EA5344" w:rsidRPr="00A71941" w:rsidRDefault="00EA5344" w:rsidP="00EA5344">
            <w:pPr>
              <w:widowControl w:val="0"/>
              <w:jc w:val="center"/>
              <w:rPr>
                <w:b/>
                <w:sz w:val="28"/>
                <w:szCs w:val="28"/>
              </w:rPr>
            </w:pPr>
            <w:r w:rsidRPr="00A71941">
              <w:rPr>
                <w:b/>
                <w:sz w:val="28"/>
                <w:szCs w:val="28"/>
              </w:rPr>
              <w:t>Первый этап</w:t>
            </w:r>
          </w:p>
          <w:p w:rsidR="00EA5344" w:rsidRDefault="00EA5344" w:rsidP="00EA5344">
            <w:pPr>
              <w:widowControl w:val="0"/>
              <w:jc w:val="center"/>
              <w:rPr>
                <w:b/>
                <w:bCs/>
              </w:rPr>
            </w:pPr>
            <w:r w:rsidRPr="00A71941">
              <w:rPr>
                <w:sz w:val="28"/>
                <w:szCs w:val="28"/>
              </w:rPr>
              <w:t xml:space="preserve">(с древних времен  до </w:t>
            </w:r>
            <w:r w:rsidRPr="00A71941">
              <w:rPr>
                <w:sz w:val="28"/>
                <w:szCs w:val="28"/>
                <w:lang w:val="en-US"/>
              </w:rPr>
              <w:t>VIII</w:t>
            </w:r>
            <w:r w:rsidRPr="00A71941">
              <w:rPr>
                <w:sz w:val="28"/>
                <w:szCs w:val="28"/>
              </w:rPr>
              <w:t xml:space="preserve"> в. до н. э.)</w:t>
            </w:r>
          </w:p>
        </w:tc>
        <w:tc>
          <w:tcPr>
            <w:tcW w:w="6940" w:type="dxa"/>
            <w:tcMar>
              <w:left w:w="17" w:type="dxa"/>
              <w:right w:w="17" w:type="dxa"/>
            </w:tcMar>
            <w:vAlign w:val="center"/>
          </w:tcPr>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появление первых прямых и косвенных налогов;</w:t>
            </w:r>
          </w:p>
          <w:p w:rsidR="00EA5344" w:rsidRDefault="00EA5344" w:rsidP="00EA5344">
            <w:pPr>
              <w:widowControl w:val="0"/>
              <w:rPr>
                <w:b/>
                <w:bCs/>
              </w:rPr>
            </w:pPr>
            <w:r w:rsidRPr="00A71941">
              <w:rPr>
                <w:sz w:val="28"/>
                <w:szCs w:val="28"/>
              </w:rPr>
              <w:t>появление постоянных и периодичных налогов.</w:t>
            </w:r>
          </w:p>
        </w:tc>
      </w:tr>
      <w:tr w:rsidR="00EA5344">
        <w:tc>
          <w:tcPr>
            <w:tcW w:w="2060" w:type="dxa"/>
            <w:tcMar>
              <w:left w:w="17" w:type="dxa"/>
              <w:right w:w="17" w:type="dxa"/>
            </w:tcMar>
            <w:vAlign w:val="center"/>
          </w:tcPr>
          <w:p w:rsidR="00EA5344" w:rsidRPr="00A71941" w:rsidRDefault="00EA5344" w:rsidP="00EA5344">
            <w:pPr>
              <w:widowControl w:val="0"/>
              <w:jc w:val="center"/>
              <w:rPr>
                <w:b/>
                <w:bCs/>
                <w:sz w:val="28"/>
                <w:szCs w:val="28"/>
              </w:rPr>
            </w:pPr>
            <w:r w:rsidRPr="00A71941">
              <w:rPr>
                <w:b/>
                <w:bCs/>
                <w:sz w:val="28"/>
                <w:szCs w:val="28"/>
              </w:rPr>
              <w:t>Второй этап</w:t>
            </w:r>
          </w:p>
          <w:p w:rsidR="00EA5344" w:rsidRPr="00A71941" w:rsidRDefault="00EA5344" w:rsidP="00EA5344">
            <w:pPr>
              <w:widowControl w:val="0"/>
              <w:jc w:val="center"/>
              <w:rPr>
                <w:bCs/>
                <w:sz w:val="28"/>
                <w:szCs w:val="28"/>
              </w:rPr>
            </w:pPr>
            <w:r w:rsidRPr="00A71941">
              <w:rPr>
                <w:bCs/>
                <w:sz w:val="28"/>
                <w:szCs w:val="28"/>
              </w:rPr>
              <w:t>(</w:t>
            </w:r>
            <w:r w:rsidRPr="00A71941">
              <w:rPr>
                <w:bCs/>
                <w:sz w:val="28"/>
                <w:szCs w:val="28"/>
                <w:lang w:val="en-US"/>
              </w:rPr>
              <w:t>c</w:t>
            </w:r>
            <w:r w:rsidRPr="00A71941">
              <w:rPr>
                <w:bCs/>
                <w:sz w:val="28"/>
                <w:szCs w:val="28"/>
              </w:rPr>
              <w:t xml:space="preserve"> </w:t>
            </w:r>
            <w:r w:rsidRPr="00A71941">
              <w:rPr>
                <w:bCs/>
                <w:sz w:val="28"/>
                <w:szCs w:val="28"/>
                <w:lang w:val="en-US"/>
              </w:rPr>
              <w:t>VII</w:t>
            </w:r>
            <w:r w:rsidRPr="00A71941">
              <w:rPr>
                <w:bCs/>
                <w:sz w:val="28"/>
                <w:szCs w:val="28"/>
              </w:rPr>
              <w:t xml:space="preserve"> в. до н.э. </w:t>
            </w:r>
          </w:p>
          <w:p w:rsidR="00EA5344" w:rsidRPr="00A71941" w:rsidRDefault="00EA5344" w:rsidP="00EA5344">
            <w:pPr>
              <w:widowControl w:val="0"/>
              <w:jc w:val="center"/>
              <w:rPr>
                <w:bCs/>
                <w:sz w:val="28"/>
                <w:szCs w:val="28"/>
              </w:rPr>
            </w:pPr>
            <w:r w:rsidRPr="00A71941">
              <w:rPr>
                <w:bCs/>
                <w:sz w:val="28"/>
                <w:szCs w:val="28"/>
              </w:rPr>
              <w:t xml:space="preserve">по </w:t>
            </w:r>
            <w:r w:rsidRPr="00A71941">
              <w:rPr>
                <w:bCs/>
                <w:sz w:val="28"/>
                <w:szCs w:val="28"/>
                <w:lang w:val="en-US"/>
              </w:rPr>
              <w:t>IV</w:t>
            </w:r>
            <w:r w:rsidRPr="00A71941">
              <w:rPr>
                <w:bCs/>
                <w:sz w:val="28"/>
                <w:szCs w:val="28"/>
              </w:rPr>
              <w:t xml:space="preserve"> в. н.э.)</w:t>
            </w:r>
          </w:p>
        </w:tc>
        <w:tc>
          <w:tcPr>
            <w:tcW w:w="6940" w:type="dxa"/>
            <w:tcMar>
              <w:left w:w="17" w:type="dxa"/>
              <w:right w:w="17" w:type="dxa"/>
            </w:tcMar>
            <w:vAlign w:val="center"/>
          </w:tcPr>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формирование налогово-бюджетной системы;</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становление первой античной налоговой системы в Древнем </w:t>
            </w:r>
          </w:p>
          <w:p w:rsidR="00EA5344" w:rsidRPr="00A71941" w:rsidRDefault="00EA5344" w:rsidP="00EA5344">
            <w:pPr>
              <w:widowControl w:val="0"/>
              <w:rPr>
                <w:sz w:val="28"/>
                <w:szCs w:val="28"/>
              </w:rPr>
            </w:pPr>
            <w:r w:rsidRPr="00A71941">
              <w:rPr>
                <w:sz w:val="28"/>
                <w:szCs w:val="28"/>
              </w:rPr>
              <w:t xml:space="preserve">   Риме (</w:t>
            </w:r>
            <w:r w:rsidRPr="00A71941">
              <w:rPr>
                <w:sz w:val="28"/>
                <w:szCs w:val="28"/>
                <w:lang w:val="en-US"/>
              </w:rPr>
              <w:t>III</w:t>
            </w:r>
            <w:r w:rsidRPr="00A71941">
              <w:rPr>
                <w:sz w:val="28"/>
                <w:szCs w:val="28"/>
              </w:rPr>
              <w:t xml:space="preserve"> в. до н.э.);</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приоритет отдается прямым налогам.</w:t>
            </w:r>
          </w:p>
        </w:tc>
      </w:tr>
      <w:tr w:rsidR="00EA5344">
        <w:tc>
          <w:tcPr>
            <w:tcW w:w="2060" w:type="dxa"/>
            <w:tcMar>
              <w:left w:w="17" w:type="dxa"/>
              <w:right w:w="17" w:type="dxa"/>
            </w:tcMar>
            <w:vAlign w:val="center"/>
          </w:tcPr>
          <w:p w:rsidR="00EA5344" w:rsidRPr="00A71941" w:rsidRDefault="00EA5344" w:rsidP="00EA5344">
            <w:pPr>
              <w:widowControl w:val="0"/>
              <w:jc w:val="center"/>
              <w:rPr>
                <w:b/>
                <w:bCs/>
                <w:sz w:val="28"/>
                <w:szCs w:val="28"/>
              </w:rPr>
            </w:pPr>
            <w:r w:rsidRPr="00A71941">
              <w:rPr>
                <w:b/>
                <w:bCs/>
                <w:sz w:val="28"/>
                <w:szCs w:val="28"/>
              </w:rPr>
              <w:t>Третий этап</w:t>
            </w:r>
          </w:p>
          <w:p w:rsidR="00EA5344" w:rsidRPr="00A71941" w:rsidRDefault="00EA5344" w:rsidP="00EA5344">
            <w:pPr>
              <w:widowControl w:val="0"/>
              <w:jc w:val="center"/>
              <w:rPr>
                <w:bCs/>
                <w:sz w:val="28"/>
                <w:szCs w:val="28"/>
              </w:rPr>
            </w:pPr>
            <w:r w:rsidRPr="00A71941">
              <w:rPr>
                <w:bCs/>
                <w:sz w:val="28"/>
                <w:szCs w:val="28"/>
              </w:rPr>
              <w:t xml:space="preserve">(с </w:t>
            </w:r>
            <w:r w:rsidRPr="00A71941">
              <w:rPr>
                <w:bCs/>
                <w:sz w:val="28"/>
                <w:szCs w:val="28"/>
                <w:lang w:val="en-US"/>
              </w:rPr>
              <w:t>V</w:t>
            </w:r>
            <w:r w:rsidRPr="00A71941">
              <w:rPr>
                <w:bCs/>
                <w:sz w:val="28"/>
                <w:szCs w:val="28"/>
              </w:rPr>
              <w:t xml:space="preserve"> по </w:t>
            </w:r>
            <w:r w:rsidRPr="00A71941">
              <w:rPr>
                <w:bCs/>
                <w:sz w:val="28"/>
                <w:szCs w:val="28"/>
                <w:lang w:val="en-US"/>
              </w:rPr>
              <w:t>XIV</w:t>
            </w:r>
            <w:r w:rsidRPr="00A71941">
              <w:rPr>
                <w:bCs/>
                <w:sz w:val="28"/>
                <w:szCs w:val="28"/>
              </w:rPr>
              <w:t xml:space="preserve"> в.)</w:t>
            </w:r>
          </w:p>
        </w:tc>
        <w:tc>
          <w:tcPr>
            <w:tcW w:w="6940" w:type="dxa"/>
            <w:tcMar>
              <w:left w:w="17" w:type="dxa"/>
              <w:right w:w="17" w:type="dxa"/>
            </w:tcMar>
            <w:vAlign w:val="center"/>
          </w:tcPr>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основными становятся косвенные налоги;</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замедляется развитие налоговой системы, наблюдается общий </w:t>
            </w:r>
          </w:p>
          <w:p w:rsidR="00EA5344" w:rsidRPr="00A71941" w:rsidRDefault="00EA5344" w:rsidP="00EA5344">
            <w:pPr>
              <w:widowControl w:val="0"/>
              <w:rPr>
                <w:sz w:val="28"/>
                <w:szCs w:val="28"/>
              </w:rPr>
            </w:pPr>
            <w:r w:rsidRPr="00A71941">
              <w:rPr>
                <w:sz w:val="28"/>
                <w:szCs w:val="28"/>
              </w:rPr>
              <w:t xml:space="preserve">   экономический спад;</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формируется откупная система налогообложения.</w:t>
            </w:r>
          </w:p>
        </w:tc>
      </w:tr>
      <w:tr w:rsidR="00EA5344">
        <w:tc>
          <w:tcPr>
            <w:tcW w:w="2060" w:type="dxa"/>
            <w:tcMar>
              <w:left w:w="17" w:type="dxa"/>
              <w:right w:w="17" w:type="dxa"/>
            </w:tcMar>
            <w:vAlign w:val="center"/>
          </w:tcPr>
          <w:p w:rsidR="00EA5344" w:rsidRPr="00A71941" w:rsidRDefault="00EA5344" w:rsidP="00EA5344">
            <w:pPr>
              <w:widowControl w:val="0"/>
              <w:jc w:val="center"/>
              <w:rPr>
                <w:b/>
                <w:bCs/>
                <w:sz w:val="28"/>
                <w:szCs w:val="28"/>
              </w:rPr>
            </w:pPr>
            <w:r w:rsidRPr="00A71941">
              <w:rPr>
                <w:b/>
                <w:bCs/>
                <w:sz w:val="28"/>
                <w:szCs w:val="28"/>
              </w:rPr>
              <w:t>Четвертый этап</w:t>
            </w:r>
          </w:p>
          <w:p w:rsidR="00EA5344" w:rsidRDefault="00EA5344" w:rsidP="00EA5344">
            <w:pPr>
              <w:widowControl w:val="0"/>
              <w:jc w:val="center"/>
              <w:rPr>
                <w:bCs/>
              </w:rPr>
            </w:pPr>
            <w:r w:rsidRPr="00A71941">
              <w:rPr>
                <w:bCs/>
                <w:sz w:val="28"/>
                <w:szCs w:val="28"/>
              </w:rPr>
              <w:t xml:space="preserve">(с </w:t>
            </w:r>
            <w:r w:rsidRPr="00A71941">
              <w:rPr>
                <w:bCs/>
                <w:sz w:val="28"/>
                <w:szCs w:val="28"/>
                <w:lang w:val="en-US"/>
              </w:rPr>
              <w:t>XV</w:t>
            </w:r>
            <w:r w:rsidRPr="00A71941">
              <w:rPr>
                <w:bCs/>
                <w:sz w:val="28"/>
                <w:szCs w:val="28"/>
              </w:rPr>
              <w:t xml:space="preserve"> по </w:t>
            </w:r>
            <w:r w:rsidRPr="00A71941">
              <w:rPr>
                <w:bCs/>
                <w:sz w:val="28"/>
                <w:szCs w:val="28"/>
                <w:lang w:val="en-US"/>
              </w:rPr>
              <w:t>XVII</w:t>
            </w:r>
            <w:r w:rsidRPr="00A71941">
              <w:rPr>
                <w:bCs/>
                <w:sz w:val="28"/>
                <w:szCs w:val="28"/>
              </w:rPr>
              <w:t xml:space="preserve"> в.)</w:t>
            </w:r>
          </w:p>
        </w:tc>
        <w:tc>
          <w:tcPr>
            <w:tcW w:w="6940" w:type="dxa"/>
            <w:tcMar>
              <w:left w:w="17" w:type="dxa"/>
              <w:right w:w="17" w:type="dxa"/>
            </w:tcMar>
            <w:vAlign w:val="center"/>
          </w:tcPr>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продолжается совершенствование системы налогообложения, </w:t>
            </w:r>
          </w:p>
          <w:p w:rsidR="00EA5344" w:rsidRPr="00A71941" w:rsidRDefault="00EA5344" w:rsidP="00EA5344">
            <w:pPr>
              <w:widowControl w:val="0"/>
              <w:rPr>
                <w:sz w:val="28"/>
                <w:szCs w:val="28"/>
              </w:rPr>
            </w:pPr>
            <w:r w:rsidRPr="00A71941">
              <w:rPr>
                <w:sz w:val="28"/>
                <w:szCs w:val="28"/>
              </w:rPr>
              <w:t xml:space="preserve">   появление промысловых налогов;</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активно развивается регрессивное налогообложение;</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формируются первые налоговые институты, зарождается </w:t>
            </w:r>
          </w:p>
          <w:p w:rsidR="00EA5344" w:rsidRPr="00A71941" w:rsidRDefault="00EA5344" w:rsidP="00EA5344">
            <w:pPr>
              <w:widowControl w:val="0"/>
              <w:rPr>
                <w:sz w:val="28"/>
                <w:szCs w:val="28"/>
              </w:rPr>
            </w:pPr>
            <w:r w:rsidRPr="00A71941">
              <w:rPr>
                <w:sz w:val="28"/>
                <w:szCs w:val="28"/>
              </w:rPr>
              <w:t xml:space="preserve">   система налогового администрирования;</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образуется институт налогового иммунитета;</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создаются первые налоговые теории: «Атомистическая теория»,</w:t>
            </w:r>
          </w:p>
          <w:p w:rsidR="00EA5344" w:rsidRDefault="00EA5344" w:rsidP="00EA5344">
            <w:pPr>
              <w:widowControl w:val="0"/>
            </w:pPr>
            <w:r w:rsidRPr="00A71941">
              <w:rPr>
                <w:sz w:val="28"/>
                <w:szCs w:val="28"/>
              </w:rPr>
              <w:t xml:space="preserve">   «Теория обмена» и др.</w:t>
            </w:r>
          </w:p>
        </w:tc>
      </w:tr>
      <w:tr w:rsidR="00EA5344">
        <w:tc>
          <w:tcPr>
            <w:tcW w:w="2060" w:type="dxa"/>
            <w:tcMar>
              <w:left w:w="17" w:type="dxa"/>
              <w:right w:w="17" w:type="dxa"/>
            </w:tcMar>
            <w:vAlign w:val="center"/>
          </w:tcPr>
          <w:p w:rsidR="00EA5344" w:rsidRPr="00A71941" w:rsidRDefault="00EA5344" w:rsidP="00EA5344">
            <w:pPr>
              <w:widowControl w:val="0"/>
              <w:jc w:val="center"/>
              <w:rPr>
                <w:b/>
                <w:bCs/>
                <w:sz w:val="28"/>
                <w:szCs w:val="28"/>
              </w:rPr>
            </w:pPr>
            <w:r w:rsidRPr="00A71941">
              <w:rPr>
                <w:b/>
                <w:bCs/>
                <w:sz w:val="28"/>
                <w:szCs w:val="28"/>
              </w:rPr>
              <w:t>Пятый этап</w:t>
            </w:r>
          </w:p>
          <w:p w:rsidR="00EA5344" w:rsidRPr="00A71941" w:rsidRDefault="00EA5344" w:rsidP="00EA5344">
            <w:pPr>
              <w:widowControl w:val="0"/>
              <w:jc w:val="center"/>
              <w:rPr>
                <w:bCs/>
                <w:sz w:val="28"/>
                <w:szCs w:val="28"/>
              </w:rPr>
            </w:pPr>
            <w:r w:rsidRPr="00A71941">
              <w:rPr>
                <w:bCs/>
                <w:sz w:val="28"/>
                <w:szCs w:val="28"/>
              </w:rPr>
              <w:t>(</w:t>
            </w:r>
            <w:r w:rsidRPr="00A71941">
              <w:rPr>
                <w:bCs/>
                <w:sz w:val="28"/>
                <w:szCs w:val="28"/>
                <w:lang w:val="en-US"/>
              </w:rPr>
              <w:t>c</w:t>
            </w:r>
            <w:r w:rsidRPr="00A71941">
              <w:rPr>
                <w:bCs/>
                <w:sz w:val="28"/>
                <w:szCs w:val="28"/>
              </w:rPr>
              <w:t xml:space="preserve"> </w:t>
            </w:r>
            <w:r w:rsidRPr="00A71941">
              <w:rPr>
                <w:bCs/>
                <w:sz w:val="28"/>
                <w:szCs w:val="28"/>
                <w:lang w:val="en-US"/>
              </w:rPr>
              <w:t>XVIII</w:t>
            </w:r>
            <w:r w:rsidRPr="00A71941">
              <w:rPr>
                <w:bCs/>
                <w:sz w:val="28"/>
                <w:szCs w:val="28"/>
              </w:rPr>
              <w:t xml:space="preserve"> </w:t>
            </w:r>
          </w:p>
          <w:p w:rsidR="00EA5344" w:rsidRDefault="00EA5344" w:rsidP="00EA5344">
            <w:pPr>
              <w:widowControl w:val="0"/>
              <w:jc w:val="center"/>
              <w:rPr>
                <w:bCs/>
              </w:rPr>
            </w:pPr>
            <w:r w:rsidRPr="00A71941">
              <w:rPr>
                <w:bCs/>
                <w:sz w:val="28"/>
                <w:szCs w:val="28"/>
              </w:rPr>
              <w:t xml:space="preserve">по </w:t>
            </w:r>
            <w:r w:rsidRPr="00A71941">
              <w:rPr>
                <w:bCs/>
                <w:sz w:val="28"/>
                <w:szCs w:val="28"/>
                <w:lang w:val="en-US"/>
              </w:rPr>
              <w:t>XIX</w:t>
            </w:r>
            <w:r w:rsidRPr="00A71941">
              <w:rPr>
                <w:bCs/>
                <w:sz w:val="28"/>
                <w:szCs w:val="28"/>
              </w:rPr>
              <w:t xml:space="preserve"> в.)</w:t>
            </w:r>
          </w:p>
        </w:tc>
        <w:tc>
          <w:tcPr>
            <w:tcW w:w="6940" w:type="dxa"/>
            <w:tcMar>
              <w:left w:w="17" w:type="dxa"/>
              <w:right w:w="17" w:type="dxa"/>
            </w:tcMar>
            <w:vAlign w:val="center"/>
          </w:tcPr>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формируется целостная налоговая система;</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косвенные налоги становятся основным источником доходов </w:t>
            </w:r>
          </w:p>
          <w:p w:rsidR="00EA5344" w:rsidRPr="00A71941" w:rsidRDefault="00EA5344" w:rsidP="00EA5344">
            <w:pPr>
              <w:widowControl w:val="0"/>
              <w:rPr>
                <w:sz w:val="28"/>
                <w:szCs w:val="28"/>
              </w:rPr>
            </w:pPr>
            <w:r w:rsidRPr="00A71941">
              <w:rPr>
                <w:sz w:val="28"/>
                <w:szCs w:val="28"/>
              </w:rPr>
              <w:t xml:space="preserve">   бюджета;</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дальнейшее развитие теории налогообложения происходит в </w:t>
            </w:r>
          </w:p>
          <w:p w:rsidR="00EA5344" w:rsidRPr="00A71941" w:rsidRDefault="00EA5344" w:rsidP="00EA5344">
            <w:pPr>
              <w:widowControl w:val="0"/>
              <w:rPr>
                <w:sz w:val="28"/>
                <w:szCs w:val="28"/>
              </w:rPr>
            </w:pPr>
            <w:r w:rsidRPr="00A71941">
              <w:rPr>
                <w:sz w:val="28"/>
                <w:szCs w:val="28"/>
              </w:rPr>
              <w:t xml:space="preserve">   рамках «Классической теории»;</w:t>
            </w:r>
          </w:p>
          <w:p w:rsidR="00EA5344" w:rsidRDefault="00EA5344" w:rsidP="00EA5344">
            <w:pPr>
              <w:widowControl w:val="0"/>
              <w:numPr>
                <w:ilvl w:val="0"/>
                <w:numId w:val="1"/>
              </w:numPr>
              <w:tabs>
                <w:tab w:val="clear" w:pos="1072"/>
                <w:tab w:val="num" w:pos="192"/>
              </w:tabs>
              <w:ind w:firstLine="0"/>
            </w:pPr>
            <w:r w:rsidRPr="00A71941">
              <w:rPr>
                <w:sz w:val="28"/>
                <w:szCs w:val="28"/>
              </w:rPr>
              <w:t>формируются основные принципы налогообложения.</w:t>
            </w:r>
          </w:p>
        </w:tc>
      </w:tr>
      <w:tr w:rsidR="00EA5344">
        <w:tc>
          <w:tcPr>
            <w:tcW w:w="2060" w:type="dxa"/>
            <w:tcMar>
              <w:left w:w="17" w:type="dxa"/>
              <w:right w:w="17" w:type="dxa"/>
            </w:tcMar>
            <w:vAlign w:val="center"/>
          </w:tcPr>
          <w:p w:rsidR="00EA5344" w:rsidRPr="00A71941" w:rsidRDefault="00EA5344" w:rsidP="00EA5344">
            <w:pPr>
              <w:widowControl w:val="0"/>
              <w:jc w:val="center"/>
              <w:rPr>
                <w:b/>
                <w:sz w:val="28"/>
                <w:szCs w:val="28"/>
              </w:rPr>
            </w:pPr>
            <w:r w:rsidRPr="00A71941">
              <w:rPr>
                <w:b/>
                <w:sz w:val="28"/>
                <w:szCs w:val="28"/>
              </w:rPr>
              <w:t>Шестой этап</w:t>
            </w:r>
          </w:p>
          <w:p w:rsidR="00EA5344" w:rsidRDefault="00EA5344" w:rsidP="00EA5344">
            <w:pPr>
              <w:widowControl w:val="0"/>
              <w:jc w:val="center"/>
            </w:pPr>
            <w:r w:rsidRPr="00A71941">
              <w:rPr>
                <w:sz w:val="28"/>
                <w:szCs w:val="28"/>
              </w:rPr>
              <w:t xml:space="preserve">(с конца </w:t>
            </w:r>
            <w:r w:rsidRPr="00A71941">
              <w:rPr>
                <w:sz w:val="28"/>
                <w:szCs w:val="28"/>
                <w:lang w:val="en-US"/>
              </w:rPr>
              <w:t>XIX</w:t>
            </w:r>
            <w:r w:rsidRPr="00A71941">
              <w:rPr>
                <w:sz w:val="28"/>
                <w:szCs w:val="28"/>
              </w:rPr>
              <w:t xml:space="preserve"> в. до 30-х гг. </w:t>
            </w:r>
            <w:r w:rsidRPr="00A71941">
              <w:rPr>
                <w:sz w:val="28"/>
                <w:szCs w:val="28"/>
                <w:lang w:val="en-US"/>
              </w:rPr>
              <w:t>XX</w:t>
            </w:r>
            <w:r w:rsidRPr="00A71941">
              <w:rPr>
                <w:sz w:val="28"/>
                <w:szCs w:val="28"/>
              </w:rPr>
              <w:t xml:space="preserve"> в.)</w:t>
            </w:r>
          </w:p>
        </w:tc>
        <w:tc>
          <w:tcPr>
            <w:tcW w:w="6940" w:type="dxa"/>
            <w:tcMar>
              <w:left w:w="17" w:type="dxa"/>
              <w:right w:w="17" w:type="dxa"/>
            </w:tcMar>
            <w:vAlign w:val="center"/>
          </w:tcPr>
          <w:p w:rsidR="00EA5344" w:rsidRPr="00A71941" w:rsidRDefault="00EA5344" w:rsidP="00EA5344">
            <w:pPr>
              <w:widowControl w:val="0"/>
              <w:numPr>
                <w:ilvl w:val="0"/>
                <w:numId w:val="1"/>
              </w:numPr>
              <w:tabs>
                <w:tab w:val="clear" w:pos="1072"/>
                <w:tab w:val="num" w:pos="192"/>
              </w:tabs>
              <w:ind w:firstLine="0"/>
              <w:rPr>
                <w:spacing w:val="-4"/>
                <w:sz w:val="28"/>
                <w:szCs w:val="28"/>
              </w:rPr>
            </w:pPr>
            <w:r w:rsidRPr="00A71941">
              <w:rPr>
                <w:sz w:val="28"/>
                <w:szCs w:val="28"/>
              </w:rPr>
              <w:t xml:space="preserve">заканчивается  этап  теоретического  обоснования </w:t>
            </w:r>
          </w:p>
          <w:p w:rsidR="00EA5344" w:rsidRPr="00A71941" w:rsidRDefault="00EA5344" w:rsidP="00EA5344">
            <w:pPr>
              <w:widowControl w:val="0"/>
              <w:rPr>
                <w:spacing w:val="-4"/>
                <w:sz w:val="28"/>
                <w:szCs w:val="28"/>
              </w:rPr>
            </w:pPr>
            <w:r w:rsidRPr="00A71941">
              <w:rPr>
                <w:sz w:val="28"/>
                <w:szCs w:val="28"/>
              </w:rPr>
              <w:t xml:space="preserve">   налогообложения</w:t>
            </w:r>
            <w:r w:rsidRPr="00A71941">
              <w:rPr>
                <w:spacing w:val="-4"/>
                <w:sz w:val="28"/>
                <w:szCs w:val="28"/>
              </w:rPr>
              <w:t>;</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окончательно формируется фискальная направленность налогов;</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прямые налоги преобладают над косвенным;</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налогообложение становится центральным звеном </w:t>
            </w:r>
          </w:p>
          <w:p w:rsidR="00EA5344" w:rsidRDefault="00EA5344" w:rsidP="00EA5344">
            <w:pPr>
              <w:widowControl w:val="0"/>
            </w:pPr>
            <w:r w:rsidRPr="00A71941">
              <w:rPr>
                <w:sz w:val="28"/>
                <w:szCs w:val="28"/>
              </w:rPr>
              <w:t xml:space="preserve">   экономической системы государства.</w:t>
            </w:r>
          </w:p>
        </w:tc>
      </w:tr>
      <w:tr w:rsidR="00EA5344" w:rsidRPr="00A71941">
        <w:tc>
          <w:tcPr>
            <w:tcW w:w="2060" w:type="dxa"/>
            <w:tcMar>
              <w:left w:w="17" w:type="dxa"/>
              <w:right w:w="17" w:type="dxa"/>
            </w:tcMar>
            <w:vAlign w:val="center"/>
          </w:tcPr>
          <w:p w:rsidR="00EA5344" w:rsidRPr="00A71941" w:rsidRDefault="00EA5344" w:rsidP="00EA5344">
            <w:pPr>
              <w:widowControl w:val="0"/>
              <w:jc w:val="center"/>
              <w:rPr>
                <w:b/>
                <w:sz w:val="28"/>
                <w:szCs w:val="28"/>
              </w:rPr>
            </w:pPr>
            <w:r w:rsidRPr="00A71941">
              <w:rPr>
                <w:b/>
                <w:sz w:val="28"/>
                <w:szCs w:val="28"/>
              </w:rPr>
              <w:t>Седьмой этап</w:t>
            </w:r>
          </w:p>
          <w:p w:rsidR="00EA5344" w:rsidRPr="00A71941" w:rsidRDefault="00EA5344" w:rsidP="00EA5344">
            <w:pPr>
              <w:widowControl w:val="0"/>
              <w:jc w:val="center"/>
              <w:rPr>
                <w:sz w:val="28"/>
                <w:szCs w:val="28"/>
              </w:rPr>
            </w:pPr>
            <w:r w:rsidRPr="00A71941">
              <w:rPr>
                <w:sz w:val="28"/>
                <w:szCs w:val="28"/>
              </w:rPr>
              <w:t xml:space="preserve">(с середины </w:t>
            </w:r>
          </w:p>
          <w:p w:rsidR="00EA5344" w:rsidRPr="00A71941" w:rsidRDefault="00EA5344" w:rsidP="00EA5344">
            <w:pPr>
              <w:widowControl w:val="0"/>
              <w:jc w:val="center"/>
              <w:rPr>
                <w:sz w:val="28"/>
                <w:szCs w:val="28"/>
              </w:rPr>
            </w:pPr>
            <w:r w:rsidRPr="00A71941">
              <w:rPr>
                <w:sz w:val="28"/>
                <w:szCs w:val="28"/>
              </w:rPr>
              <w:t xml:space="preserve">30-х гг. до конца </w:t>
            </w:r>
          </w:p>
          <w:p w:rsidR="00EA5344" w:rsidRPr="00A71941" w:rsidRDefault="00EA5344" w:rsidP="00EA5344">
            <w:pPr>
              <w:widowControl w:val="0"/>
              <w:jc w:val="center"/>
              <w:rPr>
                <w:sz w:val="28"/>
                <w:szCs w:val="28"/>
              </w:rPr>
            </w:pPr>
            <w:r w:rsidRPr="00A71941">
              <w:rPr>
                <w:sz w:val="28"/>
                <w:szCs w:val="28"/>
              </w:rPr>
              <w:t xml:space="preserve">80-х гг. </w:t>
            </w:r>
            <w:r w:rsidRPr="00A71941">
              <w:rPr>
                <w:sz w:val="28"/>
                <w:szCs w:val="28"/>
                <w:lang w:val="en-US"/>
              </w:rPr>
              <w:t>XX</w:t>
            </w:r>
            <w:r w:rsidRPr="00A71941">
              <w:rPr>
                <w:sz w:val="28"/>
                <w:szCs w:val="28"/>
              </w:rPr>
              <w:t xml:space="preserve"> в.)</w:t>
            </w:r>
          </w:p>
        </w:tc>
        <w:tc>
          <w:tcPr>
            <w:tcW w:w="6940" w:type="dxa"/>
            <w:tcMar>
              <w:left w:w="17" w:type="dxa"/>
              <w:right w:w="17" w:type="dxa"/>
            </w:tcMar>
            <w:vAlign w:val="center"/>
          </w:tcPr>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ознаменовался практической реализацией «Кейнсианской </w:t>
            </w:r>
          </w:p>
          <w:p w:rsidR="00EA5344" w:rsidRPr="00A71941" w:rsidRDefault="00EA5344" w:rsidP="00EA5344">
            <w:pPr>
              <w:widowControl w:val="0"/>
              <w:rPr>
                <w:sz w:val="28"/>
                <w:szCs w:val="28"/>
              </w:rPr>
            </w:pPr>
            <w:r w:rsidRPr="00A71941">
              <w:rPr>
                <w:sz w:val="28"/>
                <w:szCs w:val="28"/>
              </w:rPr>
              <w:t xml:space="preserve">   теории» налогообложения;</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pacing w:val="-2"/>
                <w:sz w:val="28"/>
                <w:szCs w:val="28"/>
              </w:rPr>
              <w:t>постепенное снижение роли прямых налогов при одновременном</w:t>
            </w:r>
          </w:p>
          <w:p w:rsidR="00EA5344" w:rsidRPr="00A71941" w:rsidRDefault="00EA5344" w:rsidP="00EA5344">
            <w:pPr>
              <w:widowControl w:val="0"/>
              <w:rPr>
                <w:sz w:val="28"/>
                <w:szCs w:val="28"/>
              </w:rPr>
            </w:pPr>
            <w:r w:rsidRPr="00A71941">
              <w:rPr>
                <w:sz w:val="28"/>
                <w:szCs w:val="28"/>
              </w:rPr>
              <w:t xml:space="preserve">   увеличении удельного веса косвенных налогов;</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теоретически обосновывается и повсеместно вводится НДС, </w:t>
            </w:r>
          </w:p>
          <w:p w:rsidR="00EA5344" w:rsidRPr="00A71941" w:rsidRDefault="00EA5344" w:rsidP="00EA5344">
            <w:pPr>
              <w:widowControl w:val="0"/>
              <w:rPr>
                <w:sz w:val="28"/>
                <w:szCs w:val="28"/>
              </w:rPr>
            </w:pPr>
            <w:r w:rsidRPr="00A71941">
              <w:rPr>
                <w:sz w:val="28"/>
                <w:szCs w:val="28"/>
              </w:rPr>
              <w:t xml:space="preserve">   как основной косвенный налог.</w:t>
            </w:r>
          </w:p>
        </w:tc>
      </w:tr>
      <w:tr w:rsidR="00EA5344" w:rsidRPr="00A71941">
        <w:tc>
          <w:tcPr>
            <w:tcW w:w="2060" w:type="dxa"/>
            <w:tcMar>
              <w:left w:w="17" w:type="dxa"/>
              <w:right w:w="17" w:type="dxa"/>
            </w:tcMar>
            <w:vAlign w:val="center"/>
          </w:tcPr>
          <w:p w:rsidR="00EA5344" w:rsidRPr="00A71941" w:rsidRDefault="00EA5344" w:rsidP="00EA5344">
            <w:pPr>
              <w:widowControl w:val="0"/>
              <w:jc w:val="center"/>
              <w:rPr>
                <w:b/>
                <w:sz w:val="28"/>
                <w:szCs w:val="28"/>
              </w:rPr>
            </w:pPr>
            <w:r w:rsidRPr="00A71941">
              <w:rPr>
                <w:b/>
                <w:sz w:val="28"/>
                <w:szCs w:val="28"/>
              </w:rPr>
              <w:t>Восьмой этап</w:t>
            </w:r>
          </w:p>
          <w:p w:rsidR="00EA5344" w:rsidRPr="00A71941" w:rsidRDefault="00EA5344" w:rsidP="00EA5344">
            <w:pPr>
              <w:widowControl w:val="0"/>
              <w:jc w:val="center"/>
              <w:rPr>
                <w:sz w:val="28"/>
                <w:szCs w:val="28"/>
              </w:rPr>
            </w:pPr>
            <w:r w:rsidRPr="00A71941">
              <w:rPr>
                <w:sz w:val="28"/>
                <w:szCs w:val="28"/>
              </w:rPr>
              <w:t xml:space="preserve">(с начала 90-х гг. ХХ в. по </w:t>
            </w:r>
          </w:p>
          <w:p w:rsidR="00EA5344" w:rsidRPr="00A71941" w:rsidRDefault="00EA5344" w:rsidP="00EA5344">
            <w:pPr>
              <w:widowControl w:val="0"/>
              <w:jc w:val="center"/>
              <w:rPr>
                <w:sz w:val="28"/>
                <w:szCs w:val="28"/>
              </w:rPr>
            </w:pPr>
            <w:r w:rsidRPr="00A71941">
              <w:rPr>
                <w:sz w:val="28"/>
                <w:szCs w:val="28"/>
              </w:rPr>
              <w:t xml:space="preserve">настоящее </w:t>
            </w:r>
          </w:p>
          <w:p w:rsidR="00EA5344" w:rsidRPr="00A71941" w:rsidRDefault="00EA5344" w:rsidP="00EA5344">
            <w:pPr>
              <w:widowControl w:val="0"/>
              <w:jc w:val="center"/>
              <w:rPr>
                <w:sz w:val="28"/>
                <w:szCs w:val="28"/>
              </w:rPr>
            </w:pPr>
            <w:r w:rsidRPr="00A71941">
              <w:rPr>
                <w:sz w:val="28"/>
                <w:szCs w:val="28"/>
              </w:rPr>
              <w:t>время)</w:t>
            </w:r>
          </w:p>
        </w:tc>
        <w:tc>
          <w:tcPr>
            <w:tcW w:w="6940" w:type="dxa"/>
            <w:tcMar>
              <w:left w:w="17" w:type="dxa"/>
              <w:right w:w="17" w:type="dxa"/>
            </w:tcMar>
            <w:vAlign w:val="center"/>
          </w:tcPr>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бурно развиваются финансовые институты, так или иначе </w:t>
            </w:r>
          </w:p>
          <w:p w:rsidR="00EA5344" w:rsidRPr="00A71941" w:rsidRDefault="00EA5344" w:rsidP="00EA5344">
            <w:pPr>
              <w:widowControl w:val="0"/>
              <w:rPr>
                <w:sz w:val="28"/>
                <w:szCs w:val="28"/>
              </w:rPr>
            </w:pPr>
            <w:r w:rsidRPr="00A71941">
              <w:rPr>
                <w:sz w:val="28"/>
                <w:szCs w:val="28"/>
              </w:rPr>
              <w:t xml:space="preserve">   контролирующие процессы налогообложения;</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становление системы налогового администрирования, </w:t>
            </w:r>
          </w:p>
          <w:p w:rsidR="00EA5344" w:rsidRPr="00A71941" w:rsidRDefault="00EA5344" w:rsidP="00EA5344">
            <w:pPr>
              <w:widowControl w:val="0"/>
              <w:rPr>
                <w:sz w:val="28"/>
                <w:szCs w:val="28"/>
              </w:rPr>
            </w:pPr>
            <w:r w:rsidRPr="00A71941">
              <w:rPr>
                <w:sz w:val="28"/>
                <w:szCs w:val="28"/>
              </w:rPr>
              <w:t xml:space="preserve">   как центрального элемента налоговой политики;</w:t>
            </w:r>
          </w:p>
          <w:p w:rsidR="00EA5344" w:rsidRPr="00A71941" w:rsidRDefault="00EA5344" w:rsidP="00EA5344">
            <w:pPr>
              <w:widowControl w:val="0"/>
              <w:numPr>
                <w:ilvl w:val="0"/>
                <w:numId w:val="1"/>
              </w:numPr>
              <w:tabs>
                <w:tab w:val="clear" w:pos="1072"/>
                <w:tab w:val="num" w:pos="192"/>
              </w:tabs>
              <w:ind w:firstLine="0"/>
              <w:rPr>
                <w:sz w:val="28"/>
                <w:szCs w:val="28"/>
              </w:rPr>
            </w:pPr>
            <w:r w:rsidRPr="00A71941">
              <w:rPr>
                <w:sz w:val="28"/>
                <w:szCs w:val="28"/>
              </w:rPr>
              <w:t xml:space="preserve">эмпирическое развитие идет в рамках теоретических вопросов </w:t>
            </w:r>
          </w:p>
          <w:p w:rsidR="00EA5344" w:rsidRPr="00A71941" w:rsidRDefault="00EA5344" w:rsidP="00EA5344">
            <w:pPr>
              <w:widowControl w:val="0"/>
              <w:rPr>
                <w:sz w:val="28"/>
                <w:szCs w:val="28"/>
              </w:rPr>
            </w:pPr>
            <w:r w:rsidRPr="00A71941">
              <w:rPr>
                <w:sz w:val="28"/>
                <w:szCs w:val="28"/>
              </w:rPr>
              <w:t xml:space="preserve">   «Теории переложения налога».</w:t>
            </w:r>
          </w:p>
        </w:tc>
      </w:tr>
    </w:tbl>
    <w:p w:rsidR="00EA5344" w:rsidRPr="00A71941" w:rsidRDefault="00EA5344" w:rsidP="00EA5344">
      <w:pPr>
        <w:widowControl w:val="0"/>
        <w:rPr>
          <w:sz w:val="28"/>
          <w:szCs w:val="28"/>
        </w:rPr>
      </w:pPr>
    </w:p>
    <w:p w:rsidR="00EA5344" w:rsidRPr="00A71941" w:rsidRDefault="00EA5344" w:rsidP="00EA5344">
      <w:pPr>
        <w:pStyle w:val="20"/>
        <w:widowControl w:val="0"/>
        <w:spacing w:line="360" w:lineRule="auto"/>
        <w:rPr>
          <w:szCs w:val="28"/>
        </w:rPr>
      </w:pPr>
      <w:r w:rsidRPr="00A71941">
        <w:rPr>
          <w:szCs w:val="28"/>
        </w:rPr>
        <w:t>Таким образом, на основе проведенных теоретических исследований сделаны следующие выводы: на протяжении столетий мировая налоговая система изменялась под воздействием политических, социальных и экономических причин; эволюция налоговой системы ознаменовалась цикличностью в смене периодов господства подсистемы косвенного и прямого налогообложения; практические и теоретические аспекты налогообложения зачастую развивались самостоятельно, что не могло не сказаться на состоянии экономики стран. В настоящее время в результате изменившихся подходов к пониманию теории налогообложения продолжается познание и совершенствование налоговых отношений, в основном, в рамках монетаристской, кейнсианской  теорий и теории переложения налогов.</w:t>
      </w:r>
    </w:p>
    <w:p w:rsidR="00EA5344" w:rsidRPr="00A71941" w:rsidRDefault="00EA5344" w:rsidP="00EA5344">
      <w:pPr>
        <w:widowControl w:val="0"/>
        <w:spacing w:line="360" w:lineRule="auto"/>
        <w:rPr>
          <w:sz w:val="28"/>
          <w:szCs w:val="28"/>
        </w:rPr>
      </w:pPr>
    </w:p>
    <w:p w:rsidR="00EA5344" w:rsidRPr="00A71941" w:rsidRDefault="00EA5344" w:rsidP="00EA5344">
      <w:pPr>
        <w:widowControl w:val="0"/>
        <w:spacing w:line="360" w:lineRule="auto"/>
        <w:rPr>
          <w:sz w:val="28"/>
          <w:szCs w:val="28"/>
        </w:rPr>
      </w:pPr>
    </w:p>
    <w:p w:rsidR="00EA5344" w:rsidRPr="00A71941" w:rsidRDefault="00EA5344" w:rsidP="00EA5344">
      <w:pPr>
        <w:widowControl w:val="0"/>
        <w:spacing w:line="360" w:lineRule="auto"/>
        <w:rPr>
          <w:sz w:val="28"/>
          <w:szCs w:val="28"/>
        </w:rPr>
      </w:pPr>
    </w:p>
    <w:p w:rsidR="00EA5344" w:rsidRDefault="00EA5344" w:rsidP="00EA5344">
      <w:pPr>
        <w:widowControl w:val="0"/>
        <w:spacing w:line="360" w:lineRule="auto"/>
        <w:rPr>
          <w:szCs w:val="28"/>
        </w:rPr>
      </w:pPr>
    </w:p>
    <w:p w:rsidR="00A71941" w:rsidRDefault="00A71941" w:rsidP="00EA5344">
      <w:pPr>
        <w:widowControl w:val="0"/>
        <w:spacing w:line="360" w:lineRule="auto"/>
        <w:rPr>
          <w:szCs w:val="28"/>
        </w:rPr>
      </w:pPr>
    </w:p>
    <w:p w:rsidR="00C825D1" w:rsidRDefault="00C825D1" w:rsidP="007304B6">
      <w:pPr>
        <w:rPr>
          <w:szCs w:val="28"/>
        </w:rPr>
      </w:pPr>
    </w:p>
    <w:p w:rsidR="007304B6" w:rsidRDefault="007304B6" w:rsidP="00C825D1">
      <w:pPr>
        <w:jc w:val="center"/>
        <w:rPr>
          <w:rStyle w:val="a3"/>
          <w:sz w:val="28"/>
          <w:szCs w:val="28"/>
        </w:rPr>
      </w:pPr>
      <w:r w:rsidRPr="00A71941">
        <w:rPr>
          <w:rStyle w:val="a3"/>
          <w:sz w:val="28"/>
          <w:szCs w:val="28"/>
        </w:rPr>
        <w:t>Глава 3. Зарубежный опыт взимания косвенных налогов</w:t>
      </w:r>
    </w:p>
    <w:p w:rsidR="0073343F" w:rsidRPr="00A71941" w:rsidRDefault="0073343F" w:rsidP="00C825D1">
      <w:pPr>
        <w:jc w:val="center"/>
        <w:rPr>
          <w:rStyle w:val="a3"/>
          <w:sz w:val="28"/>
          <w:szCs w:val="28"/>
        </w:rPr>
      </w:pPr>
    </w:p>
    <w:p w:rsidR="00EA5344" w:rsidRPr="00A71941" w:rsidRDefault="007304B6" w:rsidP="00C825D1">
      <w:pPr>
        <w:widowControl w:val="0"/>
        <w:jc w:val="center"/>
        <w:rPr>
          <w:b/>
          <w:sz w:val="28"/>
          <w:szCs w:val="28"/>
        </w:rPr>
      </w:pPr>
      <w:r w:rsidRPr="00A71941">
        <w:rPr>
          <w:b/>
          <w:sz w:val="28"/>
          <w:szCs w:val="28"/>
        </w:rPr>
        <w:t>3</w:t>
      </w:r>
      <w:r w:rsidR="00EA5344" w:rsidRPr="00A71941">
        <w:rPr>
          <w:b/>
          <w:sz w:val="28"/>
          <w:szCs w:val="28"/>
        </w:rPr>
        <w:t>. Оценка системы косвенного налогообложения</w:t>
      </w:r>
    </w:p>
    <w:p w:rsidR="00EA5344" w:rsidRDefault="00EA5344" w:rsidP="00C825D1">
      <w:pPr>
        <w:widowControl w:val="0"/>
        <w:jc w:val="center"/>
        <w:rPr>
          <w:b/>
          <w:sz w:val="28"/>
          <w:szCs w:val="28"/>
        </w:rPr>
      </w:pPr>
      <w:r w:rsidRPr="00A71941">
        <w:rPr>
          <w:b/>
          <w:sz w:val="28"/>
          <w:szCs w:val="28"/>
        </w:rPr>
        <w:t>в России и зарубежных странах и ее тенденции</w:t>
      </w:r>
    </w:p>
    <w:p w:rsidR="00A71941" w:rsidRPr="00A71941" w:rsidRDefault="00A71941" w:rsidP="00EA5344">
      <w:pPr>
        <w:widowControl w:val="0"/>
        <w:jc w:val="center"/>
        <w:rPr>
          <w:b/>
          <w:sz w:val="28"/>
          <w:szCs w:val="28"/>
        </w:rPr>
      </w:pPr>
    </w:p>
    <w:p w:rsidR="00EA5344" w:rsidRDefault="00EA5344" w:rsidP="0073343F">
      <w:pPr>
        <w:widowControl w:val="0"/>
        <w:ind w:firstLine="720"/>
        <w:jc w:val="both"/>
        <w:rPr>
          <w:sz w:val="8"/>
          <w:szCs w:val="28"/>
        </w:rPr>
      </w:pPr>
    </w:p>
    <w:p w:rsidR="00EA5344" w:rsidRPr="00C825D1" w:rsidRDefault="00EA5344" w:rsidP="0073343F">
      <w:pPr>
        <w:widowControl w:val="0"/>
        <w:spacing w:line="360" w:lineRule="auto"/>
        <w:ind w:firstLine="720"/>
        <w:jc w:val="both"/>
        <w:rPr>
          <w:sz w:val="28"/>
          <w:szCs w:val="28"/>
        </w:rPr>
      </w:pPr>
      <w:r w:rsidRPr="00C825D1">
        <w:rPr>
          <w:sz w:val="28"/>
          <w:szCs w:val="28"/>
        </w:rPr>
        <w:t xml:space="preserve">Процесс глобализации, развитие международных связей, устранение двойного налогообложения при перемещении товаров между странами способствовали появлению тенденции к гармонизации и унификации налоговых систем европейских стран. Основными задачами налоговых реформ в ЕС были следующие: снижение бремени прямых налогов; сокращение государственных расходов и снижение доли государственного участия в экономике; создание благоприятного инвестиционного климата в АПК и т.д. </w:t>
      </w:r>
    </w:p>
    <w:p w:rsidR="00EA5344" w:rsidRPr="00C825D1" w:rsidRDefault="00EA5344" w:rsidP="0073343F">
      <w:pPr>
        <w:widowControl w:val="0"/>
        <w:spacing w:line="360" w:lineRule="auto"/>
        <w:ind w:firstLine="720"/>
        <w:jc w:val="both"/>
        <w:rPr>
          <w:sz w:val="28"/>
          <w:szCs w:val="28"/>
        </w:rPr>
      </w:pPr>
      <w:r w:rsidRPr="00C825D1">
        <w:rPr>
          <w:sz w:val="28"/>
          <w:szCs w:val="28"/>
        </w:rPr>
        <w:t>Сложившаяся унифицированная система налогообложения стала основным фактором, определившим методы и характер проводимых налоговых реформ, а именно:  либерализация системы прямого налогообложения и снижение ставок основных налогов; расширение налогооблагаемой базы косвенных налогов, повсеместное введение НДС или налога с продаж как основного косвенного налога; создание общих принципов к обложению доходов граждан; повышение роли обложения доходов, полученных в виде дивидендов или процентов от участия в капитале.</w:t>
      </w:r>
    </w:p>
    <w:p w:rsidR="00EA5344" w:rsidRPr="00C825D1" w:rsidRDefault="00EA5344" w:rsidP="0073343F">
      <w:pPr>
        <w:widowControl w:val="0"/>
        <w:spacing w:line="360" w:lineRule="auto"/>
        <w:ind w:firstLine="720"/>
        <w:jc w:val="both"/>
        <w:rPr>
          <w:color w:val="000000"/>
          <w:sz w:val="28"/>
          <w:szCs w:val="28"/>
        </w:rPr>
      </w:pPr>
      <w:r w:rsidRPr="00C825D1">
        <w:rPr>
          <w:color w:val="000000"/>
          <w:sz w:val="28"/>
          <w:szCs w:val="28"/>
        </w:rPr>
        <w:t>В настоящее время косвенные налоги играют ведущую роль в налоговых системах развитых стран. В Западной Европе в последнее десятилетие наметился сдвиг в сторону преобладания косвенных налогов в формировании бюджета. Дефицит бюджета ЕС по-прежнему остается значительным (около 5%)</w:t>
      </w:r>
      <w:r w:rsidRPr="00C825D1">
        <w:rPr>
          <w:sz w:val="28"/>
          <w:szCs w:val="28"/>
        </w:rPr>
        <w:t xml:space="preserve"> вследствие проводимой европейскими странами экономической политики, направленной на поддержание пропорционального соотношения между уровнем спроса и уровнем предложения. </w:t>
      </w:r>
    </w:p>
    <w:p w:rsidR="00EA5344" w:rsidRPr="00C825D1" w:rsidRDefault="00EA5344" w:rsidP="0073343F">
      <w:pPr>
        <w:widowControl w:val="0"/>
        <w:spacing w:line="360" w:lineRule="auto"/>
        <w:ind w:firstLine="720"/>
        <w:jc w:val="both"/>
        <w:rPr>
          <w:sz w:val="28"/>
          <w:szCs w:val="28"/>
        </w:rPr>
      </w:pPr>
      <w:r w:rsidRPr="00C825D1">
        <w:rPr>
          <w:sz w:val="28"/>
          <w:szCs w:val="28"/>
        </w:rPr>
        <w:t xml:space="preserve">Отрицательной стороной данной политики являются активно развивающиеся инфляционные процессы (рис. 1). В результате значительно увеличивается налоговое бремя, поскольку рост доходов идет вслед за развивающейся инфляцией, что влечет за собой изменение налоговой базы. Возникает зависимость: рост инфляции </w:t>
      </w:r>
      <w:r w:rsidRPr="00C825D1">
        <w:rPr>
          <w:sz w:val="28"/>
          <w:szCs w:val="28"/>
          <w:lang w:val="en-US"/>
        </w:rPr>
        <w:sym w:font="Wingdings" w:char="F0E0"/>
      </w:r>
      <w:r w:rsidRPr="00C825D1">
        <w:rPr>
          <w:sz w:val="28"/>
          <w:szCs w:val="28"/>
        </w:rPr>
        <w:t xml:space="preserve"> рост номинальных доходов </w:t>
      </w:r>
      <w:r w:rsidRPr="00C825D1">
        <w:rPr>
          <w:sz w:val="28"/>
          <w:szCs w:val="28"/>
          <w:lang w:val="en-US"/>
        </w:rPr>
        <w:sym w:font="Wingdings" w:char="F0E0"/>
      </w:r>
      <w:r w:rsidRPr="00C825D1">
        <w:rPr>
          <w:sz w:val="28"/>
          <w:szCs w:val="28"/>
        </w:rPr>
        <w:t xml:space="preserve"> рост налогооблагаемой базы </w:t>
      </w:r>
      <w:r w:rsidRPr="00C825D1">
        <w:rPr>
          <w:sz w:val="28"/>
          <w:szCs w:val="28"/>
          <w:lang w:val="en-US"/>
        </w:rPr>
        <w:sym w:font="Wingdings" w:char="F0E0"/>
      </w:r>
      <w:r w:rsidRPr="00C825D1">
        <w:rPr>
          <w:sz w:val="28"/>
          <w:szCs w:val="28"/>
        </w:rPr>
        <w:t xml:space="preserve"> рост налоговых доходов бюджета.</w:t>
      </w:r>
    </w:p>
    <w:p w:rsidR="00EA5344" w:rsidRPr="00DA433F" w:rsidRDefault="00F510CC" w:rsidP="00EA5344">
      <w:pPr>
        <w:widowControl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46.75pt">
            <v:imagedata r:id="rId7" o:title=""/>
          </v:shape>
        </w:pict>
      </w:r>
    </w:p>
    <w:p w:rsidR="00EA5344" w:rsidRDefault="00EA5344" w:rsidP="00EA5344">
      <w:pPr>
        <w:widowControl w:val="0"/>
        <w:jc w:val="center"/>
        <w:rPr>
          <w:b/>
        </w:rPr>
      </w:pPr>
      <w:r>
        <w:rPr>
          <w:b/>
        </w:rPr>
        <w:t xml:space="preserve">Рис. </w:t>
      </w:r>
      <w:r>
        <w:rPr>
          <w:b/>
        </w:rPr>
        <w:fldChar w:fldCharType="begin"/>
      </w:r>
      <w:r>
        <w:rPr>
          <w:b/>
        </w:rPr>
        <w:instrText xml:space="preserve"> SEQ Рисунок \* ARABIC </w:instrText>
      </w:r>
      <w:r>
        <w:rPr>
          <w:b/>
        </w:rPr>
        <w:fldChar w:fldCharType="separate"/>
      </w:r>
      <w:r w:rsidR="002B4508">
        <w:rPr>
          <w:b/>
          <w:noProof/>
        </w:rPr>
        <w:t>1</w:t>
      </w:r>
      <w:r>
        <w:rPr>
          <w:b/>
        </w:rPr>
        <w:fldChar w:fldCharType="end"/>
      </w:r>
      <w:r>
        <w:rPr>
          <w:b/>
        </w:rPr>
        <w:t>. Динамика инфляции в РФ, ЕС и в мире</w:t>
      </w:r>
    </w:p>
    <w:p w:rsidR="00EA5344" w:rsidRDefault="00EA5344" w:rsidP="00EA5344">
      <w:pPr>
        <w:widowControl w:val="0"/>
        <w:rPr>
          <w:szCs w:val="28"/>
        </w:rPr>
      </w:pPr>
    </w:p>
    <w:p w:rsidR="00EA5344" w:rsidRPr="00C825D1" w:rsidRDefault="00EA5344" w:rsidP="00EA5344">
      <w:pPr>
        <w:widowControl w:val="0"/>
        <w:spacing w:line="360" w:lineRule="auto"/>
        <w:ind w:firstLine="720"/>
        <w:rPr>
          <w:sz w:val="28"/>
          <w:szCs w:val="28"/>
        </w:rPr>
      </w:pPr>
      <w:r w:rsidRPr="00C825D1">
        <w:rPr>
          <w:sz w:val="28"/>
          <w:szCs w:val="28"/>
        </w:rPr>
        <w:t>В России доля косвенных налогов также остается высокой и сопоставима с европейскими странами (табл. 2).</w:t>
      </w:r>
    </w:p>
    <w:p w:rsidR="00EA5344" w:rsidRDefault="00EA5344" w:rsidP="00EA5344">
      <w:pPr>
        <w:widowControl w:val="0"/>
        <w:spacing w:line="360" w:lineRule="auto"/>
        <w:ind w:firstLine="720"/>
        <w:rPr>
          <w:sz w:val="20"/>
          <w:szCs w:val="28"/>
        </w:rPr>
      </w:pPr>
    </w:p>
    <w:p w:rsidR="00EA5344" w:rsidRDefault="00EA5344" w:rsidP="00EA5344">
      <w:pPr>
        <w:pStyle w:val="a5"/>
        <w:widowControl w:val="0"/>
        <w:ind w:firstLine="0"/>
        <w:jc w:val="center"/>
        <w:rPr>
          <w:sz w:val="26"/>
          <w:szCs w:val="24"/>
        </w:rPr>
      </w:pPr>
      <w:r>
        <w:rPr>
          <w:sz w:val="26"/>
          <w:szCs w:val="24"/>
        </w:rPr>
        <w:t xml:space="preserve">Таблица </w:t>
      </w:r>
      <w:r>
        <w:rPr>
          <w:sz w:val="26"/>
          <w:szCs w:val="24"/>
        </w:rPr>
        <w:fldChar w:fldCharType="begin"/>
      </w:r>
      <w:r>
        <w:rPr>
          <w:sz w:val="26"/>
          <w:szCs w:val="24"/>
        </w:rPr>
        <w:instrText xml:space="preserve"> SEQ Таблица \* ARABIC </w:instrText>
      </w:r>
      <w:r>
        <w:rPr>
          <w:sz w:val="26"/>
          <w:szCs w:val="24"/>
        </w:rPr>
        <w:fldChar w:fldCharType="separate"/>
      </w:r>
      <w:r w:rsidR="002B4508">
        <w:rPr>
          <w:noProof/>
          <w:sz w:val="26"/>
          <w:szCs w:val="24"/>
        </w:rPr>
        <w:t>2</w:t>
      </w:r>
      <w:r>
        <w:rPr>
          <w:sz w:val="26"/>
          <w:szCs w:val="24"/>
        </w:rPr>
        <w:fldChar w:fldCharType="end"/>
      </w:r>
      <w:r>
        <w:rPr>
          <w:sz w:val="26"/>
          <w:szCs w:val="24"/>
        </w:rPr>
        <w:t>.  Удельный вес  косвенных налогов, % *</w:t>
      </w:r>
    </w:p>
    <w:p w:rsidR="00EA5344" w:rsidRDefault="00EA5344" w:rsidP="00EA5344">
      <w:pPr>
        <w:rPr>
          <w:sz w:val="8"/>
        </w:rPr>
      </w:pPr>
    </w:p>
    <w:tbl>
      <w:tblPr>
        <w:tblW w:w="92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1"/>
        <w:gridCol w:w="540"/>
        <w:gridCol w:w="540"/>
        <w:gridCol w:w="540"/>
        <w:gridCol w:w="540"/>
        <w:gridCol w:w="540"/>
        <w:gridCol w:w="540"/>
        <w:gridCol w:w="540"/>
        <w:gridCol w:w="540"/>
        <w:gridCol w:w="540"/>
        <w:gridCol w:w="540"/>
        <w:gridCol w:w="540"/>
        <w:gridCol w:w="540"/>
        <w:gridCol w:w="540"/>
        <w:gridCol w:w="540"/>
        <w:gridCol w:w="540"/>
        <w:gridCol w:w="540"/>
      </w:tblGrid>
      <w:tr w:rsidR="00EA5344">
        <w:trPr>
          <w:cantSplit/>
          <w:trHeight w:val="463"/>
        </w:trPr>
        <w:tc>
          <w:tcPr>
            <w:tcW w:w="561" w:type="dxa"/>
            <w:vMerge w:val="restart"/>
            <w:noWrap/>
            <w:tcMar>
              <w:left w:w="6" w:type="dxa"/>
              <w:right w:w="6" w:type="dxa"/>
            </w:tcMar>
            <w:textDirection w:val="btLr"/>
            <w:vAlign w:val="center"/>
          </w:tcPr>
          <w:p w:rsidR="00EA5344" w:rsidRDefault="00EA5344" w:rsidP="00EA5344">
            <w:pPr>
              <w:pStyle w:val="2"/>
            </w:pPr>
            <w:r>
              <w:t>Годы</w:t>
            </w:r>
          </w:p>
        </w:tc>
        <w:tc>
          <w:tcPr>
            <w:tcW w:w="4320" w:type="dxa"/>
            <w:gridSpan w:val="8"/>
            <w:noWrap/>
            <w:tcMar>
              <w:left w:w="6" w:type="dxa"/>
              <w:right w:w="6" w:type="dxa"/>
            </w:tcMar>
            <w:vAlign w:val="center"/>
          </w:tcPr>
          <w:p w:rsidR="00EA5344" w:rsidRDefault="00EA5344" w:rsidP="00EA5344">
            <w:pPr>
              <w:widowControl w:val="0"/>
              <w:jc w:val="center"/>
              <w:rPr>
                <w:b/>
                <w:bCs/>
              </w:rPr>
            </w:pPr>
            <w:r>
              <w:rPr>
                <w:b/>
                <w:bCs/>
                <w:caps/>
              </w:rPr>
              <w:t>в</w:t>
            </w:r>
            <w:r>
              <w:rPr>
                <w:b/>
                <w:bCs/>
              </w:rPr>
              <w:t xml:space="preserve"> валовом внутреннем продукте</w:t>
            </w:r>
          </w:p>
        </w:tc>
        <w:tc>
          <w:tcPr>
            <w:tcW w:w="4320" w:type="dxa"/>
            <w:gridSpan w:val="8"/>
            <w:tcMar>
              <w:left w:w="6" w:type="dxa"/>
              <w:right w:w="6" w:type="dxa"/>
            </w:tcMar>
            <w:vAlign w:val="center"/>
          </w:tcPr>
          <w:p w:rsidR="00EA5344" w:rsidRDefault="00EA5344" w:rsidP="00EA5344">
            <w:pPr>
              <w:widowControl w:val="0"/>
              <w:jc w:val="center"/>
              <w:rPr>
                <w:b/>
                <w:bCs/>
              </w:rPr>
            </w:pPr>
            <w:r>
              <w:rPr>
                <w:b/>
                <w:bCs/>
                <w:caps/>
              </w:rPr>
              <w:t>в</w:t>
            </w:r>
            <w:r>
              <w:rPr>
                <w:b/>
                <w:bCs/>
              </w:rPr>
              <w:t xml:space="preserve"> налоговых доходах бюджета</w:t>
            </w:r>
          </w:p>
        </w:tc>
      </w:tr>
      <w:tr w:rsidR="00EA5344">
        <w:trPr>
          <w:cantSplit/>
          <w:trHeight w:val="1966"/>
        </w:trPr>
        <w:tc>
          <w:tcPr>
            <w:tcW w:w="561" w:type="dxa"/>
            <w:vMerge/>
            <w:noWrap/>
            <w:tcMar>
              <w:left w:w="6" w:type="dxa"/>
              <w:right w:w="6" w:type="dxa"/>
            </w:tcMar>
            <w:textDirection w:val="btLr"/>
            <w:vAlign w:val="center"/>
          </w:tcPr>
          <w:p w:rsidR="00EA5344" w:rsidRDefault="00EA5344" w:rsidP="00EA5344">
            <w:pPr>
              <w:pStyle w:val="2"/>
            </w:pPr>
          </w:p>
        </w:tc>
        <w:tc>
          <w:tcPr>
            <w:tcW w:w="540" w:type="dxa"/>
            <w:noWrap/>
            <w:tcMar>
              <w:left w:w="6" w:type="dxa"/>
              <w:right w:w="6" w:type="dxa"/>
            </w:tcMar>
            <w:textDirection w:val="btLr"/>
            <w:vAlign w:val="center"/>
          </w:tcPr>
          <w:p w:rsidR="00EA5344" w:rsidRDefault="00EA5344" w:rsidP="00EA5344">
            <w:pPr>
              <w:pStyle w:val="2"/>
              <w:rPr>
                <w:rFonts w:eastAsia="Times New Roman"/>
              </w:rPr>
            </w:pPr>
            <w:r>
              <w:rPr>
                <w:rFonts w:eastAsia="Times New Roman"/>
              </w:rPr>
              <w:t>Великобритания</w:t>
            </w:r>
          </w:p>
        </w:tc>
        <w:tc>
          <w:tcPr>
            <w:tcW w:w="540" w:type="dxa"/>
            <w:noWrap/>
            <w:tcMar>
              <w:left w:w="6" w:type="dxa"/>
              <w:right w:w="6" w:type="dxa"/>
            </w:tcMar>
            <w:textDirection w:val="btLr"/>
            <w:vAlign w:val="center"/>
          </w:tcPr>
          <w:p w:rsidR="00EA5344" w:rsidRDefault="00EA5344" w:rsidP="00EA5344">
            <w:pPr>
              <w:widowControl w:val="0"/>
              <w:jc w:val="center"/>
              <w:rPr>
                <w:rFonts w:eastAsia="Arial Unicode MS"/>
                <w:b/>
                <w:bCs/>
              </w:rPr>
            </w:pPr>
            <w:r>
              <w:rPr>
                <w:b/>
                <w:bCs/>
              </w:rPr>
              <w:t>Германия</w:t>
            </w:r>
          </w:p>
        </w:tc>
        <w:tc>
          <w:tcPr>
            <w:tcW w:w="540" w:type="dxa"/>
            <w:noWrap/>
            <w:tcMar>
              <w:left w:w="6" w:type="dxa"/>
              <w:right w:w="6" w:type="dxa"/>
            </w:tcMar>
            <w:textDirection w:val="btLr"/>
            <w:vAlign w:val="center"/>
          </w:tcPr>
          <w:p w:rsidR="00EA5344" w:rsidRDefault="00EA5344" w:rsidP="00EA5344">
            <w:pPr>
              <w:widowControl w:val="0"/>
              <w:jc w:val="center"/>
              <w:rPr>
                <w:rFonts w:eastAsia="Arial Unicode MS"/>
                <w:b/>
                <w:bCs/>
              </w:rPr>
            </w:pPr>
            <w:r>
              <w:rPr>
                <w:b/>
                <w:bCs/>
              </w:rPr>
              <w:t>Испания</w:t>
            </w:r>
          </w:p>
        </w:tc>
        <w:tc>
          <w:tcPr>
            <w:tcW w:w="540" w:type="dxa"/>
            <w:noWrap/>
            <w:tcMar>
              <w:left w:w="6" w:type="dxa"/>
              <w:right w:w="6" w:type="dxa"/>
            </w:tcMar>
            <w:textDirection w:val="btLr"/>
            <w:vAlign w:val="center"/>
          </w:tcPr>
          <w:p w:rsidR="00EA5344" w:rsidRDefault="00EA5344" w:rsidP="00EA5344">
            <w:pPr>
              <w:widowControl w:val="0"/>
              <w:jc w:val="center"/>
              <w:rPr>
                <w:rFonts w:eastAsia="Arial Unicode MS"/>
                <w:b/>
                <w:bCs/>
              </w:rPr>
            </w:pPr>
            <w:r>
              <w:rPr>
                <w:b/>
                <w:bCs/>
              </w:rPr>
              <w:t>Италия</w:t>
            </w:r>
          </w:p>
        </w:tc>
        <w:tc>
          <w:tcPr>
            <w:tcW w:w="540" w:type="dxa"/>
            <w:noWrap/>
            <w:tcMar>
              <w:left w:w="6" w:type="dxa"/>
              <w:right w:w="6" w:type="dxa"/>
            </w:tcMar>
            <w:textDirection w:val="btLr"/>
            <w:vAlign w:val="center"/>
          </w:tcPr>
          <w:p w:rsidR="00EA5344" w:rsidRDefault="00EA5344" w:rsidP="00EA5344">
            <w:pPr>
              <w:widowControl w:val="0"/>
              <w:jc w:val="center"/>
              <w:rPr>
                <w:rFonts w:eastAsia="Arial Unicode MS"/>
                <w:b/>
                <w:bCs/>
              </w:rPr>
            </w:pPr>
            <w:r>
              <w:rPr>
                <w:b/>
                <w:bCs/>
              </w:rPr>
              <w:t>Франция</w:t>
            </w:r>
          </w:p>
        </w:tc>
        <w:tc>
          <w:tcPr>
            <w:tcW w:w="540" w:type="dxa"/>
            <w:noWrap/>
            <w:tcMar>
              <w:left w:w="6" w:type="dxa"/>
              <w:right w:w="6" w:type="dxa"/>
            </w:tcMar>
            <w:textDirection w:val="btLr"/>
            <w:vAlign w:val="center"/>
          </w:tcPr>
          <w:p w:rsidR="00EA5344" w:rsidRDefault="00EA5344" w:rsidP="00EA5344">
            <w:pPr>
              <w:widowControl w:val="0"/>
              <w:jc w:val="center"/>
              <w:rPr>
                <w:rFonts w:eastAsia="Arial Unicode MS"/>
                <w:b/>
                <w:bCs/>
              </w:rPr>
            </w:pPr>
            <w:r>
              <w:rPr>
                <w:b/>
                <w:bCs/>
              </w:rPr>
              <w:t>Швеция</w:t>
            </w:r>
          </w:p>
        </w:tc>
        <w:tc>
          <w:tcPr>
            <w:tcW w:w="540" w:type="dxa"/>
            <w:noWrap/>
            <w:tcMar>
              <w:left w:w="6" w:type="dxa"/>
              <w:right w:w="6" w:type="dxa"/>
            </w:tcMar>
            <w:textDirection w:val="btLr"/>
            <w:vAlign w:val="center"/>
          </w:tcPr>
          <w:p w:rsidR="00EA5344" w:rsidRDefault="00EA5344" w:rsidP="00EA5344">
            <w:pPr>
              <w:widowControl w:val="0"/>
              <w:jc w:val="center"/>
              <w:rPr>
                <w:rFonts w:eastAsia="Arial Unicode MS"/>
                <w:b/>
                <w:bCs/>
              </w:rPr>
            </w:pPr>
            <w:r>
              <w:rPr>
                <w:b/>
                <w:bCs/>
              </w:rPr>
              <w:t>ЕС</w:t>
            </w:r>
          </w:p>
        </w:tc>
        <w:tc>
          <w:tcPr>
            <w:tcW w:w="540" w:type="dxa"/>
            <w:tcMar>
              <w:left w:w="6" w:type="dxa"/>
              <w:right w:w="6" w:type="dxa"/>
            </w:tcMar>
            <w:textDirection w:val="btLr"/>
            <w:vAlign w:val="center"/>
          </w:tcPr>
          <w:p w:rsidR="00EA5344" w:rsidRDefault="00EA5344" w:rsidP="00EA5344">
            <w:pPr>
              <w:widowControl w:val="0"/>
              <w:jc w:val="center"/>
              <w:rPr>
                <w:rFonts w:eastAsia="Arial Unicode MS"/>
                <w:b/>
                <w:bCs/>
              </w:rPr>
            </w:pPr>
            <w:r>
              <w:rPr>
                <w:b/>
                <w:bCs/>
              </w:rPr>
              <w:t>РФ</w:t>
            </w:r>
          </w:p>
        </w:tc>
        <w:tc>
          <w:tcPr>
            <w:tcW w:w="540" w:type="dxa"/>
            <w:tcMar>
              <w:left w:w="6" w:type="dxa"/>
              <w:right w:w="6" w:type="dxa"/>
            </w:tcMar>
            <w:textDirection w:val="btLr"/>
            <w:vAlign w:val="center"/>
          </w:tcPr>
          <w:p w:rsidR="00EA5344" w:rsidRDefault="00EA5344" w:rsidP="00EA5344">
            <w:pPr>
              <w:widowControl w:val="0"/>
              <w:jc w:val="center"/>
              <w:rPr>
                <w:rFonts w:eastAsia="Arial Unicode MS"/>
                <w:b/>
                <w:bCs/>
              </w:rPr>
            </w:pPr>
            <w:r>
              <w:rPr>
                <w:b/>
                <w:bCs/>
              </w:rPr>
              <w:t>Великобритания</w:t>
            </w:r>
          </w:p>
        </w:tc>
        <w:tc>
          <w:tcPr>
            <w:tcW w:w="540" w:type="dxa"/>
            <w:tcMar>
              <w:left w:w="6" w:type="dxa"/>
              <w:right w:w="6" w:type="dxa"/>
            </w:tcMar>
            <w:textDirection w:val="btLr"/>
            <w:vAlign w:val="center"/>
          </w:tcPr>
          <w:p w:rsidR="00EA5344" w:rsidRDefault="00EA5344" w:rsidP="00EA5344">
            <w:pPr>
              <w:widowControl w:val="0"/>
              <w:jc w:val="center"/>
              <w:rPr>
                <w:rFonts w:eastAsia="Arial Unicode MS"/>
                <w:b/>
                <w:bCs/>
              </w:rPr>
            </w:pPr>
            <w:r>
              <w:rPr>
                <w:b/>
                <w:bCs/>
              </w:rPr>
              <w:t>Германия</w:t>
            </w:r>
          </w:p>
        </w:tc>
        <w:tc>
          <w:tcPr>
            <w:tcW w:w="540" w:type="dxa"/>
            <w:tcMar>
              <w:left w:w="6" w:type="dxa"/>
              <w:right w:w="6" w:type="dxa"/>
            </w:tcMar>
            <w:textDirection w:val="btLr"/>
            <w:vAlign w:val="center"/>
          </w:tcPr>
          <w:p w:rsidR="00EA5344" w:rsidRDefault="00EA5344" w:rsidP="00EA5344">
            <w:pPr>
              <w:widowControl w:val="0"/>
              <w:jc w:val="center"/>
              <w:rPr>
                <w:rFonts w:eastAsia="Arial Unicode MS"/>
                <w:b/>
                <w:bCs/>
              </w:rPr>
            </w:pPr>
            <w:r>
              <w:rPr>
                <w:b/>
                <w:bCs/>
              </w:rPr>
              <w:t>Испания</w:t>
            </w:r>
          </w:p>
        </w:tc>
        <w:tc>
          <w:tcPr>
            <w:tcW w:w="540" w:type="dxa"/>
            <w:tcMar>
              <w:left w:w="6" w:type="dxa"/>
              <w:right w:w="6" w:type="dxa"/>
            </w:tcMar>
            <w:textDirection w:val="btLr"/>
            <w:vAlign w:val="center"/>
          </w:tcPr>
          <w:p w:rsidR="00EA5344" w:rsidRDefault="00EA5344" w:rsidP="00EA5344">
            <w:pPr>
              <w:widowControl w:val="0"/>
              <w:jc w:val="center"/>
              <w:rPr>
                <w:rFonts w:eastAsia="Arial Unicode MS"/>
                <w:b/>
                <w:bCs/>
              </w:rPr>
            </w:pPr>
            <w:r>
              <w:rPr>
                <w:b/>
                <w:bCs/>
              </w:rPr>
              <w:t>Италия</w:t>
            </w:r>
          </w:p>
        </w:tc>
        <w:tc>
          <w:tcPr>
            <w:tcW w:w="540" w:type="dxa"/>
            <w:tcMar>
              <w:left w:w="6" w:type="dxa"/>
              <w:right w:w="6" w:type="dxa"/>
            </w:tcMar>
            <w:textDirection w:val="btLr"/>
            <w:vAlign w:val="center"/>
          </w:tcPr>
          <w:p w:rsidR="00EA5344" w:rsidRDefault="00EA5344" w:rsidP="00EA5344">
            <w:pPr>
              <w:widowControl w:val="0"/>
              <w:jc w:val="center"/>
              <w:rPr>
                <w:rFonts w:eastAsia="Arial Unicode MS"/>
                <w:b/>
                <w:bCs/>
              </w:rPr>
            </w:pPr>
            <w:r>
              <w:rPr>
                <w:b/>
                <w:bCs/>
              </w:rPr>
              <w:t>Франция</w:t>
            </w:r>
          </w:p>
        </w:tc>
        <w:tc>
          <w:tcPr>
            <w:tcW w:w="540" w:type="dxa"/>
            <w:tcMar>
              <w:left w:w="6" w:type="dxa"/>
              <w:right w:w="6" w:type="dxa"/>
            </w:tcMar>
            <w:textDirection w:val="btLr"/>
            <w:vAlign w:val="center"/>
          </w:tcPr>
          <w:p w:rsidR="00EA5344" w:rsidRDefault="00EA5344" w:rsidP="00EA5344">
            <w:pPr>
              <w:widowControl w:val="0"/>
              <w:jc w:val="center"/>
              <w:rPr>
                <w:rFonts w:eastAsia="Arial Unicode MS"/>
                <w:b/>
                <w:bCs/>
              </w:rPr>
            </w:pPr>
            <w:r>
              <w:rPr>
                <w:b/>
                <w:bCs/>
              </w:rPr>
              <w:t>Швеция</w:t>
            </w:r>
          </w:p>
        </w:tc>
        <w:tc>
          <w:tcPr>
            <w:tcW w:w="540" w:type="dxa"/>
            <w:tcMar>
              <w:left w:w="6" w:type="dxa"/>
              <w:right w:w="6" w:type="dxa"/>
            </w:tcMar>
            <w:textDirection w:val="btLr"/>
            <w:vAlign w:val="center"/>
          </w:tcPr>
          <w:p w:rsidR="00EA5344" w:rsidRDefault="00EA5344" w:rsidP="00EA5344">
            <w:pPr>
              <w:widowControl w:val="0"/>
              <w:jc w:val="center"/>
              <w:rPr>
                <w:rFonts w:eastAsia="Arial Unicode MS"/>
                <w:b/>
                <w:bCs/>
              </w:rPr>
            </w:pPr>
            <w:r>
              <w:rPr>
                <w:b/>
                <w:bCs/>
              </w:rPr>
              <w:t>ЕС</w:t>
            </w:r>
          </w:p>
        </w:tc>
        <w:tc>
          <w:tcPr>
            <w:tcW w:w="540" w:type="dxa"/>
            <w:tcMar>
              <w:left w:w="6" w:type="dxa"/>
              <w:right w:w="6" w:type="dxa"/>
            </w:tcMar>
            <w:textDirection w:val="btLr"/>
            <w:vAlign w:val="center"/>
          </w:tcPr>
          <w:p w:rsidR="00EA5344" w:rsidRDefault="00EA5344" w:rsidP="00EA5344">
            <w:pPr>
              <w:widowControl w:val="0"/>
              <w:jc w:val="center"/>
              <w:rPr>
                <w:rFonts w:eastAsia="Arial Unicode MS"/>
                <w:b/>
                <w:bCs/>
              </w:rPr>
            </w:pPr>
            <w:r>
              <w:rPr>
                <w:b/>
                <w:bCs/>
              </w:rPr>
              <w:t>РФ</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1995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14,1</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10,9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12,7</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16,2</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16,3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13,6</w:t>
            </w:r>
          </w:p>
        </w:tc>
        <w:tc>
          <w:tcPr>
            <w:tcW w:w="540" w:type="dxa"/>
            <w:tcMar>
              <w:left w:w="6" w:type="dxa"/>
              <w:right w:w="6" w:type="dxa"/>
            </w:tcMar>
            <w:vAlign w:val="center"/>
          </w:tcPr>
          <w:p w:rsidR="00EA5344" w:rsidRDefault="00EA5344" w:rsidP="00EA5344">
            <w:pPr>
              <w:widowControl w:val="0"/>
              <w:spacing w:line="264" w:lineRule="auto"/>
              <w:jc w:val="right"/>
            </w:pPr>
            <w:r>
              <w:t>8,8</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39,9</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30,1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32,7</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30,9</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37,1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32,8</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33,8</w:t>
            </w:r>
          </w:p>
        </w:tc>
        <w:tc>
          <w:tcPr>
            <w:tcW w:w="540" w:type="dxa"/>
            <w:tcMar>
              <w:left w:w="6" w:type="dxa"/>
              <w:right w:w="6" w:type="dxa"/>
            </w:tcMar>
            <w:vAlign w:val="bottom"/>
          </w:tcPr>
          <w:p w:rsidR="00EA5344" w:rsidRDefault="00EA5344" w:rsidP="00EA5344">
            <w:pPr>
              <w:widowControl w:val="0"/>
              <w:spacing w:line="264" w:lineRule="auto"/>
              <w:jc w:val="right"/>
            </w:pPr>
            <w:r>
              <w:t>42,4</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1996</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12,2</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10,9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16,8</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16,7</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13,7</w:t>
            </w:r>
          </w:p>
        </w:tc>
        <w:tc>
          <w:tcPr>
            <w:tcW w:w="540" w:type="dxa"/>
            <w:tcMar>
              <w:left w:w="6" w:type="dxa"/>
              <w:right w:w="6" w:type="dxa"/>
            </w:tcMar>
            <w:vAlign w:val="center"/>
          </w:tcPr>
          <w:p w:rsidR="00EA5344" w:rsidRDefault="00EA5344" w:rsidP="00EA5344">
            <w:pPr>
              <w:widowControl w:val="0"/>
              <w:spacing w:line="264" w:lineRule="auto"/>
              <w:jc w:val="right"/>
            </w:pPr>
            <w:r>
              <w:t>9,7</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39,7</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29,3</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32,4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29,1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37,4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32,2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33,4</w:t>
            </w:r>
          </w:p>
        </w:tc>
        <w:tc>
          <w:tcPr>
            <w:tcW w:w="540" w:type="dxa"/>
            <w:tcMar>
              <w:left w:w="6" w:type="dxa"/>
              <w:right w:w="6" w:type="dxa"/>
            </w:tcMar>
            <w:vAlign w:val="bottom"/>
          </w:tcPr>
          <w:p w:rsidR="00EA5344" w:rsidRDefault="00EA5344" w:rsidP="00EA5344">
            <w:pPr>
              <w:widowControl w:val="0"/>
              <w:spacing w:line="264" w:lineRule="auto"/>
              <w:jc w:val="right"/>
            </w:pPr>
            <w:r>
              <w:t>44,2</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1997</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14,0</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12,2</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11,2</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16,7</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17,0</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13,8</w:t>
            </w:r>
          </w:p>
        </w:tc>
        <w:tc>
          <w:tcPr>
            <w:tcW w:w="540" w:type="dxa"/>
            <w:tcMar>
              <w:left w:w="6" w:type="dxa"/>
              <w:right w:w="6" w:type="dxa"/>
            </w:tcMar>
            <w:vAlign w:val="center"/>
          </w:tcPr>
          <w:p w:rsidR="00EA5344" w:rsidRDefault="00EA5344" w:rsidP="00EA5344">
            <w:pPr>
              <w:widowControl w:val="0"/>
              <w:spacing w:line="264" w:lineRule="auto"/>
              <w:jc w:val="right"/>
            </w:pPr>
            <w:r>
              <w:t>10,7</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39,3</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29,3</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33,1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28,9</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37,2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32,4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33,5</w:t>
            </w:r>
          </w:p>
        </w:tc>
        <w:tc>
          <w:tcPr>
            <w:tcW w:w="540" w:type="dxa"/>
            <w:tcMar>
              <w:left w:w="6" w:type="dxa"/>
              <w:right w:w="6" w:type="dxa"/>
            </w:tcMar>
            <w:vAlign w:val="bottom"/>
          </w:tcPr>
          <w:p w:rsidR="00EA5344" w:rsidRDefault="00EA5344" w:rsidP="00EA5344">
            <w:pPr>
              <w:widowControl w:val="0"/>
              <w:spacing w:line="264" w:lineRule="auto"/>
              <w:jc w:val="right"/>
            </w:pPr>
            <w:r>
              <w:t>44,9</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1998</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11,8</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16,6</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17,7</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14,3</w:t>
            </w:r>
          </w:p>
        </w:tc>
        <w:tc>
          <w:tcPr>
            <w:tcW w:w="540" w:type="dxa"/>
            <w:tcMar>
              <w:left w:w="6" w:type="dxa"/>
              <w:right w:w="6" w:type="dxa"/>
            </w:tcMar>
            <w:vAlign w:val="center"/>
          </w:tcPr>
          <w:p w:rsidR="00EA5344" w:rsidRDefault="00EA5344" w:rsidP="00EA5344">
            <w:pPr>
              <w:widowControl w:val="0"/>
              <w:spacing w:line="264" w:lineRule="auto"/>
              <w:jc w:val="right"/>
            </w:pPr>
            <w:r>
              <w:t>9,7</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38,0</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29,4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34,9</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36,7</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37,1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33,4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34,7</w:t>
            </w:r>
          </w:p>
        </w:tc>
        <w:tc>
          <w:tcPr>
            <w:tcW w:w="540" w:type="dxa"/>
            <w:tcMar>
              <w:left w:w="6" w:type="dxa"/>
              <w:right w:w="6" w:type="dxa"/>
            </w:tcMar>
            <w:vAlign w:val="bottom"/>
          </w:tcPr>
          <w:p w:rsidR="00EA5344" w:rsidRDefault="00EA5344" w:rsidP="00EA5344">
            <w:pPr>
              <w:widowControl w:val="0"/>
              <w:spacing w:line="264" w:lineRule="auto"/>
              <w:jc w:val="right"/>
            </w:pPr>
            <w:r>
              <w:t>46,3</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1999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12,8</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15,6</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16,5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18,9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14,6</w:t>
            </w:r>
          </w:p>
        </w:tc>
        <w:tc>
          <w:tcPr>
            <w:tcW w:w="540" w:type="dxa"/>
            <w:tcMar>
              <w:left w:w="6" w:type="dxa"/>
              <w:right w:w="6" w:type="dxa"/>
            </w:tcMar>
            <w:vAlign w:val="center"/>
          </w:tcPr>
          <w:p w:rsidR="00EA5344" w:rsidRDefault="00EA5344" w:rsidP="00EA5344">
            <w:pPr>
              <w:widowControl w:val="0"/>
              <w:spacing w:line="264" w:lineRule="auto"/>
              <w:jc w:val="right"/>
            </w:pPr>
            <w:r>
              <w:t>9,4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38,6</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30,2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35,8</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36</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36,4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34,9</w:t>
            </w:r>
          </w:p>
        </w:tc>
        <w:tc>
          <w:tcPr>
            <w:tcW w:w="540" w:type="dxa"/>
            <w:tcMar>
              <w:left w:w="6" w:type="dxa"/>
              <w:right w:w="6" w:type="dxa"/>
            </w:tcMar>
            <w:vAlign w:val="bottom"/>
          </w:tcPr>
          <w:p w:rsidR="00EA5344" w:rsidRDefault="00EA5344" w:rsidP="00EA5344">
            <w:pPr>
              <w:widowControl w:val="0"/>
              <w:spacing w:line="264" w:lineRule="auto"/>
              <w:jc w:val="right"/>
            </w:pPr>
            <w:r>
              <w:t>43,6</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2000</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12,7</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16,1</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16,9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14,4</w:t>
            </w:r>
          </w:p>
        </w:tc>
        <w:tc>
          <w:tcPr>
            <w:tcW w:w="540" w:type="dxa"/>
            <w:tcMar>
              <w:left w:w="6" w:type="dxa"/>
              <w:right w:w="6" w:type="dxa"/>
            </w:tcMar>
            <w:vAlign w:val="center"/>
          </w:tcPr>
          <w:p w:rsidR="00EA5344" w:rsidRDefault="00EA5344" w:rsidP="00EA5344">
            <w:pPr>
              <w:widowControl w:val="0"/>
              <w:spacing w:line="264" w:lineRule="auto"/>
              <w:jc w:val="right"/>
            </w:pPr>
            <w:r>
              <w:t>10,1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38,0</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29,9</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36,3</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35,7</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31,4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34,5</w:t>
            </w:r>
          </w:p>
        </w:tc>
        <w:tc>
          <w:tcPr>
            <w:tcW w:w="540" w:type="dxa"/>
            <w:tcMar>
              <w:left w:w="6" w:type="dxa"/>
              <w:right w:w="6" w:type="dxa"/>
            </w:tcMar>
            <w:vAlign w:val="bottom"/>
          </w:tcPr>
          <w:p w:rsidR="00EA5344" w:rsidRDefault="00EA5344" w:rsidP="00EA5344">
            <w:pPr>
              <w:widowControl w:val="0"/>
              <w:spacing w:line="264" w:lineRule="auto"/>
              <w:jc w:val="right"/>
            </w:pPr>
            <w:r>
              <w:t>42,8</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2001</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12,0</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15,6</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17,0</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14,0</w:t>
            </w:r>
          </w:p>
        </w:tc>
        <w:tc>
          <w:tcPr>
            <w:tcW w:w="540" w:type="dxa"/>
            <w:tcMar>
              <w:left w:w="6" w:type="dxa"/>
              <w:right w:w="6" w:type="dxa"/>
            </w:tcMar>
            <w:vAlign w:val="center"/>
          </w:tcPr>
          <w:p w:rsidR="00EA5344" w:rsidRDefault="00EA5344" w:rsidP="00EA5344">
            <w:pPr>
              <w:widowControl w:val="0"/>
              <w:spacing w:line="264" w:lineRule="auto"/>
              <w:jc w:val="right"/>
            </w:pPr>
            <w:r>
              <w:t>11,2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37,2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30,6</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35,3</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35,0</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32,8</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34,3</w:t>
            </w:r>
          </w:p>
        </w:tc>
        <w:tc>
          <w:tcPr>
            <w:tcW w:w="540" w:type="dxa"/>
            <w:tcMar>
              <w:left w:w="6" w:type="dxa"/>
              <w:right w:w="6" w:type="dxa"/>
            </w:tcMar>
            <w:vAlign w:val="bottom"/>
          </w:tcPr>
          <w:p w:rsidR="00EA5344" w:rsidRDefault="00EA5344" w:rsidP="00EA5344">
            <w:pPr>
              <w:widowControl w:val="0"/>
              <w:spacing w:line="264" w:lineRule="auto"/>
              <w:jc w:val="right"/>
            </w:pPr>
            <w:r>
              <w:t>43,0</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2002</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13,7</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12,1</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15,1</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17,4</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14,0</w:t>
            </w:r>
          </w:p>
        </w:tc>
        <w:tc>
          <w:tcPr>
            <w:tcW w:w="540" w:type="dxa"/>
            <w:tcMar>
              <w:left w:w="6" w:type="dxa"/>
              <w:right w:w="6" w:type="dxa"/>
            </w:tcMar>
            <w:vAlign w:val="center"/>
          </w:tcPr>
          <w:p w:rsidR="00EA5344" w:rsidRDefault="00EA5344" w:rsidP="00EA5344">
            <w:pPr>
              <w:widowControl w:val="0"/>
              <w:spacing w:line="264" w:lineRule="auto"/>
              <w:jc w:val="right"/>
            </w:pPr>
            <w:r>
              <w:t>11,2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38,4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30,5</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35,8</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35,5</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34,6</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34,8</w:t>
            </w:r>
          </w:p>
        </w:tc>
        <w:tc>
          <w:tcPr>
            <w:tcW w:w="540" w:type="dxa"/>
            <w:tcMar>
              <w:left w:w="6" w:type="dxa"/>
              <w:right w:w="6" w:type="dxa"/>
            </w:tcMar>
            <w:vAlign w:val="bottom"/>
          </w:tcPr>
          <w:p w:rsidR="00EA5344" w:rsidRDefault="00EA5344" w:rsidP="00EA5344">
            <w:pPr>
              <w:widowControl w:val="0"/>
              <w:spacing w:line="264" w:lineRule="auto"/>
              <w:jc w:val="right"/>
            </w:pPr>
            <w:r>
              <w:t>38,6</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2003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13,7</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12,4</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14,8</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15,6</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17,5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14,0</w:t>
            </w:r>
          </w:p>
        </w:tc>
        <w:tc>
          <w:tcPr>
            <w:tcW w:w="540" w:type="dxa"/>
            <w:tcMar>
              <w:left w:w="6" w:type="dxa"/>
              <w:right w:w="6" w:type="dxa"/>
            </w:tcMar>
            <w:vAlign w:val="center"/>
          </w:tcPr>
          <w:p w:rsidR="00EA5344" w:rsidRDefault="00EA5344" w:rsidP="00EA5344">
            <w:pPr>
              <w:widowControl w:val="0"/>
              <w:spacing w:line="264" w:lineRule="auto"/>
              <w:jc w:val="right"/>
            </w:pPr>
            <w:r>
              <w:t>11,2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38,3</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30,7</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34,5</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35,5</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34,5</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34,8</w:t>
            </w:r>
          </w:p>
        </w:tc>
        <w:tc>
          <w:tcPr>
            <w:tcW w:w="540" w:type="dxa"/>
            <w:tcMar>
              <w:left w:w="6" w:type="dxa"/>
              <w:right w:w="6" w:type="dxa"/>
            </w:tcMar>
            <w:vAlign w:val="bottom"/>
          </w:tcPr>
          <w:p w:rsidR="00EA5344" w:rsidRDefault="00EA5344" w:rsidP="00EA5344">
            <w:pPr>
              <w:widowControl w:val="0"/>
              <w:spacing w:line="264" w:lineRule="auto"/>
              <w:jc w:val="right"/>
            </w:pPr>
            <w:r>
              <w:t>39,7</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2004</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12,1</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12,2</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17,0</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14,1</w:t>
            </w:r>
          </w:p>
        </w:tc>
        <w:tc>
          <w:tcPr>
            <w:tcW w:w="540" w:type="dxa"/>
            <w:tcMar>
              <w:left w:w="6" w:type="dxa"/>
              <w:right w:w="6" w:type="dxa"/>
            </w:tcMar>
            <w:vAlign w:val="center"/>
          </w:tcPr>
          <w:p w:rsidR="00EA5344" w:rsidRDefault="00EA5344" w:rsidP="00EA5344">
            <w:pPr>
              <w:widowControl w:val="0"/>
              <w:spacing w:line="264" w:lineRule="auto"/>
              <w:jc w:val="right"/>
            </w:pPr>
            <w:r>
              <w:t>10,8</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37,5</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31,3</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35,3</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35,3</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36,0</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33,9</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35,1</w:t>
            </w:r>
          </w:p>
        </w:tc>
        <w:tc>
          <w:tcPr>
            <w:tcW w:w="540" w:type="dxa"/>
            <w:tcMar>
              <w:left w:w="6" w:type="dxa"/>
              <w:right w:w="6" w:type="dxa"/>
            </w:tcMar>
            <w:vAlign w:val="bottom"/>
          </w:tcPr>
          <w:p w:rsidR="00EA5344" w:rsidRDefault="00EA5344" w:rsidP="00EA5344">
            <w:pPr>
              <w:widowControl w:val="0"/>
              <w:spacing w:line="264" w:lineRule="auto"/>
              <w:jc w:val="right"/>
            </w:pPr>
            <w:r>
              <w:t>36,9</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2005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12,1</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15,8</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17,1</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14,4</w:t>
            </w:r>
          </w:p>
        </w:tc>
        <w:tc>
          <w:tcPr>
            <w:tcW w:w="540" w:type="dxa"/>
            <w:tcMar>
              <w:left w:w="6" w:type="dxa"/>
              <w:right w:w="6" w:type="dxa"/>
            </w:tcMar>
            <w:vAlign w:val="center"/>
          </w:tcPr>
          <w:p w:rsidR="00EA5344" w:rsidRDefault="00EA5344" w:rsidP="00EA5344">
            <w:pPr>
              <w:widowControl w:val="0"/>
              <w:spacing w:line="264" w:lineRule="auto"/>
              <w:jc w:val="right"/>
            </w:pPr>
            <w:r>
              <w:t>12,7</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35,8</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31,1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35,8</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36,0</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33,8</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35,0</w:t>
            </w:r>
          </w:p>
        </w:tc>
        <w:tc>
          <w:tcPr>
            <w:tcW w:w="540" w:type="dxa"/>
            <w:tcMar>
              <w:left w:w="6" w:type="dxa"/>
              <w:right w:w="6" w:type="dxa"/>
            </w:tcMar>
            <w:vAlign w:val="bottom"/>
          </w:tcPr>
          <w:p w:rsidR="00EA5344" w:rsidRDefault="00EA5344" w:rsidP="00EA5344">
            <w:pPr>
              <w:widowControl w:val="0"/>
              <w:spacing w:line="264" w:lineRule="auto"/>
              <w:jc w:val="right"/>
            </w:pPr>
            <w:r>
              <w:t>48,9</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2006</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12,4</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14,8</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15,4</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17,6</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14,1</w:t>
            </w:r>
          </w:p>
        </w:tc>
        <w:tc>
          <w:tcPr>
            <w:tcW w:w="540" w:type="dxa"/>
            <w:tcMar>
              <w:left w:w="6" w:type="dxa"/>
              <w:right w:w="6" w:type="dxa"/>
            </w:tcMar>
            <w:vAlign w:val="center"/>
          </w:tcPr>
          <w:p w:rsidR="00EA5344" w:rsidRDefault="00EA5344" w:rsidP="00EA5344">
            <w:pPr>
              <w:widowControl w:val="0"/>
              <w:spacing w:line="264" w:lineRule="auto"/>
              <w:jc w:val="right"/>
            </w:pPr>
            <w:r>
              <w:t>12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36,4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31,6</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35,6</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34,9</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35,7</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35,0</w:t>
            </w:r>
          </w:p>
        </w:tc>
        <w:tc>
          <w:tcPr>
            <w:tcW w:w="540" w:type="dxa"/>
            <w:tcMar>
              <w:left w:w="6" w:type="dxa"/>
              <w:right w:w="6" w:type="dxa"/>
            </w:tcMar>
            <w:vAlign w:val="bottom"/>
          </w:tcPr>
          <w:p w:rsidR="00EA5344" w:rsidRDefault="00EA5344" w:rsidP="00EA5344">
            <w:pPr>
              <w:widowControl w:val="0"/>
              <w:spacing w:line="264" w:lineRule="auto"/>
              <w:jc w:val="right"/>
            </w:pPr>
            <w:r>
              <w:t>47,9</w:t>
            </w:r>
          </w:p>
        </w:tc>
      </w:tr>
      <w:tr w:rsidR="00EA5344">
        <w:trPr>
          <w:trHeight w:val="270"/>
        </w:trPr>
        <w:tc>
          <w:tcPr>
            <w:tcW w:w="561" w:type="dxa"/>
            <w:noWrap/>
            <w:tcMar>
              <w:left w:w="6" w:type="dxa"/>
              <w:right w:w="6" w:type="dxa"/>
            </w:tcMar>
            <w:vAlign w:val="bottom"/>
          </w:tcPr>
          <w:p w:rsidR="00EA5344" w:rsidRDefault="00EA5344" w:rsidP="00EA5344">
            <w:pPr>
              <w:widowControl w:val="0"/>
              <w:spacing w:line="264" w:lineRule="auto"/>
              <w:jc w:val="center"/>
              <w:rPr>
                <w:rFonts w:eastAsia="Arial Unicode MS"/>
                <w:b/>
              </w:rPr>
            </w:pPr>
            <w:r>
              <w:rPr>
                <w:b/>
              </w:rPr>
              <w:t>2007</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13,9</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12,4</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12,6</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14,5</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16,0</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17,3</w:t>
            </w:r>
          </w:p>
        </w:tc>
        <w:tc>
          <w:tcPr>
            <w:tcW w:w="540" w:type="dxa"/>
            <w:noWrap/>
            <w:tcMar>
              <w:left w:w="6" w:type="dxa"/>
              <w:right w:w="6" w:type="dxa"/>
            </w:tcMar>
            <w:vAlign w:val="center"/>
          </w:tcPr>
          <w:p w:rsidR="00EA5344" w:rsidRDefault="00EA5344" w:rsidP="00EA5344">
            <w:pPr>
              <w:widowControl w:val="0"/>
              <w:spacing w:line="264" w:lineRule="auto"/>
              <w:jc w:val="right"/>
              <w:rPr>
                <w:rFonts w:eastAsia="Arial Unicode MS"/>
              </w:rPr>
            </w:pPr>
            <w:r>
              <w:t>14,1</w:t>
            </w:r>
          </w:p>
        </w:tc>
        <w:tc>
          <w:tcPr>
            <w:tcW w:w="540" w:type="dxa"/>
            <w:tcMar>
              <w:left w:w="6" w:type="dxa"/>
              <w:right w:w="6" w:type="dxa"/>
            </w:tcMar>
            <w:vAlign w:val="center"/>
          </w:tcPr>
          <w:p w:rsidR="00EA5344" w:rsidRDefault="00EA5344" w:rsidP="00EA5344">
            <w:pPr>
              <w:widowControl w:val="0"/>
              <w:spacing w:line="264" w:lineRule="auto"/>
              <w:jc w:val="right"/>
              <w:rPr>
                <w:rFonts w:eastAsia="Arial Unicode MS"/>
              </w:rPr>
            </w:pPr>
            <w:r>
              <w:t>10,8</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38,1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30,3</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34,5</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34,1</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36,2</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33,4</w:t>
            </w:r>
          </w:p>
        </w:tc>
        <w:tc>
          <w:tcPr>
            <w:tcW w:w="540" w:type="dxa"/>
            <w:tcMar>
              <w:left w:w="6" w:type="dxa"/>
              <w:right w:w="6" w:type="dxa"/>
            </w:tcMar>
            <w:vAlign w:val="bottom"/>
          </w:tcPr>
          <w:p w:rsidR="00EA5344" w:rsidRDefault="00EA5344" w:rsidP="00EA5344">
            <w:pPr>
              <w:widowControl w:val="0"/>
              <w:spacing w:line="264" w:lineRule="auto"/>
              <w:jc w:val="right"/>
              <w:rPr>
                <w:rFonts w:eastAsia="Arial Unicode MS"/>
              </w:rPr>
            </w:pPr>
            <w:r>
              <w:t>35,1</w:t>
            </w:r>
          </w:p>
        </w:tc>
        <w:tc>
          <w:tcPr>
            <w:tcW w:w="540" w:type="dxa"/>
            <w:tcMar>
              <w:left w:w="6" w:type="dxa"/>
              <w:right w:w="6" w:type="dxa"/>
            </w:tcMar>
            <w:vAlign w:val="bottom"/>
          </w:tcPr>
          <w:p w:rsidR="00EA5344" w:rsidRDefault="00EA5344" w:rsidP="00EA5344">
            <w:pPr>
              <w:widowControl w:val="0"/>
              <w:spacing w:line="264" w:lineRule="auto"/>
              <w:jc w:val="right"/>
            </w:pPr>
            <w:r>
              <w:t>41,2</w:t>
            </w:r>
          </w:p>
        </w:tc>
      </w:tr>
    </w:tbl>
    <w:p w:rsidR="00EA5344" w:rsidRDefault="00EA5344" w:rsidP="00EA5344">
      <w:pPr>
        <w:widowControl w:val="0"/>
        <w:rPr>
          <w:sz w:val="4"/>
        </w:rPr>
      </w:pPr>
    </w:p>
    <w:p w:rsidR="00EA5344" w:rsidRPr="00C825D1" w:rsidRDefault="00EA5344" w:rsidP="00EA5344">
      <w:pPr>
        <w:widowControl w:val="0"/>
        <w:rPr>
          <w:sz w:val="28"/>
          <w:szCs w:val="28"/>
        </w:rPr>
      </w:pPr>
      <w:r w:rsidRPr="00C825D1">
        <w:rPr>
          <w:sz w:val="28"/>
          <w:szCs w:val="28"/>
        </w:rPr>
        <w:t>* Источники: Евростат, Госкомстат</w:t>
      </w:r>
    </w:p>
    <w:p w:rsidR="00EA5344" w:rsidRPr="00C825D1" w:rsidRDefault="00EA5344" w:rsidP="00EA5344">
      <w:pPr>
        <w:widowControl w:val="0"/>
        <w:rPr>
          <w:sz w:val="28"/>
          <w:szCs w:val="28"/>
        </w:rPr>
      </w:pPr>
    </w:p>
    <w:p w:rsidR="00EA5344" w:rsidRPr="00C825D1" w:rsidRDefault="00EA5344" w:rsidP="00EA5344">
      <w:pPr>
        <w:pStyle w:val="20"/>
        <w:widowControl w:val="0"/>
        <w:rPr>
          <w:szCs w:val="28"/>
        </w:rPr>
      </w:pPr>
      <w:r w:rsidRPr="00C825D1">
        <w:rPr>
          <w:szCs w:val="28"/>
        </w:rPr>
        <w:t>Преобладание косвенного налогообложения как в европейских странах, так и в РФ обусловлено рядом причин:</w:t>
      </w:r>
    </w:p>
    <w:p w:rsidR="00EA5344" w:rsidRPr="00C825D1" w:rsidRDefault="00EA5344" w:rsidP="00EA5344">
      <w:pPr>
        <w:widowControl w:val="0"/>
        <w:numPr>
          <w:ilvl w:val="0"/>
          <w:numId w:val="2"/>
        </w:numPr>
        <w:tabs>
          <w:tab w:val="clear" w:pos="1429"/>
          <w:tab w:val="num" w:pos="-2520"/>
        </w:tabs>
        <w:spacing w:line="360" w:lineRule="auto"/>
        <w:ind w:left="0" w:firstLine="709"/>
        <w:jc w:val="both"/>
        <w:rPr>
          <w:sz w:val="28"/>
          <w:szCs w:val="28"/>
        </w:rPr>
      </w:pPr>
      <w:r w:rsidRPr="00C825D1">
        <w:rPr>
          <w:i/>
          <w:sz w:val="28"/>
          <w:szCs w:val="28"/>
        </w:rPr>
        <w:t xml:space="preserve">социальной </w:t>
      </w:r>
      <w:r w:rsidRPr="00C825D1">
        <w:rPr>
          <w:sz w:val="28"/>
          <w:szCs w:val="28"/>
        </w:rPr>
        <w:t>– косвенные налоги не так заметны, как прямые, поэтому их изъятие происходит незаметно для налогоплательщика;</w:t>
      </w:r>
    </w:p>
    <w:p w:rsidR="00EA5344" w:rsidRPr="00C825D1" w:rsidRDefault="00EA5344" w:rsidP="00EA5344">
      <w:pPr>
        <w:widowControl w:val="0"/>
        <w:numPr>
          <w:ilvl w:val="0"/>
          <w:numId w:val="2"/>
        </w:numPr>
        <w:tabs>
          <w:tab w:val="clear" w:pos="1429"/>
          <w:tab w:val="num" w:pos="-2520"/>
        </w:tabs>
        <w:spacing w:line="360" w:lineRule="auto"/>
        <w:ind w:left="0" w:firstLine="709"/>
        <w:jc w:val="both"/>
        <w:rPr>
          <w:sz w:val="28"/>
          <w:szCs w:val="28"/>
        </w:rPr>
      </w:pPr>
      <w:r w:rsidRPr="00C825D1">
        <w:rPr>
          <w:i/>
          <w:sz w:val="28"/>
          <w:szCs w:val="28"/>
        </w:rPr>
        <w:t>экономической</w:t>
      </w:r>
      <w:r w:rsidRPr="00C825D1">
        <w:rPr>
          <w:sz w:val="28"/>
          <w:szCs w:val="28"/>
        </w:rPr>
        <w:t xml:space="preserve"> – косвенные налоги за счет более широкой базы обложения обеспечивают приемлемый уровень государственных доходов, кроме того, они взимаются на каждой стадии производственного процесса;</w:t>
      </w:r>
    </w:p>
    <w:p w:rsidR="00EA5344" w:rsidRPr="00C825D1" w:rsidRDefault="00EA5344" w:rsidP="00EA5344">
      <w:pPr>
        <w:widowControl w:val="0"/>
        <w:numPr>
          <w:ilvl w:val="0"/>
          <w:numId w:val="2"/>
        </w:numPr>
        <w:tabs>
          <w:tab w:val="clear" w:pos="1429"/>
          <w:tab w:val="num" w:pos="-2520"/>
        </w:tabs>
        <w:spacing w:line="360" w:lineRule="auto"/>
        <w:ind w:left="0" w:firstLine="709"/>
        <w:jc w:val="both"/>
        <w:rPr>
          <w:sz w:val="28"/>
          <w:szCs w:val="28"/>
        </w:rPr>
      </w:pPr>
      <w:r w:rsidRPr="00C825D1">
        <w:rPr>
          <w:i/>
          <w:sz w:val="28"/>
          <w:szCs w:val="28"/>
        </w:rPr>
        <w:t>политической</w:t>
      </w:r>
      <w:r w:rsidRPr="00C825D1">
        <w:rPr>
          <w:sz w:val="28"/>
          <w:szCs w:val="28"/>
        </w:rPr>
        <w:t xml:space="preserve"> – образование в Западной Европе единого экономического пространства требует от правительств европейских стран унификации системы налогообложения для свободного перемещения товаров в рамках единой экономической системы;</w:t>
      </w:r>
    </w:p>
    <w:p w:rsidR="00EA5344" w:rsidRPr="00C825D1" w:rsidRDefault="00EA5344" w:rsidP="00EA5344">
      <w:pPr>
        <w:widowControl w:val="0"/>
        <w:numPr>
          <w:ilvl w:val="0"/>
          <w:numId w:val="2"/>
        </w:numPr>
        <w:tabs>
          <w:tab w:val="clear" w:pos="1429"/>
          <w:tab w:val="num" w:pos="-2520"/>
        </w:tabs>
        <w:spacing w:line="360" w:lineRule="auto"/>
        <w:ind w:left="0" w:firstLine="709"/>
        <w:jc w:val="both"/>
        <w:rPr>
          <w:sz w:val="28"/>
          <w:szCs w:val="28"/>
        </w:rPr>
      </w:pPr>
      <w:r w:rsidRPr="00C825D1">
        <w:rPr>
          <w:i/>
          <w:sz w:val="28"/>
          <w:szCs w:val="28"/>
        </w:rPr>
        <w:t xml:space="preserve">интеграционной </w:t>
      </w:r>
      <w:r w:rsidRPr="00C825D1">
        <w:rPr>
          <w:sz w:val="28"/>
          <w:szCs w:val="28"/>
        </w:rPr>
        <w:t>– бурное развитие процесса глобализации подталкивает страны к формированию такой налоговой системы, которая обеспечивала бы конкурентные преимущества перед другими участниками международного рынка, в этой связи система косвенного налогообложения позволяет высокоразвитым индустриальным странам изымать существенную долю доходов развивающихся стран.</w:t>
      </w:r>
    </w:p>
    <w:p w:rsidR="00EA5344" w:rsidRPr="00C825D1" w:rsidRDefault="0073343F" w:rsidP="0073343F">
      <w:pPr>
        <w:widowControl w:val="0"/>
        <w:spacing w:line="360" w:lineRule="auto"/>
        <w:jc w:val="both"/>
        <w:rPr>
          <w:sz w:val="28"/>
          <w:szCs w:val="28"/>
        </w:rPr>
      </w:pPr>
      <w:r>
        <w:rPr>
          <w:sz w:val="28"/>
          <w:szCs w:val="28"/>
        </w:rPr>
        <w:t xml:space="preserve">         </w:t>
      </w:r>
      <w:r w:rsidR="00EA5344" w:rsidRPr="00C825D1">
        <w:rPr>
          <w:sz w:val="28"/>
          <w:szCs w:val="28"/>
        </w:rPr>
        <w:t>В ЕС объектом обложения НДС является добавленная стоимость, создаваемая в производстве и рассчитываемая как разница между стоимостью выпущенной продукции и величиной затрат на производство данного продукта, а в РФ – реализация товаров работ, услуг. Различаются также ставки налога (рис. 2).</w:t>
      </w:r>
    </w:p>
    <w:p w:rsidR="00EA5344" w:rsidRPr="00DA433F" w:rsidRDefault="00F510CC" w:rsidP="00EA5344">
      <w:pPr>
        <w:widowControl w:val="0"/>
        <w:rPr>
          <w:szCs w:val="28"/>
        </w:rPr>
      </w:pPr>
      <w:r>
        <w:pict>
          <v:shape id="_x0000_i1026" type="#_x0000_t75" style="width:453.75pt;height:307.5pt">
            <v:imagedata r:id="rId8" o:title=""/>
          </v:shape>
        </w:pict>
      </w:r>
    </w:p>
    <w:p w:rsidR="00EA5344" w:rsidRDefault="00EA5344" w:rsidP="00EA5344">
      <w:pPr>
        <w:pStyle w:val="a5"/>
        <w:widowControl w:val="0"/>
        <w:jc w:val="center"/>
        <w:rPr>
          <w:sz w:val="8"/>
          <w:szCs w:val="24"/>
        </w:rPr>
      </w:pPr>
    </w:p>
    <w:p w:rsidR="00EA5344" w:rsidRPr="00C825D1" w:rsidRDefault="00EA5344" w:rsidP="00EA5344">
      <w:pPr>
        <w:pStyle w:val="a5"/>
        <w:widowControl w:val="0"/>
        <w:jc w:val="center"/>
        <w:rPr>
          <w:sz w:val="28"/>
          <w:szCs w:val="28"/>
        </w:rPr>
      </w:pPr>
      <w:r w:rsidRPr="00C825D1">
        <w:rPr>
          <w:sz w:val="28"/>
          <w:szCs w:val="28"/>
        </w:rPr>
        <w:t xml:space="preserve">Рис. </w:t>
      </w:r>
      <w:r w:rsidRPr="00C825D1">
        <w:rPr>
          <w:sz w:val="28"/>
          <w:szCs w:val="28"/>
        </w:rPr>
        <w:fldChar w:fldCharType="begin"/>
      </w:r>
      <w:r w:rsidRPr="00C825D1">
        <w:rPr>
          <w:sz w:val="28"/>
          <w:szCs w:val="28"/>
        </w:rPr>
        <w:instrText xml:space="preserve"> SEQ Рисунок \* ARABIC </w:instrText>
      </w:r>
      <w:r w:rsidRPr="00C825D1">
        <w:rPr>
          <w:sz w:val="28"/>
          <w:szCs w:val="28"/>
        </w:rPr>
        <w:fldChar w:fldCharType="separate"/>
      </w:r>
      <w:r w:rsidR="002B4508" w:rsidRPr="00C825D1">
        <w:rPr>
          <w:noProof/>
          <w:sz w:val="28"/>
          <w:szCs w:val="28"/>
        </w:rPr>
        <w:t>2</w:t>
      </w:r>
      <w:r w:rsidRPr="00C825D1">
        <w:rPr>
          <w:sz w:val="28"/>
          <w:szCs w:val="28"/>
        </w:rPr>
        <w:fldChar w:fldCharType="end"/>
      </w:r>
      <w:r w:rsidRPr="00C825D1">
        <w:rPr>
          <w:sz w:val="28"/>
          <w:szCs w:val="28"/>
        </w:rPr>
        <w:t>. Ставки НДС в России и странах ЕС в 2006 году</w:t>
      </w:r>
    </w:p>
    <w:p w:rsidR="00EA5344" w:rsidRDefault="00EA5344" w:rsidP="00EA5344">
      <w:pPr>
        <w:pStyle w:val="ConsNormal"/>
        <w:widowControl w:val="0"/>
        <w:ind w:right="0" w:firstLine="709"/>
        <w:jc w:val="both"/>
        <w:rPr>
          <w:rFonts w:ascii="Times New Roman" w:hAnsi="Times New Roman" w:cs="Times New Roman"/>
          <w:sz w:val="22"/>
          <w:szCs w:val="28"/>
        </w:rPr>
      </w:pPr>
    </w:p>
    <w:p w:rsidR="00EA5344" w:rsidRPr="00C825D1" w:rsidRDefault="00EA5344" w:rsidP="00EA5344">
      <w:pPr>
        <w:pStyle w:val="ConsNormal"/>
        <w:widowControl w:val="0"/>
        <w:spacing w:line="360" w:lineRule="auto"/>
        <w:ind w:right="0" w:firstLine="709"/>
        <w:jc w:val="both"/>
        <w:rPr>
          <w:rFonts w:ascii="Times New Roman" w:hAnsi="Times New Roman" w:cs="Times New Roman"/>
          <w:sz w:val="28"/>
          <w:szCs w:val="28"/>
        </w:rPr>
      </w:pPr>
      <w:r w:rsidRPr="00C825D1">
        <w:rPr>
          <w:rFonts w:ascii="Times New Roman" w:hAnsi="Times New Roman" w:cs="Times New Roman"/>
          <w:sz w:val="28"/>
          <w:szCs w:val="28"/>
        </w:rPr>
        <w:t>Негативным фактом является постоянный рост задолженности по налоговым платежам. По косвенным налогам величина недополученных налоговых платежей в 2007 году составляла около 26,5% от размера собранных налогов, что свидетельствует о целесообразности активизации деятельности налоговых органов по установлению контроля поступления налоговых платежей и  необходимости принятия мер по устранению различных противоречий в законодательстве (табл. 3).</w:t>
      </w:r>
    </w:p>
    <w:p w:rsidR="00EA5344" w:rsidRDefault="00EA5344" w:rsidP="00EA5344">
      <w:pPr>
        <w:pStyle w:val="a5"/>
        <w:widowControl w:val="0"/>
        <w:jc w:val="center"/>
        <w:rPr>
          <w:sz w:val="12"/>
          <w:szCs w:val="24"/>
        </w:rPr>
      </w:pPr>
    </w:p>
    <w:p w:rsidR="00EA5344" w:rsidRPr="00C825D1" w:rsidRDefault="00EA5344" w:rsidP="00EA5344">
      <w:pPr>
        <w:pStyle w:val="a5"/>
        <w:widowControl w:val="0"/>
        <w:ind w:firstLine="0"/>
        <w:jc w:val="center"/>
        <w:rPr>
          <w:sz w:val="28"/>
          <w:szCs w:val="28"/>
        </w:rPr>
      </w:pPr>
      <w:r w:rsidRPr="00C825D1">
        <w:rPr>
          <w:sz w:val="28"/>
          <w:szCs w:val="28"/>
        </w:rPr>
        <w:t xml:space="preserve">Таблица </w:t>
      </w:r>
      <w:r w:rsidRPr="00C825D1">
        <w:rPr>
          <w:sz w:val="28"/>
          <w:szCs w:val="28"/>
        </w:rPr>
        <w:fldChar w:fldCharType="begin"/>
      </w:r>
      <w:r w:rsidRPr="00C825D1">
        <w:rPr>
          <w:sz w:val="28"/>
          <w:szCs w:val="28"/>
        </w:rPr>
        <w:instrText xml:space="preserve"> SEQ Таблица \* ARABIC </w:instrText>
      </w:r>
      <w:r w:rsidRPr="00C825D1">
        <w:rPr>
          <w:sz w:val="28"/>
          <w:szCs w:val="28"/>
        </w:rPr>
        <w:fldChar w:fldCharType="separate"/>
      </w:r>
      <w:r w:rsidR="002B4508" w:rsidRPr="00C825D1">
        <w:rPr>
          <w:noProof/>
          <w:sz w:val="28"/>
          <w:szCs w:val="28"/>
        </w:rPr>
        <w:t>3</w:t>
      </w:r>
      <w:r w:rsidRPr="00C825D1">
        <w:rPr>
          <w:sz w:val="28"/>
          <w:szCs w:val="28"/>
        </w:rPr>
        <w:fldChar w:fldCharType="end"/>
      </w:r>
      <w:r w:rsidRPr="00C825D1">
        <w:rPr>
          <w:sz w:val="28"/>
          <w:szCs w:val="28"/>
        </w:rPr>
        <w:t xml:space="preserve">. Задолженность по налоговым платежам </w:t>
      </w:r>
    </w:p>
    <w:p w:rsidR="00EA5344" w:rsidRDefault="00EA5344" w:rsidP="00EA5344">
      <w:pPr>
        <w:pStyle w:val="a5"/>
        <w:widowControl w:val="0"/>
        <w:ind w:firstLine="0"/>
        <w:jc w:val="center"/>
        <w:rPr>
          <w:sz w:val="24"/>
          <w:szCs w:val="24"/>
        </w:rPr>
      </w:pPr>
      <w:r w:rsidRPr="00C825D1">
        <w:rPr>
          <w:sz w:val="28"/>
          <w:szCs w:val="28"/>
        </w:rPr>
        <w:t xml:space="preserve">в консолидированный бюджет РФ, млрд. руб. (до </w:t>
      </w:r>
      <w:smartTag w:uri="urn:schemas-microsoft-com:office:smarttags" w:element="metricconverter">
        <w:smartTagPr>
          <w:attr w:name="ProductID" w:val="1998 г"/>
        </w:smartTagPr>
        <w:r w:rsidRPr="00C825D1">
          <w:rPr>
            <w:sz w:val="28"/>
            <w:szCs w:val="28"/>
          </w:rPr>
          <w:t>1998 г</w:t>
        </w:r>
      </w:smartTag>
      <w:r w:rsidRPr="00C825D1">
        <w:rPr>
          <w:sz w:val="28"/>
          <w:szCs w:val="28"/>
        </w:rPr>
        <w:t>. трлн</w:t>
      </w:r>
      <w:r w:rsidRPr="00C825D1">
        <w:rPr>
          <w:sz w:val="28"/>
          <w:szCs w:val="28"/>
          <w:lang w:val="en-US"/>
        </w:rPr>
        <w:t>.</w:t>
      </w:r>
      <w:r w:rsidRPr="00C825D1">
        <w:rPr>
          <w:sz w:val="28"/>
          <w:szCs w:val="28"/>
        </w:rPr>
        <w:t xml:space="preserve"> руб.)</w:t>
      </w:r>
    </w:p>
    <w:p w:rsidR="00EA5344" w:rsidRDefault="00EA5344" w:rsidP="00EA5344">
      <w:pPr>
        <w:pStyle w:val="a4"/>
        <w:tabs>
          <w:tab w:val="clear" w:pos="4677"/>
          <w:tab w:val="clear" w:pos="9355"/>
        </w:tabs>
        <w:spacing w:line="216" w:lineRule="auto"/>
        <w:rPr>
          <w:sz w:val="8"/>
        </w:rPr>
      </w:pPr>
    </w:p>
    <w:tbl>
      <w:tblPr>
        <w:tblW w:w="9018" w:type="dxa"/>
        <w:tblInd w:w="103" w:type="dxa"/>
        <w:tblLayout w:type="fixed"/>
        <w:tblLook w:val="0000" w:firstRow="0" w:lastRow="0" w:firstColumn="0" w:lastColumn="0" w:noHBand="0" w:noVBand="0"/>
      </w:tblPr>
      <w:tblGrid>
        <w:gridCol w:w="1265"/>
        <w:gridCol w:w="1501"/>
        <w:gridCol w:w="1250"/>
        <w:gridCol w:w="1250"/>
        <w:gridCol w:w="1250"/>
        <w:gridCol w:w="1250"/>
        <w:gridCol w:w="1252"/>
      </w:tblGrid>
      <w:tr w:rsidR="00EA5344">
        <w:trPr>
          <w:cantSplit/>
          <w:trHeight w:val="449"/>
        </w:trPr>
        <w:tc>
          <w:tcPr>
            <w:tcW w:w="1265" w:type="dxa"/>
            <w:vMerge w:val="restart"/>
            <w:tcBorders>
              <w:top w:val="single" w:sz="4" w:space="0" w:color="auto"/>
              <w:left w:val="single" w:sz="4" w:space="0" w:color="auto"/>
              <w:right w:val="single" w:sz="4" w:space="0" w:color="auto"/>
            </w:tcBorders>
            <w:noWrap/>
            <w:vAlign w:val="center"/>
          </w:tcPr>
          <w:p w:rsidR="00EA5344" w:rsidRDefault="00EA5344" w:rsidP="00EA5344">
            <w:pPr>
              <w:pStyle w:val="2"/>
              <w:spacing w:line="264" w:lineRule="auto"/>
              <w:rPr>
                <w:rFonts w:eastAsia="Times New Roman"/>
              </w:rPr>
            </w:pPr>
            <w:r>
              <w:rPr>
                <w:rFonts w:eastAsia="Times New Roman"/>
              </w:rPr>
              <w:t>Годы</w:t>
            </w:r>
          </w:p>
        </w:tc>
        <w:tc>
          <w:tcPr>
            <w:tcW w:w="1501" w:type="dxa"/>
            <w:vMerge w:val="restart"/>
            <w:tcBorders>
              <w:top w:val="single" w:sz="4" w:space="0" w:color="auto"/>
              <w:left w:val="nil"/>
              <w:right w:val="single" w:sz="4" w:space="0" w:color="auto"/>
            </w:tcBorders>
            <w:vAlign w:val="center"/>
          </w:tcPr>
          <w:p w:rsidR="00EA5344" w:rsidRDefault="00EA5344" w:rsidP="00EA5344">
            <w:pPr>
              <w:widowControl w:val="0"/>
              <w:spacing w:line="264" w:lineRule="auto"/>
              <w:jc w:val="center"/>
              <w:rPr>
                <w:b/>
                <w:bCs/>
                <w:iCs/>
              </w:rPr>
            </w:pPr>
            <w:r>
              <w:rPr>
                <w:b/>
                <w:bCs/>
                <w:iCs/>
              </w:rPr>
              <w:t>Налоговые доходы</w:t>
            </w:r>
          </w:p>
        </w:tc>
        <w:tc>
          <w:tcPr>
            <w:tcW w:w="6252" w:type="dxa"/>
            <w:gridSpan w:val="5"/>
            <w:tcBorders>
              <w:top w:val="single" w:sz="4" w:space="0" w:color="auto"/>
              <w:left w:val="nil"/>
              <w:bottom w:val="single" w:sz="4" w:space="0" w:color="auto"/>
              <w:right w:val="single" w:sz="4" w:space="0" w:color="auto"/>
            </w:tcBorders>
            <w:vAlign w:val="center"/>
          </w:tcPr>
          <w:p w:rsidR="00EA5344" w:rsidRDefault="00EA5344" w:rsidP="00EA5344">
            <w:pPr>
              <w:widowControl w:val="0"/>
              <w:spacing w:line="264" w:lineRule="auto"/>
              <w:jc w:val="center"/>
              <w:rPr>
                <w:b/>
                <w:bCs/>
              </w:rPr>
            </w:pPr>
            <w:r>
              <w:rPr>
                <w:b/>
                <w:bCs/>
              </w:rPr>
              <w:t xml:space="preserve">Задолженность </w:t>
            </w:r>
            <w:r>
              <w:rPr>
                <w:b/>
                <w:bCs/>
                <w:iCs/>
              </w:rPr>
              <w:t>по налогам</w:t>
            </w:r>
          </w:p>
        </w:tc>
      </w:tr>
      <w:tr w:rsidR="00EA5344">
        <w:trPr>
          <w:cantSplit/>
          <w:trHeight w:val="337"/>
        </w:trPr>
        <w:tc>
          <w:tcPr>
            <w:tcW w:w="1265" w:type="dxa"/>
            <w:vMerge/>
            <w:tcBorders>
              <w:left w:val="single" w:sz="4" w:space="0" w:color="auto"/>
              <w:bottom w:val="nil"/>
              <w:right w:val="single" w:sz="4" w:space="0" w:color="auto"/>
            </w:tcBorders>
            <w:noWrap/>
            <w:vAlign w:val="center"/>
          </w:tcPr>
          <w:p w:rsidR="00EA5344" w:rsidRDefault="00EA5344" w:rsidP="00EA5344">
            <w:pPr>
              <w:widowControl w:val="0"/>
              <w:spacing w:line="264" w:lineRule="auto"/>
              <w:jc w:val="center"/>
              <w:rPr>
                <w:b/>
              </w:rPr>
            </w:pPr>
          </w:p>
        </w:tc>
        <w:tc>
          <w:tcPr>
            <w:tcW w:w="1501" w:type="dxa"/>
            <w:vMerge/>
            <w:tcBorders>
              <w:left w:val="nil"/>
              <w:bottom w:val="single" w:sz="4" w:space="0" w:color="auto"/>
              <w:right w:val="single" w:sz="4" w:space="0" w:color="auto"/>
            </w:tcBorders>
            <w:vAlign w:val="center"/>
          </w:tcPr>
          <w:p w:rsidR="00EA5344" w:rsidRDefault="00EA5344" w:rsidP="00EA5344">
            <w:pPr>
              <w:widowControl w:val="0"/>
              <w:spacing w:line="264" w:lineRule="auto"/>
              <w:jc w:val="center"/>
              <w:rPr>
                <w:b/>
                <w:bCs/>
                <w:iCs/>
              </w:rPr>
            </w:pPr>
          </w:p>
        </w:tc>
        <w:tc>
          <w:tcPr>
            <w:tcW w:w="1250" w:type="dxa"/>
            <w:tcBorders>
              <w:top w:val="single" w:sz="4" w:space="0" w:color="auto"/>
              <w:left w:val="nil"/>
              <w:bottom w:val="single" w:sz="4" w:space="0" w:color="auto"/>
              <w:right w:val="single" w:sz="4" w:space="0" w:color="auto"/>
            </w:tcBorders>
            <w:vAlign w:val="center"/>
          </w:tcPr>
          <w:p w:rsidR="00EA5344" w:rsidRDefault="00EA5344" w:rsidP="00EA5344">
            <w:pPr>
              <w:widowControl w:val="0"/>
              <w:spacing w:line="264" w:lineRule="auto"/>
              <w:jc w:val="center"/>
              <w:rPr>
                <w:b/>
                <w:bCs/>
                <w:iCs/>
              </w:rPr>
            </w:pPr>
            <w:r>
              <w:rPr>
                <w:b/>
                <w:bCs/>
                <w:iCs/>
              </w:rPr>
              <w:t xml:space="preserve">Всего </w:t>
            </w:r>
          </w:p>
        </w:tc>
        <w:tc>
          <w:tcPr>
            <w:tcW w:w="1250" w:type="dxa"/>
            <w:tcBorders>
              <w:top w:val="single" w:sz="4" w:space="0" w:color="auto"/>
              <w:left w:val="nil"/>
              <w:bottom w:val="single" w:sz="4" w:space="0" w:color="auto"/>
              <w:right w:val="single" w:sz="4" w:space="0" w:color="auto"/>
            </w:tcBorders>
            <w:vAlign w:val="center"/>
          </w:tcPr>
          <w:p w:rsidR="00EA5344" w:rsidRDefault="00EA5344" w:rsidP="00EA5344">
            <w:pPr>
              <w:widowControl w:val="0"/>
              <w:spacing w:line="264" w:lineRule="auto"/>
              <w:jc w:val="center"/>
              <w:rPr>
                <w:b/>
                <w:bCs/>
              </w:rPr>
            </w:pPr>
            <w:r>
              <w:rPr>
                <w:b/>
                <w:bCs/>
              </w:rPr>
              <w:t>НДС</w:t>
            </w:r>
          </w:p>
        </w:tc>
        <w:tc>
          <w:tcPr>
            <w:tcW w:w="1250" w:type="dxa"/>
            <w:tcBorders>
              <w:top w:val="single" w:sz="4" w:space="0" w:color="auto"/>
              <w:left w:val="nil"/>
              <w:bottom w:val="single" w:sz="4" w:space="0" w:color="auto"/>
              <w:right w:val="single" w:sz="4" w:space="0" w:color="auto"/>
            </w:tcBorders>
            <w:vAlign w:val="center"/>
          </w:tcPr>
          <w:p w:rsidR="00EA5344" w:rsidRDefault="00EA5344" w:rsidP="00EA5344">
            <w:pPr>
              <w:widowControl w:val="0"/>
              <w:spacing w:line="264" w:lineRule="auto"/>
              <w:jc w:val="center"/>
              <w:rPr>
                <w:b/>
                <w:bCs/>
              </w:rPr>
            </w:pPr>
            <w:r>
              <w:rPr>
                <w:b/>
                <w:bCs/>
              </w:rPr>
              <w:t xml:space="preserve">Налог на прибыль </w:t>
            </w:r>
          </w:p>
        </w:tc>
        <w:tc>
          <w:tcPr>
            <w:tcW w:w="1250" w:type="dxa"/>
            <w:tcBorders>
              <w:top w:val="single" w:sz="4" w:space="0" w:color="auto"/>
              <w:left w:val="nil"/>
              <w:bottom w:val="single" w:sz="4" w:space="0" w:color="auto"/>
              <w:right w:val="single" w:sz="4" w:space="0" w:color="auto"/>
            </w:tcBorders>
            <w:vAlign w:val="center"/>
          </w:tcPr>
          <w:p w:rsidR="00EA5344" w:rsidRDefault="00EA5344" w:rsidP="00EA5344">
            <w:pPr>
              <w:widowControl w:val="0"/>
              <w:spacing w:line="264" w:lineRule="auto"/>
              <w:jc w:val="center"/>
              <w:rPr>
                <w:b/>
                <w:bCs/>
              </w:rPr>
            </w:pPr>
            <w:r>
              <w:rPr>
                <w:b/>
                <w:bCs/>
              </w:rPr>
              <w:t xml:space="preserve">Акцизы </w:t>
            </w:r>
          </w:p>
        </w:tc>
        <w:tc>
          <w:tcPr>
            <w:tcW w:w="1252" w:type="dxa"/>
            <w:tcBorders>
              <w:top w:val="single" w:sz="4" w:space="0" w:color="auto"/>
              <w:left w:val="nil"/>
              <w:bottom w:val="single" w:sz="4" w:space="0" w:color="auto"/>
              <w:right w:val="single" w:sz="4" w:space="0" w:color="auto"/>
            </w:tcBorders>
            <w:vAlign w:val="center"/>
          </w:tcPr>
          <w:p w:rsidR="00EA5344" w:rsidRDefault="00EA5344" w:rsidP="00EA5344">
            <w:pPr>
              <w:widowControl w:val="0"/>
              <w:spacing w:line="264" w:lineRule="auto"/>
              <w:jc w:val="center"/>
              <w:rPr>
                <w:b/>
                <w:bCs/>
              </w:rPr>
            </w:pPr>
            <w:r>
              <w:rPr>
                <w:b/>
                <w:bCs/>
              </w:rPr>
              <w:t>НДПИ</w:t>
            </w:r>
          </w:p>
        </w:tc>
      </w:tr>
      <w:tr w:rsidR="00EA5344">
        <w:trPr>
          <w:trHeight w:val="189"/>
        </w:trPr>
        <w:tc>
          <w:tcPr>
            <w:tcW w:w="1265" w:type="dxa"/>
            <w:tcBorders>
              <w:top w:val="single" w:sz="4" w:space="0" w:color="auto"/>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1994</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140,4</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15,1</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7,0</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4,2</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1,7</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2,2</w:t>
            </w:r>
          </w:p>
        </w:tc>
      </w:tr>
      <w:tr w:rsidR="00EA5344">
        <w:trPr>
          <w:trHeight w:val="75"/>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1995</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315,7</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56,8</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10,8</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8,1</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1,3</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1,1</w:t>
            </w:r>
          </w:p>
        </w:tc>
      </w:tr>
      <w:tr w:rsidR="00EA5344">
        <w:trPr>
          <w:trHeight w:val="103"/>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1996</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473,0</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128,2</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49,0</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17,5</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10,1</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3,9</w:t>
            </w:r>
          </w:p>
        </w:tc>
      </w:tr>
      <w:tr w:rsidR="00EA5344">
        <w:trPr>
          <w:trHeight w:val="70"/>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1997</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594,1</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181,8</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84,0</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24,5</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10,3</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13,2</w:t>
            </w:r>
          </w:p>
        </w:tc>
      </w:tr>
      <w:tr w:rsidR="00EA5344">
        <w:trPr>
          <w:trHeight w:val="70"/>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1998</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564,6</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259,0</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131,9</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36,0</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17,7</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15,8</w:t>
            </w:r>
          </w:p>
        </w:tc>
      </w:tr>
      <w:tr w:rsidR="00EA5344">
        <w:trPr>
          <w:trHeight w:val="135"/>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1999</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1007,5</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371,6</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186,0</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61,5</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29,5</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17,4</w:t>
            </w:r>
          </w:p>
        </w:tc>
      </w:tr>
      <w:tr w:rsidR="00EA5344">
        <w:trPr>
          <w:trHeight w:val="215"/>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2000</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1707,6</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461,7</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197,7</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72,2</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14,1</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21,4</w:t>
            </w:r>
          </w:p>
        </w:tc>
      </w:tr>
      <w:tr w:rsidR="00EA5344">
        <w:trPr>
          <w:trHeight w:val="70"/>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2001</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2345,0</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475,0</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236,3</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88,3</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26,5</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22,9</w:t>
            </w:r>
          </w:p>
        </w:tc>
      </w:tr>
      <w:tr w:rsidR="00EA5344">
        <w:trPr>
          <w:trHeight w:val="70"/>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2002</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3136,8</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521,8</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241,2</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88,0</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19,6</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20,8</w:t>
            </w:r>
          </w:p>
        </w:tc>
      </w:tr>
      <w:tr w:rsidR="00EA5344">
        <w:trPr>
          <w:trHeight w:val="82"/>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2003</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3735,3</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520,4</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243,9</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71,4</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24,3</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21,5</w:t>
            </w:r>
          </w:p>
        </w:tc>
      </w:tr>
      <w:tr w:rsidR="00EA5344">
        <w:trPr>
          <w:trHeight w:val="147"/>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2004</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4942,1</w:t>
            </w:r>
          </w:p>
        </w:tc>
        <w:tc>
          <w:tcPr>
            <w:tcW w:w="1250" w:type="dxa"/>
            <w:tcBorders>
              <w:top w:val="nil"/>
              <w:left w:val="nil"/>
              <w:bottom w:val="nil"/>
              <w:right w:val="single" w:sz="4" w:space="0" w:color="auto"/>
            </w:tcBorders>
            <w:noWrap/>
            <w:vAlign w:val="center"/>
          </w:tcPr>
          <w:p w:rsidR="00EA5344" w:rsidRDefault="00EA5344" w:rsidP="00EA5344">
            <w:pPr>
              <w:widowControl w:val="0"/>
              <w:spacing w:line="264" w:lineRule="auto"/>
              <w:jc w:val="right"/>
            </w:pPr>
            <w:r>
              <w:t>879,0</w:t>
            </w:r>
          </w:p>
        </w:tc>
        <w:tc>
          <w:tcPr>
            <w:tcW w:w="1250" w:type="dxa"/>
            <w:tcBorders>
              <w:top w:val="nil"/>
              <w:left w:val="nil"/>
              <w:bottom w:val="nil"/>
              <w:right w:val="single" w:sz="4" w:space="0" w:color="auto"/>
            </w:tcBorders>
            <w:noWrap/>
            <w:vAlign w:val="center"/>
          </w:tcPr>
          <w:p w:rsidR="00EA5344" w:rsidRDefault="00EA5344" w:rsidP="00EA5344">
            <w:pPr>
              <w:widowControl w:val="0"/>
              <w:spacing w:line="264" w:lineRule="auto"/>
              <w:jc w:val="right"/>
            </w:pPr>
            <w:r>
              <w:t>425,2</w:t>
            </w:r>
          </w:p>
        </w:tc>
        <w:tc>
          <w:tcPr>
            <w:tcW w:w="1250" w:type="dxa"/>
            <w:tcBorders>
              <w:top w:val="nil"/>
              <w:left w:val="nil"/>
              <w:bottom w:val="nil"/>
              <w:right w:val="single" w:sz="4" w:space="0" w:color="auto"/>
            </w:tcBorders>
            <w:noWrap/>
            <w:vAlign w:val="center"/>
          </w:tcPr>
          <w:p w:rsidR="00EA5344" w:rsidRDefault="00EA5344" w:rsidP="00EA5344">
            <w:pPr>
              <w:widowControl w:val="0"/>
              <w:spacing w:line="264" w:lineRule="auto"/>
              <w:jc w:val="right"/>
            </w:pPr>
            <w:r>
              <w:t>217,9</w:t>
            </w:r>
          </w:p>
        </w:tc>
        <w:tc>
          <w:tcPr>
            <w:tcW w:w="1250" w:type="dxa"/>
            <w:tcBorders>
              <w:top w:val="nil"/>
              <w:left w:val="nil"/>
              <w:bottom w:val="nil"/>
              <w:right w:val="single" w:sz="4" w:space="0" w:color="auto"/>
            </w:tcBorders>
            <w:noWrap/>
            <w:vAlign w:val="center"/>
          </w:tcPr>
          <w:p w:rsidR="00EA5344" w:rsidRDefault="00EA5344" w:rsidP="00EA5344">
            <w:pPr>
              <w:widowControl w:val="0"/>
              <w:spacing w:line="264" w:lineRule="auto"/>
              <w:jc w:val="right"/>
            </w:pPr>
            <w:r>
              <w:t>21,7</w:t>
            </w:r>
          </w:p>
        </w:tc>
        <w:tc>
          <w:tcPr>
            <w:tcW w:w="1252" w:type="dxa"/>
            <w:tcBorders>
              <w:top w:val="nil"/>
              <w:left w:val="nil"/>
              <w:bottom w:val="nil"/>
              <w:right w:val="single" w:sz="4" w:space="0" w:color="auto"/>
            </w:tcBorders>
            <w:noWrap/>
            <w:vAlign w:val="center"/>
          </w:tcPr>
          <w:p w:rsidR="00EA5344" w:rsidRDefault="00EA5344" w:rsidP="00EA5344">
            <w:pPr>
              <w:widowControl w:val="0"/>
              <w:spacing w:line="264" w:lineRule="auto"/>
              <w:jc w:val="right"/>
            </w:pPr>
            <w:r>
              <w:t>48,7</w:t>
            </w:r>
          </w:p>
        </w:tc>
      </w:tr>
      <w:tr w:rsidR="00EA5344">
        <w:trPr>
          <w:trHeight w:val="70"/>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2005</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5629,3</w:t>
            </w:r>
          </w:p>
        </w:tc>
        <w:tc>
          <w:tcPr>
            <w:tcW w:w="1250" w:type="dxa"/>
            <w:tcBorders>
              <w:top w:val="single" w:sz="4" w:space="0" w:color="auto"/>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892,0</w:t>
            </w:r>
          </w:p>
        </w:tc>
        <w:tc>
          <w:tcPr>
            <w:tcW w:w="1250" w:type="dxa"/>
            <w:tcBorders>
              <w:top w:val="single" w:sz="4" w:space="0" w:color="auto"/>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417,7</w:t>
            </w:r>
          </w:p>
        </w:tc>
        <w:tc>
          <w:tcPr>
            <w:tcW w:w="1250" w:type="dxa"/>
            <w:tcBorders>
              <w:top w:val="single" w:sz="4" w:space="0" w:color="auto"/>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232,0</w:t>
            </w:r>
          </w:p>
        </w:tc>
        <w:tc>
          <w:tcPr>
            <w:tcW w:w="1250" w:type="dxa"/>
            <w:tcBorders>
              <w:top w:val="single" w:sz="4" w:space="0" w:color="auto"/>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22,2</w:t>
            </w:r>
          </w:p>
        </w:tc>
        <w:tc>
          <w:tcPr>
            <w:tcW w:w="1252" w:type="dxa"/>
            <w:tcBorders>
              <w:top w:val="single" w:sz="4" w:space="0" w:color="auto"/>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56,9</w:t>
            </w:r>
          </w:p>
        </w:tc>
      </w:tr>
      <w:tr w:rsidR="00EA5344">
        <w:trPr>
          <w:trHeight w:val="113"/>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2006</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6278,9</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754,2</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312,1</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180,9</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23,7</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54,8</w:t>
            </w:r>
          </w:p>
        </w:tc>
      </w:tr>
      <w:tr w:rsidR="00EA5344">
        <w:trPr>
          <w:trHeight w:val="179"/>
        </w:trPr>
        <w:tc>
          <w:tcPr>
            <w:tcW w:w="1265" w:type="dxa"/>
            <w:tcBorders>
              <w:top w:val="nil"/>
              <w:left w:val="single" w:sz="4" w:space="0" w:color="auto"/>
              <w:bottom w:val="single" w:sz="4" w:space="0" w:color="auto"/>
              <w:right w:val="single" w:sz="4" w:space="0" w:color="auto"/>
            </w:tcBorders>
            <w:noWrap/>
            <w:vAlign w:val="bottom"/>
          </w:tcPr>
          <w:p w:rsidR="00EA5344" w:rsidRDefault="00EA5344" w:rsidP="00EA5344">
            <w:pPr>
              <w:widowControl w:val="0"/>
              <w:spacing w:line="264" w:lineRule="auto"/>
              <w:jc w:val="center"/>
              <w:rPr>
                <w:b/>
              </w:rPr>
            </w:pPr>
            <w:r>
              <w:rPr>
                <w:b/>
              </w:rPr>
              <w:t>2007</w:t>
            </w:r>
          </w:p>
        </w:tc>
        <w:tc>
          <w:tcPr>
            <w:tcW w:w="1501"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6955,2</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756,4</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354,3</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170,2</w:t>
            </w:r>
          </w:p>
        </w:tc>
        <w:tc>
          <w:tcPr>
            <w:tcW w:w="1250"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25,2</w:t>
            </w:r>
          </w:p>
        </w:tc>
        <w:tc>
          <w:tcPr>
            <w:tcW w:w="1252" w:type="dxa"/>
            <w:tcBorders>
              <w:top w:val="nil"/>
              <w:left w:val="nil"/>
              <w:bottom w:val="single" w:sz="4" w:space="0" w:color="auto"/>
              <w:right w:val="single" w:sz="4" w:space="0" w:color="auto"/>
            </w:tcBorders>
            <w:noWrap/>
            <w:vAlign w:val="center"/>
          </w:tcPr>
          <w:p w:rsidR="00EA5344" w:rsidRDefault="00EA5344" w:rsidP="00EA5344">
            <w:pPr>
              <w:widowControl w:val="0"/>
              <w:spacing w:line="264" w:lineRule="auto"/>
              <w:jc w:val="right"/>
            </w:pPr>
            <w:r>
              <w:t>35,7</w:t>
            </w:r>
          </w:p>
        </w:tc>
      </w:tr>
    </w:tbl>
    <w:p w:rsidR="00EA5344" w:rsidRDefault="00EA5344" w:rsidP="00EA5344">
      <w:pPr>
        <w:widowControl w:val="0"/>
        <w:rPr>
          <w:szCs w:val="28"/>
        </w:rPr>
      </w:pPr>
    </w:p>
    <w:p w:rsidR="00EA5344" w:rsidRPr="00C825D1" w:rsidRDefault="00EA5344" w:rsidP="00EA5344">
      <w:pPr>
        <w:pStyle w:val="20"/>
        <w:widowControl w:val="0"/>
        <w:spacing w:line="360" w:lineRule="auto"/>
        <w:rPr>
          <w:szCs w:val="28"/>
        </w:rPr>
      </w:pPr>
      <w:r w:rsidRPr="00C825D1">
        <w:rPr>
          <w:szCs w:val="28"/>
        </w:rPr>
        <w:t xml:space="preserve">Сравнительный анализ систем косвенного налогообложения РФ и Западной Европы позволил  выявить следующие особенности: </w:t>
      </w:r>
    </w:p>
    <w:p w:rsidR="00EA5344" w:rsidRPr="00C825D1" w:rsidRDefault="00EA5344" w:rsidP="00EA5344">
      <w:pPr>
        <w:pStyle w:val="20"/>
        <w:widowControl w:val="0"/>
        <w:spacing w:line="360" w:lineRule="auto"/>
        <w:rPr>
          <w:szCs w:val="28"/>
        </w:rPr>
      </w:pPr>
      <w:r w:rsidRPr="00C825D1">
        <w:rPr>
          <w:szCs w:val="28"/>
        </w:rPr>
        <w:t xml:space="preserve">во-первых, различаются объекты налогообложения по НДС; </w:t>
      </w:r>
    </w:p>
    <w:p w:rsidR="00EA5344" w:rsidRPr="00C825D1" w:rsidRDefault="00EA5344" w:rsidP="00EA5344">
      <w:pPr>
        <w:pStyle w:val="20"/>
        <w:widowControl w:val="0"/>
        <w:spacing w:line="360" w:lineRule="auto"/>
        <w:rPr>
          <w:szCs w:val="28"/>
        </w:rPr>
      </w:pPr>
      <w:r w:rsidRPr="00C825D1">
        <w:rPr>
          <w:szCs w:val="28"/>
        </w:rPr>
        <w:t xml:space="preserve">во-вторых, значительны расхождения в минимальных и предельных налоговых ставках; </w:t>
      </w:r>
    </w:p>
    <w:p w:rsidR="00EA5344" w:rsidRPr="00C825D1" w:rsidRDefault="00EA5344" w:rsidP="00EA5344">
      <w:pPr>
        <w:pStyle w:val="20"/>
        <w:widowControl w:val="0"/>
        <w:spacing w:line="360" w:lineRule="auto"/>
        <w:rPr>
          <w:szCs w:val="28"/>
        </w:rPr>
      </w:pPr>
      <w:r w:rsidRPr="00C825D1">
        <w:rPr>
          <w:szCs w:val="28"/>
        </w:rPr>
        <w:t xml:space="preserve">в-третьих, значительно различаются операции, подпадающие под обложение минимальной налоговой ставкой по НДС. </w:t>
      </w:r>
    </w:p>
    <w:p w:rsidR="00EA5344" w:rsidRPr="00C825D1" w:rsidRDefault="00EA5344" w:rsidP="00EA5344">
      <w:pPr>
        <w:pStyle w:val="20"/>
        <w:widowControl w:val="0"/>
        <w:tabs>
          <w:tab w:val="left" w:pos="1596"/>
        </w:tabs>
        <w:spacing w:line="360" w:lineRule="auto"/>
        <w:rPr>
          <w:szCs w:val="28"/>
        </w:rPr>
      </w:pPr>
      <w:r w:rsidRPr="00C825D1">
        <w:rPr>
          <w:szCs w:val="28"/>
        </w:rPr>
        <w:t xml:space="preserve">В европейских странах под действие систем косвенного налогообложения подпадают операции, связанные с жилищным строительством, деятельностью социально значимых объектов и учреждений, что свидетельствует о выполнении НДС значительной социальной роли. В России все вышеперечисленные операции облагаются максимальной ставкой налога. </w:t>
      </w:r>
    </w:p>
    <w:p w:rsidR="00EA5344" w:rsidRPr="00C825D1" w:rsidRDefault="00EA5344" w:rsidP="00EA5344">
      <w:pPr>
        <w:pStyle w:val="20"/>
        <w:widowControl w:val="0"/>
        <w:tabs>
          <w:tab w:val="left" w:pos="1596"/>
        </w:tabs>
        <w:spacing w:line="360" w:lineRule="auto"/>
        <w:rPr>
          <w:szCs w:val="28"/>
        </w:rPr>
      </w:pPr>
      <w:r w:rsidRPr="00C825D1">
        <w:rPr>
          <w:szCs w:val="28"/>
        </w:rPr>
        <w:t xml:space="preserve">Рассматривая механизм формирования налоговой базы по НДС, автор отмечает, что добавленная стоимость является вознаграждением продавца  за его труд и должна покрывать его затраты и оправдывать тот риск, на который он сознательно идет. Другими словами, косвенные налоги являются платой предпринимателя за возможность осуществления деятельности, а также за получаемую им прибыль, но сумму налога продавец имеет возможность переложить на потребителя, в этом случае для покупателя их оплата является правом на покупку товара. Используя особенности косвенных налогов, предприниматели стараются переложить значительную часть налогового бремени на потребителя, тем самым нарушая баланс распределения налоговой нагрузки. </w:t>
      </w:r>
    </w:p>
    <w:p w:rsidR="00EA5344" w:rsidRPr="00C825D1" w:rsidRDefault="0073343F" w:rsidP="0073343F">
      <w:pPr>
        <w:widowControl w:val="0"/>
        <w:tabs>
          <w:tab w:val="left" w:pos="1596"/>
        </w:tabs>
        <w:spacing w:line="360" w:lineRule="auto"/>
        <w:jc w:val="both"/>
        <w:rPr>
          <w:sz w:val="28"/>
          <w:szCs w:val="28"/>
        </w:rPr>
      </w:pPr>
      <w:r>
        <w:rPr>
          <w:sz w:val="28"/>
          <w:szCs w:val="28"/>
        </w:rPr>
        <w:t xml:space="preserve">         </w:t>
      </w:r>
      <w:r w:rsidR="00EA5344" w:rsidRPr="00C825D1">
        <w:rPr>
          <w:sz w:val="28"/>
          <w:szCs w:val="28"/>
        </w:rPr>
        <w:t>В этих условиях возникает необходимость применения методов, позволяющих с высокой степенью достоверности оценить уровень негативного или позитивного влияния косвенных налогов на АПК. Опираясь на современные теоретические положения и законодательство стран мира, диссертант пришел к выводу о том, что существующие различия в формировании структуры налогообложения обусловлены целями экономик. В этом случае определение уровня косвенных налогов позволяет оценить их фактическую роль в процессе формирования цены посредством механизма распределения налоговой нагрузки на экономику через издержки производства.</w:t>
      </w:r>
    </w:p>
    <w:p w:rsidR="00EA5344" w:rsidRPr="00C825D1" w:rsidRDefault="004B1382" w:rsidP="0073343F">
      <w:pPr>
        <w:widowControl w:val="0"/>
        <w:tabs>
          <w:tab w:val="left" w:pos="1596"/>
        </w:tabs>
        <w:spacing w:line="360" w:lineRule="auto"/>
        <w:jc w:val="both"/>
        <w:rPr>
          <w:sz w:val="28"/>
          <w:szCs w:val="28"/>
        </w:rPr>
      </w:pPr>
      <w:r w:rsidRPr="00C825D1">
        <w:rPr>
          <w:sz w:val="28"/>
          <w:szCs w:val="28"/>
        </w:rPr>
        <w:t xml:space="preserve">           </w:t>
      </w:r>
      <w:r w:rsidR="00EA5344" w:rsidRPr="00C825D1">
        <w:rPr>
          <w:sz w:val="28"/>
          <w:szCs w:val="28"/>
        </w:rPr>
        <w:t>Государство заинтересовано в формировании справедливого ценового уровня, соответствующего платежеспособному спросу на внутреннем рынке, для того чтобы не наблюдался спекулятивный рост цен, а также не возникало диспропорций в экономическом развитии отраслей. Эффективно управлять данными процессами возможно только при наличии точной информации о величине добавленной стоимости и структуре формирования издержек каждой конкретной продукции. Для контроля над этими процессами в России пока не созданы соответствующие условия.</w:t>
      </w:r>
    </w:p>
    <w:p w:rsidR="00EA5344" w:rsidRPr="00C825D1" w:rsidRDefault="00EA5344" w:rsidP="00EA5344">
      <w:pPr>
        <w:widowControl w:val="0"/>
        <w:spacing w:line="360" w:lineRule="auto"/>
        <w:rPr>
          <w:sz w:val="28"/>
          <w:szCs w:val="28"/>
        </w:rPr>
      </w:pPr>
    </w:p>
    <w:p w:rsidR="00EA5344" w:rsidRPr="00C825D1" w:rsidRDefault="00EA5344" w:rsidP="00EA5344">
      <w:pPr>
        <w:tabs>
          <w:tab w:val="left" w:pos="6345"/>
        </w:tabs>
        <w:spacing w:line="360" w:lineRule="auto"/>
        <w:rPr>
          <w:sz w:val="28"/>
          <w:szCs w:val="28"/>
        </w:rPr>
      </w:pPr>
    </w:p>
    <w:p w:rsidR="00EA5344" w:rsidRPr="00C825D1" w:rsidRDefault="00EA5344" w:rsidP="00EA5344">
      <w:pPr>
        <w:spacing w:line="360" w:lineRule="auto"/>
        <w:rPr>
          <w:sz w:val="28"/>
          <w:szCs w:val="28"/>
        </w:rPr>
      </w:pPr>
    </w:p>
    <w:p w:rsidR="00EA5344" w:rsidRPr="00C825D1" w:rsidRDefault="00EA5344" w:rsidP="00EA5344">
      <w:pPr>
        <w:spacing w:line="360" w:lineRule="auto"/>
        <w:rPr>
          <w:sz w:val="28"/>
          <w:szCs w:val="28"/>
        </w:rPr>
      </w:pPr>
    </w:p>
    <w:p w:rsidR="00EA5344" w:rsidRPr="00C825D1" w:rsidRDefault="00EA5344" w:rsidP="00EA5344">
      <w:pPr>
        <w:spacing w:line="360" w:lineRule="auto"/>
        <w:rPr>
          <w:sz w:val="28"/>
          <w:szCs w:val="28"/>
        </w:rPr>
      </w:pPr>
    </w:p>
    <w:p w:rsidR="00EA5344" w:rsidRPr="00EA5344" w:rsidRDefault="00EA5344" w:rsidP="00EA5344">
      <w:pPr>
        <w:spacing w:line="360" w:lineRule="auto"/>
      </w:pPr>
    </w:p>
    <w:p w:rsidR="00EA5344" w:rsidRPr="00EA5344" w:rsidRDefault="00EA5344" w:rsidP="00EA5344">
      <w:pPr>
        <w:spacing w:line="360" w:lineRule="auto"/>
      </w:pPr>
    </w:p>
    <w:p w:rsidR="00EA5344" w:rsidRPr="00EA5344" w:rsidRDefault="00EA5344" w:rsidP="00EA5344">
      <w:pPr>
        <w:spacing w:line="360" w:lineRule="auto"/>
      </w:pPr>
    </w:p>
    <w:p w:rsidR="00EA5344" w:rsidRPr="00EA5344" w:rsidRDefault="00EA5344" w:rsidP="00EA5344">
      <w:pPr>
        <w:spacing w:line="360" w:lineRule="auto"/>
      </w:pPr>
    </w:p>
    <w:p w:rsidR="00EA5344" w:rsidRPr="00EA5344" w:rsidRDefault="00EA5344" w:rsidP="00EA5344">
      <w:pPr>
        <w:spacing w:line="360" w:lineRule="auto"/>
      </w:pPr>
    </w:p>
    <w:p w:rsidR="00EA5344" w:rsidRDefault="00EA5344" w:rsidP="00EA5344">
      <w:pPr>
        <w:tabs>
          <w:tab w:val="left" w:pos="2025"/>
        </w:tabs>
      </w:pPr>
    </w:p>
    <w:p w:rsidR="00C825D1" w:rsidRDefault="00C825D1" w:rsidP="00EA5344">
      <w:pPr>
        <w:tabs>
          <w:tab w:val="left" w:pos="2025"/>
        </w:tabs>
      </w:pPr>
    </w:p>
    <w:p w:rsidR="00C825D1" w:rsidRDefault="00C825D1" w:rsidP="00EA5344">
      <w:pPr>
        <w:tabs>
          <w:tab w:val="left" w:pos="2025"/>
        </w:tabs>
      </w:pPr>
    </w:p>
    <w:p w:rsidR="00C825D1" w:rsidRDefault="00C825D1" w:rsidP="00EA5344">
      <w:pPr>
        <w:tabs>
          <w:tab w:val="left" w:pos="2025"/>
        </w:tabs>
      </w:pPr>
    </w:p>
    <w:p w:rsidR="00C825D1" w:rsidRDefault="00C825D1" w:rsidP="00EA5344">
      <w:pPr>
        <w:tabs>
          <w:tab w:val="left" w:pos="2025"/>
        </w:tabs>
      </w:pPr>
    </w:p>
    <w:p w:rsidR="00EA5344" w:rsidRDefault="00EA5344" w:rsidP="00EA5344">
      <w:pPr>
        <w:tabs>
          <w:tab w:val="left" w:pos="2025"/>
        </w:tabs>
      </w:pPr>
    </w:p>
    <w:p w:rsidR="0073343F" w:rsidRDefault="00EA5344" w:rsidP="0073343F">
      <w:pPr>
        <w:tabs>
          <w:tab w:val="left" w:pos="2025"/>
        </w:tabs>
        <w:spacing w:line="360" w:lineRule="auto"/>
        <w:jc w:val="both"/>
        <w:rPr>
          <w:sz w:val="28"/>
          <w:szCs w:val="28"/>
        </w:rPr>
      </w:pPr>
      <w:r>
        <w:t xml:space="preserve">         </w:t>
      </w:r>
      <w:r w:rsidR="00A76EED">
        <w:t xml:space="preserve">                                                </w:t>
      </w:r>
      <w:r w:rsidRPr="00C825D1">
        <w:rPr>
          <w:b/>
          <w:sz w:val="28"/>
          <w:szCs w:val="28"/>
        </w:rPr>
        <w:t>Заключение</w:t>
      </w:r>
      <w:r w:rsidRPr="00C825D1">
        <w:rPr>
          <w:sz w:val="28"/>
          <w:szCs w:val="28"/>
        </w:rPr>
        <w:br/>
      </w:r>
      <w:r>
        <w:br/>
      </w:r>
      <w:r w:rsidR="0073343F">
        <w:t xml:space="preserve">         </w:t>
      </w:r>
      <w:r w:rsidRPr="00C825D1">
        <w:rPr>
          <w:sz w:val="28"/>
          <w:szCs w:val="28"/>
        </w:rPr>
        <w:t>Отход от принципов административного управления экономикой и вступление на рыночный путь развития выдвигают на первый план проблему налогового регулирования экономических процессов. В этих условиях законодательным органам необходимо проводить гибкую налоговую политику, позволяющую оптимально сочетать интересы государственной казны с интересами отдельных предприятий, а также с интересами граждан-налогоплательщиков.</w:t>
      </w:r>
      <w:r w:rsidRPr="00C825D1">
        <w:rPr>
          <w:sz w:val="28"/>
          <w:szCs w:val="28"/>
        </w:rPr>
        <w:br/>
      </w:r>
      <w:r w:rsidR="0073343F">
        <w:rPr>
          <w:sz w:val="28"/>
          <w:szCs w:val="28"/>
        </w:rPr>
        <w:t xml:space="preserve">         </w:t>
      </w:r>
      <w:r w:rsidRPr="00C825D1">
        <w:rPr>
          <w:sz w:val="28"/>
          <w:szCs w:val="28"/>
        </w:rPr>
        <w:t>Налоговая система России, в том числе и система косвенных налогов, далеко не совершенна. Необходимо ее изменение, качественное реформирование. Однако это необходимо производить крайне осторожно и взвешенно. Логически вполне понятно желание в условиях острой нехватки бюджетных средств усилить фискальную направленность налогов, однако, недооценка социального аспекта проблемы чревата худшими последствиями, чем дефицит бюджета. Устранение дефицитности бюджета за счет изъятия налогов у предприятий является основным недостатком налоговой системы в России. Нет достаточной увязки налоговой системы с развитием экономики и деятельностью непосредственных ее субъектов - предприятий. Потеря такой взаимосвязи привела к тому, что налоговая система развивается сама по себе, а предприятия, испытывая ее чрезмерное давление, - сами по себе. Многие поставлены на грань убыточности и банкротства. При этом предприятия заинтересованы в получении минимальной прибыли, чтобы избежать высокого налогообложения.</w:t>
      </w:r>
    </w:p>
    <w:p w:rsidR="0073343F" w:rsidRDefault="0073343F" w:rsidP="0073343F">
      <w:pPr>
        <w:tabs>
          <w:tab w:val="left" w:pos="2025"/>
        </w:tabs>
        <w:spacing w:line="360" w:lineRule="auto"/>
        <w:jc w:val="both"/>
        <w:rPr>
          <w:sz w:val="28"/>
          <w:szCs w:val="28"/>
        </w:rPr>
      </w:pPr>
      <w:r>
        <w:rPr>
          <w:sz w:val="28"/>
          <w:szCs w:val="28"/>
        </w:rPr>
        <w:t xml:space="preserve">         </w:t>
      </w:r>
      <w:r w:rsidR="00EA5344" w:rsidRPr="00C825D1">
        <w:rPr>
          <w:sz w:val="28"/>
          <w:szCs w:val="28"/>
        </w:rPr>
        <w:t>Система косвенных налогов должна базироваться на оптимальном сочетании интересов всех социальных слоев общества - предпринимателей, работников, государственных служащих, учащихся, пенсионеров и других, которые имеют большие различия в количестве получаемых доходов. Такая социальная функция косвенных налогов имеет большое значение для обеспечения социального равновесия в обществе.</w:t>
      </w:r>
    </w:p>
    <w:p w:rsidR="0073343F" w:rsidRDefault="0073343F" w:rsidP="0073343F">
      <w:pPr>
        <w:tabs>
          <w:tab w:val="left" w:pos="2025"/>
        </w:tabs>
        <w:spacing w:line="360" w:lineRule="auto"/>
        <w:jc w:val="both"/>
        <w:rPr>
          <w:sz w:val="28"/>
          <w:szCs w:val="28"/>
        </w:rPr>
      </w:pPr>
      <w:r>
        <w:rPr>
          <w:sz w:val="28"/>
          <w:szCs w:val="28"/>
        </w:rPr>
        <w:t xml:space="preserve">          </w:t>
      </w:r>
      <w:r w:rsidR="00EA5344" w:rsidRPr="00C825D1">
        <w:rPr>
          <w:sz w:val="28"/>
          <w:szCs w:val="28"/>
        </w:rPr>
        <w:t>Налоговая система России не учитывает то, что она функционирует в условиях монопольного ценообразования. Это обусловливает ее инфляционный характер, так как она стимулирует “вздувание” цен. И такое явление вполне закономерно - ведь производители товаров стремятся переложить все бремя налогового давления на непосредственных и конечных потребителей товаров – население. Это становится возможным благодаря тому, что производитель товара имеет возможность диктовать цену потребителю и увеличивать ее, стараясь получить большую массу прибыли для собственного использования. В России доля косвенных налогов в налогообложении возрастает. Это указывает на неблагополучие в налогообложении, стремление увеличивать налоговые поступления “любой ценой”. А цена такой политики высока - экономическая стагнация, инфляция, многократный (в тысячи раз) рост цен на потребительские товары.</w:t>
      </w:r>
      <w:r w:rsidR="00EA5344" w:rsidRPr="00C825D1">
        <w:rPr>
          <w:sz w:val="28"/>
          <w:szCs w:val="28"/>
        </w:rPr>
        <w:br/>
        <w:t>Налоговая система должна соответствовать элементарным требованиям теории налогообложения. В России же базой налога на добавленную стоимость является не только прибыль и заработная плата (реальные элементы вновь созданной стоимости), но и амортизационные отчисления. Кроме того, в базу этого налога включаются акциз, а также таможенные пошлины, которые никакого отношения к добавленной стоимости не имеют. Необоснованно и то, что одним налогом (НДС) облагается другой налоговый платеж - акциз. Вследствие этого налог на добавленную стоимость теряет свое действительное содержание и практически превращается в налог с продаж (своеобразный многократный налог с оборота), выступающий в условиях монопольного рынка в качестве элемента цены на товар и косвенного налога, значительно увеличивающего цену. В условиях динамичных инфляционных процессов и огромной ставки НДС, этот налог стал сегодня одним из решающих факторов сдерживания развития производства в связи с нарушением расчетов в народном хозяйстве. Ведь он увеличивает почти на четверть и так-то растущие цены. Безусловно, этот налог, являясь рыночным по своему характеру, перспективен. Поэтому с раздающимися порой предложениями о его ликвидации согласиться, нельзя. Нужно отрабатывать его механизм, имея в виду существенное снижение ставки. Здесь проблема упирается в ограниченные возможности бюджета. Они, однако, могут быть в значительной степени расширены повышением сумм НДС в связи с ростом цен и отработкой механизма взимания этого налога, увеличением объемов производства, работ и услуг, на что, собственно, и нацелено снижение ставок.</w:t>
      </w:r>
    </w:p>
    <w:p w:rsidR="00EA5344" w:rsidRPr="00C825D1" w:rsidRDefault="0073343F" w:rsidP="0073343F">
      <w:pPr>
        <w:tabs>
          <w:tab w:val="left" w:pos="2025"/>
        </w:tabs>
        <w:spacing w:line="360" w:lineRule="auto"/>
        <w:jc w:val="both"/>
        <w:rPr>
          <w:sz w:val="28"/>
          <w:szCs w:val="28"/>
        </w:rPr>
      </w:pPr>
      <w:r>
        <w:rPr>
          <w:sz w:val="28"/>
          <w:szCs w:val="28"/>
        </w:rPr>
        <w:t xml:space="preserve">         </w:t>
      </w:r>
      <w:r w:rsidR="00EA5344" w:rsidRPr="00C825D1">
        <w:rPr>
          <w:sz w:val="28"/>
          <w:szCs w:val="28"/>
        </w:rPr>
        <w:t>Наша система косвенных налогов построена так, что налоговые платежи возрастают по мере роста цен. Это очень удобно с точки зрения фискального содержания системы, но совершенно неприемлемо с позиций обоснованности налогообложения. Создается иллюзия роста доходности бюджета, тогда как на самом деле все это обусловлено инфляционным фактором - идет процесс “накачивания” налоговой массы, но в то же время увеличивается дефицитность бюджета, так как инфляционный фактор еще в большей степени влияет на его расходы.</w:t>
      </w:r>
    </w:p>
    <w:p w:rsidR="00EA5344" w:rsidRPr="00C825D1" w:rsidRDefault="00EA5344" w:rsidP="00EA5344">
      <w:pPr>
        <w:pStyle w:val="author"/>
        <w:spacing w:line="360" w:lineRule="auto"/>
        <w:rPr>
          <w:sz w:val="28"/>
          <w:szCs w:val="28"/>
        </w:rPr>
      </w:pPr>
    </w:p>
    <w:p w:rsidR="00EA5344" w:rsidRDefault="00EA5344" w:rsidP="00EA5344">
      <w:pPr>
        <w:spacing w:line="360" w:lineRule="auto"/>
        <w:rPr>
          <w:sz w:val="28"/>
          <w:szCs w:val="28"/>
        </w:rPr>
      </w:pPr>
    </w:p>
    <w:p w:rsidR="00C825D1" w:rsidRDefault="00C825D1" w:rsidP="00EA5344">
      <w:pPr>
        <w:spacing w:line="360" w:lineRule="auto"/>
        <w:rPr>
          <w:sz w:val="28"/>
          <w:szCs w:val="28"/>
        </w:rPr>
      </w:pPr>
    </w:p>
    <w:p w:rsidR="00C825D1" w:rsidRDefault="00C825D1" w:rsidP="00EA5344">
      <w:pPr>
        <w:spacing w:line="360" w:lineRule="auto"/>
        <w:rPr>
          <w:sz w:val="28"/>
          <w:szCs w:val="28"/>
        </w:rPr>
      </w:pPr>
    </w:p>
    <w:p w:rsidR="00C825D1" w:rsidRDefault="00C825D1" w:rsidP="00EA5344">
      <w:pPr>
        <w:spacing w:line="360" w:lineRule="auto"/>
        <w:rPr>
          <w:sz w:val="28"/>
          <w:szCs w:val="28"/>
        </w:rPr>
      </w:pPr>
    </w:p>
    <w:p w:rsidR="00C825D1" w:rsidRDefault="00C825D1" w:rsidP="00EA5344">
      <w:pPr>
        <w:spacing w:line="360" w:lineRule="auto"/>
        <w:rPr>
          <w:sz w:val="28"/>
          <w:szCs w:val="28"/>
        </w:rPr>
      </w:pPr>
    </w:p>
    <w:p w:rsidR="00C825D1" w:rsidRDefault="00C825D1" w:rsidP="00EA5344">
      <w:pPr>
        <w:spacing w:line="360" w:lineRule="auto"/>
        <w:rPr>
          <w:sz w:val="28"/>
          <w:szCs w:val="28"/>
        </w:rPr>
      </w:pPr>
    </w:p>
    <w:p w:rsidR="00C825D1" w:rsidRDefault="00C825D1" w:rsidP="00EA5344">
      <w:pPr>
        <w:spacing w:line="360" w:lineRule="auto"/>
        <w:rPr>
          <w:sz w:val="28"/>
          <w:szCs w:val="28"/>
        </w:rPr>
      </w:pPr>
    </w:p>
    <w:p w:rsidR="00C825D1" w:rsidRDefault="00C825D1" w:rsidP="00EA5344">
      <w:pPr>
        <w:spacing w:line="360" w:lineRule="auto"/>
        <w:rPr>
          <w:sz w:val="28"/>
          <w:szCs w:val="28"/>
        </w:rPr>
      </w:pPr>
    </w:p>
    <w:p w:rsidR="00C825D1" w:rsidRDefault="00C825D1" w:rsidP="00EA5344">
      <w:pPr>
        <w:spacing w:line="360" w:lineRule="auto"/>
        <w:rPr>
          <w:sz w:val="28"/>
          <w:szCs w:val="28"/>
        </w:rPr>
      </w:pPr>
    </w:p>
    <w:p w:rsidR="00C825D1" w:rsidRDefault="00C825D1" w:rsidP="00EA5344">
      <w:pPr>
        <w:spacing w:line="360" w:lineRule="auto"/>
        <w:rPr>
          <w:sz w:val="28"/>
          <w:szCs w:val="28"/>
        </w:rPr>
      </w:pPr>
    </w:p>
    <w:p w:rsidR="00C825D1" w:rsidRDefault="00C825D1" w:rsidP="00EA5344">
      <w:pPr>
        <w:spacing w:line="360" w:lineRule="auto"/>
        <w:rPr>
          <w:sz w:val="28"/>
          <w:szCs w:val="28"/>
        </w:rPr>
      </w:pPr>
    </w:p>
    <w:p w:rsidR="00C825D1" w:rsidRPr="00C825D1" w:rsidRDefault="00C825D1" w:rsidP="00EA5344">
      <w:pPr>
        <w:spacing w:line="360" w:lineRule="auto"/>
        <w:rPr>
          <w:sz w:val="28"/>
          <w:szCs w:val="28"/>
        </w:rPr>
      </w:pPr>
    </w:p>
    <w:p w:rsidR="00EA5344" w:rsidRPr="00C825D1" w:rsidRDefault="00EA5344" w:rsidP="00EA5344">
      <w:pPr>
        <w:spacing w:line="360" w:lineRule="auto"/>
        <w:rPr>
          <w:sz w:val="28"/>
          <w:szCs w:val="28"/>
        </w:rPr>
      </w:pPr>
    </w:p>
    <w:p w:rsidR="00EA5344" w:rsidRPr="00C825D1" w:rsidRDefault="00EA5344" w:rsidP="00EA5344">
      <w:pPr>
        <w:spacing w:line="360" w:lineRule="auto"/>
        <w:rPr>
          <w:b/>
          <w:sz w:val="28"/>
          <w:szCs w:val="28"/>
        </w:rPr>
      </w:pPr>
      <w:r w:rsidRPr="00C825D1">
        <w:rPr>
          <w:sz w:val="28"/>
          <w:szCs w:val="28"/>
        </w:rPr>
        <w:t xml:space="preserve">                                                  </w:t>
      </w:r>
      <w:r w:rsidRPr="00C825D1">
        <w:rPr>
          <w:b/>
          <w:sz w:val="28"/>
          <w:szCs w:val="28"/>
        </w:rPr>
        <w:t>Список литературы</w:t>
      </w:r>
    </w:p>
    <w:p w:rsidR="00EA5344" w:rsidRPr="000A67DD" w:rsidRDefault="00EA5344" w:rsidP="00EA5344">
      <w:pPr>
        <w:spacing w:line="360" w:lineRule="auto"/>
        <w:ind w:firstLine="709"/>
        <w:jc w:val="center"/>
        <w:rPr>
          <w:b/>
          <w:sz w:val="28"/>
          <w:szCs w:val="28"/>
        </w:rPr>
      </w:pPr>
    </w:p>
    <w:p w:rsidR="000A67DD" w:rsidRPr="000A67DD" w:rsidRDefault="000A67DD" w:rsidP="000A67DD">
      <w:pPr>
        <w:tabs>
          <w:tab w:val="left" w:pos="2025"/>
        </w:tabs>
        <w:rPr>
          <w:sz w:val="28"/>
          <w:szCs w:val="28"/>
        </w:rPr>
      </w:pPr>
      <w:r w:rsidRPr="000A67DD">
        <w:rPr>
          <w:sz w:val="28"/>
          <w:szCs w:val="28"/>
        </w:rPr>
        <w:t>1.        Налоговый кодекс РФ. Часть первая - 7-е изд., изм. и доп. - М.:</w:t>
      </w:r>
    </w:p>
    <w:p w:rsidR="000A67DD" w:rsidRPr="000A67DD" w:rsidRDefault="000A67DD" w:rsidP="000A67DD">
      <w:pPr>
        <w:tabs>
          <w:tab w:val="left" w:pos="2025"/>
        </w:tabs>
        <w:rPr>
          <w:sz w:val="28"/>
          <w:szCs w:val="28"/>
        </w:rPr>
      </w:pPr>
      <w:r w:rsidRPr="000A67DD">
        <w:rPr>
          <w:sz w:val="28"/>
          <w:szCs w:val="28"/>
        </w:rPr>
        <w:t>"Ось - 89", 2002.</w:t>
      </w:r>
    </w:p>
    <w:p w:rsidR="000A67DD" w:rsidRPr="000A67DD" w:rsidRDefault="000A67DD" w:rsidP="000A67DD">
      <w:pPr>
        <w:tabs>
          <w:tab w:val="left" w:pos="2025"/>
        </w:tabs>
        <w:rPr>
          <w:sz w:val="28"/>
          <w:szCs w:val="28"/>
        </w:rPr>
      </w:pPr>
      <w:r w:rsidRPr="000A67DD">
        <w:rPr>
          <w:sz w:val="28"/>
          <w:szCs w:val="28"/>
        </w:rPr>
        <w:t>2.        Антология экономической классики. В 2-х томах. Т. 1. – М.: МП</w:t>
      </w:r>
    </w:p>
    <w:p w:rsidR="000A67DD" w:rsidRPr="000A67DD" w:rsidRDefault="000A67DD" w:rsidP="000A67DD">
      <w:pPr>
        <w:tabs>
          <w:tab w:val="left" w:pos="2025"/>
        </w:tabs>
        <w:rPr>
          <w:sz w:val="28"/>
          <w:szCs w:val="28"/>
        </w:rPr>
      </w:pPr>
      <w:r w:rsidRPr="000A67DD">
        <w:rPr>
          <w:sz w:val="28"/>
          <w:szCs w:val="28"/>
        </w:rPr>
        <w:t>«ЭКОНОВ», 1993. – 475 с.</w:t>
      </w:r>
    </w:p>
    <w:p w:rsidR="000A67DD" w:rsidRPr="000A67DD" w:rsidRDefault="000A67DD" w:rsidP="000A67DD">
      <w:pPr>
        <w:tabs>
          <w:tab w:val="left" w:pos="2025"/>
        </w:tabs>
        <w:rPr>
          <w:sz w:val="28"/>
          <w:szCs w:val="28"/>
        </w:rPr>
      </w:pPr>
      <w:r w:rsidRPr="000A67DD">
        <w:rPr>
          <w:sz w:val="28"/>
          <w:szCs w:val="28"/>
        </w:rPr>
        <w:t>3.        Бачурин А. В. "Прибыль и налог с оборота в СССР". - М.:</w:t>
      </w:r>
    </w:p>
    <w:p w:rsidR="000A67DD" w:rsidRPr="000A67DD" w:rsidRDefault="000A67DD" w:rsidP="000A67DD">
      <w:pPr>
        <w:tabs>
          <w:tab w:val="left" w:pos="2025"/>
        </w:tabs>
        <w:rPr>
          <w:sz w:val="28"/>
          <w:szCs w:val="28"/>
        </w:rPr>
      </w:pPr>
      <w:r w:rsidRPr="000A67DD">
        <w:rPr>
          <w:sz w:val="28"/>
          <w:szCs w:val="28"/>
        </w:rPr>
        <w:t>Госфиниздат, 1955.</w:t>
      </w:r>
    </w:p>
    <w:p w:rsidR="000A67DD" w:rsidRPr="000A67DD" w:rsidRDefault="000A67DD" w:rsidP="000A67DD">
      <w:pPr>
        <w:tabs>
          <w:tab w:val="left" w:pos="2025"/>
        </w:tabs>
        <w:rPr>
          <w:sz w:val="28"/>
          <w:szCs w:val="28"/>
        </w:rPr>
      </w:pPr>
      <w:r w:rsidRPr="000A67DD">
        <w:rPr>
          <w:sz w:val="28"/>
          <w:szCs w:val="28"/>
        </w:rPr>
        <w:t>4.        Буланже М. "Податная политика Петра Великого"//Налоговое обозрение.</w:t>
      </w:r>
    </w:p>
    <w:p w:rsidR="000A67DD" w:rsidRPr="000A67DD" w:rsidRDefault="000A67DD" w:rsidP="000A67DD">
      <w:pPr>
        <w:tabs>
          <w:tab w:val="left" w:pos="2025"/>
        </w:tabs>
        <w:rPr>
          <w:sz w:val="28"/>
          <w:szCs w:val="28"/>
        </w:rPr>
      </w:pPr>
      <w:r w:rsidRPr="000A67DD">
        <w:rPr>
          <w:sz w:val="28"/>
          <w:szCs w:val="28"/>
        </w:rPr>
        <w:t>1999. № 1-2</w:t>
      </w:r>
    </w:p>
    <w:p w:rsidR="000A67DD" w:rsidRPr="000A67DD" w:rsidRDefault="000A67DD" w:rsidP="000A67DD">
      <w:pPr>
        <w:tabs>
          <w:tab w:val="left" w:pos="2025"/>
        </w:tabs>
        <w:rPr>
          <w:sz w:val="28"/>
          <w:szCs w:val="28"/>
        </w:rPr>
      </w:pPr>
      <w:r w:rsidRPr="000A67DD">
        <w:rPr>
          <w:sz w:val="28"/>
          <w:szCs w:val="28"/>
        </w:rPr>
        <w:t>5.        Все начиналось с десятины: этот многоликий налоговый мир. – М.:</w:t>
      </w:r>
    </w:p>
    <w:p w:rsidR="000A67DD" w:rsidRPr="000A67DD" w:rsidRDefault="000A67DD" w:rsidP="000A67DD">
      <w:pPr>
        <w:tabs>
          <w:tab w:val="left" w:pos="2025"/>
        </w:tabs>
        <w:rPr>
          <w:sz w:val="28"/>
          <w:szCs w:val="28"/>
        </w:rPr>
      </w:pPr>
      <w:r w:rsidRPr="000A67DD">
        <w:rPr>
          <w:sz w:val="28"/>
          <w:szCs w:val="28"/>
        </w:rPr>
        <w:t>Прогресс, 1992. – 406с.</w:t>
      </w:r>
    </w:p>
    <w:p w:rsidR="000A67DD" w:rsidRPr="000A67DD" w:rsidRDefault="000A67DD" w:rsidP="000A67DD">
      <w:pPr>
        <w:tabs>
          <w:tab w:val="left" w:pos="2025"/>
        </w:tabs>
        <w:rPr>
          <w:sz w:val="28"/>
          <w:szCs w:val="28"/>
        </w:rPr>
      </w:pPr>
      <w:r w:rsidRPr="000A67DD">
        <w:rPr>
          <w:sz w:val="28"/>
          <w:szCs w:val="28"/>
        </w:rPr>
        <w:t>6.        Валентей С. Д. "Федерализм: российская история и российская</w:t>
      </w:r>
    </w:p>
    <w:p w:rsidR="000A67DD" w:rsidRPr="000A67DD" w:rsidRDefault="000A67DD" w:rsidP="000A67DD">
      <w:pPr>
        <w:tabs>
          <w:tab w:val="left" w:pos="2025"/>
        </w:tabs>
        <w:rPr>
          <w:sz w:val="28"/>
          <w:szCs w:val="28"/>
        </w:rPr>
      </w:pPr>
      <w:r w:rsidRPr="000A67DD">
        <w:rPr>
          <w:sz w:val="28"/>
          <w:szCs w:val="28"/>
        </w:rPr>
        <w:t>реальность". - М.: М-ОКО, 1999</w:t>
      </w:r>
    </w:p>
    <w:p w:rsidR="000A67DD" w:rsidRPr="000A67DD" w:rsidRDefault="000A67DD" w:rsidP="000A67DD">
      <w:pPr>
        <w:tabs>
          <w:tab w:val="left" w:pos="2025"/>
        </w:tabs>
        <w:rPr>
          <w:sz w:val="28"/>
          <w:szCs w:val="28"/>
        </w:rPr>
      </w:pPr>
      <w:r w:rsidRPr="000A67DD">
        <w:rPr>
          <w:sz w:val="28"/>
          <w:szCs w:val="28"/>
        </w:rPr>
        <w:t>7.        Герберштейн С. "Записки о московитских делах" //Россия 15-17 в.</w:t>
      </w:r>
    </w:p>
    <w:p w:rsidR="000A67DD" w:rsidRPr="000A67DD" w:rsidRDefault="000A67DD" w:rsidP="000A67DD">
      <w:pPr>
        <w:tabs>
          <w:tab w:val="left" w:pos="2025"/>
        </w:tabs>
        <w:rPr>
          <w:sz w:val="28"/>
          <w:szCs w:val="28"/>
        </w:rPr>
      </w:pPr>
      <w:r w:rsidRPr="000A67DD">
        <w:rPr>
          <w:sz w:val="28"/>
          <w:szCs w:val="28"/>
        </w:rPr>
        <w:t>глазами иностранцев. Лениздат, 1986</w:t>
      </w:r>
    </w:p>
    <w:p w:rsidR="000A67DD" w:rsidRPr="000A67DD" w:rsidRDefault="000A67DD" w:rsidP="000A67DD">
      <w:pPr>
        <w:tabs>
          <w:tab w:val="left" w:pos="2025"/>
        </w:tabs>
        <w:rPr>
          <w:sz w:val="28"/>
          <w:szCs w:val="28"/>
        </w:rPr>
      </w:pPr>
      <w:r w:rsidRPr="000A67DD">
        <w:rPr>
          <w:sz w:val="28"/>
          <w:szCs w:val="28"/>
        </w:rPr>
        <w:t>8.        Евстигнеев Е.Н. "Основы налогообложения". - М.: ИНФРА-М, 2000</w:t>
      </w:r>
    </w:p>
    <w:p w:rsidR="000A67DD" w:rsidRPr="000A67DD" w:rsidRDefault="000A67DD" w:rsidP="000A67DD">
      <w:pPr>
        <w:tabs>
          <w:tab w:val="left" w:pos="2025"/>
        </w:tabs>
        <w:rPr>
          <w:sz w:val="28"/>
          <w:szCs w:val="28"/>
        </w:rPr>
      </w:pPr>
      <w:r w:rsidRPr="000A67DD">
        <w:rPr>
          <w:sz w:val="28"/>
          <w:szCs w:val="28"/>
        </w:rPr>
        <w:t>9.        История русской экономической мысли. В 3-х т. Т.1 /Под ред. Пашкова</w:t>
      </w:r>
    </w:p>
    <w:p w:rsidR="000A67DD" w:rsidRPr="000A67DD" w:rsidRDefault="000A67DD" w:rsidP="000A67DD">
      <w:pPr>
        <w:tabs>
          <w:tab w:val="left" w:pos="2025"/>
        </w:tabs>
        <w:rPr>
          <w:sz w:val="28"/>
          <w:szCs w:val="28"/>
        </w:rPr>
      </w:pPr>
      <w:r w:rsidRPr="000A67DD">
        <w:rPr>
          <w:sz w:val="28"/>
          <w:szCs w:val="28"/>
        </w:rPr>
        <w:t>А. И. - М.:ГИПЛ, 1955</w:t>
      </w:r>
    </w:p>
    <w:p w:rsidR="000A67DD" w:rsidRPr="000A67DD" w:rsidRDefault="000A67DD" w:rsidP="000A67DD">
      <w:pPr>
        <w:tabs>
          <w:tab w:val="left" w:pos="2025"/>
        </w:tabs>
        <w:rPr>
          <w:sz w:val="28"/>
          <w:szCs w:val="28"/>
        </w:rPr>
      </w:pPr>
      <w:r w:rsidRPr="000A67DD">
        <w:rPr>
          <w:sz w:val="28"/>
          <w:szCs w:val="28"/>
        </w:rPr>
        <w:t>10.     Карамзин Н. М. "История государства Российского". - М.: Книга, 1988.</w:t>
      </w:r>
    </w:p>
    <w:p w:rsidR="000A67DD" w:rsidRPr="000A67DD" w:rsidRDefault="000A67DD" w:rsidP="000A67DD">
      <w:pPr>
        <w:tabs>
          <w:tab w:val="left" w:pos="2025"/>
        </w:tabs>
        <w:rPr>
          <w:sz w:val="28"/>
          <w:szCs w:val="28"/>
        </w:rPr>
      </w:pPr>
      <w:r w:rsidRPr="000A67DD">
        <w:rPr>
          <w:sz w:val="28"/>
          <w:szCs w:val="28"/>
        </w:rPr>
        <w:t>11.     Лучинский М.Ф. "Деньги на Руси" Казань, 1958.</w:t>
      </w:r>
    </w:p>
    <w:p w:rsidR="000A67DD" w:rsidRPr="000A67DD" w:rsidRDefault="000A67DD" w:rsidP="000A67DD">
      <w:pPr>
        <w:tabs>
          <w:tab w:val="left" w:pos="2025"/>
        </w:tabs>
        <w:rPr>
          <w:sz w:val="28"/>
          <w:szCs w:val="28"/>
        </w:rPr>
      </w:pPr>
      <w:r w:rsidRPr="000A67DD">
        <w:rPr>
          <w:sz w:val="28"/>
          <w:szCs w:val="28"/>
        </w:rPr>
        <w:t>12.     Налоги: Уч. пос. /Под ред. Черника Д.Г. – М.:Финансы и статистика,</w:t>
      </w:r>
    </w:p>
    <w:p w:rsidR="000A67DD" w:rsidRPr="000A67DD" w:rsidRDefault="000A67DD" w:rsidP="000A67DD">
      <w:pPr>
        <w:tabs>
          <w:tab w:val="left" w:pos="2025"/>
        </w:tabs>
        <w:rPr>
          <w:sz w:val="28"/>
          <w:szCs w:val="28"/>
        </w:rPr>
      </w:pPr>
      <w:r w:rsidRPr="000A67DD">
        <w:rPr>
          <w:sz w:val="28"/>
          <w:szCs w:val="28"/>
        </w:rPr>
        <w:t>1997. – 687 с.</w:t>
      </w:r>
    </w:p>
    <w:p w:rsidR="000A67DD" w:rsidRPr="000A67DD" w:rsidRDefault="000A67DD" w:rsidP="000A67DD">
      <w:pPr>
        <w:tabs>
          <w:tab w:val="left" w:pos="2025"/>
        </w:tabs>
        <w:rPr>
          <w:sz w:val="28"/>
          <w:szCs w:val="28"/>
        </w:rPr>
      </w:pPr>
      <w:r w:rsidRPr="000A67DD">
        <w:rPr>
          <w:sz w:val="28"/>
          <w:szCs w:val="28"/>
        </w:rPr>
        <w:t>13.     Окунева Л.П. "Налоги и налогообложение в России". – М.:</w:t>
      </w:r>
    </w:p>
    <w:p w:rsidR="000A67DD" w:rsidRPr="000A67DD" w:rsidRDefault="000A67DD" w:rsidP="000A67DD">
      <w:pPr>
        <w:tabs>
          <w:tab w:val="left" w:pos="2025"/>
        </w:tabs>
        <w:rPr>
          <w:sz w:val="28"/>
          <w:szCs w:val="28"/>
        </w:rPr>
      </w:pPr>
      <w:r w:rsidRPr="000A67DD">
        <w:rPr>
          <w:sz w:val="28"/>
          <w:szCs w:val="28"/>
        </w:rPr>
        <w:t>Финстатинформ, 2000. – 222с.</w:t>
      </w:r>
    </w:p>
    <w:p w:rsidR="000A67DD" w:rsidRPr="000A67DD" w:rsidRDefault="000A67DD" w:rsidP="000A67DD">
      <w:pPr>
        <w:tabs>
          <w:tab w:val="left" w:pos="2025"/>
        </w:tabs>
        <w:rPr>
          <w:sz w:val="28"/>
          <w:szCs w:val="28"/>
        </w:rPr>
      </w:pPr>
      <w:r w:rsidRPr="000A67DD">
        <w:rPr>
          <w:sz w:val="28"/>
          <w:szCs w:val="28"/>
        </w:rPr>
        <w:t>14.     Пушкарёва В.М. История финансовой. мысли и политики налогов: Учебное</w:t>
      </w:r>
    </w:p>
    <w:p w:rsidR="000A67DD" w:rsidRPr="000A67DD" w:rsidRDefault="000A67DD" w:rsidP="000A67DD">
      <w:pPr>
        <w:tabs>
          <w:tab w:val="left" w:pos="2025"/>
        </w:tabs>
        <w:rPr>
          <w:sz w:val="28"/>
          <w:szCs w:val="28"/>
        </w:rPr>
      </w:pPr>
      <w:r w:rsidRPr="000A67DD">
        <w:rPr>
          <w:sz w:val="28"/>
          <w:szCs w:val="28"/>
        </w:rPr>
        <w:t>пособие. – М.: ИНФРА-М, 1996 – 191с.</w:t>
      </w:r>
    </w:p>
    <w:p w:rsidR="000A67DD" w:rsidRPr="000A67DD" w:rsidRDefault="000A67DD" w:rsidP="000A67DD">
      <w:pPr>
        <w:tabs>
          <w:tab w:val="left" w:pos="2025"/>
        </w:tabs>
        <w:rPr>
          <w:sz w:val="28"/>
          <w:szCs w:val="28"/>
        </w:rPr>
      </w:pPr>
      <w:r w:rsidRPr="000A67DD">
        <w:rPr>
          <w:sz w:val="28"/>
          <w:szCs w:val="28"/>
        </w:rPr>
        <w:t>15.     Пушкарева В.М. "Генезис категории "налог" в истории финансовой науки"</w:t>
      </w:r>
    </w:p>
    <w:p w:rsidR="000A67DD" w:rsidRPr="000A67DD" w:rsidRDefault="000A67DD" w:rsidP="000A67DD">
      <w:pPr>
        <w:tabs>
          <w:tab w:val="left" w:pos="2025"/>
        </w:tabs>
        <w:rPr>
          <w:sz w:val="28"/>
          <w:szCs w:val="28"/>
        </w:rPr>
      </w:pPr>
      <w:r w:rsidRPr="000A67DD">
        <w:rPr>
          <w:sz w:val="28"/>
          <w:szCs w:val="28"/>
        </w:rPr>
        <w:t>//Финансы, 1999, №6</w:t>
      </w:r>
    </w:p>
    <w:p w:rsidR="000A67DD" w:rsidRPr="000A67DD" w:rsidRDefault="000A67DD" w:rsidP="000A67DD">
      <w:pPr>
        <w:tabs>
          <w:tab w:val="left" w:pos="2025"/>
        </w:tabs>
        <w:rPr>
          <w:sz w:val="28"/>
          <w:szCs w:val="28"/>
        </w:rPr>
      </w:pPr>
      <w:r w:rsidRPr="000A67DD">
        <w:rPr>
          <w:sz w:val="28"/>
          <w:szCs w:val="28"/>
        </w:rPr>
        <w:t>16.     Седов К. В. "Налогообложение в РФ и пути совершенствования" 2001.</w:t>
      </w:r>
    </w:p>
    <w:p w:rsidR="000A67DD" w:rsidRPr="000A67DD" w:rsidRDefault="000A67DD" w:rsidP="000A67DD">
      <w:pPr>
        <w:tabs>
          <w:tab w:val="left" w:pos="2025"/>
        </w:tabs>
        <w:rPr>
          <w:sz w:val="28"/>
          <w:szCs w:val="28"/>
        </w:rPr>
      </w:pPr>
      <w:r w:rsidRPr="000A67DD">
        <w:rPr>
          <w:sz w:val="28"/>
          <w:szCs w:val="28"/>
        </w:rPr>
        <w:t>17.     Соколов А. А. "О развитии податного дела" //Вестник финансов 1927. №6.</w:t>
      </w:r>
    </w:p>
    <w:p w:rsidR="000A67DD" w:rsidRPr="000A67DD" w:rsidRDefault="000A67DD" w:rsidP="000A67DD">
      <w:pPr>
        <w:tabs>
          <w:tab w:val="left" w:pos="2025"/>
        </w:tabs>
        <w:rPr>
          <w:sz w:val="28"/>
          <w:szCs w:val="28"/>
        </w:rPr>
      </w:pPr>
      <w:r w:rsidRPr="000A67DD">
        <w:rPr>
          <w:sz w:val="28"/>
          <w:szCs w:val="28"/>
        </w:rPr>
        <w:t>18.     Соколов А.А. Теория налогов. – М.: Фин. издательство НКФ СССР, 1923 –</w:t>
      </w:r>
    </w:p>
    <w:p w:rsidR="000A67DD" w:rsidRPr="000A67DD" w:rsidRDefault="000A67DD" w:rsidP="000A67DD">
      <w:pPr>
        <w:tabs>
          <w:tab w:val="left" w:pos="2025"/>
        </w:tabs>
        <w:rPr>
          <w:sz w:val="28"/>
          <w:szCs w:val="28"/>
        </w:rPr>
      </w:pPr>
      <w:r w:rsidRPr="000A67DD">
        <w:rPr>
          <w:sz w:val="28"/>
          <w:szCs w:val="28"/>
        </w:rPr>
        <w:t>258с.</w:t>
      </w:r>
    </w:p>
    <w:p w:rsidR="000A67DD" w:rsidRPr="000A67DD" w:rsidRDefault="000A67DD" w:rsidP="000A67DD">
      <w:pPr>
        <w:tabs>
          <w:tab w:val="left" w:pos="2025"/>
        </w:tabs>
        <w:rPr>
          <w:sz w:val="28"/>
          <w:szCs w:val="28"/>
        </w:rPr>
      </w:pPr>
      <w:r w:rsidRPr="000A67DD">
        <w:rPr>
          <w:sz w:val="28"/>
          <w:szCs w:val="28"/>
        </w:rPr>
        <w:t>19.     Соловьев С. М. Соч. "История России с древнейших времен" Книга 2, Том</w:t>
      </w:r>
    </w:p>
    <w:p w:rsidR="000A67DD" w:rsidRPr="000A67DD" w:rsidRDefault="000A67DD" w:rsidP="000A67DD">
      <w:pPr>
        <w:tabs>
          <w:tab w:val="left" w:pos="2025"/>
        </w:tabs>
        <w:rPr>
          <w:sz w:val="28"/>
          <w:szCs w:val="28"/>
        </w:rPr>
      </w:pPr>
      <w:r w:rsidRPr="000A67DD">
        <w:rPr>
          <w:sz w:val="28"/>
          <w:szCs w:val="28"/>
        </w:rPr>
        <w:t>3. - М.: Мысль, 1988.</w:t>
      </w:r>
    </w:p>
    <w:p w:rsidR="000A67DD" w:rsidRPr="000A67DD" w:rsidRDefault="000A67DD" w:rsidP="000A67DD">
      <w:pPr>
        <w:tabs>
          <w:tab w:val="left" w:pos="2025"/>
        </w:tabs>
        <w:rPr>
          <w:sz w:val="28"/>
          <w:szCs w:val="28"/>
        </w:rPr>
      </w:pPr>
      <w:r w:rsidRPr="000A67DD">
        <w:rPr>
          <w:sz w:val="28"/>
          <w:szCs w:val="28"/>
        </w:rPr>
        <w:t>20.     Толкушкин А.В. "История налогов в России". - М.: "Юрист", 2001.</w:t>
      </w:r>
    </w:p>
    <w:p w:rsidR="000A67DD" w:rsidRPr="000A67DD" w:rsidRDefault="000A67DD" w:rsidP="000A67DD">
      <w:pPr>
        <w:tabs>
          <w:tab w:val="left" w:pos="2025"/>
        </w:tabs>
        <w:rPr>
          <w:sz w:val="28"/>
          <w:szCs w:val="28"/>
        </w:rPr>
      </w:pPr>
      <w:r w:rsidRPr="000A67DD">
        <w:rPr>
          <w:sz w:val="28"/>
          <w:szCs w:val="28"/>
        </w:rPr>
        <w:t>21.     Тургенев Н. "Опыт теории налогов" 3-е изд. - М.: Соцэкгиз, 1937.</w:t>
      </w:r>
    </w:p>
    <w:p w:rsidR="000A67DD" w:rsidRPr="000A67DD" w:rsidRDefault="000A67DD" w:rsidP="000A67DD">
      <w:pPr>
        <w:tabs>
          <w:tab w:val="left" w:pos="2025"/>
        </w:tabs>
        <w:rPr>
          <w:sz w:val="28"/>
          <w:szCs w:val="28"/>
        </w:rPr>
      </w:pPr>
      <w:r w:rsidRPr="000A67DD">
        <w:rPr>
          <w:sz w:val="28"/>
          <w:szCs w:val="28"/>
        </w:rPr>
        <w:t>22.     Худокормов А. Г. "История экономических учений" : Учеб. - М.: ИНФРА-</w:t>
      </w:r>
    </w:p>
    <w:p w:rsidR="000A67DD" w:rsidRPr="000A67DD" w:rsidRDefault="000A67DD" w:rsidP="000A67DD">
      <w:pPr>
        <w:tabs>
          <w:tab w:val="left" w:pos="2025"/>
        </w:tabs>
        <w:rPr>
          <w:sz w:val="28"/>
          <w:szCs w:val="28"/>
        </w:rPr>
      </w:pPr>
      <w:r w:rsidRPr="000A67DD">
        <w:rPr>
          <w:sz w:val="28"/>
          <w:szCs w:val="28"/>
        </w:rPr>
        <w:t>М, 1999.</w:t>
      </w:r>
    </w:p>
    <w:p w:rsidR="000A67DD" w:rsidRPr="000A67DD" w:rsidRDefault="000A67DD" w:rsidP="000A67DD">
      <w:pPr>
        <w:tabs>
          <w:tab w:val="left" w:pos="2025"/>
        </w:tabs>
        <w:rPr>
          <w:sz w:val="28"/>
          <w:szCs w:val="28"/>
        </w:rPr>
      </w:pPr>
      <w:r w:rsidRPr="000A67DD">
        <w:rPr>
          <w:sz w:val="28"/>
          <w:szCs w:val="28"/>
        </w:rPr>
        <w:t>23.     Черник Д.Г. "Налоги в рыночной экономике". – М.: Финансы, ЮНИТИ,</w:t>
      </w:r>
    </w:p>
    <w:p w:rsidR="000A67DD" w:rsidRPr="000A67DD" w:rsidRDefault="000A67DD" w:rsidP="000A67DD">
      <w:pPr>
        <w:tabs>
          <w:tab w:val="left" w:pos="2025"/>
        </w:tabs>
        <w:rPr>
          <w:sz w:val="28"/>
          <w:szCs w:val="28"/>
        </w:rPr>
      </w:pPr>
      <w:r w:rsidRPr="000A67DD">
        <w:rPr>
          <w:sz w:val="28"/>
          <w:szCs w:val="28"/>
        </w:rPr>
        <w:t>1997. – 383 с.</w:t>
      </w:r>
    </w:p>
    <w:p w:rsidR="000A67DD" w:rsidRPr="000A67DD" w:rsidRDefault="000A67DD" w:rsidP="000A67DD">
      <w:pPr>
        <w:tabs>
          <w:tab w:val="left" w:pos="2025"/>
        </w:tabs>
        <w:rPr>
          <w:sz w:val="28"/>
          <w:szCs w:val="28"/>
        </w:rPr>
      </w:pPr>
      <w:r w:rsidRPr="000A67DD">
        <w:rPr>
          <w:sz w:val="28"/>
          <w:szCs w:val="28"/>
        </w:rPr>
        <w:t>24.     Юткина Т. Ф. "Налоги и налообложение" : Учеб. - М.: ИНФРА-М, 2002.</w:t>
      </w:r>
    </w:p>
    <w:p w:rsidR="000A67DD" w:rsidRPr="000A67DD" w:rsidRDefault="000A67DD" w:rsidP="000A67DD">
      <w:pPr>
        <w:tabs>
          <w:tab w:val="left" w:pos="2025"/>
        </w:tabs>
        <w:rPr>
          <w:sz w:val="28"/>
          <w:szCs w:val="28"/>
        </w:rPr>
      </w:pPr>
      <w:r w:rsidRPr="000A67DD">
        <w:rPr>
          <w:sz w:val="28"/>
          <w:szCs w:val="28"/>
        </w:rPr>
        <w:t>25.     Ялбулганов А.А. "Опыт теории налогов" Н.И. Тургенева и развитие</w:t>
      </w:r>
    </w:p>
    <w:p w:rsidR="00EA5344" w:rsidRPr="000A67DD" w:rsidRDefault="000A67DD" w:rsidP="000A67DD">
      <w:pPr>
        <w:tabs>
          <w:tab w:val="left" w:pos="2025"/>
        </w:tabs>
        <w:rPr>
          <w:sz w:val="28"/>
          <w:szCs w:val="28"/>
        </w:rPr>
      </w:pPr>
      <w:r w:rsidRPr="000A67DD">
        <w:rPr>
          <w:sz w:val="28"/>
          <w:szCs w:val="28"/>
        </w:rPr>
        <w:t>финансовой мысли в России 19-20 вв.//Финансы. 1998, №9</w:t>
      </w:r>
    </w:p>
    <w:p w:rsidR="00EA5344" w:rsidRPr="000A67DD" w:rsidRDefault="00EA5344" w:rsidP="00EA5344">
      <w:pPr>
        <w:tabs>
          <w:tab w:val="left" w:pos="2025"/>
        </w:tabs>
        <w:rPr>
          <w:sz w:val="28"/>
          <w:szCs w:val="28"/>
        </w:rPr>
      </w:pPr>
      <w:bookmarkStart w:id="0" w:name="_GoBack"/>
      <w:bookmarkEnd w:id="0"/>
    </w:p>
    <w:sectPr w:rsidR="00EA5344" w:rsidRPr="000A67DD">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4E" w:rsidRDefault="00A9464E">
      <w:r>
        <w:separator/>
      </w:r>
    </w:p>
  </w:endnote>
  <w:endnote w:type="continuationSeparator" w:id="0">
    <w:p w:rsidR="00A9464E" w:rsidRDefault="00A9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931" w:rsidRDefault="00241931" w:rsidP="004C00C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1931" w:rsidRDefault="00241931" w:rsidP="007304B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931" w:rsidRDefault="00241931" w:rsidP="004C00C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24755">
      <w:rPr>
        <w:rStyle w:val="a7"/>
        <w:noProof/>
      </w:rPr>
      <w:t>1</w:t>
    </w:r>
    <w:r>
      <w:rPr>
        <w:rStyle w:val="a7"/>
      </w:rPr>
      <w:fldChar w:fldCharType="end"/>
    </w:r>
  </w:p>
  <w:p w:rsidR="00241931" w:rsidRDefault="00241931" w:rsidP="007304B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4E" w:rsidRDefault="00A9464E">
      <w:r>
        <w:separator/>
      </w:r>
    </w:p>
  </w:footnote>
  <w:footnote w:type="continuationSeparator" w:id="0">
    <w:p w:rsidR="00A9464E" w:rsidRDefault="00A94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653FA"/>
    <w:multiLevelType w:val="hybridMultilevel"/>
    <w:tmpl w:val="D6CE17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A8A0E5C"/>
    <w:multiLevelType w:val="hybridMultilevel"/>
    <w:tmpl w:val="41A4A5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2B327C"/>
    <w:multiLevelType w:val="hybridMultilevel"/>
    <w:tmpl w:val="D80A7B58"/>
    <w:lvl w:ilvl="0" w:tplc="04190001">
      <w:start w:val="1"/>
      <w:numFmt w:val="bullet"/>
      <w:lvlText w:val=""/>
      <w:lvlJc w:val="left"/>
      <w:pPr>
        <w:tabs>
          <w:tab w:val="num" w:pos="1072"/>
        </w:tabs>
        <w:ind w:left="0" w:firstLine="1069"/>
      </w:pPr>
      <w:rPr>
        <w:rFonts w:ascii="Symbol" w:hAnsi="Symbol" w:hint="default"/>
      </w:rPr>
    </w:lvl>
    <w:lvl w:ilvl="1" w:tplc="0419000B"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344"/>
    <w:rsid w:val="000A67DD"/>
    <w:rsid w:val="00124F62"/>
    <w:rsid w:val="001C75CA"/>
    <w:rsid w:val="00241931"/>
    <w:rsid w:val="002B4508"/>
    <w:rsid w:val="003E1CAE"/>
    <w:rsid w:val="004B1382"/>
    <w:rsid w:val="004C00C7"/>
    <w:rsid w:val="004D6C3A"/>
    <w:rsid w:val="005225A3"/>
    <w:rsid w:val="005E42B5"/>
    <w:rsid w:val="00624755"/>
    <w:rsid w:val="00697E42"/>
    <w:rsid w:val="006C6095"/>
    <w:rsid w:val="007304B6"/>
    <w:rsid w:val="0073343F"/>
    <w:rsid w:val="008C7E6C"/>
    <w:rsid w:val="00A71941"/>
    <w:rsid w:val="00A76EED"/>
    <w:rsid w:val="00A9464E"/>
    <w:rsid w:val="00AD1CC8"/>
    <w:rsid w:val="00B32822"/>
    <w:rsid w:val="00B53183"/>
    <w:rsid w:val="00B65959"/>
    <w:rsid w:val="00C825D1"/>
    <w:rsid w:val="00D50813"/>
    <w:rsid w:val="00D84EE7"/>
    <w:rsid w:val="00DA4E3D"/>
    <w:rsid w:val="00DE6070"/>
    <w:rsid w:val="00DF62CE"/>
    <w:rsid w:val="00E000B2"/>
    <w:rsid w:val="00EA5344"/>
    <w:rsid w:val="00EF3C85"/>
    <w:rsid w:val="00F22D64"/>
    <w:rsid w:val="00F5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6E00EC13-C1D8-4DFB-81FD-F3599996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EA5344"/>
    <w:pPr>
      <w:keepNext/>
      <w:widowControl w:val="0"/>
      <w:jc w:val="center"/>
      <w:outlineLvl w:val="1"/>
    </w:pPr>
    <w:rPr>
      <w:rFonts w:eastAsia="Arial Unicode M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A5344"/>
    <w:rPr>
      <w:b/>
      <w:bCs/>
    </w:rPr>
  </w:style>
  <w:style w:type="paragraph" w:styleId="a4">
    <w:name w:val="footer"/>
    <w:basedOn w:val="a"/>
    <w:rsid w:val="00EA5344"/>
    <w:pPr>
      <w:tabs>
        <w:tab w:val="center" w:pos="4677"/>
        <w:tab w:val="right" w:pos="9355"/>
      </w:tabs>
      <w:ind w:firstLine="709"/>
      <w:jc w:val="both"/>
    </w:pPr>
    <w:rPr>
      <w:sz w:val="28"/>
    </w:rPr>
  </w:style>
  <w:style w:type="paragraph" w:styleId="a5">
    <w:name w:val="caption"/>
    <w:aliases w:val="Таблица,Название объекта Знак, Знак Знак"/>
    <w:basedOn w:val="a"/>
    <w:next w:val="a"/>
    <w:qFormat/>
    <w:rsid w:val="00EA5344"/>
    <w:pPr>
      <w:ind w:firstLine="709"/>
      <w:jc w:val="both"/>
    </w:pPr>
    <w:rPr>
      <w:b/>
      <w:bCs/>
      <w:sz w:val="20"/>
      <w:szCs w:val="20"/>
    </w:rPr>
  </w:style>
  <w:style w:type="paragraph" w:customStyle="1" w:styleId="ConsNormal">
    <w:name w:val="ConsNormal"/>
    <w:rsid w:val="00EA5344"/>
    <w:pPr>
      <w:autoSpaceDE w:val="0"/>
      <w:autoSpaceDN w:val="0"/>
      <w:adjustRightInd w:val="0"/>
      <w:ind w:right="19772" w:firstLine="720"/>
    </w:pPr>
    <w:rPr>
      <w:rFonts w:ascii="Arial" w:hAnsi="Arial" w:cs="Arial"/>
    </w:rPr>
  </w:style>
  <w:style w:type="paragraph" w:styleId="20">
    <w:name w:val="Body Text Indent 2"/>
    <w:basedOn w:val="a"/>
    <w:rsid w:val="00EA5344"/>
    <w:pPr>
      <w:ind w:firstLine="709"/>
      <w:jc w:val="both"/>
    </w:pPr>
    <w:rPr>
      <w:sz w:val="28"/>
    </w:rPr>
  </w:style>
  <w:style w:type="paragraph" w:customStyle="1" w:styleId="author">
    <w:name w:val="author"/>
    <w:basedOn w:val="a"/>
    <w:rsid w:val="00EA5344"/>
    <w:pPr>
      <w:spacing w:before="100" w:beforeAutospacing="1" w:after="100" w:afterAutospacing="1"/>
    </w:pPr>
  </w:style>
  <w:style w:type="paragraph" w:styleId="a6">
    <w:name w:val="Normal (Web)"/>
    <w:basedOn w:val="a"/>
    <w:rsid w:val="00EA5344"/>
    <w:pPr>
      <w:spacing w:before="100" w:beforeAutospacing="1" w:after="100" w:afterAutospacing="1"/>
    </w:pPr>
  </w:style>
  <w:style w:type="character" w:styleId="a7">
    <w:name w:val="page number"/>
    <w:basedOn w:val="a0"/>
    <w:rsid w:val="007304B6"/>
  </w:style>
  <w:style w:type="paragraph" w:styleId="a8">
    <w:name w:val="Balloon Text"/>
    <w:basedOn w:val="a"/>
    <w:semiHidden/>
    <w:rsid w:val="002B4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4288</Words>
  <Characters>24443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Организация</Company>
  <LinksUpToDate>false</LinksUpToDate>
  <CharactersWithSpaces>28674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Customer</dc:creator>
  <cp:keywords/>
  <dc:description/>
  <cp:lastModifiedBy>admin</cp:lastModifiedBy>
  <cp:revision>2</cp:revision>
  <cp:lastPrinted>2010-05-14T15:05:00Z</cp:lastPrinted>
  <dcterms:created xsi:type="dcterms:W3CDTF">2014-05-24T04:00:00Z</dcterms:created>
  <dcterms:modified xsi:type="dcterms:W3CDTF">2014-05-24T04:00:00Z</dcterms:modified>
</cp:coreProperties>
</file>