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70" w:rsidRDefault="00813A70" w:rsidP="00120522">
      <w:pPr>
        <w:ind w:right="70" w:firstLine="709"/>
        <w:jc w:val="center"/>
        <w:rPr>
          <w:sz w:val="28"/>
          <w:szCs w:val="28"/>
        </w:rPr>
      </w:pPr>
    </w:p>
    <w:p w:rsidR="0071083B" w:rsidRDefault="0071083B" w:rsidP="00120522">
      <w:pPr>
        <w:ind w:right="70" w:firstLine="709"/>
        <w:jc w:val="center"/>
        <w:rPr>
          <w:sz w:val="28"/>
          <w:szCs w:val="28"/>
        </w:rPr>
      </w:pPr>
      <w:r>
        <w:rPr>
          <w:sz w:val="28"/>
          <w:szCs w:val="28"/>
        </w:rPr>
        <w:t>ФЕДЕРАЛЬНОЕ АГЕНТСТВО ПО ОБРАЗОВАНИЮ</w:t>
      </w:r>
    </w:p>
    <w:p w:rsidR="0071083B" w:rsidRDefault="0071083B" w:rsidP="00120522">
      <w:pPr>
        <w:ind w:right="70" w:firstLine="709"/>
        <w:jc w:val="center"/>
        <w:rPr>
          <w:sz w:val="28"/>
          <w:szCs w:val="28"/>
        </w:rPr>
      </w:pPr>
      <w:r>
        <w:rPr>
          <w:sz w:val="28"/>
          <w:szCs w:val="28"/>
        </w:rPr>
        <w:t xml:space="preserve">ГОСУДАРСТВЕННОЕ ОБРАЗОВАТЕЛЬНОЕ УЧРЕЖДЕНИЕ </w:t>
      </w:r>
    </w:p>
    <w:p w:rsidR="0071083B" w:rsidRDefault="0071083B" w:rsidP="00120522">
      <w:pPr>
        <w:ind w:right="70" w:firstLine="709"/>
        <w:jc w:val="center"/>
        <w:rPr>
          <w:sz w:val="28"/>
          <w:szCs w:val="28"/>
        </w:rPr>
      </w:pPr>
      <w:r>
        <w:rPr>
          <w:sz w:val="28"/>
          <w:szCs w:val="28"/>
        </w:rPr>
        <w:t>ВЫСШЕГО ПРОФЕССИОНАЛЬНОГО ОБРАЗОВАНИЯ</w:t>
      </w:r>
    </w:p>
    <w:p w:rsidR="0071083B" w:rsidRDefault="0071083B" w:rsidP="00120522">
      <w:pPr>
        <w:ind w:right="70" w:firstLine="709"/>
        <w:jc w:val="center"/>
        <w:rPr>
          <w:sz w:val="28"/>
          <w:szCs w:val="28"/>
        </w:rPr>
      </w:pPr>
      <w:r>
        <w:rPr>
          <w:sz w:val="28"/>
          <w:szCs w:val="28"/>
        </w:rPr>
        <w:t>«КАЗАНСКИЙ ГОСУДАРСТВЕННЫЙ</w:t>
      </w:r>
    </w:p>
    <w:p w:rsidR="0071083B" w:rsidRDefault="0071083B" w:rsidP="00120522">
      <w:pPr>
        <w:ind w:right="70" w:firstLine="709"/>
        <w:jc w:val="center"/>
        <w:rPr>
          <w:sz w:val="28"/>
          <w:szCs w:val="28"/>
        </w:rPr>
      </w:pPr>
      <w:r>
        <w:rPr>
          <w:sz w:val="28"/>
          <w:szCs w:val="28"/>
        </w:rPr>
        <w:t>ФИНАНСОВО-ЭКОНОМИЧЕСКИЙ ИНСТИТУТ»</w:t>
      </w:r>
    </w:p>
    <w:p w:rsidR="0071083B" w:rsidRDefault="0071083B" w:rsidP="00120522">
      <w:pPr>
        <w:ind w:right="70" w:firstLine="709"/>
        <w:jc w:val="center"/>
        <w:rPr>
          <w:sz w:val="28"/>
          <w:szCs w:val="28"/>
        </w:rPr>
      </w:pPr>
    </w:p>
    <w:p w:rsidR="0071083B" w:rsidRDefault="0071083B" w:rsidP="00120522">
      <w:pPr>
        <w:ind w:right="70" w:firstLine="709"/>
        <w:jc w:val="center"/>
        <w:rPr>
          <w:sz w:val="28"/>
          <w:szCs w:val="28"/>
        </w:rPr>
      </w:pPr>
    </w:p>
    <w:p w:rsidR="0071083B" w:rsidRDefault="0071083B" w:rsidP="00120522">
      <w:pPr>
        <w:ind w:right="70" w:firstLine="709"/>
        <w:jc w:val="center"/>
        <w:rPr>
          <w:sz w:val="28"/>
          <w:szCs w:val="28"/>
        </w:rPr>
      </w:pPr>
    </w:p>
    <w:p w:rsidR="0071083B" w:rsidRPr="005603D7" w:rsidRDefault="0071083B" w:rsidP="00120522">
      <w:pPr>
        <w:autoSpaceDE w:val="0"/>
        <w:autoSpaceDN w:val="0"/>
        <w:adjustRightInd w:val="0"/>
        <w:ind w:right="70" w:firstLine="709"/>
        <w:jc w:val="both"/>
        <w:rPr>
          <w:b/>
          <w:sz w:val="28"/>
          <w:szCs w:val="28"/>
        </w:rPr>
      </w:pPr>
    </w:p>
    <w:p w:rsidR="0071083B" w:rsidRPr="0071083B" w:rsidRDefault="0071083B" w:rsidP="00120522">
      <w:pPr>
        <w:autoSpaceDE w:val="0"/>
        <w:autoSpaceDN w:val="0"/>
        <w:adjustRightInd w:val="0"/>
        <w:ind w:right="70" w:firstLine="709"/>
        <w:jc w:val="center"/>
        <w:rPr>
          <w:sz w:val="28"/>
          <w:szCs w:val="28"/>
        </w:rPr>
      </w:pPr>
      <w:r w:rsidRPr="006B52DA">
        <w:rPr>
          <w:sz w:val="28"/>
          <w:szCs w:val="28"/>
        </w:rPr>
        <w:t xml:space="preserve">Кафедра </w:t>
      </w:r>
      <w:r w:rsidR="006B52DA" w:rsidRPr="006B52DA">
        <w:rPr>
          <w:sz w:val="28"/>
          <w:szCs w:val="28"/>
        </w:rPr>
        <w:t>финансов</w:t>
      </w:r>
    </w:p>
    <w:p w:rsidR="0071083B" w:rsidRDefault="0071083B" w:rsidP="00120522">
      <w:pPr>
        <w:autoSpaceDE w:val="0"/>
        <w:autoSpaceDN w:val="0"/>
        <w:adjustRightInd w:val="0"/>
        <w:ind w:right="70" w:firstLine="709"/>
        <w:jc w:val="both"/>
        <w:rPr>
          <w:sz w:val="28"/>
          <w:szCs w:val="28"/>
        </w:rPr>
      </w:pPr>
    </w:p>
    <w:p w:rsidR="0071083B" w:rsidRDefault="0071083B"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ind w:right="70" w:firstLine="709"/>
        <w:jc w:val="both"/>
        <w:rPr>
          <w:sz w:val="28"/>
          <w:szCs w:val="28"/>
        </w:rPr>
      </w:pPr>
    </w:p>
    <w:p w:rsidR="0071083B" w:rsidRPr="00FE78E4" w:rsidRDefault="006A1A77" w:rsidP="00120522">
      <w:pPr>
        <w:autoSpaceDE w:val="0"/>
        <w:autoSpaceDN w:val="0"/>
        <w:adjustRightInd w:val="0"/>
        <w:ind w:right="70" w:firstLine="709"/>
        <w:jc w:val="center"/>
        <w:rPr>
          <w:sz w:val="28"/>
          <w:szCs w:val="28"/>
        </w:rPr>
      </w:pPr>
      <w:r>
        <w:rPr>
          <w:sz w:val="28"/>
          <w:szCs w:val="28"/>
        </w:rPr>
        <w:t>РЕФЕРАТ</w:t>
      </w:r>
    </w:p>
    <w:p w:rsidR="0071083B" w:rsidRPr="00F875AF" w:rsidRDefault="0071083B"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ind w:right="70" w:firstLine="709"/>
        <w:jc w:val="both"/>
        <w:rPr>
          <w:sz w:val="28"/>
          <w:szCs w:val="28"/>
        </w:rPr>
      </w:pPr>
    </w:p>
    <w:p w:rsidR="0071083B" w:rsidRDefault="0071083B" w:rsidP="00120522">
      <w:pPr>
        <w:autoSpaceDE w:val="0"/>
        <w:autoSpaceDN w:val="0"/>
        <w:adjustRightInd w:val="0"/>
        <w:ind w:right="70" w:firstLine="709"/>
        <w:jc w:val="center"/>
        <w:rPr>
          <w:sz w:val="28"/>
          <w:szCs w:val="28"/>
        </w:rPr>
      </w:pPr>
      <w:r w:rsidRPr="006B52DA">
        <w:rPr>
          <w:sz w:val="28"/>
          <w:szCs w:val="28"/>
        </w:rPr>
        <w:t xml:space="preserve">по дисциплине </w:t>
      </w:r>
      <w:r w:rsidR="006A1A77">
        <w:rPr>
          <w:sz w:val="28"/>
          <w:szCs w:val="28"/>
        </w:rPr>
        <w:t>Налоговые системы зарубежных государств</w:t>
      </w:r>
    </w:p>
    <w:p w:rsidR="0071083B" w:rsidRPr="00F875AF" w:rsidRDefault="0071083B" w:rsidP="00120522">
      <w:pPr>
        <w:autoSpaceDE w:val="0"/>
        <w:autoSpaceDN w:val="0"/>
        <w:adjustRightInd w:val="0"/>
        <w:ind w:right="70" w:firstLine="709"/>
        <w:jc w:val="center"/>
        <w:rPr>
          <w:sz w:val="28"/>
          <w:szCs w:val="28"/>
          <w:vertAlign w:val="superscript"/>
        </w:rPr>
      </w:pPr>
    </w:p>
    <w:p w:rsidR="0071083B" w:rsidRPr="00F875AF" w:rsidRDefault="0071083B"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spacing w:line="360" w:lineRule="auto"/>
        <w:ind w:right="70" w:firstLine="709"/>
        <w:jc w:val="center"/>
        <w:rPr>
          <w:sz w:val="28"/>
          <w:szCs w:val="28"/>
        </w:rPr>
      </w:pPr>
      <w:r w:rsidRPr="006B52DA">
        <w:rPr>
          <w:sz w:val="28"/>
          <w:szCs w:val="28"/>
        </w:rPr>
        <w:t>Тема:</w:t>
      </w:r>
      <w:r w:rsidRPr="006B52DA">
        <w:rPr>
          <w:sz w:val="28"/>
          <w:szCs w:val="28"/>
        </w:rPr>
        <w:tab/>
        <w:t xml:space="preserve"> </w:t>
      </w:r>
      <w:r w:rsidR="006A1A77">
        <w:rPr>
          <w:sz w:val="28"/>
          <w:szCs w:val="28"/>
        </w:rPr>
        <w:t>Налоговая система Финляндии</w:t>
      </w:r>
    </w:p>
    <w:p w:rsidR="0071083B" w:rsidRPr="00F875AF" w:rsidRDefault="0071083B" w:rsidP="00120522">
      <w:pPr>
        <w:autoSpaceDE w:val="0"/>
        <w:autoSpaceDN w:val="0"/>
        <w:adjustRightInd w:val="0"/>
        <w:ind w:right="70" w:firstLine="709"/>
        <w:jc w:val="both"/>
        <w:rPr>
          <w:sz w:val="28"/>
          <w:szCs w:val="28"/>
        </w:rPr>
      </w:pPr>
    </w:p>
    <w:p w:rsidR="0071083B" w:rsidRDefault="0071083B" w:rsidP="00120522">
      <w:pPr>
        <w:autoSpaceDE w:val="0"/>
        <w:autoSpaceDN w:val="0"/>
        <w:adjustRightInd w:val="0"/>
        <w:ind w:right="70" w:firstLine="709"/>
        <w:jc w:val="both"/>
        <w:rPr>
          <w:sz w:val="28"/>
          <w:szCs w:val="28"/>
        </w:rPr>
      </w:pPr>
    </w:p>
    <w:p w:rsidR="00FE78E4" w:rsidRDefault="00FE78E4" w:rsidP="00120522">
      <w:pPr>
        <w:autoSpaceDE w:val="0"/>
        <w:autoSpaceDN w:val="0"/>
        <w:adjustRightInd w:val="0"/>
        <w:ind w:right="70" w:firstLine="709"/>
        <w:jc w:val="both"/>
        <w:rPr>
          <w:sz w:val="28"/>
          <w:szCs w:val="28"/>
        </w:rPr>
      </w:pPr>
    </w:p>
    <w:p w:rsidR="00FE78E4" w:rsidRDefault="00FE78E4" w:rsidP="00120522">
      <w:pPr>
        <w:autoSpaceDE w:val="0"/>
        <w:autoSpaceDN w:val="0"/>
        <w:adjustRightInd w:val="0"/>
        <w:ind w:right="70" w:firstLine="709"/>
        <w:jc w:val="both"/>
        <w:rPr>
          <w:sz w:val="28"/>
          <w:szCs w:val="28"/>
        </w:rPr>
      </w:pPr>
    </w:p>
    <w:p w:rsidR="00FE78E4" w:rsidRPr="00F875AF" w:rsidRDefault="00FE78E4"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ind w:right="70" w:firstLine="709"/>
        <w:jc w:val="both"/>
        <w:rPr>
          <w:sz w:val="28"/>
          <w:szCs w:val="28"/>
        </w:rPr>
      </w:pPr>
    </w:p>
    <w:p w:rsidR="0071083B" w:rsidRPr="00F875AF" w:rsidRDefault="0071083B" w:rsidP="00120522">
      <w:pPr>
        <w:autoSpaceDE w:val="0"/>
        <w:autoSpaceDN w:val="0"/>
        <w:adjustRightInd w:val="0"/>
        <w:ind w:right="70" w:firstLine="709"/>
        <w:jc w:val="both"/>
        <w:rPr>
          <w:sz w:val="28"/>
          <w:szCs w:val="28"/>
        </w:rPr>
      </w:pPr>
    </w:p>
    <w:p w:rsidR="0071083B" w:rsidRDefault="00FE78E4" w:rsidP="00120522">
      <w:pPr>
        <w:autoSpaceDE w:val="0"/>
        <w:autoSpaceDN w:val="0"/>
        <w:adjustRightInd w:val="0"/>
        <w:ind w:right="70" w:firstLine="709"/>
        <w:jc w:val="both"/>
        <w:rPr>
          <w:sz w:val="28"/>
          <w:szCs w:val="28"/>
        </w:rPr>
      </w:pPr>
      <w:r>
        <w:rPr>
          <w:sz w:val="28"/>
          <w:szCs w:val="28"/>
        </w:rPr>
        <w:t xml:space="preserve">Автор курсовой работы                </w:t>
      </w:r>
      <w:r w:rsidR="0071083B">
        <w:rPr>
          <w:sz w:val="28"/>
          <w:szCs w:val="28"/>
        </w:rPr>
        <w:tab/>
      </w:r>
      <w:r w:rsidR="0071083B">
        <w:rPr>
          <w:sz w:val="28"/>
          <w:szCs w:val="28"/>
        </w:rPr>
        <w:tab/>
        <w:t>Хуснутдинова А.Н.</w:t>
      </w:r>
    </w:p>
    <w:p w:rsidR="0071083B" w:rsidRPr="00F875AF" w:rsidRDefault="0071083B" w:rsidP="00120522">
      <w:pPr>
        <w:autoSpaceDE w:val="0"/>
        <w:autoSpaceDN w:val="0"/>
        <w:adjustRightInd w:val="0"/>
        <w:ind w:right="70" w:firstLine="709"/>
        <w:jc w:val="both"/>
        <w:rPr>
          <w:sz w:val="28"/>
          <w:szCs w:val="28"/>
          <w:vertAlign w:val="superscript"/>
        </w:rPr>
      </w:pPr>
    </w:p>
    <w:p w:rsidR="0071083B" w:rsidRPr="00C1580C" w:rsidRDefault="00C1580C" w:rsidP="00120522">
      <w:pPr>
        <w:autoSpaceDE w:val="0"/>
        <w:autoSpaceDN w:val="0"/>
        <w:adjustRightInd w:val="0"/>
        <w:spacing w:line="480" w:lineRule="auto"/>
        <w:ind w:right="70" w:firstLine="709"/>
        <w:jc w:val="both"/>
        <w:rPr>
          <w:sz w:val="28"/>
          <w:szCs w:val="28"/>
        </w:rPr>
      </w:pPr>
      <w:r>
        <w:rPr>
          <w:sz w:val="28"/>
          <w:szCs w:val="28"/>
        </w:rPr>
        <w:t>Группа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95167">
        <w:rPr>
          <w:sz w:val="28"/>
          <w:szCs w:val="28"/>
        </w:rPr>
        <w:t>526</w:t>
      </w:r>
    </w:p>
    <w:p w:rsidR="0071083B" w:rsidRDefault="0071083B" w:rsidP="00120522">
      <w:pPr>
        <w:autoSpaceDE w:val="0"/>
        <w:autoSpaceDN w:val="0"/>
        <w:adjustRightInd w:val="0"/>
        <w:ind w:right="70" w:firstLine="709"/>
        <w:jc w:val="both"/>
        <w:rPr>
          <w:sz w:val="28"/>
          <w:szCs w:val="28"/>
        </w:rPr>
      </w:pPr>
    </w:p>
    <w:p w:rsidR="006A1A77" w:rsidRPr="00F875AF" w:rsidRDefault="006A1A77" w:rsidP="00120522">
      <w:pPr>
        <w:autoSpaceDE w:val="0"/>
        <w:autoSpaceDN w:val="0"/>
        <w:adjustRightInd w:val="0"/>
        <w:ind w:right="70" w:firstLine="709"/>
        <w:jc w:val="both"/>
        <w:rPr>
          <w:sz w:val="28"/>
          <w:szCs w:val="28"/>
        </w:rPr>
      </w:pPr>
    </w:p>
    <w:p w:rsidR="0071083B" w:rsidRDefault="0071083B" w:rsidP="00120522">
      <w:pPr>
        <w:autoSpaceDE w:val="0"/>
        <w:autoSpaceDN w:val="0"/>
        <w:adjustRightInd w:val="0"/>
        <w:ind w:right="70" w:firstLine="709"/>
        <w:jc w:val="both"/>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jc w:val="center"/>
        <w:rPr>
          <w:b/>
          <w:sz w:val="28"/>
          <w:szCs w:val="28"/>
        </w:rPr>
      </w:pPr>
    </w:p>
    <w:p w:rsidR="0071083B" w:rsidRDefault="0071083B" w:rsidP="00120522">
      <w:pPr>
        <w:autoSpaceDE w:val="0"/>
        <w:autoSpaceDN w:val="0"/>
        <w:adjustRightInd w:val="0"/>
        <w:ind w:right="70" w:firstLine="709"/>
        <w:rPr>
          <w:b/>
          <w:sz w:val="28"/>
          <w:szCs w:val="28"/>
        </w:rPr>
      </w:pPr>
    </w:p>
    <w:p w:rsidR="006A1A77" w:rsidRDefault="0071083B" w:rsidP="00120522">
      <w:pPr>
        <w:autoSpaceDE w:val="0"/>
        <w:autoSpaceDN w:val="0"/>
        <w:adjustRightInd w:val="0"/>
        <w:ind w:right="70" w:firstLine="709"/>
        <w:jc w:val="center"/>
        <w:rPr>
          <w:sz w:val="28"/>
          <w:szCs w:val="28"/>
        </w:rPr>
      </w:pPr>
      <w:r>
        <w:rPr>
          <w:sz w:val="28"/>
          <w:szCs w:val="28"/>
        </w:rPr>
        <w:t>Казань 2010</w:t>
      </w:r>
    </w:p>
    <w:p w:rsidR="00C307C4" w:rsidRDefault="00C307C4" w:rsidP="00C307C4">
      <w:pPr>
        <w:spacing w:line="360" w:lineRule="auto"/>
        <w:ind w:firstLine="708"/>
        <w:jc w:val="both"/>
        <w:rPr>
          <w:sz w:val="28"/>
          <w:szCs w:val="28"/>
        </w:rPr>
      </w:pPr>
      <w:r>
        <w:rPr>
          <w:sz w:val="28"/>
          <w:szCs w:val="28"/>
        </w:rPr>
        <w:br w:type="page"/>
      </w:r>
      <w:r w:rsidRPr="00C307C4">
        <w:rPr>
          <w:sz w:val="28"/>
          <w:szCs w:val="28"/>
        </w:rPr>
        <w:t>Экономика Финляндии — свободная рыночная, основанная на частной собственности и предпринимательстве. В соответствии с ее становлением совершенствовалась и система налогообложения. Ставка корпоративного налога в Финляндии составляет 28%. Этим налогом облагается весь доход: непосредственный и доход на прирост капитала компаний-резидентов страны. Нерезиденты имеют налоговую ответственность только на суммы доходов, полученных из финских источников.</w:t>
      </w:r>
    </w:p>
    <w:p w:rsidR="00C307C4" w:rsidRDefault="00C307C4" w:rsidP="00C307C4">
      <w:pPr>
        <w:spacing w:line="360" w:lineRule="auto"/>
        <w:ind w:firstLine="708"/>
        <w:jc w:val="both"/>
        <w:rPr>
          <w:sz w:val="28"/>
          <w:szCs w:val="28"/>
        </w:rPr>
      </w:pPr>
    </w:p>
    <w:p w:rsidR="00C307C4" w:rsidRPr="00C307C4" w:rsidRDefault="00C307C4" w:rsidP="00C307C4">
      <w:pPr>
        <w:spacing w:line="360" w:lineRule="auto"/>
        <w:jc w:val="center"/>
        <w:rPr>
          <w:sz w:val="28"/>
          <w:szCs w:val="28"/>
        </w:rPr>
      </w:pPr>
      <w:r w:rsidRPr="00C307C4">
        <w:rPr>
          <w:b/>
          <w:bCs/>
          <w:sz w:val="28"/>
          <w:szCs w:val="28"/>
        </w:rPr>
        <w:t>Налог на прибыль организаций</w:t>
      </w:r>
    </w:p>
    <w:p w:rsidR="00C307C4" w:rsidRDefault="00C307C4" w:rsidP="00C307C4">
      <w:pPr>
        <w:spacing w:line="360" w:lineRule="auto"/>
        <w:ind w:firstLine="708"/>
        <w:jc w:val="both"/>
        <w:rPr>
          <w:sz w:val="28"/>
          <w:szCs w:val="28"/>
        </w:rPr>
      </w:pPr>
      <w:r w:rsidRPr="00C307C4">
        <w:rPr>
          <w:sz w:val="28"/>
          <w:szCs w:val="28"/>
        </w:rPr>
        <w:t>Налогоплательщиком по налогу на прибыль (НП) является любая организация-резидент, а также филиал (отделение) – резидент компании-нерезидента. Прибыль организаций облагается налогом по единообразной ставке 29%. Отделение (филиал) облагается по такой же ставке, что и компания с ответственностью, ограниченной стоимостью акций (акционерная компания). Товарищества не являются отдельными налогоплательщиками. Чистый доход товарищества рассматривается как индивидуальный доход товарищей в соответствии с долевым участием товарищей в валовом доходе товарищества.</w:t>
      </w:r>
      <w:r w:rsidRPr="00C307C4">
        <w:rPr>
          <w:sz w:val="28"/>
          <w:szCs w:val="28"/>
        </w:rPr>
        <w:br/>
        <w:t>Финское налоговое законодательство не предусматривает особых правил относительно головных компаний. Хотя существуют некоторые различия в определении размера налогооблагаемой прибыли в зависимости от того, осуществляет ли головная компания предпринимательскую деятельность как таковую. Например, преобладающая часть головных компаний, входящих в группу компаний, рассматривается как ведущая предпринимательскую деятельность. Если же единственное предназначение головной компании – выступать держателем акций, то она считается не ведущей предпринимател</w:t>
      </w:r>
      <w:r>
        <w:rPr>
          <w:sz w:val="28"/>
          <w:szCs w:val="28"/>
        </w:rPr>
        <w:t>ьской деятельности как таковой.</w:t>
      </w:r>
    </w:p>
    <w:p w:rsidR="00C307C4" w:rsidRDefault="00C307C4" w:rsidP="00C307C4">
      <w:pPr>
        <w:spacing w:line="360" w:lineRule="auto"/>
        <w:ind w:firstLine="708"/>
        <w:jc w:val="both"/>
        <w:rPr>
          <w:sz w:val="28"/>
          <w:szCs w:val="28"/>
        </w:rPr>
      </w:pPr>
      <w:r w:rsidRPr="00C307C4">
        <w:rPr>
          <w:sz w:val="28"/>
          <w:szCs w:val="28"/>
        </w:rPr>
        <w:t>Организация может получать прибыль из двух источников: прибыль из источника, связанного с предпринимательской деятельностью, и прибыль из иных источников. Под категорию прибыли из источника, связанного с предпринимательской деятельностью, подпадает прибыль от тех видов предпринимательской деятельности, которыми занимается компания; а под категорию прибыли из иных источников – прибыль, полученная не в результате предпринимательской деятельности. Так, дивиденды, полученные от ценных бумаг, котирующихся на фондовой бирже, и арендные платежи, полученные в результате сдачи в аренду недвижимого имущества невзаимосвязанной компании, в ряде случае рассматриваются как прибыль из иных источников (т.е. не связанных с пред</w:t>
      </w:r>
      <w:r>
        <w:rPr>
          <w:sz w:val="28"/>
          <w:szCs w:val="28"/>
        </w:rPr>
        <w:t>принимательской деятельностью).</w:t>
      </w:r>
    </w:p>
    <w:p w:rsidR="00C307C4" w:rsidRDefault="00C307C4" w:rsidP="00C307C4">
      <w:pPr>
        <w:spacing w:line="360" w:lineRule="auto"/>
        <w:ind w:firstLine="708"/>
        <w:jc w:val="both"/>
        <w:rPr>
          <w:sz w:val="28"/>
          <w:szCs w:val="28"/>
        </w:rPr>
      </w:pPr>
      <w:r w:rsidRPr="00C307C4">
        <w:rPr>
          <w:sz w:val="28"/>
          <w:szCs w:val="28"/>
        </w:rPr>
        <w:t>В зависимости от источника прибыли существуют различия в методе исчисления налогооблагаемой прибыли: например, вычитаемость капитальных убытков и сумм совместного участия в покрытии расходов. Однако наиболее важное последствие отнесения прибыли к одному из названных источников – это то, что сумма прибыли из иных источников не может быть уменьшена на сумму расходов, связанных с ее извлечением, а сумма прибыли из источника, связанного с предпринимательской деятельности, - может. Кроме того, убытки, понесенные в результате предпринимательской деятельности не могут быть покрыты за счет сумм прибыли из иных источников.</w:t>
      </w:r>
    </w:p>
    <w:p w:rsidR="00C307C4" w:rsidRDefault="00C307C4" w:rsidP="00C307C4">
      <w:pPr>
        <w:spacing w:line="360" w:lineRule="auto"/>
        <w:ind w:firstLine="708"/>
        <w:jc w:val="both"/>
        <w:rPr>
          <w:sz w:val="28"/>
          <w:szCs w:val="28"/>
        </w:rPr>
      </w:pPr>
      <w:r w:rsidRPr="00C307C4">
        <w:rPr>
          <w:b/>
          <w:bCs/>
          <w:sz w:val="28"/>
          <w:szCs w:val="28"/>
        </w:rPr>
        <w:t>Исчисление налогооблагаемой прибыли.</w:t>
      </w:r>
      <w:r w:rsidRPr="00C307C4">
        <w:rPr>
          <w:sz w:val="28"/>
          <w:szCs w:val="28"/>
        </w:rPr>
        <w:t xml:space="preserve"> Компании-резиденты уплачивают налог с суммы прибыли, полученной в результате хозяйственной деятельности во всех странах мира, после вычета расходов, связанных с извлечением прибыли. Налогооблагаемая прибыль включает всю прибыль, полученную от хозяйственной деятельности компании, а также капитальную прибыль. В целом, все расходы, произведенные в процессе получения налогооблагаемой прибыли, являются вычитаемыми в целях налогообложения. Более подробные правила содержатся в Законе о налогообложении прибыли, полученной от предпринимательской деятельности (The Business Income Tax Act). Существуют различия в исчислении размера налогооблагаемой прибыли в соответствии с налоговым законодательством и в соответствии со стандартами бухгалтерского учета (т.е. в целях налогообложения и в целях корпоративного бухгалтерского учета). Наиболее важные имеют место в следующих случаях:</w:t>
      </w:r>
      <w:r w:rsidRPr="00C307C4">
        <w:rPr>
          <w:sz w:val="28"/>
          <w:szCs w:val="28"/>
        </w:rPr>
        <w:br/>
        <w:t>1. прибыль, не облагаемая НП:</w:t>
      </w:r>
    </w:p>
    <w:p w:rsidR="00C307C4" w:rsidRDefault="00C307C4" w:rsidP="00C307C4">
      <w:pPr>
        <w:spacing w:line="360" w:lineRule="auto"/>
        <w:ind w:firstLine="708"/>
        <w:jc w:val="both"/>
        <w:rPr>
          <w:sz w:val="28"/>
          <w:szCs w:val="28"/>
        </w:rPr>
      </w:pPr>
      <w:r w:rsidRPr="00C307C4">
        <w:rPr>
          <w:sz w:val="28"/>
          <w:szCs w:val="28"/>
        </w:rPr>
        <w:t>- дивиденды, начисленные иностранной компанией – резидентом страны, с которой Финляндия имеет договор по вопросам налогообложения; держатель акций также должен быть организацией-резидентом указанной страны и ему должно принадлежать не менее 10% голосующих акций компании, выплачивающей дивиденды, или не м</w:t>
      </w:r>
      <w:r>
        <w:rPr>
          <w:sz w:val="28"/>
          <w:szCs w:val="28"/>
        </w:rPr>
        <w:t>енее 25% ее уставного капитала;</w:t>
      </w:r>
    </w:p>
    <w:p w:rsidR="00C307C4" w:rsidRDefault="00C307C4" w:rsidP="00C307C4">
      <w:pPr>
        <w:spacing w:line="360" w:lineRule="auto"/>
        <w:ind w:firstLine="708"/>
        <w:jc w:val="both"/>
        <w:rPr>
          <w:sz w:val="28"/>
          <w:szCs w:val="28"/>
        </w:rPr>
      </w:pPr>
      <w:r w:rsidRPr="00C307C4">
        <w:rPr>
          <w:sz w:val="28"/>
          <w:szCs w:val="28"/>
        </w:rPr>
        <w:t>- распределяемая сумма прибыли товарищества;</w:t>
      </w:r>
      <w:r w:rsidRPr="00C307C4">
        <w:rPr>
          <w:sz w:val="28"/>
          <w:szCs w:val="28"/>
        </w:rPr>
        <w:br/>
        <w:t>2. расходы, не вычитаемые из суммы п</w:t>
      </w:r>
      <w:r>
        <w:rPr>
          <w:sz w:val="28"/>
          <w:szCs w:val="28"/>
        </w:rPr>
        <w:t>рибыли в целях налогообложения:</w:t>
      </w:r>
    </w:p>
    <w:p w:rsidR="00C307C4" w:rsidRDefault="00C307C4" w:rsidP="00C307C4">
      <w:pPr>
        <w:spacing w:line="360" w:lineRule="auto"/>
        <w:ind w:firstLine="708"/>
        <w:jc w:val="both"/>
        <w:rPr>
          <w:sz w:val="28"/>
          <w:szCs w:val="28"/>
        </w:rPr>
      </w:pPr>
      <w:r>
        <w:rPr>
          <w:sz w:val="28"/>
          <w:szCs w:val="28"/>
        </w:rPr>
        <w:t>- суммы налогов на прибыль;</w:t>
      </w:r>
    </w:p>
    <w:p w:rsidR="00C307C4" w:rsidRDefault="00C307C4" w:rsidP="00C307C4">
      <w:pPr>
        <w:spacing w:line="360" w:lineRule="auto"/>
        <w:ind w:firstLine="708"/>
        <w:jc w:val="both"/>
        <w:rPr>
          <w:sz w:val="28"/>
          <w:szCs w:val="28"/>
        </w:rPr>
      </w:pPr>
      <w:r w:rsidRPr="00C307C4">
        <w:rPr>
          <w:sz w:val="28"/>
          <w:szCs w:val="28"/>
        </w:rPr>
        <w:t>- 50% расходов на провед</w:t>
      </w:r>
      <w:r>
        <w:rPr>
          <w:sz w:val="28"/>
          <w:szCs w:val="28"/>
        </w:rPr>
        <w:t>ение корпоративных мероприятий;</w:t>
      </w:r>
    </w:p>
    <w:p w:rsidR="00C307C4" w:rsidRDefault="00C307C4" w:rsidP="00C307C4">
      <w:pPr>
        <w:spacing w:line="360" w:lineRule="auto"/>
        <w:ind w:firstLine="708"/>
        <w:jc w:val="both"/>
        <w:rPr>
          <w:sz w:val="28"/>
          <w:szCs w:val="28"/>
        </w:rPr>
      </w:pPr>
      <w:r w:rsidRPr="00C307C4">
        <w:rPr>
          <w:sz w:val="28"/>
          <w:szCs w:val="28"/>
        </w:rPr>
        <w:t>- расходы, произведенные в процессе извле</w:t>
      </w:r>
      <w:r>
        <w:rPr>
          <w:sz w:val="28"/>
          <w:szCs w:val="28"/>
        </w:rPr>
        <w:t>чения не облагаемой НП прибыли;</w:t>
      </w:r>
    </w:p>
    <w:p w:rsidR="00C307C4" w:rsidRDefault="00C307C4" w:rsidP="00C307C4">
      <w:pPr>
        <w:spacing w:line="360" w:lineRule="auto"/>
        <w:ind w:firstLine="708"/>
        <w:jc w:val="both"/>
        <w:rPr>
          <w:sz w:val="28"/>
          <w:szCs w:val="28"/>
        </w:rPr>
      </w:pPr>
      <w:r w:rsidRPr="00C307C4">
        <w:rPr>
          <w:sz w:val="28"/>
          <w:szCs w:val="28"/>
        </w:rPr>
        <w:t>- суммы штрафов, плата за сто</w:t>
      </w:r>
      <w:r>
        <w:rPr>
          <w:sz w:val="28"/>
          <w:szCs w:val="28"/>
        </w:rPr>
        <w:t>янку автомобилей и т.д.;</w:t>
      </w:r>
    </w:p>
    <w:p w:rsidR="00C307C4" w:rsidRDefault="00C307C4" w:rsidP="00C307C4">
      <w:pPr>
        <w:spacing w:line="360" w:lineRule="auto"/>
        <w:ind w:firstLine="708"/>
        <w:jc w:val="both"/>
        <w:rPr>
          <w:sz w:val="28"/>
          <w:szCs w:val="28"/>
        </w:rPr>
      </w:pPr>
      <w:r w:rsidRPr="00C307C4">
        <w:rPr>
          <w:sz w:val="28"/>
          <w:szCs w:val="28"/>
        </w:rPr>
        <w:t xml:space="preserve">3. </w:t>
      </w:r>
      <w:r>
        <w:rPr>
          <w:sz w:val="28"/>
          <w:szCs w:val="28"/>
        </w:rPr>
        <w:t>различия в определении момента:</w:t>
      </w:r>
    </w:p>
    <w:p w:rsidR="00C307C4" w:rsidRDefault="00C307C4" w:rsidP="00C307C4">
      <w:pPr>
        <w:spacing w:line="360" w:lineRule="auto"/>
        <w:ind w:firstLine="708"/>
        <w:jc w:val="both"/>
        <w:rPr>
          <w:sz w:val="28"/>
          <w:szCs w:val="28"/>
        </w:rPr>
      </w:pPr>
      <w:r w:rsidRPr="00C307C4">
        <w:rPr>
          <w:sz w:val="28"/>
          <w:szCs w:val="28"/>
        </w:rPr>
        <w:t xml:space="preserve">- определенная категория предстоящих расходов вычитается из суммы прибыли в целях учета и учитывается на балансе как обязательный резерв, однако не является вычитаемой в целях налогообложения до того момента, когда возникнет обязательство по уплате данной суммы (т.е. до того момента, когда произойдет исполнение </w:t>
      </w:r>
      <w:r>
        <w:rPr>
          <w:sz w:val="28"/>
          <w:szCs w:val="28"/>
        </w:rPr>
        <w:t>обязательства другой стороной);</w:t>
      </w:r>
    </w:p>
    <w:p w:rsidR="00C307C4" w:rsidRDefault="00C307C4" w:rsidP="00C307C4">
      <w:pPr>
        <w:spacing w:line="360" w:lineRule="auto"/>
        <w:ind w:firstLine="708"/>
        <w:jc w:val="both"/>
        <w:rPr>
          <w:sz w:val="28"/>
          <w:szCs w:val="28"/>
        </w:rPr>
      </w:pPr>
      <w:r w:rsidRPr="00C307C4">
        <w:rPr>
          <w:sz w:val="28"/>
          <w:szCs w:val="28"/>
        </w:rPr>
        <w:t>- потери по займу не являются вычитаемыми до момента определ</w:t>
      </w:r>
      <w:r>
        <w:rPr>
          <w:sz w:val="28"/>
          <w:szCs w:val="28"/>
        </w:rPr>
        <w:t>ения их окончательного размера;</w:t>
      </w:r>
    </w:p>
    <w:p w:rsidR="00C307C4" w:rsidRDefault="00C307C4" w:rsidP="00C307C4">
      <w:pPr>
        <w:spacing w:line="360" w:lineRule="auto"/>
        <w:ind w:firstLine="708"/>
        <w:jc w:val="both"/>
        <w:rPr>
          <w:sz w:val="28"/>
          <w:szCs w:val="28"/>
        </w:rPr>
      </w:pPr>
      <w:r w:rsidRPr="00C307C4">
        <w:rPr>
          <w:sz w:val="28"/>
          <w:szCs w:val="28"/>
        </w:rPr>
        <w:t>- налоговое законодательство содержит подробные положения об нормативах амортизации капитальных активов, однако в целях бухгалтерского учета амортизация производится исходя из предп</w:t>
      </w:r>
      <w:r>
        <w:rPr>
          <w:sz w:val="28"/>
          <w:szCs w:val="28"/>
        </w:rPr>
        <w:t>олагаемого срока эксплуатации.</w:t>
      </w:r>
    </w:p>
    <w:p w:rsidR="00D14F41" w:rsidRDefault="00D14F41" w:rsidP="00D14F41">
      <w:pPr>
        <w:spacing w:line="360" w:lineRule="auto"/>
        <w:ind w:firstLine="708"/>
        <w:jc w:val="both"/>
        <w:rPr>
          <w:sz w:val="28"/>
          <w:szCs w:val="28"/>
        </w:rPr>
      </w:pPr>
      <w:r w:rsidRPr="00D14F41">
        <w:rPr>
          <w:b/>
          <w:bCs/>
          <w:sz w:val="28"/>
          <w:szCs w:val="28"/>
        </w:rPr>
        <w:t>Налогообложение групп компаний.</w:t>
      </w:r>
      <w:r w:rsidRPr="00D14F41">
        <w:rPr>
          <w:sz w:val="28"/>
          <w:szCs w:val="28"/>
        </w:rPr>
        <w:t xml:space="preserve"> Налоговое законодательство Финляндии не предусматривает общего налогообложения для групп компаний. Однако суммы группового покрытия расходов компании-резидента являются вычитаемыми в целях налогообложени</w:t>
      </w:r>
      <w:r>
        <w:rPr>
          <w:sz w:val="28"/>
          <w:szCs w:val="28"/>
        </w:rPr>
        <w:t>я в следующих обстоятельствах:</w:t>
      </w:r>
    </w:p>
    <w:p w:rsidR="00D14F41" w:rsidRDefault="00D14F41" w:rsidP="00D14F41">
      <w:pPr>
        <w:spacing w:line="360" w:lineRule="auto"/>
        <w:ind w:firstLine="708"/>
        <w:jc w:val="both"/>
        <w:rPr>
          <w:sz w:val="28"/>
          <w:szCs w:val="28"/>
        </w:rPr>
      </w:pPr>
      <w:r w:rsidRPr="00D14F41">
        <w:rPr>
          <w:sz w:val="28"/>
          <w:szCs w:val="28"/>
        </w:rPr>
        <w:t>1. финская компания (головная) владеет непосредственно или косвенно не менее чем 90% акционерного капитала другой финской компании (дочерней) в течение налогового года;</w:t>
      </w:r>
    </w:p>
    <w:p w:rsidR="00D14F41" w:rsidRDefault="00D14F41" w:rsidP="00D14F41">
      <w:pPr>
        <w:spacing w:line="360" w:lineRule="auto"/>
        <w:ind w:firstLine="708"/>
        <w:jc w:val="both"/>
        <w:rPr>
          <w:sz w:val="28"/>
          <w:szCs w:val="28"/>
        </w:rPr>
      </w:pPr>
      <w:r w:rsidRPr="00D14F41">
        <w:rPr>
          <w:sz w:val="28"/>
          <w:szCs w:val="28"/>
        </w:rPr>
        <w:t>2. отчетный год компании-плательщика и компании-получателя заканчивается в один день (в противном случае необходимо</w:t>
      </w:r>
      <w:r>
        <w:rPr>
          <w:sz w:val="28"/>
          <w:szCs w:val="28"/>
        </w:rPr>
        <w:t xml:space="preserve"> разрешение Комитета по учету);</w:t>
      </w:r>
    </w:p>
    <w:p w:rsidR="00D14F41" w:rsidRDefault="00D14F41" w:rsidP="00D14F41">
      <w:pPr>
        <w:spacing w:line="360" w:lineRule="auto"/>
        <w:ind w:firstLine="708"/>
        <w:jc w:val="both"/>
        <w:rPr>
          <w:sz w:val="28"/>
          <w:szCs w:val="28"/>
        </w:rPr>
      </w:pPr>
      <w:r w:rsidRPr="00D14F41">
        <w:rPr>
          <w:sz w:val="28"/>
          <w:szCs w:val="28"/>
        </w:rPr>
        <w:t>3. обе компании занимаются предпринимательской деятельностью и не являются финансовыми, страховыми</w:t>
      </w:r>
      <w:r>
        <w:rPr>
          <w:sz w:val="28"/>
          <w:szCs w:val="28"/>
        </w:rPr>
        <w:t xml:space="preserve"> или пенсионными организациями;</w:t>
      </w:r>
    </w:p>
    <w:p w:rsidR="00D14F41" w:rsidRDefault="00D14F41" w:rsidP="00D14F41">
      <w:pPr>
        <w:spacing w:line="360" w:lineRule="auto"/>
        <w:ind w:firstLine="708"/>
        <w:jc w:val="both"/>
        <w:rPr>
          <w:sz w:val="28"/>
          <w:szCs w:val="28"/>
        </w:rPr>
      </w:pPr>
      <w:r w:rsidRPr="00D14F41">
        <w:rPr>
          <w:sz w:val="28"/>
          <w:szCs w:val="28"/>
        </w:rPr>
        <w:t>4. сумма покрытия учитывается в годовой отчетности обеих компаний и отражается на годовой</w:t>
      </w:r>
      <w:r>
        <w:rPr>
          <w:sz w:val="28"/>
          <w:szCs w:val="28"/>
        </w:rPr>
        <w:t xml:space="preserve"> сумме чистого дохода компаний;</w:t>
      </w:r>
    </w:p>
    <w:p w:rsidR="00D14F41" w:rsidRDefault="00D14F41" w:rsidP="00D14F41">
      <w:pPr>
        <w:spacing w:line="360" w:lineRule="auto"/>
        <w:ind w:firstLine="708"/>
        <w:jc w:val="both"/>
        <w:rPr>
          <w:sz w:val="28"/>
          <w:szCs w:val="28"/>
        </w:rPr>
      </w:pPr>
      <w:r w:rsidRPr="00D14F41">
        <w:rPr>
          <w:sz w:val="28"/>
          <w:szCs w:val="28"/>
        </w:rPr>
        <w:t>5. сумма покрытия не является и</w:t>
      </w:r>
      <w:r>
        <w:rPr>
          <w:sz w:val="28"/>
          <w:szCs w:val="28"/>
        </w:rPr>
        <w:t>нвестицией в основные средства;</w:t>
      </w:r>
    </w:p>
    <w:p w:rsidR="00D14F41" w:rsidRDefault="00D14F41" w:rsidP="00D14F41">
      <w:pPr>
        <w:spacing w:line="360" w:lineRule="auto"/>
        <w:ind w:firstLine="708"/>
        <w:jc w:val="both"/>
        <w:rPr>
          <w:sz w:val="28"/>
          <w:szCs w:val="28"/>
        </w:rPr>
      </w:pPr>
      <w:r w:rsidRPr="00D14F41">
        <w:rPr>
          <w:sz w:val="28"/>
          <w:szCs w:val="28"/>
        </w:rPr>
        <w:t>6. сумма покрытия не превышает прибыли компании, производящей покрытие, из источника от пре</w:t>
      </w:r>
      <w:r>
        <w:rPr>
          <w:sz w:val="28"/>
          <w:szCs w:val="28"/>
        </w:rPr>
        <w:t>дпринимательской деятельности.</w:t>
      </w:r>
    </w:p>
    <w:p w:rsidR="00D14F41" w:rsidRDefault="00D14F41" w:rsidP="00D14F41">
      <w:pPr>
        <w:spacing w:line="360" w:lineRule="auto"/>
        <w:ind w:firstLine="708"/>
        <w:jc w:val="both"/>
        <w:rPr>
          <w:sz w:val="28"/>
          <w:szCs w:val="28"/>
        </w:rPr>
      </w:pPr>
      <w:r w:rsidRPr="00D14F41">
        <w:rPr>
          <w:sz w:val="28"/>
          <w:szCs w:val="28"/>
        </w:rPr>
        <w:t>Покрытие в рамках группы компаний может производиться головной компанией в отношении расходов дочерней компании, дочерней компанией в отношении расходов головной компании, а также может иметь место между двумя</w:t>
      </w:r>
      <w:r>
        <w:rPr>
          <w:sz w:val="28"/>
          <w:szCs w:val="28"/>
        </w:rPr>
        <w:t xml:space="preserve"> финскими дочерними компаниями.</w:t>
      </w:r>
    </w:p>
    <w:p w:rsidR="00D14F41" w:rsidRDefault="00D14F41" w:rsidP="00D14F41">
      <w:pPr>
        <w:spacing w:line="360" w:lineRule="auto"/>
        <w:ind w:firstLine="708"/>
        <w:jc w:val="both"/>
        <w:rPr>
          <w:sz w:val="28"/>
          <w:szCs w:val="28"/>
        </w:rPr>
      </w:pPr>
      <w:r w:rsidRPr="00D14F41">
        <w:rPr>
          <w:sz w:val="28"/>
          <w:szCs w:val="28"/>
        </w:rPr>
        <w:t>При определении доли в акционерном капитале учитываются также пассивные (не занимающиеся предпринимательской деятельностью) компании. Законодательство не содержит точного указания, должна ли пассивная компания быть резидентом в Финляндии. Однако принцип недискриминации, содержащийся в соответствующем договоре по вопросам налогообложения, может требовать, чтобы при определении 90%-ной доли в акционерном капитале учитывалась доля пассивных иностранных компаний. При соблюдении указанных условий сумма покрытия включается в вычитаемые расходы компании, производящей покрытие, и в налогооблагаемую прибыль компании-получателя. Сумма покрытия не должна превышать доход компании из источника, связанного с предпринимательской деятельностью, до вычета из него суммы покрытия. Покрытие рассматривается как вычитаемый в целях налогообложения расход компании, производящей покрытие, и как налогооблагаемый доход компании-получателя в том налоговом году, когда покрытие было, соответственно, произведено и получено. В финское законодательство инкорпорированы положения Директивы ЕС 90/434/ЕЕС, касающейся слияния компаний. Это означает, что положения финского налогового законодательства, регулирующие трансграничные слияния, разделения, передачу активов и обмен акциями, согласованы с правилами названной Директивы. На практике данные положения применимы только к внутренним сделкам этого типа, поскольку трансграничные слияния и разделения не допускаются в соответствии с к</w:t>
      </w:r>
      <w:r>
        <w:rPr>
          <w:sz w:val="28"/>
          <w:szCs w:val="28"/>
        </w:rPr>
        <w:t>орпоративным законодательством.</w:t>
      </w:r>
    </w:p>
    <w:p w:rsidR="00D14F41" w:rsidRDefault="00D14F41" w:rsidP="00D14F41">
      <w:pPr>
        <w:spacing w:line="360" w:lineRule="auto"/>
        <w:ind w:firstLine="708"/>
        <w:jc w:val="both"/>
        <w:rPr>
          <w:sz w:val="28"/>
          <w:szCs w:val="28"/>
        </w:rPr>
      </w:pPr>
      <w:r w:rsidRPr="00D14F41">
        <w:rPr>
          <w:sz w:val="28"/>
          <w:szCs w:val="28"/>
        </w:rPr>
        <w:t>При слиянии (преобразовании) одна или несколько компаний передают свои активы и пассивы новой компании, а ее или их акционеры в качестве компенсации получают акции новой компании (слияние с универсальным правопреемством). Компенсация может частично осуществляться в форме платежа наличными денежными средствами: до 10% номинала новых акций или, при отсутствии номинальной стоимости, до 10% оплаченного капитала новой компании. Активы и пассивы передаются новой компании по их учетной стоимости. Расходы компаний, производящих слияние, и расходы компании, производящей преобразование, вычитаются новой компанией так, как они были бы вычтены первыми. Полученная в результате реорганизации прибыль или понесенные в результате реорганизации убытки не облагаются налогом и не являются вычитаемыми. Чтобы сохранить право на перенос на будущий период убытков реорганизуемой компании/компаний, новая компания и ее акционеры должны на момент реорганизации владеть не менее чем 50% акций первой компании. Такие же условия установлены для сохранения налоговых</w:t>
      </w:r>
      <w:r>
        <w:rPr>
          <w:sz w:val="28"/>
          <w:szCs w:val="28"/>
        </w:rPr>
        <w:t xml:space="preserve"> кредитов и налоговых излишков.</w:t>
      </w:r>
    </w:p>
    <w:p w:rsidR="00D14F41" w:rsidRDefault="00D14F41" w:rsidP="00D14F41">
      <w:pPr>
        <w:spacing w:line="360" w:lineRule="auto"/>
        <w:ind w:firstLine="708"/>
        <w:jc w:val="both"/>
        <w:rPr>
          <w:sz w:val="28"/>
          <w:szCs w:val="28"/>
        </w:rPr>
      </w:pPr>
      <w:r w:rsidRPr="00D14F41">
        <w:rPr>
          <w:sz w:val="28"/>
          <w:szCs w:val="28"/>
        </w:rPr>
        <w:t>Реорганизуемые компании и новая компания рассматриваются как отдельные налогоплательщики до момента регистра</w:t>
      </w:r>
      <w:r>
        <w:rPr>
          <w:sz w:val="28"/>
          <w:szCs w:val="28"/>
        </w:rPr>
        <w:t>ции слияния в торговом реестре.</w:t>
      </w:r>
    </w:p>
    <w:p w:rsidR="00D14F41" w:rsidRDefault="00D14F41" w:rsidP="00D14F41">
      <w:pPr>
        <w:spacing w:line="360" w:lineRule="auto"/>
        <w:ind w:firstLine="708"/>
        <w:jc w:val="both"/>
        <w:rPr>
          <w:sz w:val="28"/>
          <w:szCs w:val="28"/>
        </w:rPr>
      </w:pPr>
      <w:r w:rsidRPr="00D14F41">
        <w:rPr>
          <w:sz w:val="28"/>
          <w:szCs w:val="28"/>
        </w:rPr>
        <w:t>Замена акций реорганизуемой компании на акции новой компании не влечет каких-либо налого</w:t>
      </w:r>
      <w:r>
        <w:rPr>
          <w:sz w:val="28"/>
          <w:szCs w:val="28"/>
        </w:rPr>
        <w:t>вых последствий для акционеров.</w:t>
      </w:r>
    </w:p>
    <w:p w:rsidR="00D14F41" w:rsidRDefault="00D14F41" w:rsidP="00D14F41">
      <w:pPr>
        <w:spacing w:line="360" w:lineRule="auto"/>
        <w:ind w:firstLine="708"/>
        <w:jc w:val="both"/>
        <w:rPr>
          <w:sz w:val="28"/>
          <w:szCs w:val="28"/>
        </w:rPr>
      </w:pPr>
      <w:r w:rsidRPr="00D14F41">
        <w:rPr>
          <w:sz w:val="28"/>
          <w:szCs w:val="28"/>
        </w:rPr>
        <w:t>При разделении реорганизуемая компания передает свои активы и пассивы двум и более вновь созданным компаниям. Акционеры реорганизуемой компании получают такую же долю акций новых компаний, какая принадлежала им в реорганизуемой компании. Компенсация может частично осуществляться в форме платежа наличными денежными средствами: до 10% номинала новых акций или, при отсутствии номинальной стоимости, до 10% оплаченного капитала новой компании. Реорганизуемая компания не считается ликвидированной в целях налогообложения. Активы и пассивы передаются новой компании по их учетной стоимости. Расходы компаний, производящих слияние, и расходы компании, производящей преобразование, вычитаются новой компанией так, как они были бы вычтены первыми. Расходы реорганизуемой компании вычитаются новыми компаниями так, как они были бы вычтены первой. В случае разделения, чтобы сохранить право на перенос на будущий период убытков реорганизуемой компании, новые компании и их акционеры должны на момент реорганизации владеть не менее чем 50% акций первой компании. Такие же условия установлены для сохранения налоговых кредитов и налоговых излишков. Убытки, налоговые излишки и неиспользованные налоговые кредиты распределяются между новыми компаниями пропорционально их доле в активах реорганизуемой компании. Замена акций реорганизуемой компании на акции новых компаний не влечет каких-либо налоговых последствий для акционеров. Положения об обмене акциями применяются в ситуации, когда компания-эмитент приобретает часть акций другой компании, увеличивает свой уставный капитал и выпускает новые акции, которые передаются в качестве компенсации акционерам другой компании. Компании-эмитенту должно принадлежать после обмена акциями не менее 50% голосующих акций другой компании. Компенсация может частично осуществляться в форме платежа наличными денежными средствами: до 10% номинала новых акций. Обмен акциями не порождает каких бы то ни было налоговых последствий для акционеров. Однако налогооблагаемой является сумма компенсации наличными денежными средствами. Первоначальная стоимость полученных в результате обмена акций равняется первоначальной стоимости обмененных акций. Если лицо, получающее новые акции, в течение 3 лет с даты окончания налогового года, в котором произошел обмен акциями, становится согласно положениям финского законодательства или договора об устранении двойного налогообложения резидентом в иностранном государстве, стоимость новых акций является налогооблагаемым доходом в том налоговом году, когда указанное лицо получило статус резидента в иностранном государстве. Передача активов является не облагаемой налогом сделкой при соблюдении ряда условий. Активы и пассивы компании могут быть переданы другой компании по их балансовой стоимости. Компания, получающая комплекс активов и пассивов, производит компенсацию путем увеличения своего уставного капитала и выпуска новых акций, которые передаются компании, предоставившей активы и пассивы. Компенсация в виде наличных д</w:t>
      </w:r>
      <w:r>
        <w:rPr>
          <w:sz w:val="28"/>
          <w:szCs w:val="28"/>
        </w:rPr>
        <w:t>енежных средств не допускается.</w:t>
      </w:r>
    </w:p>
    <w:p w:rsidR="00D14F41" w:rsidRDefault="00D14F41" w:rsidP="00D14F41">
      <w:pPr>
        <w:spacing w:line="360" w:lineRule="auto"/>
        <w:ind w:firstLine="708"/>
        <w:jc w:val="both"/>
        <w:rPr>
          <w:sz w:val="28"/>
          <w:szCs w:val="28"/>
        </w:rPr>
      </w:pPr>
      <w:r w:rsidRPr="00D14F41">
        <w:rPr>
          <w:sz w:val="28"/>
          <w:szCs w:val="28"/>
        </w:rPr>
        <w:t xml:space="preserve">Переданные активы и пассивы образуют обособленный комплекс – подразделение компании. С организационной точки зрения, комплекс активов и пассивов может рассматриваться как независимое предприятие, т.е. предприятие, способное </w:t>
      </w:r>
      <w:r>
        <w:rPr>
          <w:sz w:val="28"/>
          <w:szCs w:val="28"/>
        </w:rPr>
        <w:t>самостоятельно функционировать.</w:t>
      </w:r>
    </w:p>
    <w:p w:rsidR="00D14F41" w:rsidRDefault="00D14F41" w:rsidP="00D14F41">
      <w:pPr>
        <w:spacing w:line="360" w:lineRule="auto"/>
        <w:ind w:firstLine="708"/>
        <w:jc w:val="both"/>
        <w:rPr>
          <w:sz w:val="28"/>
          <w:szCs w:val="28"/>
        </w:rPr>
      </w:pPr>
      <w:r w:rsidRPr="00D14F41">
        <w:rPr>
          <w:sz w:val="28"/>
          <w:szCs w:val="28"/>
        </w:rPr>
        <w:t>В целях налогообложения компании, передающей активы и пассивы, налогооблагаемая передаточная цена – это остаточная балансовая стоимость переданных активов и пассивов при условии, что передача была произведена по балансовой стоимости. Для компании, получающей активы и пассивы, вычитаемым расходом на приобретение активов и пассивов является их передаточная цена. Не может рассматриваться в качестве самостоятельного актива деловая репутация, не отраженная как таковая на балансе и в отчетности.</w:t>
      </w:r>
      <w:r w:rsidRPr="00D14F41">
        <w:rPr>
          <w:sz w:val="28"/>
          <w:szCs w:val="28"/>
        </w:rPr>
        <w:br/>
        <w:t>При передаче акций взимается налог на передачу акций по ставке 1,6% фактической стоимости, а при передаче недвижимого имущества взимается соответствующий налог по ставке 4% фактической стоимости. Налог на передачу активов не взимается с передаточной цены иных активов. По заявлению налогоплательщика налоговый орган возмещает уплаченную сумму налога, если активы передаются компании, которая была создана для продолжения деятельности компании, передающей активы.</w:t>
      </w:r>
    </w:p>
    <w:p w:rsidR="00D14F41" w:rsidRDefault="00D14F41" w:rsidP="00D14F41">
      <w:pPr>
        <w:spacing w:line="360" w:lineRule="auto"/>
        <w:ind w:firstLine="708"/>
        <w:jc w:val="both"/>
        <w:rPr>
          <w:sz w:val="28"/>
          <w:szCs w:val="28"/>
        </w:rPr>
      </w:pPr>
      <w:r w:rsidRPr="00D14F41">
        <w:rPr>
          <w:b/>
          <w:bCs/>
          <w:sz w:val="28"/>
          <w:szCs w:val="28"/>
        </w:rPr>
        <w:t>Трансфертное ценообразование.</w:t>
      </w:r>
      <w:r w:rsidRPr="00D14F41">
        <w:rPr>
          <w:sz w:val="28"/>
          <w:szCs w:val="28"/>
        </w:rPr>
        <w:t xml:space="preserve"> Налоговое законодательство Финляндии не содержит особых правил о трансфертных ценах. Если аффилированные компании не придерживаются «принципа почтительного расстояния» (или «принципа вытянутой руки»), могут быть применены положения о скрытом международном распределении прибыли и о скрытых дивидендах, а также общие положения о предотвращении уклонения от налогообложения. По общему правилу, бремя доказывания соответствия условий образования трансфертных цен условиям, принятым в обороте между невзаимосвязанными компаниями, лежит на налогоплательщике. Хотя не существует особых правил определения рыночной цены, в целом, применяются критерии, предложенные в Руководящих указаниях ОЭСР по трансфертному ценообразованию для транснациональных компаний и налоговых органов. То есть финские налоговые органы должны использовать предложенные в этом документе методы. Наиболее часто в Финляндии используются методы цены товара при перепродаж, метод «издержки-плюс» (метод назначения цены в виде суммы издержек плюс прибыль как процент сверх издержек) и метод CUP. Налоговые органы обращают особое внимание на плату за управленческие услуги и подобные платежи, перечисляемые финскими дочерними компаниями иностранным аффилированным компаниям. Эти платежи являются вычитаемыми, если финская компания может доказать факт получения необходимых для нее услуг. Также размер платежа (платы) должен быть разумным, учитывая объем оказанных услуг. Поэтому рекомендуется составлять письменный договор об оказании услуг.</w:t>
      </w:r>
      <w:r w:rsidRPr="00D14F41">
        <w:rPr>
          <w:sz w:val="28"/>
          <w:szCs w:val="28"/>
        </w:rPr>
        <w:br/>
        <w:t>Законодательство Финляндии не содержит особых правил о так называемой «тонкой капитализации» (т.е. ситуации, когда капитал компании состоит из сравнительно небольшого числа акций и слишком большого числа облигаций). Налоговые органы вправе применить общие положения о предотвращении уклонения от налогообложения, а также положения и скрытом распределении прибыли, чтобы придать процентным платежам по облигациям статус дивидендов. В Финляндии нет законодательно установленного соотношения акций и облигаций в капитале компании. В одном из последних решений Высшего административного суда было принято отношение облигаций к акциям 15:1, причем 50% облигаций должны быть долгосрочными и 50% - краткосрочными. Толкование данного решения допускает соотношение 7:1. В любом случае, в каждом случае допустимое соотношение определяется индивидуально.</w:t>
      </w:r>
    </w:p>
    <w:p w:rsidR="00023C69" w:rsidRDefault="00023C69" w:rsidP="00D14F41">
      <w:pPr>
        <w:spacing w:line="360" w:lineRule="auto"/>
        <w:ind w:firstLine="708"/>
        <w:jc w:val="both"/>
        <w:rPr>
          <w:sz w:val="28"/>
          <w:szCs w:val="28"/>
        </w:rPr>
      </w:pPr>
    </w:p>
    <w:p w:rsidR="00D14F41" w:rsidRPr="00D14F41" w:rsidRDefault="00D14F41" w:rsidP="00D14F41">
      <w:pPr>
        <w:spacing w:line="360" w:lineRule="auto"/>
        <w:jc w:val="center"/>
        <w:rPr>
          <w:sz w:val="28"/>
          <w:szCs w:val="28"/>
        </w:rPr>
      </w:pPr>
      <w:r w:rsidRPr="00D14F41">
        <w:rPr>
          <w:b/>
          <w:bCs/>
          <w:sz w:val="28"/>
          <w:szCs w:val="28"/>
        </w:rPr>
        <w:t>Налог на капитал</w:t>
      </w:r>
    </w:p>
    <w:p w:rsidR="00D14F41" w:rsidRPr="00D14F41" w:rsidRDefault="00D14F41" w:rsidP="00D14F41">
      <w:pPr>
        <w:spacing w:after="240" w:line="360" w:lineRule="auto"/>
        <w:ind w:firstLine="708"/>
        <w:jc w:val="both"/>
        <w:rPr>
          <w:sz w:val="28"/>
          <w:szCs w:val="28"/>
        </w:rPr>
      </w:pPr>
      <w:r w:rsidRPr="00D14F41">
        <w:rPr>
          <w:sz w:val="28"/>
          <w:szCs w:val="28"/>
        </w:rPr>
        <w:t>Чистые активы компании с ответственностью, ограниченной стоимостью акций (акционерной компании), не облагаются налогом на капитал. Налог на капитал по ставке 1% взимается с чистых активов подразделения иностранной компании – резидента в стране, с которой Финляндия не имеет договора по вопросам налогообложения.</w:t>
      </w:r>
    </w:p>
    <w:p w:rsidR="00D14F41" w:rsidRPr="00D14F41" w:rsidRDefault="00D14F41" w:rsidP="00D14F41">
      <w:pPr>
        <w:spacing w:line="360" w:lineRule="auto"/>
        <w:jc w:val="center"/>
        <w:rPr>
          <w:sz w:val="28"/>
          <w:szCs w:val="28"/>
        </w:rPr>
      </w:pPr>
      <w:r w:rsidRPr="00D14F41">
        <w:rPr>
          <w:b/>
          <w:bCs/>
          <w:sz w:val="28"/>
          <w:szCs w:val="28"/>
        </w:rPr>
        <w:t>Налог на передачу ценных бумаг</w:t>
      </w:r>
    </w:p>
    <w:p w:rsidR="00D14F41" w:rsidRPr="00D14F41" w:rsidRDefault="00D14F41" w:rsidP="00D14F41">
      <w:pPr>
        <w:spacing w:after="240" w:line="360" w:lineRule="auto"/>
        <w:ind w:firstLine="708"/>
        <w:jc w:val="both"/>
        <w:rPr>
          <w:sz w:val="28"/>
          <w:szCs w:val="28"/>
        </w:rPr>
      </w:pPr>
      <w:r w:rsidRPr="00D14F41">
        <w:rPr>
          <w:sz w:val="28"/>
          <w:szCs w:val="28"/>
        </w:rPr>
        <w:t>По общему правилу, операции по передаче ценных бумаг облагаются налогом на передачу ценных бумаг по ставке 1,6%. Не облагаются данным налогом ценные бумаги, передаваемые на фондовой бирже, а также передача определенных опц</w:t>
      </w:r>
      <w:r>
        <w:rPr>
          <w:sz w:val="28"/>
          <w:szCs w:val="28"/>
        </w:rPr>
        <w:t xml:space="preserve">ионных и форвардных контрактов. </w:t>
      </w:r>
      <w:r w:rsidRPr="00D14F41">
        <w:rPr>
          <w:sz w:val="28"/>
          <w:szCs w:val="28"/>
        </w:rPr>
        <w:t>С операций по передаче недвижимого имущества взимается налог по ставке 4%. Налог должен быть уплачен не позднее дня обращения за регистрацией соответствующей сделки и права на приобретенное недвижимое имущество. Регистрация должна быть произведена в течение 6 месяцев со дня заключения сделки. Если регистрация не была произведена или необязательна, налог должен быть уплачен в течение 6 месяцев со дня заключения сделки по передаче недвижимого имущества.</w:t>
      </w:r>
    </w:p>
    <w:p w:rsidR="00D14F41" w:rsidRPr="00D14F41" w:rsidRDefault="00D14F41" w:rsidP="00362485">
      <w:pPr>
        <w:spacing w:line="360" w:lineRule="auto"/>
        <w:jc w:val="center"/>
        <w:rPr>
          <w:sz w:val="28"/>
          <w:szCs w:val="28"/>
        </w:rPr>
      </w:pPr>
      <w:r w:rsidRPr="00D14F41">
        <w:rPr>
          <w:b/>
          <w:bCs/>
          <w:sz w:val="28"/>
          <w:szCs w:val="28"/>
        </w:rPr>
        <w:t>Налог на добавленную стоимость</w:t>
      </w:r>
    </w:p>
    <w:p w:rsidR="00362485" w:rsidRDefault="00D14F41" w:rsidP="00362485">
      <w:pPr>
        <w:spacing w:line="360" w:lineRule="auto"/>
        <w:ind w:firstLine="708"/>
        <w:jc w:val="both"/>
        <w:rPr>
          <w:sz w:val="28"/>
          <w:szCs w:val="28"/>
        </w:rPr>
      </w:pPr>
      <w:r w:rsidRPr="00D14F41">
        <w:rPr>
          <w:sz w:val="28"/>
          <w:szCs w:val="28"/>
        </w:rPr>
        <w:t>В Финляндии налог на добавленную стоимость (НДС) был введен с 1 июня 1994 года вместо налога на оборот. Впоследствии в финское законодательство о НДС были внесены изменения и дополнения с целью его гармонизации с принятыми в ЕС правилами обложения НДС.</w:t>
      </w:r>
      <w:r w:rsidRPr="00D14F41">
        <w:rPr>
          <w:sz w:val="28"/>
          <w:szCs w:val="28"/>
        </w:rPr>
        <w:br/>
        <w:t>Плательщиком НДС является любое лицо, осуществляющее в Финляндии облагаемую НДС деятельность в качестве пре</w:t>
      </w:r>
      <w:r w:rsidR="00362485">
        <w:rPr>
          <w:sz w:val="28"/>
          <w:szCs w:val="28"/>
        </w:rPr>
        <w:t>дпринимателя. НДС уплачивается:</w:t>
      </w:r>
    </w:p>
    <w:p w:rsidR="00362485" w:rsidRDefault="00D14F41" w:rsidP="00362485">
      <w:pPr>
        <w:spacing w:line="360" w:lineRule="auto"/>
        <w:ind w:firstLine="708"/>
        <w:jc w:val="both"/>
        <w:rPr>
          <w:sz w:val="28"/>
          <w:szCs w:val="28"/>
        </w:rPr>
      </w:pPr>
      <w:r w:rsidRPr="00D14F41">
        <w:rPr>
          <w:sz w:val="28"/>
          <w:szCs w:val="28"/>
        </w:rPr>
        <w:t xml:space="preserve">1. субъектами предпринимательской деятельности, поставляющими на территории Финляндии в процессе своей хозяйственной деятельности облагаемые НДС товары и услуги и поэтому обязанными </w:t>
      </w:r>
      <w:r w:rsidR="00362485">
        <w:rPr>
          <w:sz w:val="28"/>
          <w:szCs w:val="28"/>
        </w:rPr>
        <w:t>пройти регистрацию;</w:t>
      </w:r>
    </w:p>
    <w:p w:rsidR="00362485" w:rsidRDefault="00362485" w:rsidP="00362485">
      <w:pPr>
        <w:spacing w:line="360" w:lineRule="auto"/>
        <w:ind w:firstLine="708"/>
        <w:jc w:val="both"/>
        <w:rPr>
          <w:sz w:val="28"/>
          <w:szCs w:val="28"/>
        </w:rPr>
      </w:pPr>
      <w:r>
        <w:rPr>
          <w:sz w:val="28"/>
          <w:szCs w:val="28"/>
        </w:rPr>
        <w:t>2. с импорта товаров;</w:t>
      </w:r>
    </w:p>
    <w:p w:rsidR="00362485" w:rsidRDefault="00D14F41" w:rsidP="00362485">
      <w:pPr>
        <w:spacing w:line="360" w:lineRule="auto"/>
        <w:ind w:firstLine="708"/>
        <w:jc w:val="both"/>
        <w:rPr>
          <w:sz w:val="28"/>
          <w:szCs w:val="28"/>
        </w:rPr>
      </w:pPr>
      <w:r w:rsidRPr="00D14F41">
        <w:rPr>
          <w:sz w:val="28"/>
          <w:szCs w:val="28"/>
        </w:rPr>
        <w:t>3. с</w:t>
      </w:r>
      <w:r w:rsidR="00362485">
        <w:rPr>
          <w:sz w:val="28"/>
          <w:szCs w:val="28"/>
        </w:rPr>
        <w:t>о</w:t>
      </w:r>
      <w:r w:rsidRPr="00D14F41">
        <w:rPr>
          <w:sz w:val="28"/>
          <w:szCs w:val="28"/>
        </w:rPr>
        <w:t xml:space="preserve"> сделок по при</w:t>
      </w:r>
      <w:r w:rsidR="00362485">
        <w:rPr>
          <w:sz w:val="28"/>
          <w:szCs w:val="28"/>
        </w:rPr>
        <w:t>обретению товаров в рамках ЕС.</w:t>
      </w:r>
    </w:p>
    <w:p w:rsidR="00362485" w:rsidRDefault="00D14F41" w:rsidP="00362485">
      <w:pPr>
        <w:spacing w:line="360" w:lineRule="auto"/>
        <w:ind w:firstLine="708"/>
        <w:jc w:val="both"/>
        <w:rPr>
          <w:sz w:val="28"/>
          <w:szCs w:val="28"/>
        </w:rPr>
      </w:pPr>
      <w:r w:rsidRPr="00D14F41">
        <w:rPr>
          <w:sz w:val="28"/>
          <w:szCs w:val="28"/>
        </w:rPr>
        <w:t xml:space="preserve">Существует множество исключений из этого общего правила. Например, малые предприятия, некоммерческие организации и инвалиды не уплачивают при определенных условиях </w:t>
      </w:r>
      <w:r w:rsidR="00362485">
        <w:rPr>
          <w:sz w:val="28"/>
          <w:szCs w:val="28"/>
        </w:rPr>
        <w:t xml:space="preserve">НДС. </w:t>
      </w:r>
      <w:r w:rsidRPr="00D14F41">
        <w:rPr>
          <w:sz w:val="28"/>
          <w:szCs w:val="28"/>
        </w:rPr>
        <w:t>Если годовой оборот лица не превышает 8 500 евро, оно не обязано уплачивать НДС. Это правило не применяется к муниципальным органам и иностранных субъектов предпринимательства без коммерческого предприятия на территории Финляндии. Место постоянного нахождения лица определяется по следующим правилам. Место постоянного нахождения физического лица находится за границей, если это лицо не имеет постоянного места жительства в Финляндии или не проживает на территории Финляндии непрерывно в течение 6 месяцев. Место постоянного нахождения юридического лица указывается в его учредительных документах.</w:t>
      </w:r>
      <w:r w:rsidRPr="00D14F41">
        <w:rPr>
          <w:sz w:val="28"/>
          <w:szCs w:val="28"/>
        </w:rPr>
        <w:br/>
        <w:t>Предприниматели-нерезиденты могут зарегистрироваться в Финляндии в качестве плательщика НДС и в том случае, если они не имеют постоянного представительства на территории Финляндии. Предприниматель-нерезидент, намеревающийся в добровольном порядке зарегистрироваться в качестве плательщика НДС, обязан назначить налогового представителя, кандидатура которого подлежит одобрению региональным налоговым управлением Уусимаа. Налоговый представитель обязан выполнять административные процедуры, связанные с уплатой НДС, но не несет ответственности за неуплату НДС предпринимателем-нерезидентом. Регистрация в этом порядке возможна только в случае, если предприниматель-нерезидент осуществляет на территории Финлянди</w:t>
      </w:r>
      <w:r w:rsidR="00362485">
        <w:rPr>
          <w:sz w:val="28"/>
          <w:szCs w:val="28"/>
        </w:rPr>
        <w:t>и деятельность, облагаемую НДС.</w:t>
      </w:r>
    </w:p>
    <w:p w:rsidR="00362485" w:rsidRDefault="00D14F41" w:rsidP="00362485">
      <w:pPr>
        <w:spacing w:line="360" w:lineRule="auto"/>
        <w:ind w:firstLine="708"/>
        <w:jc w:val="both"/>
        <w:rPr>
          <w:sz w:val="28"/>
          <w:szCs w:val="28"/>
        </w:rPr>
      </w:pPr>
      <w:r w:rsidRPr="00D14F41">
        <w:rPr>
          <w:sz w:val="28"/>
          <w:szCs w:val="28"/>
        </w:rPr>
        <w:t xml:space="preserve">Иностранные юридические лица уплачивают НДС с операций по реализации товаров и услуг на территории Финляндии. Если иностранное юридическое лицо не имеет коммерческого предприятия в Финляндии и не зарегистрировано в Финляндии в качестве налогоплательщика НДС согласно Закону о НДС, сумма НДС по операциям указанного лица взимается с покупателя товаров или с заказчика услуг. Это правила применяется весьма широко. Вместе с тем, Закон о НДС определяет случаи, когда оно не применяется, т.е. НДС должен быть уплачен </w:t>
      </w:r>
      <w:r w:rsidR="00362485">
        <w:rPr>
          <w:sz w:val="28"/>
          <w:szCs w:val="28"/>
        </w:rPr>
        <w:t>поставщиком товара или услуги:</w:t>
      </w:r>
    </w:p>
    <w:p w:rsidR="00362485" w:rsidRDefault="00D14F41" w:rsidP="00362485">
      <w:pPr>
        <w:spacing w:line="360" w:lineRule="auto"/>
        <w:ind w:firstLine="708"/>
        <w:jc w:val="both"/>
        <w:rPr>
          <w:sz w:val="28"/>
          <w:szCs w:val="28"/>
        </w:rPr>
      </w:pPr>
      <w:r w:rsidRPr="00D14F41">
        <w:rPr>
          <w:sz w:val="28"/>
          <w:szCs w:val="28"/>
        </w:rPr>
        <w:t>1. если покупателем является не зарегистрированное в качестве плательщика иностранное лицо без коммерч</w:t>
      </w:r>
      <w:r w:rsidR="00362485">
        <w:rPr>
          <w:sz w:val="28"/>
          <w:szCs w:val="28"/>
        </w:rPr>
        <w:t>еского предприятия в Финляндии;</w:t>
      </w:r>
    </w:p>
    <w:p w:rsidR="00362485" w:rsidRDefault="00D14F41" w:rsidP="00362485">
      <w:pPr>
        <w:spacing w:line="360" w:lineRule="auto"/>
        <w:ind w:firstLine="708"/>
        <w:jc w:val="both"/>
        <w:rPr>
          <w:sz w:val="28"/>
          <w:szCs w:val="28"/>
        </w:rPr>
      </w:pPr>
      <w:r w:rsidRPr="00D14F41">
        <w:rPr>
          <w:sz w:val="28"/>
          <w:szCs w:val="28"/>
        </w:rPr>
        <w:t>2. если покупателем является физическое лицо-потребитель; физическое лицо-потребитель обязан перечислить НДС в случае приобретения нового транспортного сред</w:t>
      </w:r>
      <w:r w:rsidR="00362485">
        <w:rPr>
          <w:sz w:val="28"/>
          <w:szCs w:val="28"/>
        </w:rPr>
        <w:t>ства, происходящего из ЕС;</w:t>
      </w:r>
    </w:p>
    <w:p w:rsidR="00362485" w:rsidRDefault="00D14F41" w:rsidP="00362485">
      <w:pPr>
        <w:spacing w:line="360" w:lineRule="auto"/>
        <w:ind w:firstLine="708"/>
        <w:jc w:val="both"/>
        <w:rPr>
          <w:sz w:val="28"/>
          <w:szCs w:val="28"/>
        </w:rPr>
      </w:pPr>
      <w:r w:rsidRPr="00D14F41">
        <w:rPr>
          <w:sz w:val="28"/>
          <w:szCs w:val="28"/>
        </w:rPr>
        <w:t>3. в случае дистанционной продажи товара из другой страны ЕС в Финлянди</w:t>
      </w:r>
      <w:r w:rsidR="00362485">
        <w:rPr>
          <w:sz w:val="28"/>
          <w:szCs w:val="28"/>
        </w:rPr>
        <w:t>ю физическому лицу-потребителю;</w:t>
      </w:r>
    </w:p>
    <w:p w:rsidR="00362485" w:rsidRDefault="00D14F41" w:rsidP="00362485">
      <w:pPr>
        <w:spacing w:line="360" w:lineRule="auto"/>
        <w:ind w:firstLine="708"/>
        <w:jc w:val="both"/>
        <w:rPr>
          <w:sz w:val="28"/>
          <w:szCs w:val="28"/>
        </w:rPr>
      </w:pPr>
      <w:r w:rsidRPr="00D14F41">
        <w:rPr>
          <w:sz w:val="28"/>
          <w:szCs w:val="28"/>
        </w:rPr>
        <w:t>4. в случае оказания</w:t>
      </w:r>
      <w:r w:rsidR="00362485">
        <w:rPr>
          <w:sz w:val="28"/>
          <w:szCs w:val="28"/>
        </w:rPr>
        <w:t xml:space="preserve"> услуг по перевозке пассажиров;</w:t>
      </w:r>
    </w:p>
    <w:p w:rsidR="00362485" w:rsidRDefault="00D14F41" w:rsidP="00362485">
      <w:pPr>
        <w:spacing w:line="360" w:lineRule="auto"/>
        <w:ind w:firstLine="708"/>
        <w:jc w:val="both"/>
        <w:rPr>
          <w:sz w:val="28"/>
          <w:szCs w:val="28"/>
        </w:rPr>
      </w:pPr>
      <w:r w:rsidRPr="00D14F41">
        <w:rPr>
          <w:sz w:val="28"/>
          <w:szCs w:val="28"/>
        </w:rPr>
        <w:t>5. в случае оказания на территории Финляндии следующих услуг: образовательных, научных, развлекательных, а также услуг по организации культурных и спортивных мероприятий и иных свя</w:t>
      </w:r>
      <w:r w:rsidR="00362485">
        <w:rPr>
          <w:sz w:val="28"/>
          <w:szCs w:val="28"/>
        </w:rPr>
        <w:t>занных с перечисленными услуг.</w:t>
      </w:r>
    </w:p>
    <w:p w:rsidR="00362485" w:rsidRDefault="00D14F41" w:rsidP="00362485">
      <w:pPr>
        <w:spacing w:line="360" w:lineRule="auto"/>
        <w:ind w:firstLine="708"/>
        <w:jc w:val="both"/>
        <w:rPr>
          <w:sz w:val="28"/>
          <w:szCs w:val="28"/>
        </w:rPr>
      </w:pPr>
      <w:r w:rsidRPr="00D14F41">
        <w:rPr>
          <w:sz w:val="28"/>
          <w:szCs w:val="28"/>
        </w:rPr>
        <w:t>Согласно закону о НДС, под товаром понимается материальное имущество (вещи) – движимое и недвижимое. Операции по передаче прав на недвижимое имущество, по общему правилу, не облагаются НДС. Электроэнергия, газ, тепловая энергия и другие энергоносители также рассматриваются как товар. Услуги – это все блага, иные чем товары, и реализуемые в ходе предпринимательской деятельности. Реализация товара – это возмездная передача права собственности. Реализацией товара также признается перемещение налогоплательщиком товаров, принадлежащих ему в Финляндии, в другую страну ЕС для использования в ходе предпринимательской деятельности этого же налогоплательщика. Реализация услуги – это возмездное оказание услуги.</w:t>
      </w:r>
      <w:r w:rsidRPr="00D14F41">
        <w:rPr>
          <w:sz w:val="28"/>
          <w:szCs w:val="28"/>
        </w:rPr>
        <w:br/>
        <w:t>Налоговая база. НДС взимается с цены реализации налогооблагаемых товаров и услуг (без учета суммы НДС). Налоговая база включает все надбавки к цене (например, расходы на доставку, взимаемые с покупателя) и суммы всех взим</w:t>
      </w:r>
      <w:r w:rsidR="00362485">
        <w:rPr>
          <w:sz w:val="28"/>
          <w:szCs w:val="28"/>
        </w:rPr>
        <w:t>аемых налогов, кроме суммы НДС.</w:t>
      </w:r>
    </w:p>
    <w:p w:rsidR="00362485" w:rsidRDefault="00D14F41" w:rsidP="00362485">
      <w:pPr>
        <w:spacing w:line="360" w:lineRule="auto"/>
        <w:ind w:firstLine="708"/>
        <w:jc w:val="both"/>
        <w:rPr>
          <w:sz w:val="28"/>
          <w:szCs w:val="28"/>
        </w:rPr>
      </w:pPr>
      <w:r w:rsidRPr="00D14F41">
        <w:rPr>
          <w:sz w:val="28"/>
          <w:szCs w:val="28"/>
        </w:rPr>
        <w:t>Предприниматель вправе уменьшить налоговую базу на сумму безнадежных долгов (относящихся к счетам к получению, по которым НДС уже уплачен) и скидок, а также иным допустимым образом скорректировать налоговую баз</w:t>
      </w:r>
      <w:r w:rsidR="00362485">
        <w:rPr>
          <w:sz w:val="28"/>
          <w:szCs w:val="28"/>
        </w:rPr>
        <w:t>у после осуществления поставки.</w:t>
      </w:r>
    </w:p>
    <w:p w:rsidR="00362485" w:rsidRDefault="00D14F41" w:rsidP="00362485">
      <w:pPr>
        <w:spacing w:line="360" w:lineRule="auto"/>
        <w:ind w:firstLine="708"/>
        <w:jc w:val="both"/>
        <w:rPr>
          <w:sz w:val="28"/>
          <w:szCs w:val="28"/>
        </w:rPr>
      </w:pPr>
      <w:r w:rsidRPr="00D14F41">
        <w:rPr>
          <w:sz w:val="28"/>
          <w:szCs w:val="28"/>
        </w:rPr>
        <w:t>При импорте товаров НДС взимается со стоимости товара, декларируемой в целях исчисления сумм таможенной пошлины, увеличенной на сумму самой таможенной пошлины. Налоговая база по товарам, вывозимым за границу для ремонта, переработки или окончания технологического процесса, определяется как величина добавленной стоимости, созданной за пределами Финляндии, включая расходы на перевозку. Также НДС взимается с приобретения товаров и услуг для собственного потребления. Налоговая база при приобретении товаров и услуг для собственного потребления принимается как цена приобретения товара или услуги либо как цена передачи права на товар иди услуг, если она ниже первой цены. Налоговая база при производстве товаров и услуг для собственного потребления принимается как сумма прямых и косвенных расходов на производство товара или услуги.</w:t>
      </w:r>
    </w:p>
    <w:p w:rsidR="00362485" w:rsidRDefault="00D14F41" w:rsidP="00362485">
      <w:pPr>
        <w:spacing w:line="360" w:lineRule="auto"/>
        <w:ind w:firstLine="708"/>
        <w:jc w:val="both"/>
        <w:rPr>
          <w:sz w:val="28"/>
          <w:szCs w:val="28"/>
        </w:rPr>
      </w:pPr>
      <w:r w:rsidRPr="00D14F41">
        <w:rPr>
          <w:b/>
          <w:bCs/>
          <w:sz w:val="28"/>
          <w:szCs w:val="28"/>
        </w:rPr>
        <w:t>Операции, облагаемые НДС.</w:t>
      </w:r>
      <w:r w:rsidRPr="00D14F41">
        <w:rPr>
          <w:sz w:val="28"/>
          <w:szCs w:val="28"/>
        </w:rPr>
        <w:t xml:space="preserve"> НДС взимается с внутренних поставок товаров, импорта товаров из стран, не входящих в ЕС, и с приобретения товаров в рамках ЕС. Сделки по продаже товаров физическим и юридическим лицам, уплачивающим НДС в других странах ЕС, не облагаются НДС в Финляндии, если поставщик может подтвердить факт перемещения товара в другую страну ЕС и представить присвоенный покупателю идентификационный номер плательщика НДС. Экспорт товаров в страны, не входящие в ЕС, не облагается НДС.</w:t>
      </w:r>
      <w:r w:rsidRPr="00D14F41">
        <w:rPr>
          <w:sz w:val="28"/>
          <w:szCs w:val="28"/>
        </w:rPr>
        <w:br/>
        <w:t>Если товар был продан частному лицу в другой стране ЕС, НДС должен быть уплачен в стране происхождения товара, т.е. в Финляндии. Продавец может быть обязан уплатить НДС в той стране, куда поставляется товар, если данная сделка будет признана дистанционной продажей. Если частное лицо приобретает новое транспортное средство или иной товар, облагаемый акцизом (например, алкогольные напитки, табачные изделия, нефтепродукты), НДС уплачивается в той стране, куда поставляется товар. Если товар поставляется в страну ЕС, а счет направляется покупателю, находящемуся в стране, не входящей в ЕС, НДС уплачивается в Финляндии при условии, что покупатель не зарегистрирован в качестве плательщика НДС в любой стране ЕС. Также НДС взимается с реализации услуг в Финляндии. Международные услуги облагаются НДС лишь в том случае, если услуга реализуется в Финляндии. Товары, импортируемые из стран, не входящих в ЕС, облагаются таможенными пошлинами и НДС.</w:t>
      </w:r>
      <w:r w:rsidRPr="00D14F41">
        <w:rPr>
          <w:sz w:val="28"/>
          <w:szCs w:val="28"/>
        </w:rPr>
        <w:br/>
        <w:t xml:space="preserve">Место поставки товара признается находящимся в Финляндии, если товар при его поставке покупателю находится на территории Финляндии. Место поставки товара по сделкам по приобретению товаров в рамках ЕС признается находящимся в Финляндии, если перевозка или отгрузка товара оканчивается на территории Финляндии. Место реализации услуги признается находящимся в Финляндии, если лицо, оказывающее услугу, имеет постоянное представительство в Финляндии. </w:t>
      </w:r>
    </w:p>
    <w:p w:rsidR="00362485" w:rsidRDefault="00D14F41" w:rsidP="00362485">
      <w:pPr>
        <w:spacing w:line="360" w:lineRule="auto"/>
        <w:ind w:firstLine="708"/>
        <w:jc w:val="both"/>
        <w:rPr>
          <w:sz w:val="28"/>
          <w:szCs w:val="28"/>
        </w:rPr>
      </w:pPr>
      <w:r w:rsidRPr="00D14F41">
        <w:rPr>
          <w:b/>
          <w:bCs/>
          <w:sz w:val="28"/>
          <w:szCs w:val="28"/>
        </w:rPr>
        <w:t>Ставка НДС.</w:t>
      </w:r>
      <w:r w:rsidRPr="00D14F41">
        <w:rPr>
          <w:sz w:val="28"/>
          <w:szCs w:val="28"/>
        </w:rPr>
        <w:t xml:space="preserve"> Общая ставка НДС в Финляндии – 22%. Более низкие ставки применяются в отношении перечисленных ниже услуг, в отношении сделок по реализации, приобретению в рамках ЕС и импорту перечисленных ниже товаров, а также в отношении выведения товара из режима фискального складского хранения. Сниженная ставка 17% применяется к продуктам питания и корму для животных, за исключением услуг, оказываемых ресторанами, услуг по водоснабжению, а также живых животных, алкогольных напитков и табачных изделий. Ставка 8% применяется в отношении медикаментов, книг, спортивного инвентаря, услуг по перевозке пассажиров, показов произведений в театрах и кинотеатрах, услуг гостиниц, импорта и первой продажи произведений искусства. Также ставка 8% применяется в отношении операций по передаче права использование причала при заходе судна в порт. В ряде случае НДС при реализации</w:t>
      </w:r>
      <w:r w:rsidR="00362485">
        <w:rPr>
          <w:sz w:val="28"/>
          <w:szCs w:val="28"/>
        </w:rPr>
        <w:t xml:space="preserve"> товаров и услуг не взимается:</w:t>
      </w:r>
    </w:p>
    <w:p w:rsidR="00362485" w:rsidRDefault="00D14F41" w:rsidP="00362485">
      <w:pPr>
        <w:spacing w:line="360" w:lineRule="auto"/>
        <w:ind w:firstLine="708"/>
        <w:jc w:val="both"/>
        <w:rPr>
          <w:sz w:val="28"/>
          <w:szCs w:val="28"/>
        </w:rPr>
      </w:pPr>
      <w:r w:rsidRPr="00D14F41">
        <w:rPr>
          <w:sz w:val="28"/>
          <w:szCs w:val="28"/>
        </w:rPr>
        <w:t>1. если годовой оборот налогоплательщика не превышает 8500 евро (не применяется к иностранным субъектам предпринимательства без коммерческого предприятия в Финлян</w:t>
      </w:r>
      <w:r w:rsidR="00362485">
        <w:rPr>
          <w:sz w:val="28"/>
          <w:szCs w:val="28"/>
        </w:rPr>
        <w:t>дии и к муниципальным органам);</w:t>
      </w:r>
    </w:p>
    <w:p w:rsidR="00362485" w:rsidRDefault="00D14F41" w:rsidP="00362485">
      <w:pPr>
        <w:spacing w:line="360" w:lineRule="auto"/>
        <w:ind w:firstLine="708"/>
        <w:jc w:val="both"/>
        <w:rPr>
          <w:sz w:val="28"/>
          <w:szCs w:val="28"/>
        </w:rPr>
      </w:pPr>
      <w:r w:rsidRPr="00D14F41">
        <w:rPr>
          <w:sz w:val="28"/>
          <w:szCs w:val="28"/>
        </w:rPr>
        <w:t xml:space="preserve">2. продажа, сдача в аренду, ремонт и обслуживание судов, не предназначенных для спорта или отдыха и длина которых не менее </w:t>
      </w:r>
      <w:smartTag w:uri="urn:schemas-microsoft-com:office:smarttags" w:element="metricconverter">
        <w:smartTagPr>
          <w:attr w:name="ProductID" w:val="10 метров"/>
        </w:smartTagPr>
        <w:r w:rsidRPr="00D14F41">
          <w:rPr>
            <w:sz w:val="28"/>
            <w:szCs w:val="28"/>
          </w:rPr>
          <w:t>10 метров</w:t>
        </w:r>
      </w:smartTag>
      <w:r w:rsidR="00362485">
        <w:rPr>
          <w:sz w:val="28"/>
          <w:szCs w:val="28"/>
        </w:rPr>
        <w:t>;</w:t>
      </w:r>
    </w:p>
    <w:p w:rsidR="00362485" w:rsidRDefault="00D14F41" w:rsidP="00362485">
      <w:pPr>
        <w:spacing w:line="360" w:lineRule="auto"/>
        <w:ind w:firstLine="708"/>
        <w:jc w:val="both"/>
        <w:rPr>
          <w:sz w:val="28"/>
          <w:szCs w:val="28"/>
        </w:rPr>
      </w:pPr>
      <w:r w:rsidRPr="00D14F41">
        <w:rPr>
          <w:sz w:val="28"/>
          <w:szCs w:val="28"/>
        </w:rPr>
        <w:t>3. услуги авто</w:t>
      </w:r>
      <w:r w:rsidR="00362485">
        <w:rPr>
          <w:sz w:val="28"/>
          <w:szCs w:val="28"/>
        </w:rPr>
        <w:t>ров, художников и исполнителей;</w:t>
      </w:r>
    </w:p>
    <w:p w:rsidR="00362485" w:rsidRDefault="00D14F41" w:rsidP="00362485">
      <w:pPr>
        <w:spacing w:line="360" w:lineRule="auto"/>
        <w:ind w:firstLine="708"/>
        <w:jc w:val="both"/>
        <w:rPr>
          <w:sz w:val="28"/>
          <w:szCs w:val="28"/>
        </w:rPr>
      </w:pPr>
      <w:r w:rsidRPr="00D14F41">
        <w:rPr>
          <w:sz w:val="28"/>
          <w:szCs w:val="28"/>
        </w:rPr>
        <w:t xml:space="preserve">4. подписка на </w:t>
      </w:r>
      <w:r w:rsidR="00362485">
        <w:rPr>
          <w:sz w:val="28"/>
          <w:szCs w:val="28"/>
        </w:rPr>
        <w:t>газеты и периодические издания;</w:t>
      </w:r>
    </w:p>
    <w:p w:rsidR="00362485" w:rsidRDefault="00D14F41" w:rsidP="00362485">
      <w:pPr>
        <w:spacing w:line="360" w:lineRule="auto"/>
        <w:ind w:firstLine="708"/>
        <w:jc w:val="both"/>
        <w:rPr>
          <w:sz w:val="28"/>
          <w:szCs w:val="28"/>
        </w:rPr>
      </w:pPr>
      <w:r w:rsidRPr="00D14F41">
        <w:rPr>
          <w:sz w:val="28"/>
          <w:szCs w:val="28"/>
        </w:rPr>
        <w:t>5. финансовые и банковские услуги (за рядом исключений)</w:t>
      </w:r>
      <w:r w:rsidR="00362485">
        <w:rPr>
          <w:sz w:val="28"/>
          <w:szCs w:val="28"/>
        </w:rPr>
        <w:t>;</w:t>
      </w:r>
    </w:p>
    <w:p w:rsidR="00362485" w:rsidRDefault="00D14F41" w:rsidP="00362485">
      <w:pPr>
        <w:spacing w:line="360" w:lineRule="auto"/>
        <w:ind w:firstLine="708"/>
        <w:jc w:val="both"/>
        <w:rPr>
          <w:sz w:val="28"/>
          <w:szCs w:val="28"/>
        </w:rPr>
      </w:pPr>
      <w:r w:rsidRPr="00D14F41">
        <w:rPr>
          <w:sz w:val="28"/>
          <w:szCs w:val="28"/>
        </w:rPr>
        <w:t>6. услуги по социальному обеспечению, здраво</w:t>
      </w:r>
      <w:r w:rsidR="00362485">
        <w:rPr>
          <w:sz w:val="28"/>
          <w:szCs w:val="28"/>
        </w:rPr>
        <w:t>охранению и медицинские услуги;</w:t>
      </w:r>
    </w:p>
    <w:p w:rsidR="00362485" w:rsidRDefault="00362485" w:rsidP="00362485">
      <w:pPr>
        <w:spacing w:line="360" w:lineRule="auto"/>
        <w:ind w:firstLine="708"/>
        <w:jc w:val="both"/>
        <w:rPr>
          <w:sz w:val="28"/>
          <w:szCs w:val="28"/>
        </w:rPr>
      </w:pPr>
      <w:r>
        <w:rPr>
          <w:sz w:val="28"/>
          <w:szCs w:val="28"/>
        </w:rPr>
        <w:t>7. услуги по страхованию;</w:t>
      </w:r>
    </w:p>
    <w:p w:rsidR="00362485" w:rsidRDefault="00362485" w:rsidP="00362485">
      <w:pPr>
        <w:spacing w:line="360" w:lineRule="auto"/>
        <w:ind w:firstLine="708"/>
        <w:jc w:val="both"/>
        <w:rPr>
          <w:sz w:val="28"/>
          <w:szCs w:val="28"/>
        </w:rPr>
      </w:pPr>
      <w:r>
        <w:rPr>
          <w:sz w:val="28"/>
          <w:szCs w:val="28"/>
        </w:rPr>
        <w:t>8. лотереи;</w:t>
      </w:r>
    </w:p>
    <w:p w:rsidR="00362485" w:rsidRDefault="00D14F41" w:rsidP="00362485">
      <w:pPr>
        <w:spacing w:line="360" w:lineRule="auto"/>
        <w:ind w:firstLine="708"/>
        <w:jc w:val="both"/>
        <w:rPr>
          <w:sz w:val="28"/>
          <w:szCs w:val="28"/>
        </w:rPr>
      </w:pPr>
      <w:r w:rsidRPr="00D14F41">
        <w:rPr>
          <w:sz w:val="28"/>
          <w:szCs w:val="28"/>
        </w:rPr>
        <w:t>9. импорт товаров при условии, что поставка товара не облагалась бы НДС, если бы она имела место в Финляндии, или если товар может быть беспошлинно импортиров</w:t>
      </w:r>
      <w:r w:rsidR="00362485">
        <w:rPr>
          <w:sz w:val="28"/>
          <w:szCs w:val="28"/>
        </w:rPr>
        <w:t>ан из страны, не входящей в ЕС;</w:t>
      </w:r>
    </w:p>
    <w:p w:rsidR="00362485" w:rsidRDefault="00D14F41" w:rsidP="00362485">
      <w:pPr>
        <w:spacing w:line="360" w:lineRule="auto"/>
        <w:ind w:firstLine="708"/>
        <w:jc w:val="both"/>
        <w:rPr>
          <w:sz w:val="28"/>
          <w:szCs w:val="28"/>
        </w:rPr>
      </w:pPr>
      <w:r w:rsidRPr="00D14F41">
        <w:rPr>
          <w:sz w:val="28"/>
          <w:szCs w:val="28"/>
        </w:rPr>
        <w:t>10. услуги по перевозке товара по Финляндии при условии, что эти услуги связаны с международной перевозкой товара, если они являются частью транспортного маршрута меж</w:t>
      </w:r>
      <w:r w:rsidR="00362485">
        <w:rPr>
          <w:sz w:val="28"/>
          <w:szCs w:val="28"/>
        </w:rPr>
        <w:t>ду Финляндией и другой страной;</w:t>
      </w:r>
    </w:p>
    <w:p w:rsidR="00362485" w:rsidRDefault="00D14F41" w:rsidP="00362485">
      <w:pPr>
        <w:spacing w:line="360" w:lineRule="auto"/>
        <w:ind w:firstLine="708"/>
        <w:jc w:val="both"/>
        <w:rPr>
          <w:sz w:val="28"/>
          <w:szCs w:val="28"/>
        </w:rPr>
      </w:pPr>
      <w:r w:rsidRPr="00D14F41">
        <w:rPr>
          <w:sz w:val="28"/>
          <w:szCs w:val="28"/>
        </w:rPr>
        <w:t>11. продажа, сдача в аренду и аренда не</w:t>
      </w:r>
      <w:r w:rsidR="00362485">
        <w:rPr>
          <w:sz w:val="28"/>
          <w:szCs w:val="28"/>
        </w:rPr>
        <w:t>движимого имущества или здания.</w:t>
      </w:r>
    </w:p>
    <w:p w:rsidR="00362485" w:rsidRDefault="00D14F41" w:rsidP="00362485">
      <w:pPr>
        <w:spacing w:line="360" w:lineRule="auto"/>
        <w:ind w:firstLine="708"/>
        <w:jc w:val="both"/>
        <w:rPr>
          <w:sz w:val="28"/>
          <w:szCs w:val="28"/>
        </w:rPr>
      </w:pPr>
      <w:r w:rsidRPr="00D14F41">
        <w:rPr>
          <w:sz w:val="28"/>
          <w:szCs w:val="28"/>
        </w:rPr>
        <w:t>Налогоплательщик сохраняет право вычета «входного» (ранее уплаченного) НДС. Налоговые вычеты. Налогоплательщик НДС может вычесть из налоговой базы по НДС сумму ранее уплаченного НДС, включенную в первоначальную стоимость товаров или услуг, приобретенных у другого налогоплательщика. Также налогоплательщик может вычесть сумму НДС, подлежащего уплате при приобретении товара в р</w:t>
      </w:r>
      <w:r w:rsidR="00362485">
        <w:rPr>
          <w:sz w:val="28"/>
          <w:szCs w:val="28"/>
        </w:rPr>
        <w:t>амках ЕС и при импорте товара.</w:t>
      </w:r>
    </w:p>
    <w:p w:rsidR="00362485" w:rsidRDefault="00D14F41" w:rsidP="00362485">
      <w:pPr>
        <w:spacing w:line="360" w:lineRule="auto"/>
        <w:ind w:firstLine="708"/>
        <w:jc w:val="both"/>
        <w:rPr>
          <w:sz w:val="28"/>
          <w:szCs w:val="28"/>
        </w:rPr>
      </w:pPr>
      <w:r w:rsidRPr="00D14F41">
        <w:rPr>
          <w:sz w:val="28"/>
          <w:szCs w:val="28"/>
        </w:rPr>
        <w:t>Не допускается налоговый вычет в отношен</w:t>
      </w:r>
      <w:r w:rsidR="00362485">
        <w:rPr>
          <w:sz w:val="28"/>
          <w:szCs w:val="28"/>
        </w:rPr>
        <w:t>ии:</w:t>
      </w:r>
    </w:p>
    <w:p w:rsidR="00362485" w:rsidRDefault="00D14F41" w:rsidP="00362485">
      <w:pPr>
        <w:spacing w:line="360" w:lineRule="auto"/>
        <w:ind w:firstLine="708"/>
        <w:jc w:val="both"/>
        <w:rPr>
          <w:sz w:val="28"/>
          <w:szCs w:val="28"/>
        </w:rPr>
      </w:pPr>
      <w:r w:rsidRPr="00D14F41">
        <w:rPr>
          <w:sz w:val="28"/>
          <w:szCs w:val="28"/>
        </w:rPr>
        <w:t>1. товаров и услуг, используемых не для пр</w:t>
      </w:r>
      <w:r w:rsidR="00362485">
        <w:rPr>
          <w:sz w:val="28"/>
          <w:szCs w:val="28"/>
        </w:rPr>
        <w:t>едпринимательской деятельности;</w:t>
      </w:r>
    </w:p>
    <w:p w:rsidR="00362485" w:rsidRDefault="00D14F41" w:rsidP="00362485">
      <w:pPr>
        <w:spacing w:line="360" w:lineRule="auto"/>
        <w:ind w:firstLine="708"/>
        <w:jc w:val="both"/>
        <w:rPr>
          <w:sz w:val="28"/>
          <w:szCs w:val="28"/>
        </w:rPr>
      </w:pPr>
      <w:r w:rsidRPr="00D14F41">
        <w:rPr>
          <w:sz w:val="28"/>
          <w:szCs w:val="28"/>
        </w:rPr>
        <w:t>2. товаров и услуг, используемых при осуществлении предпринимательской д</w:t>
      </w:r>
      <w:r w:rsidR="00362485">
        <w:rPr>
          <w:sz w:val="28"/>
          <w:szCs w:val="28"/>
        </w:rPr>
        <w:t>еятельности, не облагаемой НДС;</w:t>
      </w:r>
    </w:p>
    <w:p w:rsidR="00362485" w:rsidRDefault="00D14F41" w:rsidP="00362485">
      <w:pPr>
        <w:spacing w:line="360" w:lineRule="auto"/>
        <w:ind w:firstLine="708"/>
        <w:jc w:val="both"/>
        <w:rPr>
          <w:sz w:val="28"/>
          <w:szCs w:val="28"/>
        </w:rPr>
      </w:pPr>
      <w:r w:rsidRPr="00D14F41">
        <w:rPr>
          <w:sz w:val="28"/>
          <w:szCs w:val="28"/>
        </w:rPr>
        <w:t>3. легковых автомобилей</w:t>
      </w:r>
      <w:r w:rsidR="00362485">
        <w:rPr>
          <w:sz w:val="28"/>
          <w:szCs w:val="28"/>
        </w:rPr>
        <w:t xml:space="preserve"> и расходов на их эксплуатацию;</w:t>
      </w:r>
    </w:p>
    <w:p w:rsidR="00362485" w:rsidRDefault="00D14F41" w:rsidP="00362485">
      <w:pPr>
        <w:spacing w:line="360" w:lineRule="auto"/>
        <w:ind w:firstLine="708"/>
        <w:jc w:val="both"/>
        <w:rPr>
          <w:sz w:val="28"/>
          <w:szCs w:val="28"/>
        </w:rPr>
      </w:pPr>
      <w:r w:rsidRPr="00D14F41">
        <w:rPr>
          <w:sz w:val="28"/>
          <w:szCs w:val="28"/>
        </w:rPr>
        <w:t>4. расходов на раз</w:t>
      </w:r>
      <w:r w:rsidR="00362485">
        <w:rPr>
          <w:sz w:val="28"/>
          <w:szCs w:val="28"/>
        </w:rPr>
        <w:t>влекательные мероприятия;</w:t>
      </w:r>
    </w:p>
    <w:p w:rsidR="00362485" w:rsidRDefault="00362485" w:rsidP="00362485">
      <w:pPr>
        <w:spacing w:line="360" w:lineRule="auto"/>
        <w:ind w:firstLine="708"/>
        <w:jc w:val="both"/>
        <w:rPr>
          <w:sz w:val="28"/>
          <w:szCs w:val="28"/>
        </w:rPr>
      </w:pPr>
      <w:r>
        <w:rPr>
          <w:sz w:val="28"/>
          <w:szCs w:val="28"/>
        </w:rPr>
        <w:t>5. расходов на подарки;</w:t>
      </w:r>
    </w:p>
    <w:p w:rsidR="00362485" w:rsidRDefault="00D14F41" w:rsidP="00362485">
      <w:pPr>
        <w:spacing w:line="360" w:lineRule="auto"/>
        <w:ind w:firstLine="708"/>
        <w:jc w:val="both"/>
        <w:rPr>
          <w:sz w:val="28"/>
          <w:szCs w:val="28"/>
        </w:rPr>
      </w:pPr>
      <w:r w:rsidRPr="00D14F41">
        <w:rPr>
          <w:sz w:val="28"/>
          <w:szCs w:val="28"/>
        </w:rPr>
        <w:t>6. расходов на обеспечение работ</w:t>
      </w:r>
      <w:r w:rsidR="00362485">
        <w:rPr>
          <w:sz w:val="28"/>
          <w:szCs w:val="28"/>
        </w:rPr>
        <w:t>ников налогоплательщика жильем;</w:t>
      </w:r>
    </w:p>
    <w:p w:rsidR="00362485" w:rsidRDefault="00D14F41" w:rsidP="00362485">
      <w:pPr>
        <w:spacing w:line="360" w:lineRule="auto"/>
        <w:ind w:firstLine="708"/>
        <w:jc w:val="both"/>
        <w:rPr>
          <w:sz w:val="28"/>
          <w:szCs w:val="28"/>
        </w:rPr>
      </w:pPr>
      <w:r w:rsidRPr="00D14F41">
        <w:rPr>
          <w:sz w:val="28"/>
          <w:szCs w:val="28"/>
        </w:rPr>
        <w:t>7. расходов на п</w:t>
      </w:r>
      <w:r w:rsidR="00362485">
        <w:rPr>
          <w:sz w:val="28"/>
          <w:szCs w:val="28"/>
        </w:rPr>
        <w:t>роезд к месту работы и обратно;</w:t>
      </w:r>
    </w:p>
    <w:p w:rsidR="00362485" w:rsidRDefault="00D14F41" w:rsidP="00362485">
      <w:pPr>
        <w:spacing w:line="360" w:lineRule="auto"/>
        <w:ind w:firstLine="708"/>
        <w:jc w:val="both"/>
        <w:rPr>
          <w:sz w:val="28"/>
          <w:szCs w:val="28"/>
        </w:rPr>
      </w:pPr>
      <w:r w:rsidRPr="00D14F41">
        <w:rPr>
          <w:sz w:val="28"/>
          <w:szCs w:val="28"/>
        </w:rPr>
        <w:t>8. расходов на проведение политик</w:t>
      </w:r>
      <w:r w:rsidR="00362485">
        <w:rPr>
          <w:sz w:val="28"/>
          <w:szCs w:val="28"/>
        </w:rPr>
        <w:t>и по связям с общественностью.</w:t>
      </w:r>
    </w:p>
    <w:p w:rsidR="00362485" w:rsidRDefault="00D14F41" w:rsidP="00362485">
      <w:pPr>
        <w:spacing w:line="360" w:lineRule="auto"/>
        <w:ind w:firstLine="708"/>
        <w:jc w:val="both"/>
        <w:rPr>
          <w:sz w:val="28"/>
          <w:szCs w:val="28"/>
        </w:rPr>
      </w:pPr>
      <w:r w:rsidRPr="00D14F41">
        <w:rPr>
          <w:sz w:val="28"/>
          <w:szCs w:val="28"/>
        </w:rPr>
        <w:t>Возможен налоговый вычет в отношении транспортных средств и судов, приобретенных для последующей продажи, сдачи в аренду, использования в целях коммерческой перевозки пассажиров, обучения водителей, а также в отношении легковых автомобилей, приобретенных исключительно для использования в целях, расходы на которых являются вычитаемыми в целях налогообложения (это условие трактуется в очень узком смысле).</w:t>
      </w:r>
      <w:r w:rsidRPr="00D14F41">
        <w:rPr>
          <w:sz w:val="28"/>
          <w:szCs w:val="28"/>
        </w:rPr>
        <w:br/>
        <w:t>Финская система уплаты НДС в значительной мере основана на самостоятельном определении суммы налога налогоплательщиками, хотя налоговые органы регулярно проверяют точность деклараций. Субъекты предпринимательства, занимающиеся облагаемыми НДС видами деятельности, обязаны зарегистрироваться в региональном налогом управлении того региона, резидентами которого они являются. Если иностранный субъект предпринимательства имеет постоянное представительство в Финляндии, регистрация проводится в региональном налоговом управлении по месту нахождения постоянного представительства. Если указанный субъект не имеет постоянного представительства в Финляндии, регистрация проводится в региональном налоговом управлении Уусимаа.</w:t>
      </w:r>
    </w:p>
    <w:p w:rsidR="00362485" w:rsidRDefault="00D14F41" w:rsidP="00362485">
      <w:pPr>
        <w:spacing w:line="360" w:lineRule="auto"/>
        <w:ind w:firstLine="708"/>
        <w:jc w:val="both"/>
        <w:rPr>
          <w:sz w:val="28"/>
          <w:szCs w:val="28"/>
        </w:rPr>
      </w:pPr>
      <w:r w:rsidRPr="00D14F41">
        <w:rPr>
          <w:sz w:val="28"/>
          <w:szCs w:val="28"/>
        </w:rPr>
        <w:t>Общим налоговым периодом по НДС является календарный месяц. Ежемесячные декларации по НДС подаются не позднее одного месяца и 15 дней после окончания соответствующего налогового периода (например, декларация за июнь должна быть подана до 15 августа). Сумма НДС должна быть уплачена в бюджет в этот же срок. Сводные декларации (т.е. сводки продаж в ЕС) по реализации в рамках ЕС подаются ежеквартально. Юридические лица, заключающие сделки по реализации в рамках ЕС на сумму свыше 100 тысяч евро в год, обязаны подавать ежемесячные статистические отчеты (Интрастат) таможенным органам. Эти отчеты подаются не позднее 10 рабочих дней по окончан</w:t>
      </w:r>
      <w:r w:rsidR="00362485">
        <w:rPr>
          <w:sz w:val="28"/>
          <w:szCs w:val="28"/>
        </w:rPr>
        <w:t>ии каждого календарного месяца.</w:t>
      </w:r>
    </w:p>
    <w:p w:rsidR="009E70D7" w:rsidRDefault="009E70D7" w:rsidP="00362485">
      <w:pPr>
        <w:spacing w:line="360" w:lineRule="auto"/>
        <w:ind w:firstLine="708"/>
        <w:jc w:val="both"/>
        <w:rPr>
          <w:sz w:val="28"/>
          <w:szCs w:val="28"/>
        </w:rPr>
      </w:pPr>
    </w:p>
    <w:p w:rsidR="009E70D7" w:rsidRDefault="009E70D7" w:rsidP="009E70D7">
      <w:pPr>
        <w:spacing w:line="360" w:lineRule="auto"/>
        <w:ind w:firstLine="708"/>
        <w:jc w:val="center"/>
        <w:rPr>
          <w:sz w:val="28"/>
          <w:szCs w:val="28"/>
        </w:rPr>
      </w:pPr>
      <w:r w:rsidRPr="009E70D7">
        <w:rPr>
          <w:b/>
          <w:bCs/>
          <w:sz w:val="28"/>
          <w:szCs w:val="28"/>
        </w:rPr>
        <w:t>Таможенные пошлины</w:t>
      </w:r>
    </w:p>
    <w:p w:rsidR="009E70D7" w:rsidRDefault="009E70D7" w:rsidP="00362485">
      <w:pPr>
        <w:spacing w:line="360" w:lineRule="auto"/>
        <w:ind w:firstLine="708"/>
        <w:jc w:val="both"/>
        <w:rPr>
          <w:sz w:val="28"/>
          <w:szCs w:val="28"/>
        </w:rPr>
      </w:pPr>
      <w:r w:rsidRPr="009E70D7">
        <w:rPr>
          <w:sz w:val="28"/>
          <w:szCs w:val="28"/>
        </w:rPr>
        <w:t xml:space="preserve">Поскольку Финляндия является частью единого европейского рынка, поставки из Финляндии в другие страны ЕС и наоборот не рассматриваются как импорт или экспорт. Эти термины применяются только к поставкам из/в страны, не входящие в ЕС. С товаров, импортируемых из стран, не входящих в ЕС, взимается таможенная пошлина. Ставка пошлины может быть различной в зависимости от категории товара. Являясь членом ЕС, Финляндия приняла европейскую систему регулирования внешней торговли и, в том числе, таможенное законодательство ЕС. В Финляндии применяются Общий таможенный кодекс ЕС и Общий таможенный тариф ЕС; национальное таможенное законодательство играет вспомогательную роль, дополняя общеевропейское. Товары, импортируемые из не входящих в ЕС стран, проходят таможенное оформление, включающее взимание таможенной пошлины, в месте импорта в ЕС. Таможенные пошлины являются адвалорными (т.е. рассчитываются исходя из ценности товара), их ставка зависит от категории товара и страны его происхождения. В отношении ряда товаров таможенная ставка взимается в зависимости от количества товара. </w:t>
      </w:r>
      <w:r w:rsidRPr="009E70D7">
        <w:rPr>
          <w:sz w:val="28"/>
          <w:szCs w:val="28"/>
        </w:rPr>
        <w:br/>
        <w:t>Вместо предусмотренных в Общем таможенном тарифе ЕС ставок, к импорту определенных товаров, происходящих из определенных стран, могут применяться в одностороннем порядке предпочтительные ставки. Кроме того, ЕС предусматривает предпочтительные ставки таможенной пошлины в отношении большинства европейских стран, не входящих в ЕС, в рамках системы с</w:t>
      </w:r>
      <w:r>
        <w:rPr>
          <w:sz w:val="28"/>
          <w:szCs w:val="28"/>
        </w:rPr>
        <w:t>оглашений о свободной торговле.</w:t>
      </w:r>
    </w:p>
    <w:p w:rsidR="009E70D7" w:rsidRDefault="009E70D7" w:rsidP="00362485">
      <w:pPr>
        <w:spacing w:line="360" w:lineRule="auto"/>
        <w:ind w:firstLine="708"/>
        <w:jc w:val="both"/>
        <w:rPr>
          <w:sz w:val="28"/>
          <w:szCs w:val="28"/>
        </w:rPr>
      </w:pPr>
      <w:r w:rsidRPr="009E70D7">
        <w:rPr>
          <w:sz w:val="28"/>
          <w:szCs w:val="28"/>
        </w:rPr>
        <w:t>При помещении товара под определенные таможенные режимы, таможенная пошлина не взимается.</w:t>
      </w:r>
    </w:p>
    <w:p w:rsidR="009E70D7" w:rsidRDefault="009E70D7" w:rsidP="00362485">
      <w:pPr>
        <w:spacing w:line="360" w:lineRule="auto"/>
        <w:ind w:firstLine="708"/>
        <w:jc w:val="both"/>
        <w:rPr>
          <w:sz w:val="28"/>
          <w:szCs w:val="28"/>
        </w:rPr>
      </w:pPr>
    </w:p>
    <w:p w:rsidR="009E70D7" w:rsidRDefault="009E70D7" w:rsidP="009E70D7">
      <w:pPr>
        <w:spacing w:line="360" w:lineRule="auto"/>
        <w:ind w:firstLine="708"/>
        <w:jc w:val="center"/>
        <w:rPr>
          <w:sz w:val="28"/>
          <w:szCs w:val="28"/>
        </w:rPr>
      </w:pPr>
      <w:r w:rsidRPr="009E70D7">
        <w:rPr>
          <w:b/>
          <w:bCs/>
          <w:sz w:val="28"/>
          <w:szCs w:val="28"/>
        </w:rPr>
        <w:t>Акцизный сбор</w:t>
      </w:r>
    </w:p>
    <w:p w:rsidR="009E70D7" w:rsidRDefault="009E70D7" w:rsidP="00362485">
      <w:pPr>
        <w:spacing w:line="360" w:lineRule="auto"/>
        <w:ind w:firstLine="708"/>
        <w:jc w:val="both"/>
        <w:rPr>
          <w:sz w:val="28"/>
          <w:szCs w:val="28"/>
        </w:rPr>
      </w:pPr>
      <w:r w:rsidRPr="009E70D7">
        <w:rPr>
          <w:sz w:val="28"/>
          <w:szCs w:val="28"/>
        </w:rPr>
        <w:t>Акцизным сбором облагается целый ряд товаров: например, алкогольные напитки, табачные изделия, безалкогольные напитки, жидкое топливо, смазки, электроэнергия и ряд энергоносителей. В целом, ставки акцизного сбора в Финляндии довольно высоки.</w:t>
      </w:r>
    </w:p>
    <w:p w:rsidR="009E70D7" w:rsidRDefault="009E70D7" w:rsidP="00362485">
      <w:pPr>
        <w:spacing w:line="360" w:lineRule="auto"/>
        <w:ind w:firstLine="708"/>
        <w:jc w:val="both"/>
        <w:rPr>
          <w:sz w:val="28"/>
          <w:szCs w:val="28"/>
        </w:rPr>
      </w:pPr>
    </w:p>
    <w:p w:rsidR="009E70D7" w:rsidRDefault="009E70D7" w:rsidP="009E70D7">
      <w:pPr>
        <w:spacing w:line="360" w:lineRule="auto"/>
        <w:ind w:firstLine="708"/>
        <w:jc w:val="center"/>
        <w:rPr>
          <w:sz w:val="28"/>
          <w:szCs w:val="28"/>
        </w:rPr>
      </w:pPr>
      <w:r w:rsidRPr="009E70D7">
        <w:rPr>
          <w:b/>
          <w:bCs/>
          <w:sz w:val="28"/>
          <w:szCs w:val="28"/>
        </w:rPr>
        <w:t>Транспортный налог</w:t>
      </w:r>
    </w:p>
    <w:p w:rsidR="009E70D7" w:rsidRPr="009E70D7" w:rsidRDefault="009E70D7" w:rsidP="00362485">
      <w:pPr>
        <w:spacing w:line="360" w:lineRule="auto"/>
        <w:ind w:firstLine="708"/>
        <w:jc w:val="both"/>
        <w:rPr>
          <w:sz w:val="28"/>
          <w:szCs w:val="28"/>
        </w:rPr>
      </w:pPr>
      <w:r w:rsidRPr="009E70D7">
        <w:rPr>
          <w:sz w:val="28"/>
          <w:szCs w:val="28"/>
        </w:rPr>
        <w:t xml:space="preserve">Транспортным налогом облагают легковые автомобили, развозные коммерческие автомобили и прочие автомобили массой до </w:t>
      </w:r>
      <w:smartTag w:uri="urn:schemas-microsoft-com:office:smarttags" w:element="metricconverter">
        <w:smartTagPr>
          <w:attr w:name="ProductID" w:val="1 875 кг"/>
        </w:smartTagPr>
        <w:r w:rsidRPr="009E70D7">
          <w:rPr>
            <w:sz w:val="28"/>
            <w:szCs w:val="28"/>
          </w:rPr>
          <w:t>1 875 кг</w:t>
        </w:r>
      </w:smartTag>
      <w:r w:rsidRPr="009E70D7">
        <w:rPr>
          <w:sz w:val="28"/>
          <w:szCs w:val="28"/>
        </w:rPr>
        <w:t>. Транспортный налог, исчисленный в соответствии с правилами Закона о транспортном налоге, должен быть уплачен до регистрации транспортного средства и начала его эксплуатации. Существуют особые правила, касающиеся временного использования автотранспортных средств.</w:t>
      </w:r>
      <w:bookmarkStart w:id="0" w:name="_GoBack"/>
      <w:bookmarkEnd w:id="0"/>
    </w:p>
    <w:sectPr w:rsidR="009E70D7" w:rsidRPr="009E70D7" w:rsidSect="00C768AF">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8E" w:rsidRDefault="008B338E">
      <w:r>
        <w:separator/>
      </w:r>
    </w:p>
  </w:endnote>
  <w:endnote w:type="continuationSeparator" w:id="0">
    <w:p w:rsidR="008B338E" w:rsidRDefault="008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72" w:rsidRDefault="00823672" w:rsidP="004469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3672" w:rsidRDefault="00823672" w:rsidP="005A45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72" w:rsidRDefault="00823672" w:rsidP="004469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13A70">
      <w:rPr>
        <w:rStyle w:val="a7"/>
        <w:noProof/>
      </w:rPr>
      <w:t>2</w:t>
    </w:r>
    <w:r>
      <w:rPr>
        <w:rStyle w:val="a7"/>
      </w:rPr>
      <w:fldChar w:fldCharType="end"/>
    </w:r>
  </w:p>
  <w:p w:rsidR="00823672" w:rsidRDefault="00823672" w:rsidP="005A45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8E" w:rsidRDefault="008B338E">
      <w:r>
        <w:separator/>
      </w:r>
    </w:p>
  </w:footnote>
  <w:footnote w:type="continuationSeparator" w:id="0">
    <w:p w:rsidR="008B338E" w:rsidRDefault="008B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C5F"/>
    <w:multiLevelType w:val="hybridMultilevel"/>
    <w:tmpl w:val="6BFACA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7761E6"/>
    <w:multiLevelType w:val="multilevel"/>
    <w:tmpl w:val="DF4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7160B"/>
    <w:multiLevelType w:val="hybridMultilevel"/>
    <w:tmpl w:val="B3402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EF60254"/>
    <w:multiLevelType w:val="multilevel"/>
    <w:tmpl w:val="14A2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23319"/>
    <w:multiLevelType w:val="multilevel"/>
    <w:tmpl w:val="D85A83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492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E2833A6"/>
    <w:multiLevelType w:val="hybridMultilevel"/>
    <w:tmpl w:val="4FD073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F1A1C98"/>
    <w:multiLevelType w:val="hybridMultilevel"/>
    <w:tmpl w:val="D85A83B0"/>
    <w:lvl w:ilvl="0" w:tplc="899E0A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92567C"/>
    <w:multiLevelType w:val="singleLevel"/>
    <w:tmpl w:val="C0B42BBE"/>
    <w:lvl w:ilvl="0">
      <w:start w:val="1"/>
      <w:numFmt w:val="decimal"/>
      <w:lvlText w:val="%1."/>
      <w:lvlJc w:val="left"/>
      <w:pPr>
        <w:tabs>
          <w:tab w:val="num" w:pos="1080"/>
        </w:tabs>
        <w:ind w:left="1080" w:hanging="360"/>
      </w:pPr>
      <w:rPr>
        <w:rFonts w:ascii="Times New Roman" w:eastAsia="Times New Roman" w:hAnsi="Times New Roman"/>
      </w:rPr>
    </w:lvl>
  </w:abstractNum>
  <w:abstractNum w:abstractNumId="9">
    <w:nsid w:val="4E44488A"/>
    <w:multiLevelType w:val="multilevel"/>
    <w:tmpl w:val="0E7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C5C38"/>
    <w:multiLevelType w:val="multilevel"/>
    <w:tmpl w:val="1382D0A2"/>
    <w:lvl w:ilvl="0">
      <w:start w:val="1"/>
      <w:numFmt w:val="decimal"/>
      <w:pStyle w:val="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FEB0A99"/>
    <w:multiLevelType w:val="hybridMultilevel"/>
    <w:tmpl w:val="9B404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043F55"/>
    <w:multiLevelType w:val="multilevel"/>
    <w:tmpl w:val="DB6EB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753D7"/>
    <w:multiLevelType w:val="multilevel"/>
    <w:tmpl w:val="29D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0558D"/>
    <w:multiLevelType w:val="hybridMultilevel"/>
    <w:tmpl w:val="37902016"/>
    <w:lvl w:ilvl="0" w:tplc="F1C82C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71923E79"/>
    <w:multiLevelType w:val="multilevel"/>
    <w:tmpl w:val="C68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71D2C"/>
    <w:multiLevelType w:val="hybridMultilevel"/>
    <w:tmpl w:val="4E16F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B13BCC"/>
    <w:multiLevelType w:val="multilevel"/>
    <w:tmpl w:val="8020A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5"/>
  </w:num>
  <w:num w:numId="4">
    <w:abstractNumId w:val="6"/>
  </w:num>
  <w:num w:numId="5">
    <w:abstractNumId w:val="2"/>
  </w:num>
  <w:num w:numId="6">
    <w:abstractNumId w:val="11"/>
  </w:num>
  <w:num w:numId="7">
    <w:abstractNumId w:val="4"/>
  </w:num>
  <w:num w:numId="8">
    <w:abstractNumId w:val="14"/>
  </w:num>
  <w:num w:numId="9">
    <w:abstractNumId w:val="15"/>
  </w:num>
  <w:num w:numId="10">
    <w:abstractNumId w:val="9"/>
  </w:num>
  <w:num w:numId="11">
    <w:abstractNumId w:val="12"/>
  </w:num>
  <w:num w:numId="12">
    <w:abstractNumId w:val="13"/>
  </w:num>
  <w:num w:numId="13">
    <w:abstractNumId w:val="3"/>
  </w:num>
  <w:num w:numId="14">
    <w:abstractNumId w:val="1"/>
  </w:num>
  <w:num w:numId="15">
    <w:abstractNumId w:val="17"/>
  </w:num>
  <w:num w:numId="16">
    <w:abstractNumId w:val="0"/>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844"/>
    <w:rsid w:val="00023C69"/>
    <w:rsid w:val="00027315"/>
    <w:rsid w:val="000A79CA"/>
    <w:rsid w:val="000C6C42"/>
    <w:rsid w:val="000D465C"/>
    <w:rsid w:val="000E7210"/>
    <w:rsid w:val="00107CB8"/>
    <w:rsid w:val="00120522"/>
    <w:rsid w:val="00184FA7"/>
    <w:rsid w:val="0019642C"/>
    <w:rsid w:val="0020417D"/>
    <w:rsid w:val="002057C8"/>
    <w:rsid w:val="002232EE"/>
    <w:rsid w:val="002463A9"/>
    <w:rsid w:val="002B7B63"/>
    <w:rsid w:val="00320D44"/>
    <w:rsid w:val="00335DBF"/>
    <w:rsid w:val="003428CB"/>
    <w:rsid w:val="00362485"/>
    <w:rsid w:val="003C00BE"/>
    <w:rsid w:val="003D03F4"/>
    <w:rsid w:val="00414F92"/>
    <w:rsid w:val="00446996"/>
    <w:rsid w:val="004A4844"/>
    <w:rsid w:val="004D1D74"/>
    <w:rsid w:val="004E5336"/>
    <w:rsid w:val="004F590D"/>
    <w:rsid w:val="00573B4B"/>
    <w:rsid w:val="005A4517"/>
    <w:rsid w:val="005C24F8"/>
    <w:rsid w:val="005E734E"/>
    <w:rsid w:val="006460AA"/>
    <w:rsid w:val="0067491C"/>
    <w:rsid w:val="006810DA"/>
    <w:rsid w:val="006A1A77"/>
    <w:rsid w:val="006B52DA"/>
    <w:rsid w:val="006F2F2D"/>
    <w:rsid w:val="0071083B"/>
    <w:rsid w:val="007147FC"/>
    <w:rsid w:val="00735815"/>
    <w:rsid w:val="007D11DA"/>
    <w:rsid w:val="00813A70"/>
    <w:rsid w:val="00823672"/>
    <w:rsid w:val="00855DE6"/>
    <w:rsid w:val="00895167"/>
    <w:rsid w:val="008B1665"/>
    <w:rsid w:val="008B338E"/>
    <w:rsid w:val="008C0734"/>
    <w:rsid w:val="00931032"/>
    <w:rsid w:val="0097428D"/>
    <w:rsid w:val="009E70D7"/>
    <w:rsid w:val="00A90141"/>
    <w:rsid w:val="00AB301C"/>
    <w:rsid w:val="00B255CD"/>
    <w:rsid w:val="00B56AFC"/>
    <w:rsid w:val="00BA582B"/>
    <w:rsid w:val="00BD5AF5"/>
    <w:rsid w:val="00C01794"/>
    <w:rsid w:val="00C1580C"/>
    <w:rsid w:val="00C307C4"/>
    <w:rsid w:val="00C7067C"/>
    <w:rsid w:val="00C768AF"/>
    <w:rsid w:val="00CC60B4"/>
    <w:rsid w:val="00CD66AA"/>
    <w:rsid w:val="00CE3201"/>
    <w:rsid w:val="00D14F41"/>
    <w:rsid w:val="00D31D5A"/>
    <w:rsid w:val="00DA0A7A"/>
    <w:rsid w:val="00DE0513"/>
    <w:rsid w:val="00E423EA"/>
    <w:rsid w:val="00E77030"/>
    <w:rsid w:val="00E94231"/>
    <w:rsid w:val="00EB7D48"/>
    <w:rsid w:val="00EF213C"/>
    <w:rsid w:val="00F844C8"/>
    <w:rsid w:val="00FC09FC"/>
    <w:rsid w:val="00FE4CF9"/>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E9968D-3E92-492E-8F32-0F5E12A7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301C"/>
    <w:pPr>
      <w:spacing w:line="360" w:lineRule="auto"/>
      <w:ind w:firstLine="720"/>
      <w:jc w:val="both"/>
    </w:pPr>
    <w:rPr>
      <w:sz w:val="28"/>
      <w:szCs w:val="20"/>
    </w:rPr>
  </w:style>
  <w:style w:type="paragraph" w:customStyle="1" w:styleId="a4">
    <w:name w:val="Знак Знак Знак"/>
    <w:basedOn w:val="a"/>
    <w:rsid w:val="004F590D"/>
    <w:pPr>
      <w:tabs>
        <w:tab w:val="num" w:pos="1069"/>
      </w:tabs>
      <w:spacing w:after="160" w:line="240" w:lineRule="exact"/>
      <w:ind w:left="1069" w:hanging="360"/>
      <w:jc w:val="both"/>
    </w:pPr>
    <w:rPr>
      <w:rFonts w:ascii="Verdana" w:hAnsi="Verdana" w:cs="Verdana"/>
      <w:sz w:val="20"/>
      <w:szCs w:val="20"/>
      <w:lang w:val="en-US" w:eastAsia="en-US"/>
    </w:rPr>
  </w:style>
  <w:style w:type="paragraph" w:styleId="2">
    <w:name w:val="Body Text Indent 2"/>
    <w:basedOn w:val="a"/>
    <w:rsid w:val="00184FA7"/>
    <w:pPr>
      <w:spacing w:after="120" w:line="480" w:lineRule="auto"/>
      <w:ind w:left="283"/>
    </w:pPr>
  </w:style>
  <w:style w:type="paragraph" w:styleId="a5">
    <w:name w:val="Normal (Web)"/>
    <w:basedOn w:val="a"/>
    <w:rsid w:val="00C01794"/>
    <w:pPr>
      <w:spacing w:after="71"/>
    </w:pPr>
    <w:rPr>
      <w:color w:val="808080"/>
    </w:rPr>
  </w:style>
  <w:style w:type="paragraph" w:customStyle="1" w:styleId="13">
    <w:name w:val="Обычный + 13"/>
    <w:aliases w:val="5 пт,По ширине,Междустр.интервал:  полуторный"/>
    <w:basedOn w:val="a"/>
    <w:rsid w:val="0019642C"/>
    <w:pPr>
      <w:widowControl w:val="0"/>
      <w:numPr>
        <w:numId w:val="18"/>
      </w:numPr>
      <w:tabs>
        <w:tab w:val="num" w:pos="0"/>
        <w:tab w:val="left" w:pos="900"/>
        <w:tab w:val="left" w:pos="1080"/>
      </w:tabs>
      <w:suppressAutoHyphens/>
      <w:spacing w:line="360" w:lineRule="auto"/>
      <w:ind w:firstLine="720"/>
      <w:jc w:val="both"/>
    </w:pPr>
    <w:rPr>
      <w:sz w:val="27"/>
      <w:szCs w:val="27"/>
    </w:rPr>
  </w:style>
  <w:style w:type="paragraph" w:styleId="a6">
    <w:name w:val="footer"/>
    <w:basedOn w:val="a"/>
    <w:rsid w:val="005A4517"/>
    <w:pPr>
      <w:tabs>
        <w:tab w:val="center" w:pos="4677"/>
        <w:tab w:val="right" w:pos="9355"/>
      </w:tabs>
    </w:pPr>
  </w:style>
  <w:style w:type="character" w:styleId="a7">
    <w:name w:val="page number"/>
    <w:basedOn w:val="a0"/>
    <w:rsid w:val="005A4517"/>
  </w:style>
  <w:style w:type="paragraph" w:styleId="HTML">
    <w:name w:val="HTML Preformatted"/>
    <w:basedOn w:val="a"/>
    <w:rsid w:val="00FE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8">
    <w:name w:val="выделение"/>
    <w:basedOn w:val="a0"/>
    <w:rsid w:val="00E423EA"/>
    <w:rPr>
      <w:b/>
      <w:bCs/>
      <w:color w:val="910025"/>
    </w:rPr>
  </w:style>
  <w:style w:type="character" w:customStyle="1" w:styleId="-">
    <w:name w:val="опред-е"/>
    <w:basedOn w:val="a0"/>
    <w:rsid w:val="00E423EA"/>
    <w:rPr>
      <w:b/>
      <w:bCs/>
    </w:rPr>
  </w:style>
  <w:style w:type="character" w:styleId="a9">
    <w:name w:val="Hyperlink"/>
    <w:basedOn w:val="a0"/>
    <w:rsid w:val="00BD5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495">
      <w:bodyDiv w:val="1"/>
      <w:marLeft w:val="0"/>
      <w:marRight w:val="0"/>
      <w:marTop w:val="0"/>
      <w:marBottom w:val="0"/>
      <w:divBdr>
        <w:top w:val="none" w:sz="0" w:space="0" w:color="auto"/>
        <w:left w:val="none" w:sz="0" w:space="0" w:color="auto"/>
        <w:bottom w:val="none" w:sz="0" w:space="0" w:color="auto"/>
        <w:right w:val="none" w:sz="0" w:space="0" w:color="auto"/>
      </w:divBdr>
      <w:divsChild>
        <w:div w:id="580331626">
          <w:marLeft w:val="0"/>
          <w:marRight w:val="0"/>
          <w:marTop w:val="0"/>
          <w:marBottom w:val="0"/>
          <w:divBdr>
            <w:top w:val="none" w:sz="0" w:space="0" w:color="auto"/>
            <w:left w:val="none" w:sz="0" w:space="0" w:color="auto"/>
            <w:bottom w:val="none" w:sz="0" w:space="0" w:color="auto"/>
            <w:right w:val="none" w:sz="0" w:space="0" w:color="auto"/>
          </w:divBdr>
          <w:divsChild>
            <w:div w:id="1880390238">
              <w:marLeft w:val="0"/>
              <w:marRight w:val="0"/>
              <w:marTop w:val="0"/>
              <w:marBottom w:val="0"/>
              <w:divBdr>
                <w:top w:val="none" w:sz="0" w:space="0" w:color="auto"/>
                <w:left w:val="none" w:sz="0" w:space="0" w:color="auto"/>
                <w:bottom w:val="none" w:sz="0" w:space="0" w:color="auto"/>
                <w:right w:val="none" w:sz="0" w:space="0" w:color="auto"/>
              </w:divBdr>
              <w:divsChild>
                <w:div w:id="1280530544">
                  <w:marLeft w:val="18016"/>
                  <w:marRight w:val="0"/>
                  <w:marTop w:val="0"/>
                  <w:marBottom w:val="0"/>
                  <w:divBdr>
                    <w:top w:val="none" w:sz="0" w:space="0" w:color="auto"/>
                    <w:left w:val="none" w:sz="0" w:space="0" w:color="auto"/>
                    <w:bottom w:val="none" w:sz="0" w:space="0" w:color="auto"/>
                    <w:right w:val="none" w:sz="0" w:space="0" w:color="auto"/>
                  </w:divBdr>
                  <w:divsChild>
                    <w:div w:id="484587763">
                      <w:marLeft w:val="21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971">
      <w:bodyDiv w:val="1"/>
      <w:marLeft w:val="0"/>
      <w:marRight w:val="0"/>
      <w:marTop w:val="75"/>
      <w:marBottom w:val="0"/>
      <w:divBdr>
        <w:top w:val="none" w:sz="0" w:space="0" w:color="auto"/>
        <w:left w:val="none" w:sz="0" w:space="0" w:color="auto"/>
        <w:bottom w:val="none" w:sz="0" w:space="0" w:color="auto"/>
        <w:right w:val="none" w:sz="0" w:space="0" w:color="auto"/>
      </w:divBdr>
      <w:divsChild>
        <w:div w:id="231887158">
          <w:marLeft w:val="0"/>
          <w:marRight w:val="0"/>
          <w:marTop w:val="0"/>
          <w:marBottom w:val="0"/>
          <w:divBdr>
            <w:top w:val="none" w:sz="0" w:space="0" w:color="auto"/>
            <w:left w:val="none" w:sz="0" w:space="0" w:color="auto"/>
            <w:bottom w:val="none" w:sz="0" w:space="0" w:color="auto"/>
            <w:right w:val="none" w:sz="0" w:space="0" w:color="auto"/>
          </w:divBdr>
          <w:divsChild>
            <w:div w:id="2034763540">
              <w:marLeft w:val="0"/>
              <w:marRight w:val="0"/>
              <w:marTop w:val="0"/>
              <w:marBottom w:val="0"/>
              <w:divBdr>
                <w:top w:val="none" w:sz="0" w:space="0" w:color="auto"/>
                <w:left w:val="none" w:sz="0" w:space="0" w:color="auto"/>
                <w:bottom w:val="none" w:sz="0" w:space="0" w:color="auto"/>
                <w:right w:val="none" w:sz="0" w:space="0" w:color="auto"/>
              </w:divBdr>
              <w:divsChild>
                <w:div w:id="1768227433">
                  <w:marLeft w:val="0"/>
                  <w:marRight w:val="0"/>
                  <w:marTop w:val="0"/>
                  <w:marBottom w:val="0"/>
                  <w:divBdr>
                    <w:top w:val="none" w:sz="0" w:space="0" w:color="auto"/>
                    <w:left w:val="none" w:sz="0" w:space="0" w:color="auto"/>
                    <w:bottom w:val="none" w:sz="0" w:space="0" w:color="auto"/>
                    <w:right w:val="none" w:sz="0" w:space="0" w:color="auto"/>
                  </w:divBdr>
                  <w:divsChild>
                    <w:div w:id="929777238">
                      <w:marLeft w:val="0"/>
                      <w:marRight w:val="0"/>
                      <w:marTop w:val="0"/>
                      <w:marBottom w:val="0"/>
                      <w:divBdr>
                        <w:top w:val="none" w:sz="0" w:space="0" w:color="auto"/>
                        <w:left w:val="none" w:sz="0" w:space="0" w:color="auto"/>
                        <w:bottom w:val="none" w:sz="0" w:space="0" w:color="auto"/>
                        <w:right w:val="none" w:sz="0" w:space="0" w:color="auto"/>
                      </w:divBdr>
                      <w:divsChild>
                        <w:div w:id="163401214">
                          <w:marLeft w:val="0"/>
                          <w:marRight w:val="0"/>
                          <w:marTop w:val="0"/>
                          <w:marBottom w:val="0"/>
                          <w:divBdr>
                            <w:top w:val="none" w:sz="0" w:space="0" w:color="auto"/>
                            <w:left w:val="none" w:sz="0" w:space="0" w:color="auto"/>
                            <w:bottom w:val="none" w:sz="0" w:space="0" w:color="auto"/>
                            <w:right w:val="none" w:sz="0" w:space="0" w:color="auto"/>
                          </w:divBdr>
                          <w:divsChild>
                            <w:div w:id="901059128">
                              <w:marLeft w:val="0"/>
                              <w:marRight w:val="0"/>
                              <w:marTop w:val="0"/>
                              <w:marBottom w:val="0"/>
                              <w:divBdr>
                                <w:top w:val="none" w:sz="0" w:space="0" w:color="auto"/>
                                <w:left w:val="none" w:sz="0" w:space="0" w:color="auto"/>
                                <w:bottom w:val="none" w:sz="0" w:space="0" w:color="auto"/>
                                <w:right w:val="none" w:sz="0" w:space="0" w:color="auto"/>
                              </w:divBdr>
                              <w:divsChild>
                                <w:div w:id="691682767">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724601973">
                                          <w:marLeft w:val="0"/>
                                          <w:marRight w:val="0"/>
                                          <w:marTop w:val="0"/>
                                          <w:marBottom w:val="0"/>
                                          <w:divBdr>
                                            <w:top w:val="none" w:sz="0" w:space="0" w:color="auto"/>
                                            <w:left w:val="none" w:sz="0" w:space="0" w:color="auto"/>
                                            <w:bottom w:val="none" w:sz="0" w:space="0" w:color="auto"/>
                                            <w:right w:val="none" w:sz="0" w:space="0" w:color="auto"/>
                                          </w:divBdr>
                                          <w:divsChild>
                                            <w:div w:id="1981231644">
                                              <w:marLeft w:val="0"/>
                                              <w:marRight w:val="0"/>
                                              <w:marTop w:val="0"/>
                                              <w:marBottom w:val="0"/>
                                              <w:divBdr>
                                                <w:top w:val="none" w:sz="0" w:space="0" w:color="auto"/>
                                                <w:left w:val="none" w:sz="0" w:space="0" w:color="auto"/>
                                                <w:bottom w:val="none" w:sz="0" w:space="0" w:color="auto"/>
                                                <w:right w:val="none" w:sz="0" w:space="0" w:color="auto"/>
                                              </w:divBdr>
                                              <w:divsChild>
                                                <w:div w:id="487988472">
                                                  <w:marLeft w:val="0"/>
                                                  <w:marRight w:val="0"/>
                                                  <w:marTop w:val="0"/>
                                                  <w:marBottom w:val="0"/>
                                                  <w:divBdr>
                                                    <w:top w:val="none" w:sz="0" w:space="0" w:color="auto"/>
                                                    <w:left w:val="none" w:sz="0" w:space="0" w:color="auto"/>
                                                    <w:bottom w:val="none" w:sz="0" w:space="0" w:color="auto"/>
                                                    <w:right w:val="none" w:sz="0" w:space="0" w:color="auto"/>
                                                  </w:divBdr>
                                                  <w:divsChild>
                                                    <w:div w:id="1825198630">
                                                      <w:marLeft w:val="0"/>
                                                      <w:marRight w:val="0"/>
                                                      <w:marTop w:val="0"/>
                                                      <w:marBottom w:val="0"/>
                                                      <w:divBdr>
                                                        <w:top w:val="none" w:sz="0" w:space="0" w:color="auto"/>
                                                        <w:left w:val="none" w:sz="0" w:space="0" w:color="auto"/>
                                                        <w:bottom w:val="none" w:sz="0" w:space="0" w:color="auto"/>
                                                        <w:right w:val="none" w:sz="0" w:space="0" w:color="auto"/>
                                                      </w:divBdr>
                                                      <w:divsChild>
                                                        <w:div w:id="7476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629299">
      <w:bodyDiv w:val="1"/>
      <w:marLeft w:val="0"/>
      <w:marRight w:val="0"/>
      <w:marTop w:val="0"/>
      <w:marBottom w:val="0"/>
      <w:divBdr>
        <w:top w:val="none" w:sz="0" w:space="0" w:color="auto"/>
        <w:left w:val="none" w:sz="0" w:space="0" w:color="auto"/>
        <w:bottom w:val="none" w:sz="0" w:space="0" w:color="auto"/>
        <w:right w:val="none" w:sz="0" w:space="0" w:color="auto"/>
      </w:divBdr>
      <w:divsChild>
        <w:div w:id="767044979">
          <w:marLeft w:val="0"/>
          <w:marRight w:val="0"/>
          <w:marTop w:val="0"/>
          <w:marBottom w:val="0"/>
          <w:divBdr>
            <w:top w:val="none" w:sz="0" w:space="0" w:color="auto"/>
            <w:left w:val="none" w:sz="0" w:space="0" w:color="auto"/>
            <w:bottom w:val="none" w:sz="0" w:space="0" w:color="auto"/>
            <w:right w:val="none" w:sz="0" w:space="0" w:color="auto"/>
          </w:divBdr>
          <w:divsChild>
            <w:div w:id="476072646">
              <w:marLeft w:val="0"/>
              <w:marRight w:val="0"/>
              <w:marTop w:val="0"/>
              <w:marBottom w:val="0"/>
              <w:divBdr>
                <w:top w:val="none" w:sz="0" w:space="0" w:color="auto"/>
                <w:left w:val="none" w:sz="0" w:space="0" w:color="auto"/>
                <w:bottom w:val="none" w:sz="0" w:space="0" w:color="auto"/>
                <w:right w:val="none" w:sz="0" w:space="0" w:color="auto"/>
              </w:divBdr>
              <w:divsChild>
                <w:div w:id="756829507">
                  <w:marLeft w:val="18016"/>
                  <w:marRight w:val="0"/>
                  <w:marTop w:val="0"/>
                  <w:marBottom w:val="0"/>
                  <w:divBdr>
                    <w:top w:val="none" w:sz="0" w:space="0" w:color="auto"/>
                    <w:left w:val="none" w:sz="0" w:space="0" w:color="auto"/>
                    <w:bottom w:val="none" w:sz="0" w:space="0" w:color="auto"/>
                    <w:right w:val="none" w:sz="0" w:space="0" w:color="auto"/>
                  </w:divBdr>
                  <w:divsChild>
                    <w:div w:id="800342328">
                      <w:marLeft w:val="21600"/>
                      <w:marRight w:val="0"/>
                      <w:marTop w:val="0"/>
                      <w:marBottom w:val="0"/>
                      <w:divBdr>
                        <w:top w:val="none" w:sz="0" w:space="0" w:color="auto"/>
                        <w:left w:val="none" w:sz="0" w:space="0" w:color="auto"/>
                        <w:bottom w:val="none" w:sz="0" w:space="0" w:color="auto"/>
                        <w:right w:val="none" w:sz="0" w:space="0" w:color="auto"/>
                      </w:divBdr>
                      <w:divsChild>
                        <w:div w:id="4584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722219">
      <w:bodyDiv w:val="1"/>
      <w:marLeft w:val="0"/>
      <w:marRight w:val="0"/>
      <w:marTop w:val="0"/>
      <w:marBottom w:val="0"/>
      <w:divBdr>
        <w:top w:val="none" w:sz="0" w:space="0" w:color="auto"/>
        <w:left w:val="none" w:sz="0" w:space="0" w:color="auto"/>
        <w:bottom w:val="none" w:sz="0" w:space="0" w:color="auto"/>
        <w:right w:val="none" w:sz="0" w:space="0" w:color="auto"/>
      </w:divBdr>
      <w:divsChild>
        <w:div w:id="989990310">
          <w:marLeft w:val="0"/>
          <w:marRight w:val="0"/>
          <w:marTop w:val="0"/>
          <w:marBottom w:val="0"/>
          <w:divBdr>
            <w:top w:val="none" w:sz="0" w:space="0" w:color="auto"/>
            <w:left w:val="none" w:sz="0" w:space="0" w:color="auto"/>
            <w:bottom w:val="none" w:sz="0" w:space="0" w:color="auto"/>
            <w:right w:val="none" w:sz="0" w:space="0" w:color="auto"/>
          </w:divBdr>
        </w:div>
      </w:divsChild>
    </w:div>
    <w:div w:id="758795059">
      <w:bodyDiv w:val="1"/>
      <w:marLeft w:val="0"/>
      <w:marRight w:val="0"/>
      <w:marTop w:val="0"/>
      <w:marBottom w:val="0"/>
      <w:divBdr>
        <w:top w:val="none" w:sz="0" w:space="0" w:color="auto"/>
        <w:left w:val="none" w:sz="0" w:space="0" w:color="auto"/>
        <w:bottom w:val="none" w:sz="0" w:space="0" w:color="auto"/>
        <w:right w:val="none" w:sz="0" w:space="0" w:color="auto"/>
      </w:divBdr>
      <w:divsChild>
        <w:div w:id="1896357931">
          <w:marLeft w:val="0"/>
          <w:marRight w:val="0"/>
          <w:marTop w:val="0"/>
          <w:marBottom w:val="0"/>
          <w:divBdr>
            <w:top w:val="none" w:sz="0" w:space="0" w:color="auto"/>
            <w:left w:val="none" w:sz="0" w:space="0" w:color="auto"/>
            <w:bottom w:val="none" w:sz="0" w:space="0" w:color="auto"/>
            <w:right w:val="none" w:sz="0" w:space="0" w:color="auto"/>
          </w:divBdr>
          <w:divsChild>
            <w:div w:id="1699349167">
              <w:marLeft w:val="0"/>
              <w:marRight w:val="0"/>
              <w:marTop w:val="0"/>
              <w:marBottom w:val="0"/>
              <w:divBdr>
                <w:top w:val="none" w:sz="0" w:space="0" w:color="auto"/>
                <w:left w:val="none" w:sz="0" w:space="0" w:color="auto"/>
                <w:bottom w:val="none" w:sz="0" w:space="0" w:color="auto"/>
                <w:right w:val="none" w:sz="0" w:space="0" w:color="auto"/>
              </w:divBdr>
              <w:divsChild>
                <w:div w:id="594633324">
                  <w:marLeft w:val="18016"/>
                  <w:marRight w:val="0"/>
                  <w:marTop w:val="0"/>
                  <w:marBottom w:val="0"/>
                  <w:divBdr>
                    <w:top w:val="none" w:sz="0" w:space="0" w:color="auto"/>
                    <w:left w:val="none" w:sz="0" w:space="0" w:color="auto"/>
                    <w:bottom w:val="none" w:sz="0" w:space="0" w:color="auto"/>
                    <w:right w:val="none" w:sz="0" w:space="0" w:color="auto"/>
                  </w:divBdr>
                  <w:divsChild>
                    <w:div w:id="201675993">
                      <w:marLeft w:val="21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951743">
      <w:bodyDiv w:val="1"/>
      <w:marLeft w:val="0"/>
      <w:marRight w:val="0"/>
      <w:marTop w:val="0"/>
      <w:marBottom w:val="0"/>
      <w:divBdr>
        <w:top w:val="none" w:sz="0" w:space="0" w:color="auto"/>
        <w:left w:val="none" w:sz="0" w:space="0" w:color="auto"/>
        <w:bottom w:val="none" w:sz="0" w:space="0" w:color="auto"/>
        <w:right w:val="none" w:sz="0" w:space="0" w:color="auto"/>
      </w:divBdr>
      <w:divsChild>
        <w:div w:id="456336067">
          <w:marLeft w:val="0"/>
          <w:marRight w:val="0"/>
          <w:marTop w:val="0"/>
          <w:marBottom w:val="0"/>
          <w:divBdr>
            <w:top w:val="none" w:sz="0" w:space="0" w:color="auto"/>
            <w:left w:val="none" w:sz="0" w:space="0" w:color="auto"/>
            <w:bottom w:val="none" w:sz="0" w:space="0" w:color="auto"/>
            <w:right w:val="none" w:sz="0" w:space="0" w:color="auto"/>
          </w:divBdr>
          <w:divsChild>
            <w:div w:id="1825463540">
              <w:marLeft w:val="0"/>
              <w:marRight w:val="0"/>
              <w:marTop w:val="0"/>
              <w:marBottom w:val="0"/>
              <w:divBdr>
                <w:top w:val="none" w:sz="0" w:space="0" w:color="auto"/>
                <w:left w:val="none" w:sz="0" w:space="0" w:color="auto"/>
                <w:bottom w:val="none" w:sz="0" w:space="0" w:color="auto"/>
                <w:right w:val="none" w:sz="0" w:space="0" w:color="auto"/>
              </w:divBdr>
              <w:divsChild>
                <w:div w:id="915212134">
                  <w:marLeft w:val="18016"/>
                  <w:marRight w:val="0"/>
                  <w:marTop w:val="0"/>
                  <w:marBottom w:val="0"/>
                  <w:divBdr>
                    <w:top w:val="none" w:sz="0" w:space="0" w:color="auto"/>
                    <w:left w:val="none" w:sz="0" w:space="0" w:color="auto"/>
                    <w:bottom w:val="none" w:sz="0" w:space="0" w:color="auto"/>
                    <w:right w:val="none" w:sz="0" w:space="0" w:color="auto"/>
                  </w:divBdr>
                  <w:divsChild>
                    <w:div w:id="447744139">
                      <w:marLeft w:val="21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88688">
      <w:bodyDiv w:val="1"/>
      <w:marLeft w:val="0"/>
      <w:marRight w:val="0"/>
      <w:marTop w:val="0"/>
      <w:marBottom w:val="0"/>
      <w:divBdr>
        <w:top w:val="none" w:sz="0" w:space="0" w:color="auto"/>
        <w:left w:val="none" w:sz="0" w:space="0" w:color="auto"/>
        <w:bottom w:val="none" w:sz="0" w:space="0" w:color="auto"/>
        <w:right w:val="none" w:sz="0" w:space="0" w:color="auto"/>
      </w:divBdr>
      <w:divsChild>
        <w:div w:id="162817312">
          <w:marLeft w:val="0"/>
          <w:marRight w:val="0"/>
          <w:marTop w:val="0"/>
          <w:marBottom w:val="0"/>
          <w:divBdr>
            <w:top w:val="none" w:sz="0" w:space="0" w:color="auto"/>
            <w:left w:val="none" w:sz="0" w:space="0" w:color="auto"/>
            <w:bottom w:val="none" w:sz="0" w:space="0" w:color="auto"/>
            <w:right w:val="none" w:sz="0" w:space="0" w:color="auto"/>
          </w:divBdr>
          <w:divsChild>
            <w:div w:id="1185677752">
              <w:marLeft w:val="0"/>
              <w:marRight w:val="0"/>
              <w:marTop w:val="0"/>
              <w:marBottom w:val="0"/>
              <w:divBdr>
                <w:top w:val="none" w:sz="0" w:space="0" w:color="auto"/>
                <w:left w:val="none" w:sz="0" w:space="0" w:color="auto"/>
                <w:bottom w:val="none" w:sz="0" w:space="0" w:color="auto"/>
                <w:right w:val="none" w:sz="0" w:space="0" w:color="auto"/>
              </w:divBdr>
              <w:divsChild>
                <w:div w:id="1171681056">
                  <w:marLeft w:val="-4950"/>
                  <w:marRight w:val="0"/>
                  <w:marTop w:val="0"/>
                  <w:marBottom w:val="0"/>
                  <w:divBdr>
                    <w:top w:val="none" w:sz="0" w:space="0" w:color="auto"/>
                    <w:left w:val="none" w:sz="0" w:space="0" w:color="auto"/>
                    <w:bottom w:val="none" w:sz="0" w:space="0" w:color="auto"/>
                    <w:right w:val="none" w:sz="0" w:space="0" w:color="auto"/>
                  </w:divBdr>
                  <w:divsChild>
                    <w:div w:id="1768768495">
                      <w:marLeft w:val="4950"/>
                      <w:marRight w:val="0"/>
                      <w:marTop w:val="0"/>
                      <w:marBottom w:val="0"/>
                      <w:divBdr>
                        <w:top w:val="none" w:sz="0" w:space="0" w:color="auto"/>
                        <w:left w:val="none" w:sz="0" w:space="0" w:color="auto"/>
                        <w:bottom w:val="none" w:sz="0" w:space="0" w:color="auto"/>
                        <w:right w:val="none" w:sz="0" w:space="0" w:color="auto"/>
                      </w:divBdr>
                      <w:divsChild>
                        <w:div w:id="1813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2895">
      <w:bodyDiv w:val="1"/>
      <w:marLeft w:val="0"/>
      <w:marRight w:val="0"/>
      <w:marTop w:val="0"/>
      <w:marBottom w:val="0"/>
      <w:divBdr>
        <w:top w:val="none" w:sz="0" w:space="0" w:color="auto"/>
        <w:left w:val="none" w:sz="0" w:space="0" w:color="auto"/>
        <w:bottom w:val="none" w:sz="0" w:space="0" w:color="auto"/>
        <w:right w:val="none" w:sz="0" w:space="0" w:color="auto"/>
      </w:divBdr>
      <w:divsChild>
        <w:div w:id="1443184996">
          <w:marLeft w:val="0"/>
          <w:marRight w:val="0"/>
          <w:marTop w:val="0"/>
          <w:marBottom w:val="0"/>
          <w:divBdr>
            <w:top w:val="none" w:sz="0" w:space="0" w:color="auto"/>
            <w:left w:val="none" w:sz="0" w:space="0" w:color="auto"/>
            <w:bottom w:val="none" w:sz="0" w:space="0" w:color="auto"/>
            <w:right w:val="none" w:sz="0" w:space="0" w:color="auto"/>
          </w:divBdr>
          <w:divsChild>
            <w:div w:id="477963372">
              <w:marLeft w:val="0"/>
              <w:marRight w:val="0"/>
              <w:marTop w:val="0"/>
              <w:marBottom w:val="0"/>
              <w:divBdr>
                <w:top w:val="none" w:sz="0" w:space="0" w:color="auto"/>
                <w:left w:val="none" w:sz="0" w:space="0" w:color="auto"/>
                <w:bottom w:val="none" w:sz="0" w:space="0" w:color="auto"/>
                <w:right w:val="none" w:sz="0" w:space="0" w:color="auto"/>
              </w:divBdr>
              <w:divsChild>
                <w:div w:id="308171822">
                  <w:marLeft w:val="-4950"/>
                  <w:marRight w:val="0"/>
                  <w:marTop w:val="0"/>
                  <w:marBottom w:val="0"/>
                  <w:divBdr>
                    <w:top w:val="none" w:sz="0" w:space="0" w:color="auto"/>
                    <w:left w:val="none" w:sz="0" w:space="0" w:color="auto"/>
                    <w:bottom w:val="none" w:sz="0" w:space="0" w:color="auto"/>
                    <w:right w:val="none" w:sz="0" w:space="0" w:color="auto"/>
                  </w:divBdr>
                  <w:divsChild>
                    <w:div w:id="82077962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6650">
      <w:bodyDiv w:val="1"/>
      <w:marLeft w:val="0"/>
      <w:marRight w:val="0"/>
      <w:marTop w:val="0"/>
      <w:marBottom w:val="0"/>
      <w:divBdr>
        <w:top w:val="none" w:sz="0" w:space="0" w:color="auto"/>
        <w:left w:val="none" w:sz="0" w:space="0" w:color="auto"/>
        <w:bottom w:val="none" w:sz="0" w:space="0" w:color="auto"/>
        <w:right w:val="none" w:sz="0" w:space="0" w:color="auto"/>
      </w:divBdr>
    </w:div>
    <w:div w:id="947195262">
      <w:bodyDiv w:val="1"/>
      <w:marLeft w:val="0"/>
      <w:marRight w:val="0"/>
      <w:marTop w:val="0"/>
      <w:marBottom w:val="0"/>
      <w:divBdr>
        <w:top w:val="none" w:sz="0" w:space="0" w:color="auto"/>
        <w:left w:val="none" w:sz="0" w:space="0" w:color="auto"/>
        <w:bottom w:val="none" w:sz="0" w:space="0" w:color="auto"/>
        <w:right w:val="none" w:sz="0" w:space="0" w:color="auto"/>
      </w:divBdr>
      <w:divsChild>
        <w:div w:id="443036083">
          <w:marLeft w:val="0"/>
          <w:marRight w:val="0"/>
          <w:marTop w:val="0"/>
          <w:marBottom w:val="0"/>
          <w:divBdr>
            <w:top w:val="none" w:sz="0" w:space="0" w:color="auto"/>
            <w:left w:val="none" w:sz="0" w:space="0" w:color="auto"/>
            <w:bottom w:val="none" w:sz="0" w:space="0" w:color="auto"/>
            <w:right w:val="none" w:sz="0" w:space="0" w:color="auto"/>
          </w:divBdr>
          <w:divsChild>
            <w:div w:id="1308166866">
              <w:marLeft w:val="0"/>
              <w:marRight w:val="0"/>
              <w:marTop w:val="0"/>
              <w:marBottom w:val="0"/>
              <w:divBdr>
                <w:top w:val="none" w:sz="0" w:space="0" w:color="auto"/>
                <w:left w:val="none" w:sz="0" w:space="0" w:color="auto"/>
                <w:bottom w:val="none" w:sz="0" w:space="0" w:color="auto"/>
                <w:right w:val="none" w:sz="0" w:space="0" w:color="auto"/>
              </w:divBdr>
              <w:divsChild>
                <w:div w:id="912547718">
                  <w:marLeft w:val="-4950"/>
                  <w:marRight w:val="0"/>
                  <w:marTop w:val="0"/>
                  <w:marBottom w:val="0"/>
                  <w:divBdr>
                    <w:top w:val="none" w:sz="0" w:space="0" w:color="auto"/>
                    <w:left w:val="none" w:sz="0" w:space="0" w:color="auto"/>
                    <w:bottom w:val="none" w:sz="0" w:space="0" w:color="auto"/>
                    <w:right w:val="none" w:sz="0" w:space="0" w:color="auto"/>
                  </w:divBdr>
                  <w:divsChild>
                    <w:div w:id="997726388">
                      <w:marLeft w:val="4950"/>
                      <w:marRight w:val="0"/>
                      <w:marTop w:val="0"/>
                      <w:marBottom w:val="0"/>
                      <w:divBdr>
                        <w:top w:val="none" w:sz="0" w:space="0" w:color="auto"/>
                        <w:left w:val="none" w:sz="0" w:space="0" w:color="auto"/>
                        <w:bottom w:val="none" w:sz="0" w:space="0" w:color="auto"/>
                        <w:right w:val="none" w:sz="0" w:space="0" w:color="auto"/>
                      </w:divBdr>
                      <w:divsChild>
                        <w:div w:id="1519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145847">
      <w:bodyDiv w:val="1"/>
      <w:marLeft w:val="0"/>
      <w:marRight w:val="0"/>
      <w:marTop w:val="0"/>
      <w:marBottom w:val="0"/>
      <w:divBdr>
        <w:top w:val="none" w:sz="0" w:space="0" w:color="auto"/>
        <w:left w:val="none" w:sz="0" w:space="0" w:color="auto"/>
        <w:bottom w:val="none" w:sz="0" w:space="0" w:color="auto"/>
        <w:right w:val="none" w:sz="0" w:space="0" w:color="auto"/>
      </w:divBdr>
      <w:divsChild>
        <w:div w:id="571155870">
          <w:marLeft w:val="0"/>
          <w:marRight w:val="0"/>
          <w:marTop w:val="0"/>
          <w:marBottom w:val="0"/>
          <w:divBdr>
            <w:top w:val="none" w:sz="0" w:space="0" w:color="auto"/>
            <w:left w:val="none" w:sz="0" w:space="0" w:color="auto"/>
            <w:bottom w:val="none" w:sz="0" w:space="0" w:color="auto"/>
            <w:right w:val="none" w:sz="0" w:space="0" w:color="auto"/>
          </w:divBdr>
        </w:div>
      </w:divsChild>
    </w:div>
    <w:div w:id="1272853873">
      <w:bodyDiv w:val="1"/>
      <w:marLeft w:val="0"/>
      <w:marRight w:val="0"/>
      <w:marTop w:val="0"/>
      <w:marBottom w:val="0"/>
      <w:divBdr>
        <w:top w:val="none" w:sz="0" w:space="0" w:color="auto"/>
        <w:left w:val="none" w:sz="0" w:space="0" w:color="auto"/>
        <w:bottom w:val="none" w:sz="0" w:space="0" w:color="auto"/>
        <w:right w:val="none" w:sz="0" w:space="0" w:color="auto"/>
      </w:divBdr>
    </w:div>
    <w:div w:id="1293711539">
      <w:bodyDiv w:val="1"/>
      <w:marLeft w:val="0"/>
      <w:marRight w:val="0"/>
      <w:marTop w:val="0"/>
      <w:marBottom w:val="0"/>
      <w:divBdr>
        <w:top w:val="none" w:sz="0" w:space="0" w:color="auto"/>
        <w:left w:val="none" w:sz="0" w:space="0" w:color="auto"/>
        <w:bottom w:val="none" w:sz="0" w:space="0" w:color="auto"/>
        <w:right w:val="none" w:sz="0" w:space="0" w:color="auto"/>
      </w:divBdr>
      <w:divsChild>
        <w:div w:id="807936661">
          <w:marLeft w:val="0"/>
          <w:marRight w:val="0"/>
          <w:marTop w:val="0"/>
          <w:marBottom w:val="0"/>
          <w:divBdr>
            <w:top w:val="none" w:sz="0" w:space="0" w:color="auto"/>
            <w:left w:val="none" w:sz="0" w:space="0" w:color="auto"/>
            <w:bottom w:val="none" w:sz="0" w:space="0" w:color="auto"/>
            <w:right w:val="none" w:sz="0" w:space="0" w:color="auto"/>
          </w:divBdr>
          <w:divsChild>
            <w:div w:id="140778259">
              <w:marLeft w:val="0"/>
              <w:marRight w:val="0"/>
              <w:marTop w:val="0"/>
              <w:marBottom w:val="0"/>
              <w:divBdr>
                <w:top w:val="none" w:sz="0" w:space="0" w:color="auto"/>
                <w:left w:val="none" w:sz="0" w:space="0" w:color="auto"/>
                <w:bottom w:val="none" w:sz="0" w:space="0" w:color="auto"/>
                <w:right w:val="none" w:sz="0" w:space="0" w:color="auto"/>
              </w:divBdr>
              <w:divsChild>
                <w:div w:id="570045113">
                  <w:marLeft w:val="-4950"/>
                  <w:marRight w:val="0"/>
                  <w:marTop w:val="0"/>
                  <w:marBottom w:val="0"/>
                  <w:divBdr>
                    <w:top w:val="none" w:sz="0" w:space="0" w:color="auto"/>
                    <w:left w:val="none" w:sz="0" w:space="0" w:color="auto"/>
                    <w:bottom w:val="none" w:sz="0" w:space="0" w:color="auto"/>
                    <w:right w:val="none" w:sz="0" w:space="0" w:color="auto"/>
                  </w:divBdr>
                  <w:divsChild>
                    <w:div w:id="814034047">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05763">
      <w:bodyDiv w:val="1"/>
      <w:marLeft w:val="0"/>
      <w:marRight w:val="0"/>
      <w:marTop w:val="0"/>
      <w:marBottom w:val="0"/>
      <w:divBdr>
        <w:top w:val="none" w:sz="0" w:space="0" w:color="auto"/>
        <w:left w:val="none" w:sz="0" w:space="0" w:color="auto"/>
        <w:bottom w:val="none" w:sz="0" w:space="0" w:color="auto"/>
        <w:right w:val="none" w:sz="0" w:space="0" w:color="auto"/>
      </w:divBdr>
    </w:div>
    <w:div w:id="1327443998">
      <w:bodyDiv w:val="1"/>
      <w:marLeft w:val="0"/>
      <w:marRight w:val="0"/>
      <w:marTop w:val="0"/>
      <w:marBottom w:val="0"/>
      <w:divBdr>
        <w:top w:val="none" w:sz="0" w:space="0" w:color="auto"/>
        <w:left w:val="none" w:sz="0" w:space="0" w:color="auto"/>
        <w:bottom w:val="none" w:sz="0" w:space="0" w:color="auto"/>
        <w:right w:val="none" w:sz="0" w:space="0" w:color="auto"/>
      </w:divBdr>
      <w:divsChild>
        <w:div w:id="1410348021">
          <w:marLeft w:val="0"/>
          <w:marRight w:val="0"/>
          <w:marTop w:val="0"/>
          <w:marBottom w:val="0"/>
          <w:divBdr>
            <w:top w:val="none" w:sz="0" w:space="0" w:color="auto"/>
            <w:left w:val="none" w:sz="0" w:space="0" w:color="auto"/>
            <w:bottom w:val="none" w:sz="0" w:space="0" w:color="auto"/>
            <w:right w:val="none" w:sz="0" w:space="0" w:color="auto"/>
          </w:divBdr>
          <w:divsChild>
            <w:div w:id="856040920">
              <w:marLeft w:val="0"/>
              <w:marRight w:val="0"/>
              <w:marTop w:val="0"/>
              <w:marBottom w:val="0"/>
              <w:divBdr>
                <w:top w:val="none" w:sz="0" w:space="0" w:color="auto"/>
                <w:left w:val="none" w:sz="0" w:space="0" w:color="auto"/>
                <w:bottom w:val="none" w:sz="0" w:space="0" w:color="auto"/>
                <w:right w:val="none" w:sz="0" w:space="0" w:color="auto"/>
              </w:divBdr>
              <w:divsChild>
                <w:div w:id="1128355047">
                  <w:marLeft w:val="-4950"/>
                  <w:marRight w:val="0"/>
                  <w:marTop w:val="0"/>
                  <w:marBottom w:val="0"/>
                  <w:divBdr>
                    <w:top w:val="none" w:sz="0" w:space="0" w:color="auto"/>
                    <w:left w:val="none" w:sz="0" w:space="0" w:color="auto"/>
                    <w:bottom w:val="none" w:sz="0" w:space="0" w:color="auto"/>
                    <w:right w:val="none" w:sz="0" w:space="0" w:color="auto"/>
                  </w:divBdr>
                  <w:divsChild>
                    <w:div w:id="1811555823">
                      <w:marLeft w:val="4950"/>
                      <w:marRight w:val="0"/>
                      <w:marTop w:val="0"/>
                      <w:marBottom w:val="0"/>
                      <w:divBdr>
                        <w:top w:val="none" w:sz="0" w:space="0" w:color="auto"/>
                        <w:left w:val="none" w:sz="0" w:space="0" w:color="auto"/>
                        <w:bottom w:val="none" w:sz="0" w:space="0" w:color="auto"/>
                        <w:right w:val="none" w:sz="0" w:space="0" w:color="auto"/>
                      </w:divBdr>
                      <w:divsChild>
                        <w:div w:id="17534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60322">
      <w:bodyDiv w:val="1"/>
      <w:marLeft w:val="0"/>
      <w:marRight w:val="0"/>
      <w:marTop w:val="0"/>
      <w:marBottom w:val="0"/>
      <w:divBdr>
        <w:top w:val="none" w:sz="0" w:space="0" w:color="auto"/>
        <w:left w:val="none" w:sz="0" w:space="0" w:color="auto"/>
        <w:bottom w:val="none" w:sz="0" w:space="0" w:color="auto"/>
        <w:right w:val="none" w:sz="0" w:space="0" w:color="auto"/>
      </w:divBdr>
      <w:divsChild>
        <w:div w:id="58479994">
          <w:marLeft w:val="0"/>
          <w:marRight w:val="0"/>
          <w:marTop w:val="0"/>
          <w:marBottom w:val="0"/>
          <w:divBdr>
            <w:top w:val="none" w:sz="0" w:space="0" w:color="auto"/>
            <w:left w:val="none" w:sz="0" w:space="0" w:color="auto"/>
            <w:bottom w:val="none" w:sz="0" w:space="0" w:color="auto"/>
            <w:right w:val="none" w:sz="0" w:space="0" w:color="auto"/>
          </w:divBdr>
          <w:divsChild>
            <w:div w:id="2118206916">
              <w:marLeft w:val="0"/>
              <w:marRight w:val="0"/>
              <w:marTop w:val="0"/>
              <w:marBottom w:val="0"/>
              <w:divBdr>
                <w:top w:val="none" w:sz="0" w:space="0" w:color="auto"/>
                <w:left w:val="none" w:sz="0" w:space="0" w:color="auto"/>
                <w:bottom w:val="none" w:sz="0" w:space="0" w:color="auto"/>
                <w:right w:val="none" w:sz="0" w:space="0" w:color="auto"/>
              </w:divBdr>
              <w:divsChild>
                <w:div w:id="28185181">
                  <w:marLeft w:val="-4950"/>
                  <w:marRight w:val="0"/>
                  <w:marTop w:val="0"/>
                  <w:marBottom w:val="0"/>
                  <w:divBdr>
                    <w:top w:val="none" w:sz="0" w:space="0" w:color="auto"/>
                    <w:left w:val="none" w:sz="0" w:space="0" w:color="auto"/>
                    <w:bottom w:val="none" w:sz="0" w:space="0" w:color="auto"/>
                    <w:right w:val="none" w:sz="0" w:space="0" w:color="auto"/>
                  </w:divBdr>
                  <w:divsChild>
                    <w:div w:id="904989323">
                      <w:marLeft w:val="4950"/>
                      <w:marRight w:val="0"/>
                      <w:marTop w:val="0"/>
                      <w:marBottom w:val="0"/>
                      <w:divBdr>
                        <w:top w:val="none" w:sz="0" w:space="0" w:color="auto"/>
                        <w:left w:val="none" w:sz="0" w:space="0" w:color="auto"/>
                        <w:bottom w:val="none" w:sz="0" w:space="0" w:color="auto"/>
                        <w:right w:val="none" w:sz="0" w:space="0" w:color="auto"/>
                      </w:divBdr>
                      <w:divsChild>
                        <w:div w:id="10378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50463">
      <w:bodyDiv w:val="1"/>
      <w:marLeft w:val="0"/>
      <w:marRight w:val="0"/>
      <w:marTop w:val="0"/>
      <w:marBottom w:val="0"/>
      <w:divBdr>
        <w:top w:val="none" w:sz="0" w:space="0" w:color="auto"/>
        <w:left w:val="none" w:sz="0" w:space="0" w:color="auto"/>
        <w:bottom w:val="none" w:sz="0" w:space="0" w:color="auto"/>
        <w:right w:val="none" w:sz="0" w:space="0" w:color="auto"/>
      </w:divBdr>
      <w:divsChild>
        <w:div w:id="534923448">
          <w:marLeft w:val="0"/>
          <w:marRight w:val="0"/>
          <w:marTop w:val="0"/>
          <w:marBottom w:val="0"/>
          <w:divBdr>
            <w:top w:val="none" w:sz="0" w:space="0" w:color="auto"/>
            <w:left w:val="none" w:sz="0" w:space="0" w:color="auto"/>
            <w:bottom w:val="none" w:sz="0" w:space="0" w:color="auto"/>
            <w:right w:val="none" w:sz="0" w:space="0" w:color="auto"/>
          </w:divBdr>
          <w:divsChild>
            <w:div w:id="1895461647">
              <w:marLeft w:val="0"/>
              <w:marRight w:val="0"/>
              <w:marTop w:val="0"/>
              <w:marBottom w:val="0"/>
              <w:divBdr>
                <w:top w:val="none" w:sz="0" w:space="0" w:color="auto"/>
                <w:left w:val="none" w:sz="0" w:space="0" w:color="auto"/>
                <w:bottom w:val="none" w:sz="0" w:space="0" w:color="auto"/>
                <w:right w:val="none" w:sz="0" w:space="0" w:color="auto"/>
              </w:divBdr>
              <w:divsChild>
                <w:div w:id="462895448">
                  <w:marLeft w:val="18016"/>
                  <w:marRight w:val="0"/>
                  <w:marTop w:val="0"/>
                  <w:marBottom w:val="0"/>
                  <w:divBdr>
                    <w:top w:val="none" w:sz="0" w:space="0" w:color="auto"/>
                    <w:left w:val="none" w:sz="0" w:space="0" w:color="auto"/>
                    <w:bottom w:val="none" w:sz="0" w:space="0" w:color="auto"/>
                    <w:right w:val="none" w:sz="0" w:space="0" w:color="auto"/>
                  </w:divBdr>
                  <w:divsChild>
                    <w:div w:id="1934049378">
                      <w:marLeft w:val="21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61001">
      <w:bodyDiv w:val="1"/>
      <w:marLeft w:val="0"/>
      <w:marRight w:val="0"/>
      <w:marTop w:val="0"/>
      <w:marBottom w:val="0"/>
      <w:divBdr>
        <w:top w:val="none" w:sz="0" w:space="0" w:color="auto"/>
        <w:left w:val="none" w:sz="0" w:space="0" w:color="auto"/>
        <w:bottom w:val="none" w:sz="0" w:space="0" w:color="auto"/>
        <w:right w:val="none" w:sz="0" w:space="0" w:color="auto"/>
      </w:divBdr>
      <w:divsChild>
        <w:div w:id="1129396887">
          <w:marLeft w:val="0"/>
          <w:marRight w:val="0"/>
          <w:marTop w:val="0"/>
          <w:marBottom w:val="0"/>
          <w:divBdr>
            <w:top w:val="none" w:sz="0" w:space="0" w:color="auto"/>
            <w:left w:val="none" w:sz="0" w:space="0" w:color="auto"/>
            <w:bottom w:val="none" w:sz="0" w:space="0" w:color="auto"/>
            <w:right w:val="none" w:sz="0" w:space="0" w:color="auto"/>
          </w:divBdr>
          <w:divsChild>
            <w:div w:id="2066365653">
              <w:marLeft w:val="0"/>
              <w:marRight w:val="0"/>
              <w:marTop w:val="0"/>
              <w:marBottom w:val="0"/>
              <w:divBdr>
                <w:top w:val="none" w:sz="0" w:space="0" w:color="auto"/>
                <w:left w:val="none" w:sz="0" w:space="0" w:color="auto"/>
                <w:bottom w:val="none" w:sz="0" w:space="0" w:color="auto"/>
                <w:right w:val="none" w:sz="0" w:space="0" w:color="auto"/>
              </w:divBdr>
              <w:divsChild>
                <w:div w:id="1708916886">
                  <w:marLeft w:val="-4950"/>
                  <w:marRight w:val="0"/>
                  <w:marTop w:val="0"/>
                  <w:marBottom w:val="0"/>
                  <w:divBdr>
                    <w:top w:val="none" w:sz="0" w:space="0" w:color="auto"/>
                    <w:left w:val="none" w:sz="0" w:space="0" w:color="auto"/>
                    <w:bottom w:val="none" w:sz="0" w:space="0" w:color="auto"/>
                    <w:right w:val="none" w:sz="0" w:space="0" w:color="auto"/>
                  </w:divBdr>
                  <w:divsChild>
                    <w:div w:id="129960388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29081">
      <w:bodyDiv w:val="1"/>
      <w:marLeft w:val="0"/>
      <w:marRight w:val="0"/>
      <w:marTop w:val="0"/>
      <w:marBottom w:val="0"/>
      <w:divBdr>
        <w:top w:val="none" w:sz="0" w:space="0" w:color="auto"/>
        <w:left w:val="none" w:sz="0" w:space="0" w:color="auto"/>
        <w:bottom w:val="none" w:sz="0" w:space="0" w:color="auto"/>
        <w:right w:val="none" w:sz="0" w:space="0" w:color="auto"/>
      </w:divBdr>
      <w:divsChild>
        <w:div w:id="562331333">
          <w:marLeft w:val="0"/>
          <w:marRight w:val="0"/>
          <w:marTop w:val="0"/>
          <w:marBottom w:val="0"/>
          <w:divBdr>
            <w:top w:val="none" w:sz="0" w:space="0" w:color="auto"/>
            <w:left w:val="none" w:sz="0" w:space="0" w:color="auto"/>
            <w:bottom w:val="none" w:sz="0" w:space="0" w:color="auto"/>
            <w:right w:val="none" w:sz="0" w:space="0" w:color="auto"/>
          </w:divBdr>
          <w:divsChild>
            <w:div w:id="1739673393">
              <w:marLeft w:val="0"/>
              <w:marRight w:val="0"/>
              <w:marTop w:val="0"/>
              <w:marBottom w:val="0"/>
              <w:divBdr>
                <w:top w:val="none" w:sz="0" w:space="0" w:color="auto"/>
                <w:left w:val="none" w:sz="0" w:space="0" w:color="auto"/>
                <w:bottom w:val="none" w:sz="0" w:space="0" w:color="auto"/>
                <w:right w:val="none" w:sz="0" w:space="0" w:color="auto"/>
              </w:divBdr>
              <w:divsChild>
                <w:div w:id="1911848017">
                  <w:marLeft w:val="18016"/>
                  <w:marRight w:val="0"/>
                  <w:marTop w:val="0"/>
                  <w:marBottom w:val="0"/>
                  <w:divBdr>
                    <w:top w:val="none" w:sz="0" w:space="0" w:color="auto"/>
                    <w:left w:val="none" w:sz="0" w:space="0" w:color="auto"/>
                    <w:bottom w:val="none" w:sz="0" w:space="0" w:color="auto"/>
                    <w:right w:val="none" w:sz="0" w:space="0" w:color="auto"/>
                  </w:divBdr>
                  <w:divsChild>
                    <w:div w:id="2000422668">
                      <w:marLeft w:val="21600"/>
                      <w:marRight w:val="0"/>
                      <w:marTop w:val="0"/>
                      <w:marBottom w:val="0"/>
                      <w:divBdr>
                        <w:top w:val="none" w:sz="0" w:space="0" w:color="auto"/>
                        <w:left w:val="none" w:sz="0" w:space="0" w:color="auto"/>
                        <w:bottom w:val="none" w:sz="0" w:space="0" w:color="auto"/>
                        <w:right w:val="none" w:sz="0" w:space="0" w:color="auto"/>
                      </w:divBdr>
                      <w:divsChild>
                        <w:div w:id="635719558">
                          <w:marLeft w:val="0"/>
                          <w:marRight w:val="0"/>
                          <w:marTop w:val="0"/>
                          <w:marBottom w:val="0"/>
                          <w:divBdr>
                            <w:top w:val="none" w:sz="0" w:space="0" w:color="auto"/>
                            <w:left w:val="none" w:sz="0" w:space="0" w:color="auto"/>
                            <w:bottom w:val="none" w:sz="0" w:space="0" w:color="auto"/>
                            <w:right w:val="none" w:sz="0" w:space="0" w:color="auto"/>
                          </w:divBdr>
                        </w:div>
                        <w:div w:id="1444423318">
                          <w:marLeft w:val="0"/>
                          <w:marRight w:val="0"/>
                          <w:marTop w:val="0"/>
                          <w:marBottom w:val="0"/>
                          <w:divBdr>
                            <w:top w:val="none" w:sz="0" w:space="0" w:color="auto"/>
                            <w:left w:val="none" w:sz="0" w:space="0" w:color="auto"/>
                            <w:bottom w:val="none" w:sz="0" w:space="0" w:color="auto"/>
                            <w:right w:val="none" w:sz="0" w:space="0" w:color="auto"/>
                          </w:divBdr>
                        </w:div>
                        <w:div w:id="16419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36881">
      <w:bodyDiv w:val="1"/>
      <w:marLeft w:val="0"/>
      <w:marRight w:val="0"/>
      <w:marTop w:val="0"/>
      <w:marBottom w:val="0"/>
      <w:divBdr>
        <w:top w:val="none" w:sz="0" w:space="0" w:color="auto"/>
        <w:left w:val="none" w:sz="0" w:space="0" w:color="auto"/>
        <w:bottom w:val="none" w:sz="0" w:space="0" w:color="auto"/>
        <w:right w:val="none" w:sz="0" w:space="0" w:color="auto"/>
      </w:divBdr>
      <w:divsChild>
        <w:div w:id="1248537085">
          <w:marLeft w:val="0"/>
          <w:marRight w:val="0"/>
          <w:marTop w:val="0"/>
          <w:marBottom w:val="0"/>
          <w:divBdr>
            <w:top w:val="none" w:sz="0" w:space="0" w:color="auto"/>
            <w:left w:val="none" w:sz="0" w:space="0" w:color="auto"/>
            <w:bottom w:val="none" w:sz="0" w:space="0" w:color="auto"/>
            <w:right w:val="none" w:sz="0" w:space="0" w:color="auto"/>
          </w:divBdr>
        </w:div>
      </w:divsChild>
    </w:div>
    <w:div w:id="2093888066">
      <w:bodyDiv w:val="1"/>
      <w:marLeft w:val="0"/>
      <w:marRight w:val="0"/>
      <w:marTop w:val="0"/>
      <w:marBottom w:val="0"/>
      <w:divBdr>
        <w:top w:val="none" w:sz="0" w:space="0" w:color="auto"/>
        <w:left w:val="none" w:sz="0" w:space="0" w:color="auto"/>
        <w:bottom w:val="none" w:sz="0" w:space="0" w:color="auto"/>
        <w:right w:val="none" w:sz="0" w:space="0" w:color="auto"/>
      </w:divBdr>
      <w:divsChild>
        <w:div w:id="133566361">
          <w:marLeft w:val="0"/>
          <w:marRight w:val="0"/>
          <w:marTop w:val="0"/>
          <w:marBottom w:val="0"/>
          <w:divBdr>
            <w:top w:val="none" w:sz="0" w:space="0" w:color="auto"/>
            <w:left w:val="none" w:sz="0" w:space="0" w:color="auto"/>
            <w:bottom w:val="none" w:sz="0" w:space="0" w:color="auto"/>
            <w:right w:val="none" w:sz="0" w:space="0" w:color="auto"/>
          </w:divBdr>
          <w:divsChild>
            <w:div w:id="1114250172">
              <w:marLeft w:val="0"/>
              <w:marRight w:val="0"/>
              <w:marTop w:val="0"/>
              <w:marBottom w:val="0"/>
              <w:divBdr>
                <w:top w:val="none" w:sz="0" w:space="0" w:color="auto"/>
                <w:left w:val="none" w:sz="0" w:space="0" w:color="auto"/>
                <w:bottom w:val="none" w:sz="0" w:space="0" w:color="auto"/>
                <w:right w:val="none" w:sz="0" w:space="0" w:color="auto"/>
              </w:divBdr>
              <w:divsChild>
                <w:div w:id="1764840242">
                  <w:marLeft w:val="18016"/>
                  <w:marRight w:val="0"/>
                  <w:marTop w:val="0"/>
                  <w:marBottom w:val="0"/>
                  <w:divBdr>
                    <w:top w:val="none" w:sz="0" w:space="0" w:color="auto"/>
                    <w:left w:val="none" w:sz="0" w:space="0" w:color="auto"/>
                    <w:bottom w:val="none" w:sz="0" w:space="0" w:color="auto"/>
                    <w:right w:val="none" w:sz="0" w:space="0" w:color="auto"/>
                  </w:divBdr>
                  <w:divsChild>
                    <w:div w:id="1089958889">
                      <w:marLeft w:val="21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7392">
      <w:bodyDiv w:val="1"/>
      <w:marLeft w:val="0"/>
      <w:marRight w:val="0"/>
      <w:marTop w:val="0"/>
      <w:marBottom w:val="0"/>
      <w:divBdr>
        <w:top w:val="none" w:sz="0" w:space="0" w:color="auto"/>
        <w:left w:val="none" w:sz="0" w:space="0" w:color="auto"/>
        <w:bottom w:val="none" w:sz="0" w:space="0" w:color="auto"/>
        <w:right w:val="none" w:sz="0" w:space="0" w:color="auto"/>
      </w:divBdr>
      <w:divsChild>
        <w:div w:id="184445789">
          <w:marLeft w:val="0"/>
          <w:marRight w:val="0"/>
          <w:marTop w:val="0"/>
          <w:marBottom w:val="0"/>
          <w:divBdr>
            <w:top w:val="none" w:sz="0" w:space="0" w:color="auto"/>
            <w:left w:val="none" w:sz="0" w:space="0" w:color="auto"/>
            <w:bottom w:val="none" w:sz="0" w:space="0" w:color="auto"/>
            <w:right w:val="none" w:sz="0" w:space="0" w:color="auto"/>
          </w:divBdr>
          <w:divsChild>
            <w:div w:id="171307418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cp:lastModifiedBy>Irina</cp:lastModifiedBy>
  <cp:revision>2</cp:revision>
  <dcterms:created xsi:type="dcterms:W3CDTF">2014-08-22T19:15:00Z</dcterms:created>
  <dcterms:modified xsi:type="dcterms:W3CDTF">2014-08-22T19:15:00Z</dcterms:modified>
</cp:coreProperties>
</file>