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1F" w:rsidRPr="00284C21" w:rsidRDefault="00454315" w:rsidP="00284C21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Toc254293605"/>
      <w:r w:rsidRPr="00284C21">
        <w:rPr>
          <w:rFonts w:ascii="Times New Roman" w:hAnsi="Times New Roman"/>
          <w:b w:val="0"/>
          <w:sz w:val="28"/>
          <w:szCs w:val="28"/>
        </w:rPr>
        <w:t>Введение</w:t>
      </w:r>
      <w:bookmarkEnd w:id="0"/>
    </w:p>
    <w:p w:rsidR="00454315" w:rsidRPr="00284C21" w:rsidRDefault="00454315" w:rsidP="00284C21">
      <w:pPr>
        <w:spacing w:line="360" w:lineRule="auto"/>
        <w:ind w:firstLine="709"/>
        <w:jc w:val="both"/>
        <w:rPr>
          <w:sz w:val="28"/>
          <w:szCs w:val="28"/>
        </w:rPr>
      </w:pPr>
    </w:p>
    <w:p w:rsidR="00A457AB" w:rsidRPr="00284C21" w:rsidRDefault="00454315" w:rsidP="00284C21">
      <w:pPr>
        <w:spacing w:line="360" w:lineRule="auto"/>
        <w:ind w:firstLine="709"/>
        <w:jc w:val="both"/>
        <w:rPr>
          <w:sz w:val="28"/>
        </w:rPr>
      </w:pPr>
      <w:r w:rsidRPr="00284C21">
        <w:rPr>
          <w:sz w:val="28"/>
        </w:rPr>
        <w:t>Актуальность настоящей курсовой работы обусловлена тем, что п</w:t>
      </w:r>
      <w:r w:rsidR="00A457AB" w:rsidRPr="00284C21">
        <w:rPr>
          <w:sz w:val="28"/>
        </w:rPr>
        <w:t>енсионный фонд имеет огромное влияние на экономику стра</w:t>
      </w:r>
      <w:r w:rsidRPr="00284C21">
        <w:rPr>
          <w:sz w:val="28"/>
        </w:rPr>
        <w:t>ны, поскольку</w:t>
      </w:r>
      <w:r w:rsidR="00284C21">
        <w:rPr>
          <w:sz w:val="28"/>
        </w:rPr>
        <w:t xml:space="preserve"> </w:t>
      </w:r>
      <w:r w:rsidR="00A457AB" w:rsidRPr="00284C21">
        <w:rPr>
          <w:sz w:val="28"/>
        </w:rPr>
        <w:t>главной целью его явля</w:t>
      </w:r>
      <w:r w:rsidR="00DE4232" w:rsidRPr="00284C21">
        <w:rPr>
          <w:sz w:val="28"/>
        </w:rPr>
        <w:t>ется</w:t>
      </w:r>
      <w:r w:rsidR="00284C21">
        <w:rPr>
          <w:sz w:val="28"/>
        </w:rPr>
        <w:t xml:space="preserve"> </w:t>
      </w:r>
      <w:r w:rsidR="00A457AB" w:rsidRPr="00284C21">
        <w:rPr>
          <w:sz w:val="28"/>
        </w:rPr>
        <w:t>обеспечить заработанный человеком уровень жизненных благ путем перераспределения</w:t>
      </w:r>
      <w:r w:rsidR="00456CF7" w:rsidRPr="00284C21">
        <w:rPr>
          <w:sz w:val="28"/>
        </w:rPr>
        <w:t xml:space="preserve"> и накопления</w:t>
      </w:r>
      <w:r w:rsidR="00A457AB" w:rsidRPr="00284C21">
        <w:rPr>
          <w:sz w:val="28"/>
        </w:rPr>
        <w:t xml:space="preserve"> средств во времени и в пространстве – где бы человек ни жил, он своим трудом и прошлыми социальными отчислениями гарантирует себе определенный прожиточный уровень в будущем. </w:t>
      </w:r>
    </w:p>
    <w:p w:rsidR="00456CF7" w:rsidRPr="00284C21" w:rsidRDefault="00456CF7" w:rsidP="00284C21">
      <w:pPr>
        <w:spacing w:line="360" w:lineRule="auto"/>
        <w:ind w:firstLine="709"/>
        <w:jc w:val="both"/>
        <w:rPr>
          <w:sz w:val="28"/>
        </w:rPr>
      </w:pPr>
      <w:r w:rsidRPr="00284C21">
        <w:rPr>
          <w:sz w:val="28"/>
        </w:rPr>
        <w:t xml:space="preserve">Пенсионный фонд своими средствами обеспечивает выплату ежемесячных пособий, пенсий людям которые в силу определенных обстоятельств не могут обеспечить свое проживание, в том числе пенсионеров. Так, средства расходуются на выплаты государственных пенсий, пенсий инвалидам, военным, компенсации пенсионерам, пособий для детей в возрасте от 1,5 до 6 лет и на многие другие социальные цели. Таким </w:t>
      </w:r>
      <w:r w:rsidR="007A0FE0" w:rsidRPr="00284C21">
        <w:rPr>
          <w:sz w:val="28"/>
        </w:rPr>
        <w:t>образом,</w:t>
      </w:r>
      <w:r w:rsidRPr="00284C21">
        <w:rPr>
          <w:sz w:val="28"/>
        </w:rPr>
        <w:t xml:space="preserve"> определяется его важное социальное значение.</w:t>
      </w:r>
    </w:p>
    <w:p w:rsidR="00C16B3A" w:rsidRPr="00284C21" w:rsidRDefault="007A0FE0" w:rsidP="00284C21">
      <w:pPr>
        <w:spacing w:line="360" w:lineRule="auto"/>
        <w:ind w:firstLine="709"/>
        <w:jc w:val="both"/>
        <w:rPr>
          <w:sz w:val="28"/>
        </w:rPr>
      </w:pPr>
      <w:r w:rsidRPr="00284C21">
        <w:rPr>
          <w:sz w:val="28"/>
        </w:rPr>
        <w:t>Актуальностью темы рассмотре</w:t>
      </w:r>
      <w:r w:rsidR="00C16B3A" w:rsidRPr="00284C21">
        <w:rPr>
          <w:sz w:val="28"/>
        </w:rPr>
        <w:t>нной в курсовой работе является также и</w:t>
      </w:r>
      <w:r w:rsidR="00284C21">
        <w:rPr>
          <w:sz w:val="28"/>
        </w:rPr>
        <w:t xml:space="preserve"> </w:t>
      </w:r>
      <w:r w:rsidRPr="00284C21">
        <w:rPr>
          <w:sz w:val="28"/>
        </w:rPr>
        <w:t>то, что д</w:t>
      </w:r>
      <w:r w:rsidR="00456CF7" w:rsidRPr="00284C21">
        <w:rPr>
          <w:sz w:val="28"/>
        </w:rPr>
        <w:t xml:space="preserve">ля рядового гражданина страны процедура макроэкономического планирования и формирования сбалансированного бюджета кажется весьма далекой от его повседневных нужд и забот. </w:t>
      </w:r>
    </w:p>
    <w:p w:rsidR="00456CF7" w:rsidRPr="00284C21" w:rsidRDefault="00456CF7" w:rsidP="00284C21">
      <w:pPr>
        <w:spacing w:line="360" w:lineRule="auto"/>
        <w:ind w:firstLine="709"/>
        <w:jc w:val="both"/>
        <w:rPr>
          <w:sz w:val="28"/>
        </w:rPr>
      </w:pPr>
      <w:r w:rsidRPr="00284C21">
        <w:rPr>
          <w:sz w:val="28"/>
        </w:rPr>
        <w:t>А между тем вся текущая жизнь любого сколько-нибудь серьезного финансового учреждения, а тем более столь сложного и социально значимого, как Пенсионный фонд РФ, непосредственно зависит от того, насколько экономически обосновано и правильно были определены соответствующие бюджетный параметры.</w:t>
      </w:r>
    </w:p>
    <w:p w:rsidR="00456CF7" w:rsidRPr="00284C21" w:rsidRDefault="00456CF7" w:rsidP="00284C21">
      <w:pPr>
        <w:spacing w:line="360" w:lineRule="auto"/>
        <w:ind w:firstLine="709"/>
        <w:jc w:val="both"/>
        <w:rPr>
          <w:sz w:val="28"/>
        </w:rPr>
      </w:pPr>
      <w:r w:rsidRPr="00284C21">
        <w:rPr>
          <w:sz w:val="28"/>
        </w:rPr>
        <w:t>Пенсионный фонд РФ должен обеспечивать сбор страховых взносов, необходимых для финансирования выплат государственных пенсий</w:t>
      </w:r>
      <w:r w:rsidR="00FA2743" w:rsidRPr="00284C21">
        <w:rPr>
          <w:sz w:val="28"/>
        </w:rPr>
        <w:t xml:space="preserve">. </w:t>
      </w:r>
      <w:r w:rsidRPr="00284C21">
        <w:rPr>
          <w:sz w:val="28"/>
        </w:rPr>
        <w:t>Выплачиваемые пенсионные посо</w:t>
      </w:r>
      <w:r w:rsidR="001571DA" w:rsidRPr="00284C21">
        <w:rPr>
          <w:sz w:val="28"/>
        </w:rPr>
        <w:t xml:space="preserve">бия все меньше отвечают своему </w:t>
      </w:r>
      <w:r w:rsidRPr="00284C21">
        <w:rPr>
          <w:sz w:val="28"/>
        </w:rPr>
        <w:t>социально-экономическому значению – обеспечивать достойный уровень жизни людям не имеющим тр</w:t>
      </w:r>
      <w:r w:rsidR="001571DA" w:rsidRPr="00284C21">
        <w:rPr>
          <w:sz w:val="28"/>
        </w:rPr>
        <w:t xml:space="preserve">удовых доходов. Таким образом, </w:t>
      </w:r>
      <w:r w:rsidRPr="00284C21">
        <w:rPr>
          <w:sz w:val="28"/>
        </w:rPr>
        <w:t xml:space="preserve">можно </w:t>
      </w:r>
      <w:r w:rsidRPr="00284C21">
        <w:rPr>
          <w:sz w:val="28"/>
        </w:rPr>
        <w:lastRenderedPageBreak/>
        <w:t>сделать вывод, что выполнение социальных целей государства является основной задачей Пенсионного фонда РФ, и что такая задача только ему под силу, так как бюджет Российской Ф</w:t>
      </w:r>
      <w:r w:rsidR="001571DA" w:rsidRPr="00284C21">
        <w:rPr>
          <w:sz w:val="28"/>
        </w:rPr>
        <w:t xml:space="preserve">едерации не справляется даже с </w:t>
      </w:r>
      <w:r w:rsidRPr="00284C21">
        <w:rPr>
          <w:sz w:val="28"/>
        </w:rPr>
        <w:t>собственными задачами и переложение такой задачи на его плечи оказалось бы непосильной ношей для него.</w:t>
      </w:r>
    </w:p>
    <w:p w:rsidR="00456CF7" w:rsidRPr="00284C21" w:rsidRDefault="00456CF7" w:rsidP="00284C21">
      <w:pPr>
        <w:spacing w:line="360" w:lineRule="auto"/>
        <w:ind w:firstLine="709"/>
        <w:jc w:val="both"/>
        <w:rPr>
          <w:sz w:val="28"/>
        </w:rPr>
      </w:pPr>
      <w:r w:rsidRPr="00284C21">
        <w:rPr>
          <w:sz w:val="28"/>
        </w:rPr>
        <w:t xml:space="preserve">Целью работы является </w:t>
      </w:r>
      <w:r w:rsidR="00D255F4" w:rsidRPr="00284C21">
        <w:rPr>
          <w:sz w:val="28"/>
        </w:rPr>
        <w:t>изучение проблемы финансовой устойчивости</w:t>
      </w:r>
      <w:r w:rsidR="00284C21">
        <w:rPr>
          <w:sz w:val="28"/>
        </w:rPr>
        <w:t xml:space="preserve"> </w:t>
      </w:r>
      <w:r w:rsidRPr="00284C21">
        <w:rPr>
          <w:sz w:val="28"/>
        </w:rPr>
        <w:t>Пенсионного фонда Российской Федерации в соответствии с проводимой пенсионной реформой.</w:t>
      </w:r>
    </w:p>
    <w:p w:rsidR="00456CF7" w:rsidRPr="00284C21" w:rsidRDefault="00456CF7" w:rsidP="00284C21">
      <w:pPr>
        <w:spacing w:line="360" w:lineRule="auto"/>
        <w:ind w:firstLine="709"/>
        <w:jc w:val="both"/>
        <w:rPr>
          <w:sz w:val="28"/>
        </w:rPr>
      </w:pPr>
      <w:r w:rsidRPr="00284C21">
        <w:rPr>
          <w:sz w:val="28"/>
        </w:rPr>
        <w:t>Для реализации пост</w:t>
      </w:r>
      <w:r w:rsidR="00565912" w:rsidRPr="00284C21">
        <w:rPr>
          <w:sz w:val="28"/>
        </w:rPr>
        <w:t>авленной цели,</w:t>
      </w:r>
      <w:r w:rsidRPr="00284C21">
        <w:rPr>
          <w:sz w:val="28"/>
        </w:rPr>
        <w:t xml:space="preserve"> необходимо решить следующие задачи:</w:t>
      </w:r>
    </w:p>
    <w:p w:rsidR="00456CF7" w:rsidRPr="00284C21" w:rsidRDefault="00456CF7" w:rsidP="00284C21">
      <w:pPr>
        <w:widowControl w:val="0"/>
        <w:numPr>
          <w:ilvl w:val="0"/>
          <w:numId w:val="1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284C21">
        <w:rPr>
          <w:sz w:val="28"/>
        </w:rPr>
        <w:t>проследить развитие государственного пенсионного обеспечения в России;</w:t>
      </w:r>
    </w:p>
    <w:p w:rsidR="00456CF7" w:rsidRPr="00284C21" w:rsidRDefault="00456CF7" w:rsidP="00284C21">
      <w:pPr>
        <w:widowControl w:val="0"/>
        <w:numPr>
          <w:ilvl w:val="0"/>
          <w:numId w:val="1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284C21">
        <w:rPr>
          <w:sz w:val="28"/>
        </w:rPr>
        <w:t>рассмотреть работу Пенсионного фонда по финансированию пенсионных выплат;</w:t>
      </w:r>
    </w:p>
    <w:p w:rsidR="00456CF7" w:rsidRPr="00284C21" w:rsidRDefault="00456CF7" w:rsidP="00284C21">
      <w:pPr>
        <w:widowControl w:val="0"/>
        <w:numPr>
          <w:ilvl w:val="0"/>
          <w:numId w:val="1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284C21">
        <w:rPr>
          <w:sz w:val="28"/>
        </w:rPr>
        <w:t>провести анализ</w:t>
      </w:r>
      <w:r w:rsidR="00565912" w:rsidRPr="00284C21">
        <w:rPr>
          <w:sz w:val="28"/>
          <w:szCs w:val="28"/>
        </w:rPr>
        <w:t xml:space="preserve"> формирования и использования средств Пенсионного фонда России</w:t>
      </w:r>
      <w:r w:rsidRPr="00284C21">
        <w:rPr>
          <w:sz w:val="28"/>
        </w:rPr>
        <w:t>.</w:t>
      </w:r>
    </w:p>
    <w:p w:rsidR="00456CF7" w:rsidRPr="00284C21" w:rsidRDefault="00456CF7" w:rsidP="00284C21">
      <w:pPr>
        <w:widowControl w:val="0"/>
        <w:numPr>
          <w:ilvl w:val="0"/>
          <w:numId w:val="1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284C21">
        <w:rPr>
          <w:sz w:val="28"/>
        </w:rPr>
        <w:t>определить задачи, возложенные на Пенсионный фонд государством в этой области;</w:t>
      </w:r>
    </w:p>
    <w:p w:rsidR="00456CF7" w:rsidRPr="00284C21" w:rsidRDefault="00456CF7" w:rsidP="00284C21">
      <w:pPr>
        <w:widowControl w:val="0"/>
        <w:numPr>
          <w:ilvl w:val="0"/>
          <w:numId w:val="1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284C21">
        <w:rPr>
          <w:sz w:val="28"/>
        </w:rPr>
        <w:t>показать возможные пути реформирования пенсионной системы Российской Федерации;</w:t>
      </w:r>
    </w:p>
    <w:p w:rsidR="00456CF7" w:rsidRPr="00284C21" w:rsidRDefault="00456CF7" w:rsidP="00284C21">
      <w:pPr>
        <w:widowControl w:val="0"/>
        <w:numPr>
          <w:ilvl w:val="0"/>
          <w:numId w:val="1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284C21">
        <w:rPr>
          <w:sz w:val="28"/>
        </w:rPr>
        <w:t>оценить значение персонифицированного учета в новой системе пенсионного страхования граждан.</w:t>
      </w:r>
    </w:p>
    <w:p w:rsidR="00456CF7" w:rsidRPr="00284C21" w:rsidRDefault="00456CF7" w:rsidP="00284C21">
      <w:pPr>
        <w:spacing w:line="360" w:lineRule="auto"/>
        <w:ind w:firstLine="709"/>
        <w:jc w:val="both"/>
        <w:rPr>
          <w:sz w:val="28"/>
        </w:rPr>
      </w:pPr>
      <w:r w:rsidRPr="00284C21">
        <w:rPr>
          <w:sz w:val="28"/>
        </w:rPr>
        <w:t>В качес</w:t>
      </w:r>
      <w:r w:rsidR="00AF6800" w:rsidRPr="00284C21">
        <w:rPr>
          <w:sz w:val="28"/>
        </w:rPr>
        <w:t>тве теоретической базы курсовой</w:t>
      </w:r>
      <w:r w:rsidRPr="00284C21">
        <w:rPr>
          <w:sz w:val="28"/>
        </w:rPr>
        <w:t xml:space="preserve"> работы были использова</w:t>
      </w:r>
      <w:r w:rsidR="00AF6800" w:rsidRPr="00284C21">
        <w:rPr>
          <w:sz w:val="28"/>
        </w:rPr>
        <w:t>ны учебные пособия</w:t>
      </w:r>
      <w:r w:rsidRPr="00284C21">
        <w:rPr>
          <w:sz w:val="28"/>
        </w:rPr>
        <w:t>, а также широкий ряд нормативных актов Российского пенсионного законодательства.</w:t>
      </w:r>
    </w:p>
    <w:p w:rsidR="00782EDF" w:rsidRPr="00284C21" w:rsidRDefault="00456CF7" w:rsidP="00284C21">
      <w:pPr>
        <w:spacing w:line="360" w:lineRule="auto"/>
        <w:ind w:firstLine="709"/>
        <w:jc w:val="both"/>
        <w:rPr>
          <w:sz w:val="28"/>
        </w:rPr>
      </w:pPr>
      <w:r w:rsidRPr="00284C21">
        <w:rPr>
          <w:sz w:val="28"/>
        </w:rPr>
        <w:t>Кроме того, были изучены и переработаны публикации периодической печати, в том числе в специализированных изданиях, посвящённые данной теме.</w:t>
      </w:r>
    </w:p>
    <w:p w:rsidR="00D255F4" w:rsidRPr="00284C21" w:rsidRDefault="00D255F4" w:rsidP="00284C21">
      <w:pPr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Пенсионное обеспечение - одна из важнейших государственных социальных гарантий, так как непосредственно затрагивает интересы нетрудоспособных граждан, как правило, составляющих свыше 25-30% населения любой страны, и косвенно — всего трудоспособного населения. </w:t>
      </w:r>
    </w:p>
    <w:p w:rsidR="00D255F4" w:rsidRPr="00284C21" w:rsidRDefault="00D255F4" w:rsidP="00284C21">
      <w:pPr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Устойчиво функционирующая пенсионная система является одним из залогов социальной стабильности в обществе и, наоборот, неудовлетворительное состояние пенсионного обеспечения может породить опасную социальную напряженность. </w:t>
      </w:r>
    </w:p>
    <w:p w:rsidR="00D255F4" w:rsidRPr="00284C21" w:rsidRDefault="00D255F4" w:rsidP="00284C21">
      <w:pPr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Несмотря на достигнутую с </w:t>
      </w:r>
      <w:smartTag w:uri="urn:schemas-microsoft-com:office:smarttags" w:element="metricconverter">
        <w:smartTagPr>
          <w:attr w:name="ProductID" w:val="2000 г"/>
        </w:smartTagPr>
        <w:r w:rsidRPr="00284C21">
          <w:rPr>
            <w:sz w:val="28"/>
            <w:szCs w:val="28"/>
          </w:rPr>
          <w:t>2000 г</w:t>
        </w:r>
      </w:smartTag>
      <w:r w:rsidRPr="00284C21">
        <w:rPr>
          <w:sz w:val="28"/>
          <w:szCs w:val="28"/>
        </w:rPr>
        <w:t xml:space="preserve">. платежеспособность Пенсионного фонда Российской Федерации (ПФР), нерешенными остаются проблемы низкого уровня пенсий, сужения дифференциации размеров трудовых пенсий, утраты связи пенсии с трудовым вкладом пенсионера. </w:t>
      </w:r>
    </w:p>
    <w:p w:rsidR="00D255F4" w:rsidRPr="00284C21" w:rsidRDefault="00D255F4" w:rsidP="00284C21">
      <w:pPr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Данные проблемы усугубляются наличием накопленных в дореформенный период пенсионных обязательств, а также ускорением процесса старения населения, что в перспективе может привести к ухудшению финансового положения ПФР и снижению уровня пенсий. </w:t>
      </w:r>
    </w:p>
    <w:p w:rsidR="00D255F4" w:rsidRPr="00284C21" w:rsidRDefault="00D255F4" w:rsidP="00284C21">
      <w:pPr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В сложившихся условиях стали актуальными вопросы обеспечения реальной финансовой устойчивости ПФР. Однако в ближайшей и особенно в долгосрочной перспективе они не могут быть решены с помощью только оперативных мер по мобилизации доходов, достаточных для финансирования предусмотренных законодательством пенсионных выплат. Это обусловлено тем, что глубинные причины финансовой неустойчивости ПФР не могут быть нивелированы и тем более устранены без изменения механизмов формирования и использования его финансовых ресурсов. </w:t>
      </w:r>
    </w:p>
    <w:p w:rsidR="00D255F4" w:rsidRPr="00284C21" w:rsidRDefault="00D255F4" w:rsidP="00284C21">
      <w:pPr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Вместе с тем многие предложения по реформированию по-прежнему остаются дискуссионными и недостаточно разработанными, а отдельные положения вступивших в силу законов, направленных на реализацию пенсионной реформы в России, являются достаточно спорными. </w:t>
      </w:r>
    </w:p>
    <w:p w:rsidR="00D255F4" w:rsidRPr="00284C21" w:rsidRDefault="00D255F4" w:rsidP="00284C21">
      <w:pPr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В этих условиях проблема обеспечения финансовой устойчивости ПФР становится еще более актуальной и сложной. При этом выработка практических рекомендаций для ее успешного решения невозможна без исследования теории вопроса, что многократно повышает значимость его научной разработки. </w:t>
      </w:r>
    </w:p>
    <w:p w:rsidR="00D255F4" w:rsidRPr="00284C21" w:rsidRDefault="00D255F4" w:rsidP="00284C21">
      <w:pPr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Хотя термин «финансовая устойчивость» широко используется в экономической литературе и в практике хозяйствования применительно к субъектам промышленного, банковского и страхового секторов экономики, а данный вопрос в указанном аспекте в той или иной мере освещен во многих фундаментальных исследованиях, проблема финансовой устойчивости организаций, управляющих специфической сферой деятельности, связанной с формированием и использованием внебюджетных фондов социального назначения, практически не изучена. </w:t>
      </w:r>
    </w:p>
    <w:p w:rsidR="00D255F4" w:rsidRPr="00284C21" w:rsidRDefault="00D255F4" w:rsidP="00284C21">
      <w:pPr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Одновременно важной задачей является оценка финансовой устойчивости структурных подразделений ПФР для принятия управленческих решений по выравниванию их обеспеченности с целью достижения и поддержания финансовой устойчивости ПФР в целом. </w:t>
      </w:r>
    </w:p>
    <w:p w:rsidR="00D255F4" w:rsidRPr="00284C21" w:rsidRDefault="00D255F4" w:rsidP="00284C21">
      <w:pPr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Предметом исследования является система денежных отношений, связанных с формированием, распределением и использованием финансовых ресурсов ПФР. В качестве объекта исследования выступает Пенсионный фонд России как организация, управляющая внебюджетным пенсионным фондо</w:t>
      </w:r>
      <w:r w:rsidR="00284C21">
        <w:rPr>
          <w:sz w:val="28"/>
          <w:szCs w:val="28"/>
        </w:rPr>
        <w:t>м.</w:t>
      </w:r>
    </w:p>
    <w:p w:rsidR="00D255F4" w:rsidRPr="00284C21" w:rsidRDefault="00D255F4" w:rsidP="00284C21">
      <w:pPr>
        <w:spacing w:line="360" w:lineRule="auto"/>
        <w:ind w:firstLine="709"/>
        <w:jc w:val="both"/>
        <w:rPr>
          <w:sz w:val="28"/>
          <w:szCs w:val="28"/>
        </w:rPr>
      </w:pPr>
    </w:p>
    <w:p w:rsidR="000C730B" w:rsidRPr="00284C21" w:rsidRDefault="00782EDF" w:rsidP="00284C2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284C21">
        <w:rPr>
          <w:rFonts w:ascii="Times New Roman" w:hAnsi="Times New Roman"/>
          <w:b w:val="0"/>
          <w:sz w:val="28"/>
        </w:rPr>
        <w:br w:type="page"/>
      </w:r>
      <w:bookmarkStart w:id="1" w:name="_Toc254293606"/>
      <w:r w:rsidRPr="00284C21">
        <w:rPr>
          <w:rFonts w:ascii="Times New Roman" w:hAnsi="Times New Roman" w:cs="Times New Roman"/>
          <w:b w:val="0"/>
          <w:sz w:val="28"/>
        </w:rPr>
        <w:t xml:space="preserve">1. </w:t>
      </w:r>
      <w:r w:rsidR="000C730B" w:rsidRPr="00284C21">
        <w:rPr>
          <w:rFonts w:ascii="Times New Roman" w:hAnsi="Times New Roman" w:cs="Times New Roman"/>
          <w:b w:val="0"/>
          <w:sz w:val="28"/>
        </w:rPr>
        <w:t>Пенсионный фонд России</w:t>
      </w:r>
      <w:r w:rsidR="00284C21">
        <w:rPr>
          <w:rFonts w:ascii="Times New Roman" w:hAnsi="Times New Roman" w:cs="Times New Roman"/>
          <w:b w:val="0"/>
          <w:sz w:val="28"/>
        </w:rPr>
        <w:t xml:space="preserve"> </w:t>
      </w:r>
      <w:r w:rsidRPr="00284C21">
        <w:rPr>
          <w:rFonts w:ascii="Times New Roman" w:hAnsi="Times New Roman" w:cs="Times New Roman"/>
          <w:b w:val="0"/>
          <w:sz w:val="28"/>
        </w:rPr>
        <w:t xml:space="preserve">- </w:t>
      </w:r>
      <w:r w:rsidR="000C730B" w:rsidRPr="00284C21">
        <w:rPr>
          <w:rFonts w:ascii="Times New Roman" w:hAnsi="Times New Roman" w:cs="Times New Roman"/>
          <w:b w:val="0"/>
          <w:sz w:val="28"/>
        </w:rPr>
        <w:t>его история, состав и значение</w:t>
      </w:r>
      <w:bookmarkEnd w:id="1"/>
    </w:p>
    <w:p w:rsidR="00284C21" w:rsidRDefault="00284C21" w:rsidP="00284C2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2" w:name="_Toc254293607"/>
    </w:p>
    <w:p w:rsidR="009615B4" w:rsidRPr="00284C21" w:rsidRDefault="00AE54DB" w:rsidP="00284C2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284C21">
        <w:rPr>
          <w:rFonts w:ascii="Times New Roman" w:hAnsi="Times New Roman" w:cs="Times New Roman"/>
          <w:b w:val="0"/>
          <w:sz w:val="28"/>
        </w:rPr>
        <w:t>1</w:t>
      </w:r>
      <w:r w:rsidR="000C730B" w:rsidRPr="00284C21">
        <w:rPr>
          <w:rFonts w:ascii="Times New Roman" w:hAnsi="Times New Roman" w:cs="Times New Roman"/>
          <w:b w:val="0"/>
          <w:sz w:val="28"/>
        </w:rPr>
        <w:t>.1</w:t>
      </w:r>
      <w:r w:rsidR="00284C21">
        <w:rPr>
          <w:rFonts w:ascii="Times New Roman" w:hAnsi="Times New Roman" w:cs="Times New Roman"/>
          <w:b w:val="0"/>
          <w:sz w:val="28"/>
        </w:rPr>
        <w:t xml:space="preserve"> </w:t>
      </w:r>
      <w:r w:rsidR="009615B4" w:rsidRPr="00284C21">
        <w:rPr>
          <w:rFonts w:ascii="Times New Roman" w:hAnsi="Times New Roman" w:cs="Times New Roman"/>
          <w:b w:val="0"/>
          <w:sz w:val="28"/>
        </w:rPr>
        <w:t>История возникновения</w:t>
      </w:r>
      <w:r w:rsidR="00284C21">
        <w:rPr>
          <w:rFonts w:ascii="Times New Roman" w:hAnsi="Times New Roman" w:cs="Times New Roman"/>
          <w:b w:val="0"/>
          <w:sz w:val="28"/>
        </w:rPr>
        <w:t xml:space="preserve"> </w:t>
      </w:r>
      <w:r w:rsidR="009615B4" w:rsidRPr="00284C21">
        <w:rPr>
          <w:rFonts w:ascii="Times New Roman" w:hAnsi="Times New Roman" w:cs="Times New Roman"/>
          <w:b w:val="0"/>
          <w:sz w:val="28"/>
        </w:rPr>
        <w:t>и развития п</w:t>
      </w:r>
      <w:r w:rsidR="00782EDF" w:rsidRPr="00284C21">
        <w:rPr>
          <w:rFonts w:ascii="Times New Roman" w:hAnsi="Times New Roman" w:cs="Times New Roman"/>
          <w:b w:val="0"/>
          <w:sz w:val="28"/>
        </w:rPr>
        <w:t>енсионного страхования в России</w:t>
      </w:r>
      <w:bookmarkEnd w:id="2"/>
    </w:p>
    <w:p w:rsidR="009615B4" w:rsidRPr="00284C21" w:rsidRDefault="009615B4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15B4" w:rsidRPr="00284C21" w:rsidRDefault="009615B4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Государственное пенсионное страхование в России зародилось в начале двадцатого века, что было гораздо позднее, чем в большинстве развитых стран</w:t>
      </w:r>
      <w:r w:rsidR="00635A87" w:rsidRPr="00284C21">
        <w:rPr>
          <w:rStyle w:val="a8"/>
          <w:sz w:val="28"/>
          <w:szCs w:val="28"/>
        </w:rPr>
        <w:footnoteReference w:id="1"/>
      </w:r>
      <w:r w:rsidRPr="00284C21">
        <w:rPr>
          <w:sz w:val="28"/>
          <w:szCs w:val="28"/>
        </w:rPr>
        <w:t xml:space="preserve">. В своем развитии оно охватило только небольшую часть населения России, только высшие слои населения могли пользоваться им. </w:t>
      </w:r>
    </w:p>
    <w:p w:rsidR="009615B4" w:rsidRPr="00284C21" w:rsidRDefault="00A319A5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П</w:t>
      </w:r>
      <w:r w:rsidR="009615B4" w:rsidRPr="00284C21">
        <w:rPr>
          <w:sz w:val="28"/>
          <w:szCs w:val="28"/>
        </w:rPr>
        <w:t>о прошествии переходного периода экономической нестабильности социалистическое государство начало создавать принципиально новую пенсионную систему, основанную на принципах конституционно гарантированного государством пенсионного обеспечения по старости, которая была введена в 1927 году. Действовавшая в СССР система пенсионного обеспечения функционировала в рамках общей системы социального обеспечения.</w:t>
      </w:r>
    </w:p>
    <w:p w:rsidR="009615B4" w:rsidRPr="00284C21" w:rsidRDefault="009615B4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В соответствии с Конституцией СССР все граждане имели право на материальное обеспечение в старости, в случае болезни, полной или частичной утраты нетрудоспособности, а также потери кормильца. Это право реализовывалось путем общего социального обеспечения служащих и колхозников пособиями по временной нетрудоспособности и выплатой за счет государства и колхозов пенсий по возрасту, инвалидности и по случаю потери кормильца, другими формами социального обеспечения.</w:t>
      </w:r>
    </w:p>
    <w:p w:rsidR="009615B4" w:rsidRPr="00284C21" w:rsidRDefault="009615B4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Учитывая относительно низкие уровни пенсионного обеспечения и достаточно стабильные темпы экономического развития рассматриваемого периода, нужно отметить сбалансированность бюджета социального страхования. В тот период только в 1956 году впервые была представлена дотация из государственного бюджета на социальное страхование. Она была направлена на покрытие существенно возросших расходов на выплату пенсий неработающим пенсионерам из числа рабочих и служащих, и членов их семей, в связи с введением в действие Закона от 14.07.56 г. “О государственных пенсиях”, значительно расширившего круг лиц, имеющих право на получение пенсии, и увеличившего размер пенсии по отдельным группам пенсионеров в два раза.</w:t>
      </w:r>
    </w:p>
    <w:p w:rsidR="009615B4" w:rsidRPr="00284C21" w:rsidRDefault="009615B4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Материальное обеспечение инвалидов войны, с детства и от рождения осуществлялось за счет средств союзного бюджета, бюджетов союзных республик. Военнослужащие рядового, сержантского и старшинского состава срочной службы имели право на пенсию в случае инвалидности, а их семьи – в случае потери кормильца. Пенсии этим категориям получателей назначались независимо от продолжительности военной службы и предшествовавшей работы военнослужащего.</w:t>
      </w:r>
    </w:p>
    <w:p w:rsidR="009615B4" w:rsidRPr="00284C21" w:rsidRDefault="009615B4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Пенсионное обеспечение генералов, адмиралов, офицеров, военнослужащих рядового, сержантского и старшинского состава сверхсрочной службы и приравненных к ним лиц, а также их семей осуществлялось в особом порядке, установленном Советом Министров СССР, за счет сметы Министерства обороны СССР.</w:t>
      </w:r>
    </w:p>
    <w:p w:rsidR="009615B4" w:rsidRPr="00284C21" w:rsidRDefault="009615B4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Пенсионное обеспечение работников науки по условиям и размерам отличалось от пенсионного обеспечения других категорий работников и регулировалось специальным Положением о пенсионном обеспечении работников науки, которое в то же время не исключало возможности получения работником науки или членом его семьи пенсии по общему пенсионному законодательству.</w:t>
      </w:r>
    </w:p>
    <w:p w:rsidR="00A0604A" w:rsidRPr="00284C21" w:rsidRDefault="009615B4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Полноправное пенсионное обеспечение колхозников было вв</w:t>
      </w:r>
      <w:r w:rsidR="00E15D61" w:rsidRPr="00284C21">
        <w:rPr>
          <w:sz w:val="28"/>
          <w:szCs w:val="28"/>
        </w:rPr>
        <w:t>едено только в 1965</w:t>
      </w:r>
      <w:r w:rsidRPr="00284C21">
        <w:rPr>
          <w:sz w:val="28"/>
          <w:szCs w:val="28"/>
        </w:rPr>
        <w:t xml:space="preserve">г. Законом о пенсиях и пособиях членам колхозов, что положило начало системе обеспечения колхозников пенсиями. </w:t>
      </w:r>
    </w:p>
    <w:p w:rsidR="00455505" w:rsidRPr="00284C21" w:rsidRDefault="009615B4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Начиная с 1991 года основную финансовую нагрузку пенсионного обеспечения несут работодатели – около 90 % всех расходов. В итоге роль и функции всех субъектов пенсионных отношений кардинально изменились, однако совершенно не претерпела изменений распределительная функция системы. Размер пенсий не зависим от объема страховых платежей, и так называемая “уравниловка” не только сохранилась но и приобрела ещё большие масштабы. </w:t>
      </w:r>
    </w:p>
    <w:p w:rsidR="00284C21" w:rsidRDefault="00284C21" w:rsidP="00284C21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3" w:name="_Toc254293608"/>
    </w:p>
    <w:p w:rsidR="00326A1B" w:rsidRPr="00284C21" w:rsidRDefault="000C730B" w:rsidP="00284C21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4C21">
        <w:rPr>
          <w:rFonts w:ascii="Times New Roman" w:hAnsi="Times New Roman"/>
          <w:b w:val="0"/>
          <w:sz w:val="28"/>
          <w:szCs w:val="28"/>
        </w:rPr>
        <w:t>1.</w:t>
      </w:r>
      <w:r w:rsidR="00326A1B" w:rsidRPr="00284C21">
        <w:rPr>
          <w:rFonts w:ascii="Times New Roman" w:hAnsi="Times New Roman"/>
          <w:b w:val="0"/>
          <w:sz w:val="28"/>
          <w:szCs w:val="28"/>
        </w:rPr>
        <w:t>2</w:t>
      </w:r>
      <w:r w:rsidR="003C17C4" w:rsidRPr="00284C21">
        <w:rPr>
          <w:rFonts w:ascii="Times New Roman" w:hAnsi="Times New Roman"/>
          <w:b w:val="0"/>
          <w:sz w:val="28"/>
          <w:szCs w:val="28"/>
        </w:rPr>
        <w:t xml:space="preserve"> Современные сущность, роль и</w:t>
      </w:r>
      <w:r w:rsidR="00284C21">
        <w:rPr>
          <w:rFonts w:ascii="Times New Roman" w:hAnsi="Times New Roman"/>
          <w:b w:val="0"/>
          <w:sz w:val="28"/>
          <w:szCs w:val="28"/>
        </w:rPr>
        <w:t xml:space="preserve"> </w:t>
      </w:r>
      <w:r w:rsidRPr="00284C21">
        <w:rPr>
          <w:rFonts w:ascii="Times New Roman" w:hAnsi="Times New Roman"/>
          <w:b w:val="0"/>
          <w:sz w:val="28"/>
          <w:szCs w:val="28"/>
        </w:rPr>
        <w:t>основные задачи ПФР</w:t>
      </w:r>
      <w:bookmarkEnd w:id="3"/>
    </w:p>
    <w:p w:rsidR="003C17C4" w:rsidRPr="00284C21" w:rsidRDefault="003C17C4" w:rsidP="00284C21">
      <w:pPr>
        <w:spacing w:line="360" w:lineRule="auto"/>
        <w:ind w:firstLine="709"/>
        <w:jc w:val="both"/>
        <w:rPr>
          <w:sz w:val="28"/>
          <w:szCs w:val="28"/>
        </w:rPr>
      </w:pPr>
    </w:p>
    <w:p w:rsidR="00EB4B40" w:rsidRPr="00284C21" w:rsidRDefault="00EB4B40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Положение о Пенсионном фонде Российской Федерации утверждено постановлением Верховно</w:t>
      </w:r>
      <w:r w:rsidR="00FF42F1" w:rsidRPr="00284C21">
        <w:rPr>
          <w:sz w:val="28"/>
          <w:szCs w:val="28"/>
        </w:rPr>
        <w:t>го Совета РФ от 27 декабря 1991</w:t>
      </w:r>
      <w:r w:rsidRPr="00284C21">
        <w:rPr>
          <w:sz w:val="28"/>
          <w:szCs w:val="28"/>
        </w:rPr>
        <w:t>г.</w:t>
      </w:r>
      <w:r w:rsidR="00FF42F1" w:rsidRPr="00284C21">
        <w:rPr>
          <w:sz w:val="28"/>
          <w:szCs w:val="28"/>
        </w:rPr>
        <w:t xml:space="preserve"> </w:t>
      </w:r>
      <w:r w:rsidRPr="00284C21">
        <w:rPr>
          <w:sz w:val="28"/>
          <w:szCs w:val="28"/>
        </w:rPr>
        <w:t xml:space="preserve">В соответствии с Положением Пенсионный фонд РФ подчинен Правительству РФ. Пенсионный фонд </w:t>
      </w:r>
      <w:r w:rsidR="00326A1B" w:rsidRPr="00284C21">
        <w:rPr>
          <w:sz w:val="28"/>
          <w:szCs w:val="28"/>
        </w:rPr>
        <w:t>является самостоятельным финансово-кредитным учреждением, осуществляющим свою деятельность в соответствии с законодательством Российской Федерации.</w:t>
      </w:r>
      <w:r w:rsidRPr="00284C21">
        <w:rPr>
          <w:sz w:val="28"/>
          <w:szCs w:val="28"/>
        </w:rPr>
        <w:t xml:space="preserve"> Правовой основой ныне действующей в России пенсионной системы являются Конституция Российской Федерации; Федеральный закон "О </w:t>
      </w:r>
      <w:r w:rsidR="00DC41B6" w:rsidRPr="00284C21">
        <w:rPr>
          <w:sz w:val="28"/>
          <w:szCs w:val="28"/>
        </w:rPr>
        <w:t>государственном пенсионном обес</w:t>
      </w:r>
      <w:r w:rsidRPr="00284C21">
        <w:rPr>
          <w:sz w:val="28"/>
          <w:szCs w:val="28"/>
        </w:rPr>
        <w:t>печении в Российско</w:t>
      </w:r>
      <w:r w:rsidR="00FF42F1" w:rsidRPr="00284C21">
        <w:rPr>
          <w:sz w:val="28"/>
          <w:szCs w:val="28"/>
        </w:rPr>
        <w:t>й Федерации" от 15 декабря 2001</w:t>
      </w:r>
      <w:r w:rsidRPr="00284C21">
        <w:rPr>
          <w:sz w:val="28"/>
          <w:szCs w:val="28"/>
        </w:rPr>
        <w:t xml:space="preserve">г. № 166-ФЗ; Федеральный </w:t>
      </w:r>
      <w:r w:rsidR="00DC41B6" w:rsidRPr="00284C21">
        <w:rPr>
          <w:sz w:val="28"/>
          <w:szCs w:val="28"/>
        </w:rPr>
        <w:t>закон "О трудовых пенсиях в Рос</w:t>
      </w:r>
      <w:r w:rsidRPr="00284C21">
        <w:rPr>
          <w:sz w:val="28"/>
          <w:szCs w:val="28"/>
        </w:rPr>
        <w:t>сийско</w:t>
      </w:r>
      <w:r w:rsidR="00FF42F1" w:rsidRPr="00284C21">
        <w:rPr>
          <w:sz w:val="28"/>
          <w:szCs w:val="28"/>
        </w:rPr>
        <w:t>й Федерации" от 17 декабря 2001</w:t>
      </w:r>
      <w:r w:rsidRPr="00284C21">
        <w:rPr>
          <w:sz w:val="28"/>
          <w:szCs w:val="28"/>
        </w:rPr>
        <w:t>г. № 173-ФЗ;</w:t>
      </w:r>
      <w:r w:rsidR="00DC41B6" w:rsidRPr="00284C21">
        <w:rPr>
          <w:sz w:val="28"/>
          <w:szCs w:val="28"/>
        </w:rPr>
        <w:t xml:space="preserve"> Феде</w:t>
      </w:r>
      <w:r w:rsidRPr="00284C21">
        <w:rPr>
          <w:sz w:val="28"/>
          <w:szCs w:val="28"/>
        </w:rPr>
        <w:t>ральный закон "Об обязательном пенсионном страховании в Российско</w:t>
      </w:r>
      <w:r w:rsidR="00FF42F1" w:rsidRPr="00284C21">
        <w:rPr>
          <w:sz w:val="28"/>
          <w:szCs w:val="28"/>
        </w:rPr>
        <w:t>й Федерации" от 15 декабря 2001</w:t>
      </w:r>
      <w:r w:rsidRPr="00284C21">
        <w:rPr>
          <w:sz w:val="28"/>
          <w:szCs w:val="28"/>
        </w:rPr>
        <w:t>г. № 167-ФЗ.</w:t>
      </w:r>
    </w:p>
    <w:p w:rsidR="00326A1B" w:rsidRPr="00284C21" w:rsidRDefault="00326A1B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Пенсионный фонд и его денежные средства находятся в государственной собственности Российской Федерации. Денежные средства фонда не входят в состав бюджетов, других фондов и изъятию не подлежат</w:t>
      </w:r>
      <w:r w:rsidR="00284C21">
        <w:rPr>
          <w:sz w:val="28"/>
          <w:szCs w:val="28"/>
        </w:rPr>
        <w:t>.</w:t>
      </w:r>
    </w:p>
    <w:p w:rsidR="00326A1B" w:rsidRPr="00284C21" w:rsidRDefault="00326A1B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В основные задачи ПФ РФ входят:</w:t>
      </w:r>
    </w:p>
    <w:p w:rsidR="00326A1B" w:rsidRPr="00284C21" w:rsidRDefault="00326A1B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- целевой сбор и аккумуляция страховых взносов, а также финансирование расходов в соответствии с назначением ПФ РФ;</w:t>
      </w:r>
    </w:p>
    <w:p w:rsidR="00326A1B" w:rsidRPr="00284C21" w:rsidRDefault="00326A1B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- организация работы по взысканию с работодателей и граждан, виновных в причинении вреда здоровью работников и других граждан, сумм государственных пенсий по инвалидности вследствие трудового увечья, профессионального заболевания или по случаю потери кормильца;</w:t>
      </w:r>
    </w:p>
    <w:p w:rsidR="00326A1B" w:rsidRPr="00284C21" w:rsidRDefault="00326A1B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- капитализация средств ПФ РФ, а также привлечение в него добровольных взносов (в том числе валютных ценностей) физических и юридических лиц;</w:t>
      </w:r>
    </w:p>
    <w:p w:rsidR="00326A1B" w:rsidRPr="00284C21" w:rsidRDefault="00326A1B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- контроль с участием налоговых органов за своевременным и полным поступлением в ПФ РФ страховых взносов, а также за правильным и рациональным расходованием его средств;</w:t>
      </w:r>
    </w:p>
    <w:p w:rsidR="00326A1B" w:rsidRPr="00284C21" w:rsidRDefault="00326A1B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- межгосударственное и международное сотрудничество РФ по вопросам, относящимся к компетенции ПФ РФ, участие в разработке и реализации в установленном законом порядке межгосударственных и международных договоров и соглашений по вопросам пенсий и пособий.</w:t>
      </w:r>
    </w:p>
    <w:p w:rsidR="00326A1B" w:rsidRPr="00284C21" w:rsidRDefault="00326A1B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На рисунке 1 (Приложение 1) предложена организационная структура Пенсионного фонда Российской Федерации.</w:t>
      </w:r>
    </w:p>
    <w:p w:rsidR="00142ABB" w:rsidRPr="00284C21" w:rsidRDefault="00142ABB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Указом Пр</w:t>
      </w:r>
      <w:r w:rsidR="0042235B" w:rsidRPr="00284C21">
        <w:rPr>
          <w:sz w:val="28"/>
          <w:szCs w:val="28"/>
        </w:rPr>
        <w:t>езидента РФ от 27 сентября 2000</w:t>
      </w:r>
      <w:r w:rsidRPr="00284C21">
        <w:rPr>
          <w:sz w:val="28"/>
          <w:szCs w:val="28"/>
        </w:rPr>
        <w:t>г. № 1709 "О мерах по совершенст</w:t>
      </w:r>
      <w:r w:rsidR="000D56EB" w:rsidRPr="00284C21">
        <w:rPr>
          <w:sz w:val="28"/>
          <w:szCs w:val="28"/>
        </w:rPr>
        <w:t>вованию управления государствен</w:t>
      </w:r>
      <w:r w:rsidRPr="00284C21">
        <w:rPr>
          <w:sz w:val="28"/>
          <w:szCs w:val="28"/>
        </w:rPr>
        <w:t>ным пенсионным обеспечением в Российской Федерации" предусмотрено:</w:t>
      </w:r>
    </w:p>
    <w:p w:rsidR="00142ABB" w:rsidRPr="00284C21" w:rsidRDefault="00142ABB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1) закрепить за Пен</w:t>
      </w:r>
      <w:r w:rsidR="000D56EB" w:rsidRPr="00284C21">
        <w:rPr>
          <w:sz w:val="28"/>
          <w:szCs w:val="28"/>
        </w:rPr>
        <w:t>сионным фондом РФ и его террито</w:t>
      </w:r>
      <w:r w:rsidRPr="00284C21">
        <w:rPr>
          <w:sz w:val="28"/>
          <w:szCs w:val="28"/>
        </w:rPr>
        <w:t>риальными органами пол</w:t>
      </w:r>
      <w:r w:rsidR="000D56EB" w:rsidRPr="00284C21">
        <w:rPr>
          <w:sz w:val="28"/>
          <w:szCs w:val="28"/>
        </w:rPr>
        <w:t>номочия по выплате государствен</w:t>
      </w:r>
      <w:r w:rsidRPr="00284C21">
        <w:rPr>
          <w:sz w:val="28"/>
          <w:szCs w:val="28"/>
        </w:rPr>
        <w:t>ных пенсий;</w:t>
      </w:r>
    </w:p>
    <w:p w:rsidR="00142ABB" w:rsidRPr="00284C21" w:rsidRDefault="00142ABB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2) рекомендовать орган</w:t>
      </w:r>
      <w:r w:rsidR="000D56EB" w:rsidRPr="00284C21">
        <w:rPr>
          <w:sz w:val="28"/>
          <w:szCs w:val="28"/>
        </w:rPr>
        <w:t>ам исполнительной власти субъек</w:t>
      </w:r>
      <w:r w:rsidRPr="00284C21">
        <w:rPr>
          <w:sz w:val="28"/>
          <w:szCs w:val="28"/>
        </w:rPr>
        <w:t>тов РФ заключить с Пенсионным фондом РФ соглашения о передаче территориальным органам Пенсионного фонда РФ</w:t>
      </w:r>
      <w:r w:rsidR="00DC41B6" w:rsidRPr="00284C21">
        <w:rPr>
          <w:sz w:val="28"/>
          <w:szCs w:val="28"/>
        </w:rPr>
        <w:t xml:space="preserve"> </w:t>
      </w:r>
      <w:r w:rsidRPr="00284C21">
        <w:rPr>
          <w:sz w:val="28"/>
          <w:szCs w:val="28"/>
        </w:rPr>
        <w:t>полномочия по назначени</w:t>
      </w:r>
      <w:r w:rsidR="00DC41B6" w:rsidRPr="00284C21">
        <w:rPr>
          <w:sz w:val="28"/>
          <w:szCs w:val="28"/>
        </w:rPr>
        <w:t>ю и выплате государственных пен</w:t>
      </w:r>
      <w:r w:rsidRPr="00284C21">
        <w:rPr>
          <w:sz w:val="28"/>
          <w:szCs w:val="28"/>
        </w:rPr>
        <w:t>сий, материально-техни</w:t>
      </w:r>
      <w:r w:rsidR="00DC41B6" w:rsidRPr="00284C21">
        <w:rPr>
          <w:sz w:val="28"/>
          <w:szCs w:val="28"/>
        </w:rPr>
        <w:t>ческой базы, обеспечивающей реа</w:t>
      </w:r>
      <w:r w:rsidRPr="00284C21">
        <w:rPr>
          <w:sz w:val="28"/>
          <w:szCs w:val="28"/>
        </w:rPr>
        <w:t>лизацию указанных полномочий, а также о переводе лиц, занимающихся вопросами назначения и выплаты</w:t>
      </w:r>
      <w:r w:rsidR="00DC41B6" w:rsidRPr="00284C21">
        <w:rPr>
          <w:sz w:val="28"/>
          <w:szCs w:val="28"/>
        </w:rPr>
        <w:t xml:space="preserve"> государ</w:t>
      </w:r>
      <w:r w:rsidRPr="00284C21">
        <w:rPr>
          <w:sz w:val="28"/>
          <w:szCs w:val="28"/>
        </w:rPr>
        <w:t>ственных пенсий, на рабо</w:t>
      </w:r>
      <w:r w:rsidR="00DC41B6" w:rsidRPr="00284C21">
        <w:rPr>
          <w:sz w:val="28"/>
          <w:szCs w:val="28"/>
        </w:rPr>
        <w:t>ту в территориальные органы Пен</w:t>
      </w:r>
      <w:r w:rsidRPr="00284C21">
        <w:rPr>
          <w:sz w:val="28"/>
          <w:szCs w:val="28"/>
        </w:rPr>
        <w:t>сионного фонда РФ.</w:t>
      </w:r>
    </w:p>
    <w:p w:rsidR="00142ABB" w:rsidRPr="00284C21" w:rsidRDefault="00142ABB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Таким образом, Президент РФ, издав Указ, наделил Пенсионный фонд РФ </w:t>
      </w:r>
      <w:r w:rsidR="00DC41B6" w:rsidRPr="00284C21">
        <w:rPr>
          <w:sz w:val="28"/>
          <w:szCs w:val="28"/>
        </w:rPr>
        <w:t>полномочием по начислению и вып</w:t>
      </w:r>
      <w:r w:rsidRPr="00284C21">
        <w:rPr>
          <w:sz w:val="28"/>
          <w:szCs w:val="28"/>
        </w:rPr>
        <w:t>лате государственных пенсий (до Указа это полномочие принадлежало территориальным государственным органам социальной защиты — со</w:t>
      </w:r>
      <w:r w:rsidR="00DC41B6" w:rsidRPr="00284C21">
        <w:rPr>
          <w:sz w:val="28"/>
          <w:szCs w:val="28"/>
        </w:rPr>
        <w:t>бесам, а Пенсионный фонд РФ осу</w:t>
      </w:r>
      <w:r w:rsidRPr="00284C21">
        <w:rPr>
          <w:sz w:val="28"/>
          <w:szCs w:val="28"/>
        </w:rPr>
        <w:t>ществлял передачу средств собесам на финансирование выплат пенсий).</w:t>
      </w:r>
    </w:p>
    <w:p w:rsidR="00142ABB" w:rsidRPr="00284C21" w:rsidRDefault="00142ABB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Конституционный Суд РФ</w:t>
      </w:r>
      <w:r w:rsidR="00DC41B6" w:rsidRPr="00284C21">
        <w:rPr>
          <w:sz w:val="28"/>
          <w:szCs w:val="28"/>
        </w:rPr>
        <w:t xml:space="preserve"> постановлением от 25 июня 2001</w:t>
      </w:r>
      <w:r w:rsidRPr="00284C21">
        <w:rPr>
          <w:sz w:val="28"/>
          <w:szCs w:val="28"/>
        </w:rPr>
        <w:t xml:space="preserve">г. № 9 признал, что Указ Президента РФ "О мерах по совершенствованию управления </w:t>
      </w:r>
      <w:r w:rsidR="00DC41B6" w:rsidRPr="00284C21">
        <w:rPr>
          <w:sz w:val="28"/>
          <w:szCs w:val="28"/>
        </w:rPr>
        <w:t>государственным пенсион</w:t>
      </w:r>
      <w:r w:rsidRPr="00284C21">
        <w:rPr>
          <w:sz w:val="28"/>
          <w:szCs w:val="28"/>
        </w:rPr>
        <w:t>ным обеспечением в Рос</w:t>
      </w:r>
      <w:r w:rsidR="00DC41B6" w:rsidRPr="00284C21">
        <w:rPr>
          <w:sz w:val="28"/>
          <w:szCs w:val="28"/>
        </w:rPr>
        <w:t>сийской Федерации" в части, зак</w:t>
      </w:r>
      <w:r w:rsidRPr="00284C21">
        <w:rPr>
          <w:sz w:val="28"/>
          <w:szCs w:val="28"/>
        </w:rPr>
        <w:t>репляющей за Пенси</w:t>
      </w:r>
      <w:r w:rsidR="00DC41B6" w:rsidRPr="00284C21">
        <w:rPr>
          <w:sz w:val="28"/>
          <w:szCs w:val="28"/>
        </w:rPr>
        <w:t>онным фондом РФ и его территори</w:t>
      </w:r>
      <w:r w:rsidRPr="00284C21">
        <w:rPr>
          <w:sz w:val="28"/>
          <w:szCs w:val="28"/>
        </w:rPr>
        <w:t>альными органами пол</w:t>
      </w:r>
      <w:r w:rsidR="00DC41B6" w:rsidRPr="00284C21">
        <w:rPr>
          <w:sz w:val="28"/>
          <w:szCs w:val="28"/>
        </w:rPr>
        <w:t>номочия по выплате государствен</w:t>
      </w:r>
      <w:r w:rsidRPr="00284C21">
        <w:rPr>
          <w:sz w:val="28"/>
          <w:szCs w:val="28"/>
        </w:rPr>
        <w:t>ных пенсий, не противоречит Конституции РФ</w:t>
      </w:r>
      <w:r w:rsidR="00DC41B6" w:rsidRPr="00284C21">
        <w:rPr>
          <w:sz w:val="28"/>
          <w:szCs w:val="28"/>
        </w:rPr>
        <w:t>. Следова</w:t>
      </w:r>
      <w:r w:rsidRPr="00284C21">
        <w:rPr>
          <w:sz w:val="28"/>
          <w:szCs w:val="28"/>
        </w:rPr>
        <w:t>тельно, этот Указ будет</w:t>
      </w:r>
      <w:r w:rsidR="00DC41B6" w:rsidRPr="00284C21">
        <w:rPr>
          <w:sz w:val="28"/>
          <w:szCs w:val="28"/>
        </w:rPr>
        <w:t xml:space="preserve"> действовать до издания соответ</w:t>
      </w:r>
      <w:r w:rsidRPr="00284C21">
        <w:rPr>
          <w:sz w:val="28"/>
          <w:szCs w:val="28"/>
        </w:rPr>
        <w:t>ствующего федерального закона.</w:t>
      </w:r>
    </w:p>
    <w:p w:rsidR="00142ABB" w:rsidRPr="00284C21" w:rsidRDefault="00142ABB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Основными задачами управления Пенсионного фонда в федеральном округе являются:</w:t>
      </w:r>
    </w:p>
    <w:p w:rsidR="00142ABB" w:rsidRPr="00284C21" w:rsidRDefault="00DC41B6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♦ </w:t>
      </w:r>
      <w:r w:rsidR="00142ABB" w:rsidRPr="00284C21">
        <w:rPr>
          <w:sz w:val="28"/>
          <w:szCs w:val="28"/>
        </w:rPr>
        <w:t>координация и контроль за деятельность отделений Пенсионного фонда в федеральном округе;</w:t>
      </w:r>
    </w:p>
    <w:p w:rsidR="00142ABB" w:rsidRPr="00284C21" w:rsidRDefault="00DC41B6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♦ </w:t>
      </w:r>
      <w:r w:rsidR="00142ABB" w:rsidRPr="00284C21">
        <w:rPr>
          <w:sz w:val="28"/>
          <w:szCs w:val="28"/>
        </w:rPr>
        <w:t>взаимодействие с</w:t>
      </w:r>
      <w:r w:rsidRPr="00284C21">
        <w:rPr>
          <w:sz w:val="28"/>
          <w:szCs w:val="28"/>
        </w:rPr>
        <w:t xml:space="preserve"> полномочным представителем Пре</w:t>
      </w:r>
      <w:r w:rsidR="00142ABB" w:rsidRPr="00284C21">
        <w:rPr>
          <w:sz w:val="28"/>
          <w:szCs w:val="28"/>
        </w:rPr>
        <w:t>зидента Российской Федерации;</w:t>
      </w:r>
    </w:p>
    <w:p w:rsidR="00142ABB" w:rsidRPr="00284C21" w:rsidRDefault="00DC41B6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♦ </w:t>
      </w:r>
      <w:r w:rsidR="00142ABB" w:rsidRPr="00284C21">
        <w:rPr>
          <w:sz w:val="28"/>
          <w:szCs w:val="28"/>
        </w:rPr>
        <w:t>координация программ социальной защиты пожилых и нетрудоспособных граждан;</w:t>
      </w:r>
    </w:p>
    <w:p w:rsidR="00142ABB" w:rsidRPr="00284C21" w:rsidRDefault="005B6647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♦ </w:t>
      </w:r>
      <w:r w:rsidR="00142ABB" w:rsidRPr="00284C21">
        <w:rPr>
          <w:sz w:val="28"/>
          <w:szCs w:val="28"/>
        </w:rPr>
        <w:t>взаимодействие с</w:t>
      </w:r>
      <w:r w:rsidRPr="00284C21">
        <w:rPr>
          <w:sz w:val="28"/>
          <w:szCs w:val="28"/>
        </w:rPr>
        <w:t xml:space="preserve"> органами Федерального казначей</w:t>
      </w:r>
      <w:r w:rsidR="00142ABB" w:rsidRPr="00284C21">
        <w:rPr>
          <w:sz w:val="28"/>
          <w:szCs w:val="28"/>
        </w:rPr>
        <w:t xml:space="preserve">ства, Министерства по </w:t>
      </w:r>
      <w:r w:rsidRPr="00284C21">
        <w:rPr>
          <w:sz w:val="28"/>
          <w:szCs w:val="28"/>
        </w:rPr>
        <w:t>налогам и сборам, органами госу</w:t>
      </w:r>
      <w:r w:rsidR="00142ABB" w:rsidRPr="00284C21">
        <w:rPr>
          <w:sz w:val="28"/>
          <w:szCs w:val="28"/>
        </w:rPr>
        <w:t>дарственной власти и местного самоуправления по вопр</w:t>
      </w:r>
      <w:r w:rsidRPr="00284C21">
        <w:rPr>
          <w:sz w:val="28"/>
          <w:szCs w:val="28"/>
        </w:rPr>
        <w:t>о</w:t>
      </w:r>
      <w:r w:rsidR="00142ABB" w:rsidRPr="00284C21">
        <w:rPr>
          <w:sz w:val="28"/>
          <w:szCs w:val="28"/>
        </w:rPr>
        <w:t>сам прохождения средс</w:t>
      </w:r>
      <w:r w:rsidRPr="00284C21">
        <w:rPr>
          <w:sz w:val="28"/>
          <w:szCs w:val="28"/>
        </w:rPr>
        <w:t>тв и обобщения сведений о доход</w:t>
      </w:r>
      <w:r w:rsidR="00142ABB" w:rsidRPr="00284C21">
        <w:rPr>
          <w:sz w:val="28"/>
          <w:szCs w:val="28"/>
        </w:rPr>
        <w:t>ной части бюджета Пенсионного фонда.</w:t>
      </w:r>
    </w:p>
    <w:p w:rsidR="00326A1B" w:rsidRPr="00284C21" w:rsidRDefault="00326A1B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Пенсионный фонд является важным звеном финансовой системы государства, при этом обладая рядом особенностей:</w:t>
      </w:r>
    </w:p>
    <w:p w:rsidR="00326A1B" w:rsidRPr="00284C21" w:rsidRDefault="005B6647" w:rsidP="00284C21">
      <w:pPr>
        <w:widowControl w:val="0"/>
        <w:numPr>
          <w:ilvl w:val="0"/>
          <w:numId w:val="1"/>
        </w:numPr>
        <w:tabs>
          <w:tab w:val="clear" w:pos="1800"/>
          <w:tab w:val="num" w:pos="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 </w:t>
      </w:r>
      <w:r w:rsidR="00326A1B" w:rsidRPr="00284C21">
        <w:rPr>
          <w:sz w:val="28"/>
          <w:szCs w:val="28"/>
        </w:rPr>
        <w:t>фонд запланирован органами власти и управления, и имеет</w:t>
      </w:r>
      <w:r w:rsidR="00284C21">
        <w:rPr>
          <w:sz w:val="28"/>
          <w:szCs w:val="28"/>
        </w:rPr>
        <w:t xml:space="preserve"> </w:t>
      </w:r>
      <w:r w:rsidR="00326A1B" w:rsidRPr="00284C21">
        <w:rPr>
          <w:sz w:val="28"/>
          <w:szCs w:val="28"/>
        </w:rPr>
        <w:t>строгую целевую направленность;</w:t>
      </w:r>
    </w:p>
    <w:p w:rsidR="00326A1B" w:rsidRPr="00284C21" w:rsidRDefault="00326A1B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- денежные средства фонда используются для финансирования государственных расходов, не включенных в бюджет;</w:t>
      </w:r>
    </w:p>
    <w:p w:rsidR="00326A1B" w:rsidRPr="00284C21" w:rsidRDefault="005B6647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- </w:t>
      </w:r>
      <w:r w:rsidR="00326A1B" w:rsidRPr="00284C21">
        <w:rPr>
          <w:sz w:val="28"/>
          <w:szCs w:val="28"/>
        </w:rPr>
        <w:t>формируется в основном за счет обязательных отчислений юридических и физических лиц;</w:t>
      </w:r>
    </w:p>
    <w:p w:rsidR="00326A1B" w:rsidRPr="00284C21" w:rsidRDefault="005B6647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- </w:t>
      </w:r>
      <w:r w:rsidR="00326A1B" w:rsidRPr="00284C21">
        <w:rPr>
          <w:sz w:val="28"/>
          <w:szCs w:val="28"/>
        </w:rPr>
        <w:t>страховые взносы в фонды и взаимоотношения, возникающие при их уплате, имеют налоговую природу, тарифы взносов устанавливаются государством и являются обязательными;</w:t>
      </w:r>
    </w:p>
    <w:p w:rsidR="00326A1B" w:rsidRPr="00284C21" w:rsidRDefault="005B6647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- </w:t>
      </w:r>
      <w:r w:rsidR="00326A1B" w:rsidRPr="00284C21">
        <w:rPr>
          <w:sz w:val="28"/>
          <w:szCs w:val="28"/>
        </w:rPr>
        <w:t>на отношения, связанные с исчислением, уплатой</w:t>
      </w:r>
      <w:r w:rsidR="00284C21">
        <w:rPr>
          <w:sz w:val="28"/>
          <w:szCs w:val="28"/>
        </w:rPr>
        <w:t xml:space="preserve"> </w:t>
      </w:r>
      <w:r w:rsidR="00326A1B" w:rsidRPr="00284C21">
        <w:rPr>
          <w:sz w:val="28"/>
          <w:szCs w:val="28"/>
        </w:rPr>
        <w:t>и взысканием взносов в фонд, распространено большинство норм и положений Налогового Кодекса РФ;</w:t>
      </w:r>
    </w:p>
    <w:p w:rsidR="00326A1B" w:rsidRPr="00284C21" w:rsidRDefault="005B6647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- </w:t>
      </w:r>
      <w:r w:rsidR="00326A1B" w:rsidRPr="00284C21">
        <w:rPr>
          <w:sz w:val="28"/>
          <w:szCs w:val="28"/>
        </w:rPr>
        <w:t>денежные ресурсы фонда находятся в государственной собственности, они не входят в состав бюджетов, а также других фондов и не подлежат изъятию на какие-либо цели, прямо не предусмотренные законом;</w:t>
      </w:r>
    </w:p>
    <w:p w:rsidR="00326A1B" w:rsidRPr="00284C21" w:rsidRDefault="00326A1B" w:rsidP="00284C21">
      <w:pPr>
        <w:widowControl w:val="0"/>
        <w:numPr>
          <w:ilvl w:val="0"/>
          <w:numId w:val="1"/>
        </w:numPr>
        <w:tabs>
          <w:tab w:val="clear" w:pos="1800"/>
          <w:tab w:val="num" w:pos="0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 расходование средств из фонда осуществляется по распоряжению Правительства или специально уполномоченного органа (Правление фонда).</w:t>
      </w:r>
    </w:p>
    <w:p w:rsidR="00326A1B" w:rsidRPr="00284C21" w:rsidRDefault="00326A1B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Руководство Пенсионного фонда России осуществляет Правление и его постоянно действующий орган - Исполнительная дирекция. Дирекции подчиняются отделения в республиках в составе РФ, отделения в национально - государственных и административно-территориальных образованиях. На местах (в городах, районах) имеются уполномоченные Фонда. Отделения обеспечивают организационную работу по сбору взносов на социальное страхование, финансирование органов социального обеспечения, региональных программ</w:t>
      </w:r>
      <w:r w:rsidR="00284C21">
        <w:rPr>
          <w:sz w:val="28"/>
          <w:szCs w:val="28"/>
        </w:rPr>
        <w:t xml:space="preserve"> </w:t>
      </w:r>
      <w:r w:rsidRPr="00284C21">
        <w:rPr>
          <w:sz w:val="28"/>
          <w:szCs w:val="28"/>
        </w:rPr>
        <w:t>социального обеспечения, а также контроль за расходованием средств.</w:t>
      </w:r>
    </w:p>
    <w:p w:rsidR="00326A1B" w:rsidRPr="00284C21" w:rsidRDefault="00326A1B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Пенсионный фонд РФ является самостоятельным финансово</w:t>
      </w:r>
      <w:r w:rsidR="005B6647" w:rsidRPr="00284C21">
        <w:rPr>
          <w:sz w:val="28"/>
          <w:szCs w:val="28"/>
        </w:rPr>
        <w:t xml:space="preserve"> </w:t>
      </w:r>
      <w:r w:rsidRPr="00284C21">
        <w:rPr>
          <w:sz w:val="28"/>
          <w:szCs w:val="28"/>
        </w:rPr>
        <w:t>- кредитным учреждением, однако эта самостоятельность имеет свои особенности, и существенно отличается от экономической и финансовой самостоятельности государственных, акционерных, кооперативных, частных предприятий и организаций. Как уже было сказано выше, ПФ РФ организует мобилизацию и использование средств фонда в размерах и</w:t>
      </w:r>
      <w:r w:rsidR="00284C21">
        <w:rPr>
          <w:sz w:val="28"/>
          <w:szCs w:val="28"/>
        </w:rPr>
        <w:t xml:space="preserve"> </w:t>
      </w:r>
      <w:r w:rsidRPr="00284C21">
        <w:rPr>
          <w:sz w:val="28"/>
          <w:szCs w:val="28"/>
        </w:rPr>
        <w:t>на цели, регламентированные государством. Государство также определяет уровень страховых платежей, принимает решение об изменениях структуры и уровня денежных социальных выплат.</w:t>
      </w:r>
    </w:p>
    <w:p w:rsidR="00326A1B" w:rsidRPr="00284C21" w:rsidRDefault="00326A1B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Таким образом, результатом десятилетнего развития Пенсионного фонда является создание достаточно прочной системы пенсионного обеспечения населения, при которой такой важной задачей занимается не аппарат управления государством из средств государственного бюджета, а отдельно, специально созданный для этого государственный институт, занимающийся только непосредственно данной задачей, и использующий только собственные средства не входящие в какой-либо бюджет. </w:t>
      </w:r>
    </w:p>
    <w:p w:rsidR="009B483C" w:rsidRPr="00284C21" w:rsidRDefault="009B483C" w:rsidP="00284C21">
      <w:pPr>
        <w:spacing w:line="360" w:lineRule="auto"/>
        <w:ind w:firstLine="709"/>
        <w:jc w:val="both"/>
        <w:rPr>
          <w:sz w:val="28"/>
          <w:szCs w:val="28"/>
        </w:rPr>
      </w:pPr>
    </w:p>
    <w:p w:rsidR="00455505" w:rsidRPr="00284C21" w:rsidRDefault="00FA5EE6" w:rsidP="00284C21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4" w:name="_Toc254293609"/>
      <w:r w:rsidRPr="00284C21">
        <w:rPr>
          <w:rFonts w:ascii="Times New Roman" w:hAnsi="Times New Roman"/>
          <w:b w:val="0"/>
          <w:sz w:val="28"/>
          <w:szCs w:val="28"/>
        </w:rPr>
        <w:t>1.3 Порядок формирования и расходования средств Пенсионного фонда</w:t>
      </w:r>
      <w:bookmarkEnd w:id="4"/>
    </w:p>
    <w:p w:rsidR="00226F95" w:rsidRPr="00284C21" w:rsidRDefault="00226F95" w:rsidP="00284C21">
      <w:pPr>
        <w:spacing w:line="360" w:lineRule="auto"/>
        <w:ind w:firstLine="709"/>
        <w:jc w:val="both"/>
        <w:rPr>
          <w:sz w:val="28"/>
          <w:szCs w:val="28"/>
        </w:rPr>
      </w:pPr>
    </w:p>
    <w:p w:rsidR="00AE54DB" w:rsidRPr="00284C21" w:rsidRDefault="00AE54DB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Материальным источником любого внебюджетного фонда</w:t>
      </w:r>
      <w:r w:rsidRPr="00284C21">
        <w:rPr>
          <w:iCs/>
          <w:sz w:val="28"/>
          <w:szCs w:val="28"/>
        </w:rPr>
        <w:t xml:space="preserve"> </w:t>
      </w:r>
      <w:r w:rsidRPr="00284C21">
        <w:rPr>
          <w:sz w:val="28"/>
          <w:szCs w:val="28"/>
        </w:rPr>
        <w:t>является национальный доход. Преобладающая часть фондов создается в процессе перераспределения национального дохода. Основные методы мобилизации национального дохода в процессе его перераспределения при формировании фондов - специальные налоги и сборы, средства из бюджета и займы.</w:t>
      </w:r>
    </w:p>
    <w:p w:rsidR="003F5559" w:rsidRPr="00284C21" w:rsidRDefault="00AE54DB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Специальные налоги и сборы</w:t>
      </w:r>
      <w:r w:rsidRPr="00284C21">
        <w:rPr>
          <w:iCs/>
          <w:sz w:val="28"/>
          <w:szCs w:val="28"/>
        </w:rPr>
        <w:t xml:space="preserve"> </w:t>
      </w:r>
      <w:r w:rsidRPr="00284C21">
        <w:rPr>
          <w:sz w:val="28"/>
          <w:szCs w:val="28"/>
        </w:rPr>
        <w:t xml:space="preserve">устанавливаются законодательной властью. </w:t>
      </w:r>
      <w:r w:rsidR="003F5559" w:rsidRPr="00284C21">
        <w:rPr>
          <w:sz w:val="28"/>
          <w:szCs w:val="28"/>
        </w:rPr>
        <w:t xml:space="preserve">Большинство из них традиционны и совпадают с теми, которые были таковыми и в </w:t>
      </w:r>
      <w:r w:rsidR="00865AFB" w:rsidRPr="00284C21">
        <w:rPr>
          <w:sz w:val="28"/>
          <w:szCs w:val="28"/>
        </w:rPr>
        <w:t>2009</w:t>
      </w:r>
      <w:r w:rsidR="003F5559" w:rsidRPr="00284C21">
        <w:rPr>
          <w:sz w:val="28"/>
          <w:szCs w:val="28"/>
        </w:rPr>
        <w:t xml:space="preserve"> году.</w:t>
      </w:r>
    </w:p>
    <w:p w:rsidR="003F5559" w:rsidRPr="00284C21" w:rsidRDefault="003C4597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Но в их числе появились и но</w:t>
      </w:r>
      <w:r w:rsidR="003F5559" w:rsidRPr="00284C21">
        <w:rPr>
          <w:sz w:val="28"/>
          <w:szCs w:val="28"/>
        </w:rPr>
        <w:t xml:space="preserve">вые обязательства федерального бюджета в связи с выпадающими доходами за счет сокращения </w:t>
      </w:r>
      <w:r w:rsidR="003F5559" w:rsidRPr="00284C21">
        <w:rPr>
          <w:sz w:val="28"/>
          <w:szCs w:val="28"/>
          <w:lang w:val="en-US"/>
        </w:rPr>
        <w:t>EC</w:t>
      </w:r>
      <w:r w:rsidR="003F5559" w:rsidRPr="00284C21">
        <w:rPr>
          <w:sz w:val="28"/>
          <w:szCs w:val="28"/>
        </w:rPr>
        <w:t xml:space="preserve">Н и </w:t>
      </w:r>
      <w:r w:rsidR="003F5559" w:rsidRPr="00284C21">
        <w:rPr>
          <w:bCs/>
          <w:sz w:val="28"/>
          <w:szCs w:val="28"/>
        </w:rPr>
        <w:t xml:space="preserve">нарастающим </w:t>
      </w:r>
      <w:r w:rsidR="003F5559" w:rsidRPr="00284C21">
        <w:rPr>
          <w:sz w:val="28"/>
          <w:szCs w:val="28"/>
        </w:rPr>
        <w:t>дефицитом.</w:t>
      </w:r>
    </w:p>
    <w:p w:rsidR="003F5559" w:rsidRPr="00284C21" w:rsidRDefault="003F5559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Установлен объем субвенций из федерального бюджета в сумме 74,67 млрд. рублей. Кроме того, бюджет переведет фонду 1,58 млрд. рублей па единовременную денежную выплату ветеранам войны в связи с 60-летием Победы в Великой Отечественной войне и 99,9 млрд. рублей — на финансиро</w:t>
      </w:r>
      <w:r w:rsidR="003C4597" w:rsidRPr="00284C21">
        <w:rPr>
          <w:sz w:val="28"/>
          <w:szCs w:val="28"/>
        </w:rPr>
        <w:t>вание ежемесячных денежных вы</w:t>
      </w:r>
      <w:r w:rsidRPr="00284C21">
        <w:rPr>
          <w:sz w:val="28"/>
          <w:szCs w:val="28"/>
        </w:rPr>
        <w:t>плат федеральным льготникам: ветеранам; инвалидам; гражданам</w:t>
      </w:r>
      <w:r w:rsidR="003C4597" w:rsidRPr="00284C21">
        <w:rPr>
          <w:sz w:val="28"/>
          <w:szCs w:val="28"/>
        </w:rPr>
        <w:t>, подвергшимся воздействию ради</w:t>
      </w:r>
      <w:r w:rsidRPr="00284C21">
        <w:rPr>
          <w:sz w:val="28"/>
          <w:szCs w:val="28"/>
        </w:rPr>
        <w:t>ации вследствие радиационных</w:t>
      </w:r>
      <w:r w:rsidR="003C4597" w:rsidRPr="00284C21">
        <w:rPr>
          <w:sz w:val="28"/>
          <w:szCs w:val="28"/>
        </w:rPr>
        <w:t xml:space="preserve"> аварий и ядерных испытаний; Ге</w:t>
      </w:r>
      <w:r w:rsidRPr="00284C21">
        <w:rPr>
          <w:sz w:val="28"/>
          <w:szCs w:val="28"/>
        </w:rPr>
        <w:t xml:space="preserve">роям Советского Союза, </w:t>
      </w:r>
      <w:r w:rsidRPr="00284C21">
        <w:rPr>
          <w:bCs/>
          <w:sz w:val="28"/>
          <w:szCs w:val="28"/>
        </w:rPr>
        <w:t xml:space="preserve">Герои </w:t>
      </w:r>
      <w:r w:rsidRPr="00284C21">
        <w:rPr>
          <w:sz w:val="28"/>
          <w:szCs w:val="28"/>
        </w:rPr>
        <w:t>РФ, полным кавалерам орден</w:t>
      </w:r>
      <w:r w:rsidR="003C4597" w:rsidRPr="00284C21">
        <w:rPr>
          <w:sz w:val="28"/>
          <w:szCs w:val="28"/>
        </w:rPr>
        <w:t>а Славы, Героям Социалистическо</w:t>
      </w:r>
      <w:r w:rsidR="009E5824" w:rsidRPr="00284C21">
        <w:rPr>
          <w:sz w:val="28"/>
          <w:szCs w:val="28"/>
        </w:rPr>
        <w:t>го Труда и полным кавалерам ор</w:t>
      </w:r>
      <w:r w:rsidRPr="00284C21">
        <w:rPr>
          <w:sz w:val="28"/>
          <w:szCs w:val="28"/>
        </w:rPr>
        <w:t>дена Трудовой Славы и др</w:t>
      </w:r>
      <w:r w:rsidR="006832B6" w:rsidRPr="00284C21">
        <w:rPr>
          <w:sz w:val="28"/>
          <w:szCs w:val="28"/>
        </w:rPr>
        <w:t>.</w:t>
      </w:r>
    </w:p>
    <w:p w:rsidR="00AE54DB" w:rsidRPr="00284C21" w:rsidRDefault="00AE54DB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Значительное количество фондов формируется за счет средств центрального и </w:t>
      </w:r>
      <w:r w:rsidR="001D497F" w:rsidRPr="00284C21">
        <w:rPr>
          <w:sz w:val="28"/>
          <w:szCs w:val="28"/>
        </w:rPr>
        <w:t xml:space="preserve">региональных </w:t>
      </w:r>
      <w:r w:rsidRPr="00284C21">
        <w:rPr>
          <w:sz w:val="28"/>
          <w:szCs w:val="28"/>
        </w:rPr>
        <w:t>местных бюджетов. Средства бюджетов поступают в форме безвозмездных субсидий или определенных отчислений от налоговых доходов бюджета. Доходами внебюджетных фондов могут выступать и заемные средства. Имеющиеся у внебюджетных фондов положительное сальдо может быть использовано для приобретения ценн</w:t>
      </w:r>
      <w:r w:rsidR="00B77F17" w:rsidRPr="00284C21">
        <w:rPr>
          <w:sz w:val="28"/>
          <w:szCs w:val="28"/>
        </w:rPr>
        <w:t xml:space="preserve">ых бумаг и получения прибыли в </w:t>
      </w:r>
      <w:r w:rsidRPr="00284C21">
        <w:rPr>
          <w:sz w:val="28"/>
          <w:szCs w:val="28"/>
        </w:rPr>
        <w:t>форме дивидендов или процентов.</w:t>
      </w:r>
    </w:p>
    <w:p w:rsidR="007A3D5A" w:rsidRPr="00284C21" w:rsidRDefault="007A3D5A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Денежные средства Пенсионного фонда формируются за счет:</w:t>
      </w:r>
    </w:p>
    <w:p w:rsidR="007A3D5A" w:rsidRPr="00284C21" w:rsidRDefault="00747084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♦ </w:t>
      </w:r>
      <w:r w:rsidR="007A3D5A" w:rsidRPr="00284C21">
        <w:rPr>
          <w:sz w:val="28"/>
          <w:szCs w:val="28"/>
        </w:rPr>
        <w:t>страховых взнос</w:t>
      </w:r>
      <w:r w:rsidRPr="00284C21">
        <w:rPr>
          <w:sz w:val="28"/>
          <w:szCs w:val="28"/>
        </w:rPr>
        <w:t>ов граждан, занимающихся индиви</w:t>
      </w:r>
      <w:r w:rsidR="007A3D5A" w:rsidRPr="00284C21">
        <w:rPr>
          <w:sz w:val="28"/>
          <w:szCs w:val="28"/>
        </w:rPr>
        <w:t>дуальной трудовой деятельностью;</w:t>
      </w:r>
    </w:p>
    <w:p w:rsidR="007A3D5A" w:rsidRPr="00284C21" w:rsidRDefault="007A3D5A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♦ страховых взносов иных категорий граждан;</w:t>
      </w:r>
    </w:p>
    <w:p w:rsidR="007A3D5A" w:rsidRPr="00284C21" w:rsidRDefault="007A3D5A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♦ ассигнований из федерального и республиканского бюджетов РФ на выплат</w:t>
      </w:r>
      <w:r w:rsidR="00747084" w:rsidRPr="00284C21">
        <w:rPr>
          <w:sz w:val="28"/>
          <w:szCs w:val="28"/>
        </w:rPr>
        <w:t>у государственных пенсий и посо</w:t>
      </w:r>
      <w:r w:rsidRPr="00284C21">
        <w:rPr>
          <w:sz w:val="28"/>
          <w:szCs w:val="28"/>
        </w:rPr>
        <w:t>бий военнослужащим, их семьям, пособий на детей старше 1,5 лет;</w:t>
      </w:r>
    </w:p>
    <w:p w:rsidR="007A3D5A" w:rsidRPr="00284C21" w:rsidRDefault="00747084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♦ </w:t>
      </w:r>
      <w:r w:rsidR="007A3D5A" w:rsidRPr="00284C21">
        <w:rPr>
          <w:sz w:val="28"/>
          <w:szCs w:val="28"/>
        </w:rPr>
        <w:t>добровольных взносов физических и ю</w:t>
      </w:r>
      <w:r w:rsidRPr="00284C21">
        <w:rPr>
          <w:sz w:val="28"/>
          <w:szCs w:val="28"/>
        </w:rPr>
        <w:t>ридических лиц. С 1 января 2001</w:t>
      </w:r>
      <w:r w:rsidR="007A3D5A" w:rsidRPr="00284C21">
        <w:rPr>
          <w:sz w:val="28"/>
          <w:szCs w:val="28"/>
        </w:rPr>
        <w:t>г. введен Единый социальный налог, зачисляемый в государственные внебюджетные фонды. Согласно этому Единому соци</w:t>
      </w:r>
      <w:r w:rsidRPr="00284C21">
        <w:rPr>
          <w:sz w:val="28"/>
          <w:szCs w:val="28"/>
        </w:rPr>
        <w:t>альному налогу (страховому взно</w:t>
      </w:r>
      <w:r w:rsidR="007A3D5A" w:rsidRPr="00284C21">
        <w:rPr>
          <w:sz w:val="28"/>
          <w:szCs w:val="28"/>
        </w:rPr>
        <w:t>су) установлен страховой взнос в Пенсионный фонд:</w:t>
      </w:r>
    </w:p>
    <w:p w:rsidR="007A3D5A" w:rsidRPr="00284C21" w:rsidRDefault="007A3D5A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а) для предприятий и организаций — в размере 28%, начисленных в пользу р</w:t>
      </w:r>
      <w:r w:rsidR="00747084" w:rsidRPr="00284C21">
        <w:rPr>
          <w:sz w:val="28"/>
          <w:szCs w:val="28"/>
        </w:rPr>
        <w:t>аботников по всем основаниям не</w:t>
      </w:r>
      <w:r w:rsidRPr="00284C21">
        <w:rPr>
          <w:sz w:val="28"/>
          <w:szCs w:val="28"/>
        </w:rPr>
        <w:t>зависимо от источников финансирования, включая вознаграждения по договорам гражданско-правового характера, предметом которых яв</w:t>
      </w:r>
      <w:r w:rsidR="00747084" w:rsidRPr="00284C21">
        <w:rPr>
          <w:sz w:val="28"/>
          <w:szCs w:val="28"/>
        </w:rPr>
        <w:t>ляются выполнение работ и оказа</w:t>
      </w:r>
      <w:r w:rsidRPr="00284C21">
        <w:rPr>
          <w:sz w:val="28"/>
          <w:szCs w:val="28"/>
        </w:rPr>
        <w:t>ние услуг, а также по авторским договорам;</w:t>
      </w:r>
    </w:p>
    <w:p w:rsidR="007A3D5A" w:rsidRPr="00284C21" w:rsidRDefault="00747084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б) </w:t>
      </w:r>
      <w:r w:rsidR="007A3D5A" w:rsidRPr="00284C21">
        <w:rPr>
          <w:sz w:val="28"/>
          <w:szCs w:val="28"/>
        </w:rPr>
        <w:t>для сельскохозяй</w:t>
      </w:r>
      <w:r w:rsidRPr="00284C21">
        <w:rPr>
          <w:sz w:val="28"/>
          <w:szCs w:val="28"/>
        </w:rPr>
        <w:t>ственных предприятий, в том чис</w:t>
      </w:r>
      <w:r w:rsidR="007A3D5A" w:rsidRPr="00284C21">
        <w:rPr>
          <w:sz w:val="28"/>
          <w:szCs w:val="28"/>
        </w:rPr>
        <w:t>ле иностранных граждан</w:t>
      </w:r>
      <w:r w:rsidRPr="00284C21">
        <w:rPr>
          <w:sz w:val="28"/>
          <w:szCs w:val="28"/>
        </w:rPr>
        <w:t>, лиц без гражданства, проживаю</w:t>
      </w:r>
      <w:r w:rsidR="007A3D5A" w:rsidRPr="00284C21">
        <w:rPr>
          <w:sz w:val="28"/>
          <w:szCs w:val="28"/>
        </w:rPr>
        <w:t xml:space="preserve">щих на территории РФ, </w:t>
      </w:r>
      <w:r w:rsidRPr="00284C21">
        <w:rPr>
          <w:sz w:val="28"/>
          <w:szCs w:val="28"/>
        </w:rPr>
        <w:t>а также для частных лиц, кресть</w:t>
      </w:r>
      <w:r w:rsidR="007A3D5A" w:rsidRPr="00284C21">
        <w:rPr>
          <w:sz w:val="28"/>
          <w:szCs w:val="28"/>
        </w:rPr>
        <w:t>янских (фермерских) хозяйств — в размере 20,6% дохода от предпринимательской</w:t>
      </w:r>
      <w:r w:rsidRPr="00284C21">
        <w:rPr>
          <w:sz w:val="28"/>
          <w:szCs w:val="28"/>
        </w:rPr>
        <w:t xml:space="preserve"> либо иной деятельности за выче</w:t>
      </w:r>
      <w:r w:rsidR="007A3D5A" w:rsidRPr="00284C21">
        <w:rPr>
          <w:sz w:val="28"/>
          <w:szCs w:val="28"/>
        </w:rPr>
        <w:t>том расходов, связанных с его извлечением;</w:t>
      </w:r>
    </w:p>
    <w:p w:rsidR="007A3D5A" w:rsidRPr="00284C21" w:rsidRDefault="00747084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в) </w:t>
      </w:r>
      <w:r w:rsidR="007A3D5A" w:rsidRPr="00284C21">
        <w:rPr>
          <w:sz w:val="28"/>
          <w:szCs w:val="28"/>
        </w:rPr>
        <w:t>для индивидуал</w:t>
      </w:r>
      <w:r w:rsidRPr="00284C21">
        <w:rPr>
          <w:sz w:val="28"/>
          <w:szCs w:val="28"/>
        </w:rPr>
        <w:t>ьных предпринимателей, применяю</w:t>
      </w:r>
      <w:r w:rsidR="007A3D5A" w:rsidRPr="00284C21">
        <w:rPr>
          <w:sz w:val="28"/>
          <w:szCs w:val="28"/>
        </w:rPr>
        <w:t>щих упрощенную систему налогообложения — в размере 20,6% доходов, опре</w:t>
      </w:r>
      <w:r w:rsidRPr="00284C21">
        <w:rPr>
          <w:sz w:val="28"/>
          <w:szCs w:val="28"/>
        </w:rPr>
        <w:t>деляемых исходя из стоимости па</w:t>
      </w:r>
      <w:r w:rsidR="007A3D5A" w:rsidRPr="00284C21">
        <w:rPr>
          <w:sz w:val="28"/>
          <w:szCs w:val="28"/>
        </w:rPr>
        <w:t>тента.</w:t>
      </w:r>
    </w:p>
    <w:p w:rsidR="00B63935" w:rsidRPr="00284C21" w:rsidRDefault="00B63935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По данным Пенсионного фонда России, на 1 августа 200</w:t>
      </w:r>
      <w:r w:rsidR="00865AFB" w:rsidRPr="00284C21">
        <w:rPr>
          <w:sz w:val="28"/>
          <w:szCs w:val="28"/>
        </w:rPr>
        <w:t>9</w:t>
      </w:r>
      <w:r w:rsidRPr="00284C21">
        <w:rPr>
          <w:sz w:val="28"/>
          <w:szCs w:val="28"/>
        </w:rPr>
        <w:t xml:space="preserve"> года с</w:t>
      </w:r>
      <w:r w:rsidR="00747084" w:rsidRPr="00284C21">
        <w:rPr>
          <w:sz w:val="28"/>
          <w:szCs w:val="28"/>
        </w:rPr>
        <w:t>ис</w:t>
      </w:r>
      <w:r w:rsidRPr="00284C21">
        <w:rPr>
          <w:sz w:val="28"/>
          <w:szCs w:val="28"/>
        </w:rPr>
        <w:t>тема обязательного пенсионного</w:t>
      </w:r>
      <w:r w:rsidR="00747084" w:rsidRPr="00284C21">
        <w:rPr>
          <w:sz w:val="28"/>
          <w:szCs w:val="28"/>
        </w:rPr>
        <w:t xml:space="preserve"> страхования России характеризовалась следующими основными по</w:t>
      </w:r>
      <w:r w:rsidRPr="00284C21">
        <w:rPr>
          <w:sz w:val="28"/>
          <w:szCs w:val="28"/>
        </w:rPr>
        <w:t>казателями</w:t>
      </w:r>
      <w:r w:rsidR="00865AFB" w:rsidRPr="00284C21">
        <w:rPr>
          <w:iCs/>
          <w:sz w:val="28"/>
          <w:szCs w:val="28"/>
        </w:rPr>
        <w:t>.</w:t>
      </w:r>
    </w:p>
    <w:p w:rsidR="00B63935" w:rsidRPr="00284C21" w:rsidRDefault="00747084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Поступление средств на финан</w:t>
      </w:r>
      <w:r w:rsidR="00B63935" w:rsidRPr="00284C21">
        <w:rPr>
          <w:sz w:val="28"/>
          <w:szCs w:val="28"/>
        </w:rPr>
        <w:t>сирование накопительной части тр</w:t>
      </w:r>
      <w:r w:rsidR="00A028F4" w:rsidRPr="00284C21">
        <w:rPr>
          <w:sz w:val="28"/>
          <w:szCs w:val="28"/>
        </w:rPr>
        <w:t xml:space="preserve">удовой пенсии в </w:t>
      </w:r>
      <w:r w:rsidR="00865AFB" w:rsidRPr="00284C21">
        <w:rPr>
          <w:sz w:val="28"/>
          <w:szCs w:val="28"/>
        </w:rPr>
        <w:t>2009</w:t>
      </w:r>
      <w:r w:rsidR="00A028F4" w:rsidRPr="00284C21">
        <w:rPr>
          <w:sz w:val="28"/>
          <w:szCs w:val="28"/>
        </w:rPr>
        <w:t xml:space="preserve"> году соста</w:t>
      </w:r>
      <w:r w:rsidR="00B63935" w:rsidRPr="00284C21">
        <w:rPr>
          <w:sz w:val="28"/>
          <w:szCs w:val="28"/>
        </w:rPr>
        <w:t xml:space="preserve">вило 15 </w:t>
      </w:r>
      <w:r w:rsidR="00A028F4" w:rsidRPr="00284C21">
        <w:rPr>
          <w:sz w:val="28"/>
          <w:szCs w:val="28"/>
        </w:rPr>
        <w:t>млрд.</w:t>
      </w:r>
      <w:r w:rsidR="00B63935" w:rsidRPr="00284C21">
        <w:rPr>
          <w:sz w:val="28"/>
          <w:szCs w:val="28"/>
        </w:rPr>
        <w:t xml:space="preserve"> руб.</w:t>
      </w:r>
    </w:p>
    <w:p w:rsidR="00B63935" w:rsidRPr="00284C21" w:rsidRDefault="00A028F4" w:rsidP="00284C2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284C21">
        <w:rPr>
          <w:sz w:val="28"/>
          <w:szCs w:val="18"/>
        </w:rPr>
        <w:t xml:space="preserve">Вторая составляющая пенсионной системы России — система негосударственного </w:t>
      </w:r>
      <w:r w:rsidR="00B63935" w:rsidRPr="00284C21">
        <w:rPr>
          <w:sz w:val="28"/>
          <w:szCs w:val="18"/>
        </w:rPr>
        <w:t>пенсионного обеспечения — по данным ФСФР, имела по состоянию на 01.10.</w:t>
      </w:r>
      <w:r w:rsidR="00865AFB" w:rsidRPr="00284C21">
        <w:rPr>
          <w:sz w:val="28"/>
          <w:szCs w:val="18"/>
        </w:rPr>
        <w:t>2009</w:t>
      </w:r>
      <w:r w:rsidR="00B63935" w:rsidRPr="00284C21">
        <w:rPr>
          <w:sz w:val="28"/>
          <w:szCs w:val="18"/>
        </w:rPr>
        <w:t xml:space="preserve"> г. следующие характеристики</w:t>
      </w:r>
      <w:r w:rsidR="00865AFB" w:rsidRPr="00284C21">
        <w:rPr>
          <w:iCs/>
          <w:sz w:val="28"/>
          <w:szCs w:val="18"/>
        </w:rPr>
        <w:t>.</w:t>
      </w:r>
    </w:p>
    <w:p w:rsidR="007A3D5A" w:rsidRPr="00284C21" w:rsidRDefault="007A3D5A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На Пенсионный фонд РФ и налоговые органы возложен контроль за своевременным и п</w:t>
      </w:r>
      <w:r w:rsidR="00584187" w:rsidRPr="00284C21">
        <w:rPr>
          <w:sz w:val="28"/>
          <w:szCs w:val="28"/>
        </w:rPr>
        <w:t>олным поступлением стра</w:t>
      </w:r>
      <w:r w:rsidRPr="00284C21">
        <w:rPr>
          <w:sz w:val="28"/>
          <w:szCs w:val="28"/>
        </w:rPr>
        <w:t>ховых взносов в Пенсионный фонд.</w:t>
      </w:r>
    </w:p>
    <w:p w:rsidR="0041239F" w:rsidRPr="00284C21" w:rsidRDefault="0041239F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С 1 января 1997г. </w:t>
      </w:r>
      <w:r w:rsidR="00584187" w:rsidRPr="00284C21">
        <w:rPr>
          <w:sz w:val="28"/>
          <w:szCs w:val="28"/>
        </w:rPr>
        <w:t>на территории Российской Федера</w:t>
      </w:r>
      <w:r w:rsidRPr="00284C21">
        <w:rPr>
          <w:sz w:val="28"/>
          <w:szCs w:val="28"/>
        </w:rPr>
        <w:t>ции вступил в силу Фе</w:t>
      </w:r>
      <w:r w:rsidR="00584187" w:rsidRPr="00284C21">
        <w:rPr>
          <w:sz w:val="28"/>
          <w:szCs w:val="28"/>
        </w:rPr>
        <w:t>деральный закон "Об индивидуаль</w:t>
      </w:r>
      <w:r w:rsidRPr="00284C21">
        <w:rPr>
          <w:sz w:val="28"/>
          <w:szCs w:val="28"/>
        </w:rPr>
        <w:t>ном (персонифицированно</w:t>
      </w:r>
      <w:r w:rsidR="00584187" w:rsidRPr="00284C21">
        <w:rPr>
          <w:sz w:val="28"/>
          <w:szCs w:val="28"/>
        </w:rPr>
        <w:t>м) учете в системе государствен</w:t>
      </w:r>
      <w:r w:rsidRPr="00284C21">
        <w:rPr>
          <w:sz w:val="28"/>
          <w:szCs w:val="28"/>
        </w:rPr>
        <w:t>ного пенсионного страхования" (принят Госуд</w:t>
      </w:r>
      <w:r w:rsidR="00584187" w:rsidRPr="00284C21">
        <w:rPr>
          <w:sz w:val="28"/>
          <w:szCs w:val="28"/>
        </w:rPr>
        <w:t>арственной Думой 8 декабря 1995</w:t>
      </w:r>
      <w:r w:rsidRPr="00284C21">
        <w:rPr>
          <w:sz w:val="28"/>
          <w:szCs w:val="28"/>
        </w:rPr>
        <w:t xml:space="preserve">г., одобрен </w:t>
      </w:r>
      <w:r w:rsidR="00584187" w:rsidRPr="00284C21">
        <w:rPr>
          <w:sz w:val="28"/>
          <w:szCs w:val="28"/>
        </w:rPr>
        <w:t>Советом Федерации 20 марта 1996</w:t>
      </w:r>
      <w:r w:rsidRPr="00284C21">
        <w:rPr>
          <w:sz w:val="28"/>
          <w:szCs w:val="28"/>
        </w:rPr>
        <w:t>г.)</w:t>
      </w:r>
    </w:p>
    <w:p w:rsidR="0041239F" w:rsidRPr="00284C21" w:rsidRDefault="0041239F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Целями индивидуального учета являются</w:t>
      </w:r>
      <w:r w:rsidR="00635A87" w:rsidRPr="00284C21">
        <w:rPr>
          <w:rStyle w:val="a8"/>
          <w:sz w:val="28"/>
          <w:szCs w:val="28"/>
        </w:rPr>
        <w:footnoteReference w:id="2"/>
      </w:r>
      <w:r w:rsidRPr="00284C21">
        <w:rPr>
          <w:sz w:val="28"/>
          <w:szCs w:val="28"/>
        </w:rPr>
        <w:t>:</w:t>
      </w:r>
    </w:p>
    <w:p w:rsidR="0041239F" w:rsidRPr="00284C21" w:rsidRDefault="0041239F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♦ создание условий для назначения пенсий в соответствии с результатами труда каждого застрахованного лица;</w:t>
      </w:r>
    </w:p>
    <w:p w:rsidR="0041239F" w:rsidRPr="00284C21" w:rsidRDefault="00584187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♦ </w:t>
      </w:r>
      <w:r w:rsidR="0041239F" w:rsidRPr="00284C21">
        <w:rPr>
          <w:sz w:val="28"/>
          <w:szCs w:val="28"/>
        </w:rPr>
        <w:t>обеспечение достовернос</w:t>
      </w:r>
      <w:r w:rsidRPr="00284C21">
        <w:rPr>
          <w:sz w:val="28"/>
          <w:szCs w:val="28"/>
        </w:rPr>
        <w:t>ти сведений о стаже и за</w:t>
      </w:r>
      <w:r w:rsidR="0041239F" w:rsidRPr="00284C21">
        <w:rPr>
          <w:sz w:val="28"/>
          <w:szCs w:val="28"/>
        </w:rPr>
        <w:t>работке, определяющих размер пенсии при ее назначении;</w:t>
      </w:r>
    </w:p>
    <w:p w:rsidR="0041239F" w:rsidRPr="00284C21" w:rsidRDefault="0041239F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♦ создание условий</w:t>
      </w:r>
      <w:r w:rsidR="00584187" w:rsidRPr="00284C21">
        <w:rPr>
          <w:sz w:val="28"/>
          <w:szCs w:val="28"/>
        </w:rPr>
        <w:t xml:space="preserve"> для контроля за уплатой страхо</w:t>
      </w:r>
      <w:r w:rsidRPr="00284C21">
        <w:rPr>
          <w:sz w:val="28"/>
          <w:szCs w:val="28"/>
        </w:rPr>
        <w:t>вых взносов застрахованными лицами.</w:t>
      </w:r>
    </w:p>
    <w:p w:rsidR="0041239F" w:rsidRPr="00284C21" w:rsidRDefault="0041239F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На каждое застрахованное лицо Пенсионный фонд РФ открывает индивидуальный лицевой счет с п</w:t>
      </w:r>
      <w:r w:rsidR="00584187" w:rsidRPr="00284C21">
        <w:rPr>
          <w:sz w:val="28"/>
          <w:szCs w:val="28"/>
        </w:rPr>
        <w:t>остоянным стра</w:t>
      </w:r>
      <w:r w:rsidRPr="00284C21">
        <w:rPr>
          <w:sz w:val="28"/>
          <w:szCs w:val="28"/>
        </w:rPr>
        <w:t>ховым номером.</w:t>
      </w:r>
      <w:r w:rsidR="005639E6" w:rsidRPr="00284C21">
        <w:rPr>
          <w:sz w:val="28"/>
          <w:szCs w:val="28"/>
        </w:rPr>
        <w:t xml:space="preserve"> </w:t>
      </w:r>
      <w:r w:rsidRPr="00284C21">
        <w:rPr>
          <w:sz w:val="28"/>
          <w:szCs w:val="28"/>
        </w:rPr>
        <w:t>Каждому застрахованному лицу выдается страховое свидетельства</w:t>
      </w:r>
      <w:r w:rsidR="005639E6" w:rsidRPr="00284C21">
        <w:rPr>
          <w:sz w:val="28"/>
          <w:szCs w:val="28"/>
        </w:rPr>
        <w:t>.</w:t>
      </w:r>
    </w:p>
    <w:p w:rsidR="0041239F" w:rsidRPr="00284C21" w:rsidRDefault="0041239F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Организации-работод</w:t>
      </w:r>
      <w:r w:rsidR="00584187" w:rsidRPr="00284C21">
        <w:rPr>
          <w:sz w:val="28"/>
          <w:szCs w:val="28"/>
        </w:rPr>
        <w:t>атели представляют в органы Пен</w:t>
      </w:r>
      <w:r w:rsidRPr="00284C21">
        <w:rPr>
          <w:sz w:val="28"/>
          <w:szCs w:val="28"/>
        </w:rPr>
        <w:t>сионного фонда сведения</w:t>
      </w:r>
      <w:r w:rsidR="00584187" w:rsidRPr="00284C21">
        <w:rPr>
          <w:sz w:val="28"/>
          <w:szCs w:val="28"/>
        </w:rPr>
        <w:t xml:space="preserve"> о заработке и начисленных взно</w:t>
      </w:r>
      <w:r w:rsidRPr="00284C21">
        <w:rPr>
          <w:sz w:val="28"/>
          <w:szCs w:val="28"/>
        </w:rPr>
        <w:t>сах застрахованного лица. Сведения включаются в лицевой счет застрахованного лица.</w:t>
      </w:r>
    </w:p>
    <w:p w:rsidR="005351FA" w:rsidRPr="00284C21" w:rsidRDefault="008B1C72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Налог, отчисляемый в феде</w:t>
      </w:r>
      <w:r w:rsidR="005351FA" w:rsidRPr="00284C21">
        <w:rPr>
          <w:sz w:val="28"/>
          <w:szCs w:val="28"/>
        </w:rPr>
        <w:t>ральный бюджет, начисляется от</w:t>
      </w:r>
      <w:r w:rsidRPr="00284C21">
        <w:rPr>
          <w:sz w:val="28"/>
          <w:szCs w:val="28"/>
        </w:rPr>
        <w:t xml:space="preserve"> налогооблагаемой базы и составляет для данной категории работников 9,6 процента. Налого</w:t>
      </w:r>
      <w:r w:rsidR="005351FA" w:rsidRPr="00284C21">
        <w:rPr>
          <w:sz w:val="28"/>
          <w:szCs w:val="28"/>
        </w:rPr>
        <w:t>вая база для индивидуальных предпринимателей определяется как сумма доходов, полученн</w:t>
      </w:r>
      <w:r w:rsidRPr="00284C21">
        <w:rPr>
          <w:sz w:val="28"/>
          <w:szCs w:val="28"/>
        </w:rPr>
        <w:t>ых за налоговый период (один ка</w:t>
      </w:r>
      <w:r w:rsidR="005351FA" w:rsidRPr="00284C21">
        <w:rPr>
          <w:sz w:val="28"/>
          <w:szCs w:val="28"/>
        </w:rPr>
        <w:t>лендарный год) как в денежной, так и в натуральной форме от предпринимательской либо и</w:t>
      </w:r>
      <w:r w:rsidRPr="00284C21">
        <w:rPr>
          <w:sz w:val="28"/>
          <w:szCs w:val="28"/>
        </w:rPr>
        <w:t>ной профессиональной деятельности, за вычетом расходов, связан</w:t>
      </w:r>
      <w:r w:rsidR="005351FA" w:rsidRPr="00284C21">
        <w:rPr>
          <w:sz w:val="28"/>
          <w:szCs w:val="28"/>
        </w:rPr>
        <w:t>ных с их извлечением.</w:t>
      </w:r>
    </w:p>
    <w:p w:rsidR="005351FA" w:rsidRPr="00284C21" w:rsidRDefault="008B1C72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Для индивидуальных пред</w:t>
      </w:r>
      <w:r w:rsidR="005351FA" w:rsidRPr="00284C21">
        <w:rPr>
          <w:sz w:val="28"/>
          <w:szCs w:val="28"/>
        </w:rPr>
        <w:t>принимателей, применяю</w:t>
      </w:r>
      <w:r w:rsidRPr="00284C21">
        <w:rPr>
          <w:sz w:val="28"/>
          <w:szCs w:val="28"/>
        </w:rPr>
        <w:t>щих упрощенную систему налогообложения, налоговая база опреде</w:t>
      </w:r>
      <w:r w:rsidR="005351FA" w:rsidRPr="00284C21">
        <w:rPr>
          <w:sz w:val="28"/>
          <w:szCs w:val="28"/>
        </w:rPr>
        <w:t>ляется как произведение валовой выручки и коэффициента 0,1.</w:t>
      </w:r>
    </w:p>
    <w:p w:rsidR="005351FA" w:rsidRPr="00284C21" w:rsidRDefault="000A2FA4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Законодательство предусматривает для индивидуальных пред</w:t>
      </w:r>
      <w:r w:rsidR="005351FA" w:rsidRPr="00284C21">
        <w:rPr>
          <w:sz w:val="28"/>
          <w:szCs w:val="28"/>
        </w:rPr>
        <w:t>приним</w:t>
      </w:r>
      <w:r w:rsidRPr="00284C21">
        <w:rPr>
          <w:sz w:val="28"/>
          <w:szCs w:val="28"/>
        </w:rPr>
        <w:t>ателей и другой режим на</w:t>
      </w:r>
      <w:r w:rsidR="005351FA" w:rsidRPr="00284C21">
        <w:rPr>
          <w:sz w:val="28"/>
          <w:szCs w:val="28"/>
        </w:rPr>
        <w:t>логообложения — в виде единого налога на вмененный доход дл</w:t>
      </w:r>
      <w:r w:rsidRPr="00284C21">
        <w:rPr>
          <w:sz w:val="28"/>
          <w:szCs w:val="28"/>
        </w:rPr>
        <w:t>я определенных видов деятельнос</w:t>
      </w:r>
      <w:r w:rsidR="005351FA" w:rsidRPr="00284C21">
        <w:rPr>
          <w:sz w:val="28"/>
          <w:szCs w:val="28"/>
        </w:rPr>
        <w:t>ти. Применение данной систе</w:t>
      </w:r>
      <w:r w:rsidRPr="00284C21">
        <w:rPr>
          <w:sz w:val="28"/>
          <w:szCs w:val="28"/>
        </w:rPr>
        <w:t>мы налогообложения имеет некото</w:t>
      </w:r>
      <w:r w:rsidR="005351FA" w:rsidRPr="00284C21">
        <w:rPr>
          <w:sz w:val="28"/>
          <w:szCs w:val="28"/>
        </w:rPr>
        <w:t xml:space="preserve">рые особенности при расчетах с </w:t>
      </w:r>
      <w:r w:rsidRPr="00284C21">
        <w:rPr>
          <w:sz w:val="28"/>
          <w:szCs w:val="28"/>
        </w:rPr>
        <w:t>ПФР. Однако независимо от фор</w:t>
      </w:r>
      <w:r w:rsidR="005351FA" w:rsidRPr="00284C21">
        <w:rPr>
          <w:sz w:val="28"/>
          <w:szCs w:val="28"/>
        </w:rPr>
        <w:t>мы налогообложения проблемы с</w:t>
      </w:r>
      <w:r w:rsidRPr="00284C21">
        <w:rPr>
          <w:sz w:val="28"/>
          <w:szCs w:val="28"/>
        </w:rPr>
        <w:t xml:space="preserve"> пенсионным обеспечением у пред</w:t>
      </w:r>
      <w:r w:rsidR="005351FA" w:rsidRPr="00284C21">
        <w:rPr>
          <w:sz w:val="28"/>
          <w:szCs w:val="28"/>
        </w:rPr>
        <w:t>принимателей одни и те же.</w:t>
      </w:r>
    </w:p>
    <w:p w:rsidR="00EE489C" w:rsidRPr="00284C21" w:rsidRDefault="00EE489C" w:rsidP="00284C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На долю</w:t>
      </w:r>
      <w:r w:rsidR="009E3D93" w:rsidRPr="00284C21">
        <w:rPr>
          <w:sz w:val="28"/>
          <w:szCs w:val="28"/>
        </w:rPr>
        <w:t xml:space="preserve"> </w:t>
      </w:r>
      <w:r w:rsidRPr="00284C21">
        <w:rPr>
          <w:sz w:val="28"/>
          <w:szCs w:val="28"/>
        </w:rPr>
        <w:t>Пенсионного фонда РФ приходится почти 78 процентов средств внебюджетных социальных фондов.</w:t>
      </w:r>
    </w:p>
    <w:p w:rsidR="006832B6" w:rsidRPr="00284C21" w:rsidRDefault="00AE54DB" w:rsidP="00284C21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l554"/>
      <w:bookmarkEnd w:id="5"/>
      <w:r w:rsidRPr="00284C21">
        <w:rPr>
          <w:rFonts w:ascii="Times New Roman" w:hAnsi="Times New Roman" w:cs="Times New Roman"/>
          <w:sz w:val="28"/>
          <w:szCs w:val="28"/>
        </w:rPr>
        <w:t xml:space="preserve">Особый интерес к формированию и исполнению бюджета Пенсионного фонда РФ прошлого года объясняется также рядом дополнительных обстоятельств, связанных с реализацией уже принятых </w:t>
      </w:r>
      <w:r w:rsidR="00D805C2" w:rsidRPr="00284C21">
        <w:rPr>
          <w:rFonts w:ascii="Times New Roman" w:hAnsi="Times New Roman" w:cs="Times New Roman"/>
          <w:sz w:val="28"/>
          <w:szCs w:val="28"/>
        </w:rPr>
        <w:t>и готовящихся нормативных актов к ним относится и</w:t>
      </w:r>
      <w:r w:rsidRPr="00284C21">
        <w:rPr>
          <w:rFonts w:ascii="Times New Roman" w:hAnsi="Times New Roman" w:cs="Times New Roman"/>
          <w:sz w:val="28"/>
          <w:szCs w:val="28"/>
        </w:rPr>
        <w:t xml:space="preserve"> </w:t>
      </w:r>
      <w:r w:rsidR="00D805C2" w:rsidRPr="00284C2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11 июля 2005г. № 419 утверждены индексы увеличения трудовой пенсии. </w:t>
      </w:r>
      <w:r w:rsidR="006832B6" w:rsidRPr="00284C21">
        <w:rPr>
          <w:rFonts w:ascii="Times New Roman" w:hAnsi="Times New Roman" w:cs="Times New Roman"/>
          <w:sz w:val="28"/>
          <w:szCs w:val="28"/>
        </w:rPr>
        <w:t>Затраты фонда на выплату пенсий по го</w:t>
      </w:r>
      <w:r w:rsidR="000F6ADF" w:rsidRPr="00284C21">
        <w:rPr>
          <w:rFonts w:ascii="Times New Roman" w:hAnsi="Times New Roman" w:cs="Times New Roman"/>
          <w:sz w:val="28"/>
          <w:szCs w:val="28"/>
        </w:rPr>
        <w:t>сударственному пенсионному обес</w:t>
      </w:r>
      <w:r w:rsidR="006832B6" w:rsidRPr="00284C21">
        <w:rPr>
          <w:rFonts w:ascii="Times New Roman" w:hAnsi="Times New Roman" w:cs="Times New Roman"/>
          <w:sz w:val="28"/>
          <w:szCs w:val="28"/>
        </w:rPr>
        <w:t xml:space="preserve">печению и другие выплаты за счет </w:t>
      </w:r>
      <w:r w:rsidR="000F6ADF" w:rsidRPr="00284C21">
        <w:rPr>
          <w:rFonts w:ascii="Times New Roman" w:hAnsi="Times New Roman" w:cs="Times New Roman"/>
          <w:sz w:val="28"/>
          <w:szCs w:val="28"/>
        </w:rPr>
        <w:t>средств федерального бюджета со</w:t>
      </w:r>
      <w:r w:rsidR="006832B6" w:rsidRPr="00284C21">
        <w:rPr>
          <w:rFonts w:ascii="Times New Roman" w:hAnsi="Times New Roman" w:cs="Times New Roman"/>
          <w:sz w:val="28"/>
          <w:szCs w:val="28"/>
        </w:rPr>
        <w:t>ставят 62 млрд</w:t>
      </w:r>
      <w:r w:rsidR="009B483C" w:rsidRPr="00284C21">
        <w:rPr>
          <w:rFonts w:ascii="Times New Roman" w:hAnsi="Times New Roman" w:cs="Times New Roman"/>
          <w:sz w:val="28"/>
          <w:szCs w:val="28"/>
        </w:rPr>
        <w:t>.</w:t>
      </w:r>
      <w:r w:rsidR="006832B6" w:rsidRPr="00284C21">
        <w:rPr>
          <w:rFonts w:ascii="Times New Roman" w:hAnsi="Times New Roman" w:cs="Times New Roman"/>
          <w:sz w:val="28"/>
          <w:szCs w:val="28"/>
        </w:rPr>
        <w:t xml:space="preserve"> 209,9 млн</w:t>
      </w:r>
      <w:r w:rsidR="009B483C" w:rsidRPr="00284C21">
        <w:rPr>
          <w:rFonts w:ascii="Times New Roman" w:hAnsi="Times New Roman" w:cs="Times New Roman"/>
          <w:sz w:val="28"/>
          <w:szCs w:val="28"/>
        </w:rPr>
        <w:t>.</w:t>
      </w:r>
      <w:r w:rsidR="006832B6" w:rsidRPr="00284C2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E54DB" w:rsidRDefault="00AE54DB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Бюджет ПФ РФ как основной документ, определяющий повседневную жизнь крупнейшего и наиболее общественно значимого финансового учреждения нашей страны, содержит много и других не менее важных для к</w:t>
      </w:r>
      <w:r w:rsidR="000F6ADF" w:rsidRPr="00284C21">
        <w:rPr>
          <w:sz w:val="28"/>
          <w:szCs w:val="28"/>
        </w:rPr>
        <w:t xml:space="preserve">аждого пенсионера моментов. Но даже </w:t>
      </w:r>
      <w:r w:rsidRPr="00284C21">
        <w:rPr>
          <w:sz w:val="28"/>
          <w:szCs w:val="28"/>
        </w:rPr>
        <w:t>рассмотренные проблемы, бесспорно, близки и понятны не только пенсионерам, но и всем гражданам.</w:t>
      </w:r>
    </w:p>
    <w:p w:rsidR="00284C21" w:rsidRPr="00284C21" w:rsidRDefault="00284C21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1491" w:rsidRPr="00284C21" w:rsidRDefault="00712F66" w:rsidP="00284C21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4C21">
        <w:rPr>
          <w:rFonts w:ascii="Times New Roman" w:hAnsi="Times New Roman"/>
          <w:b w:val="0"/>
          <w:sz w:val="28"/>
          <w:szCs w:val="28"/>
        </w:rPr>
        <w:br w:type="page"/>
      </w:r>
      <w:bookmarkStart w:id="6" w:name="_Toc254293610"/>
      <w:r w:rsidR="000D28BE" w:rsidRPr="00284C21">
        <w:rPr>
          <w:rFonts w:ascii="Times New Roman" w:hAnsi="Times New Roman"/>
          <w:b w:val="0"/>
          <w:sz w:val="28"/>
          <w:szCs w:val="28"/>
        </w:rPr>
        <w:t>2. Анализ</w:t>
      </w:r>
      <w:r w:rsidR="00381491" w:rsidRPr="00284C21">
        <w:rPr>
          <w:rFonts w:ascii="Times New Roman" w:hAnsi="Times New Roman"/>
          <w:b w:val="0"/>
          <w:sz w:val="28"/>
          <w:szCs w:val="28"/>
        </w:rPr>
        <w:t xml:space="preserve"> ф</w:t>
      </w:r>
      <w:r w:rsidR="00865AFB" w:rsidRPr="00284C21">
        <w:rPr>
          <w:rFonts w:ascii="Times New Roman" w:hAnsi="Times New Roman"/>
          <w:b w:val="0"/>
          <w:sz w:val="28"/>
          <w:szCs w:val="28"/>
        </w:rPr>
        <w:t>инансовой устойчивости</w:t>
      </w:r>
      <w:r w:rsidR="00284C21">
        <w:rPr>
          <w:rFonts w:ascii="Times New Roman" w:hAnsi="Times New Roman"/>
          <w:b w:val="0"/>
          <w:sz w:val="28"/>
          <w:szCs w:val="28"/>
        </w:rPr>
        <w:t xml:space="preserve"> </w:t>
      </w:r>
      <w:r w:rsidR="00381491" w:rsidRPr="00284C21">
        <w:rPr>
          <w:rFonts w:ascii="Times New Roman" w:hAnsi="Times New Roman"/>
          <w:b w:val="0"/>
          <w:sz w:val="28"/>
          <w:szCs w:val="28"/>
        </w:rPr>
        <w:t>Пенсионного фонда России</w:t>
      </w:r>
      <w:bookmarkEnd w:id="6"/>
    </w:p>
    <w:p w:rsidR="00284C21" w:rsidRDefault="00284C21" w:rsidP="00284C21">
      <w:pPr>
        <w:spacing w:line="360" w:lineRule="auto"/>
        <w:ind w:firstLine="709"/>
        <w:jc w:val="both"/>
        <w:rPr>
          <w:sz w:val="28"/>
          <w:szCs w:val="28"/>
        </w:rPr>
      </w:pPr>
    </w:p>
    <w:p w:rsidR="00284C21" w:rsidRDefault="00284C21" w:rsidP="00284C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865AFB" w:rsidRPr="00284C21">
        <w:rPr>
          <w:sz w:val="28"/>
          <w:szCs w:val="28"/>
        </w:rPr>
        <w:t xml:space="preserve"> Содержание финансовой устойчивости Пенсионного фонда России</w:t>
      </w:r>
    </w:p>
    <w:p w:rsidR="00284C21" w:rsidRDefault="00284C21" w:rsidP="00284C21">
      <w:pPr>
        <w:spacing w:line="360" w:lineRule="auto"/>
        <w:ind w:firstLine="709"/>
        <w:jc w:val="both"/>
        <w:rPr>
          <w:sz w:val="28"/>
          <w:szCs w:val="28"/>
        </w:rPr>
      </w:pPr>
    </w:p>
    <w:p w:rsidR="00865AFB" w:rsidRPr="00284C21" w:rsidRDefault="00865AFB" w:rsidP="00284C21">
      <w:pPr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В экономической теории устойчивость рассматривается как одно из понятий концепции экономического равновесия, согласно которой достижение и удержание стационарно-равновесного состояния в экономике относится к числу важнейших микро-и макроэкономических задач.</w:t>
      </w:r>
    </w:p>
    <w:p w:rsidR="00865AFB" w:rsidRPr="00284C21" w:rsidRDefault="00865AFB" w:rsidP="00284C21">
      <w:pPr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Согласно взглядам экономистов, придерживающихся позиций теории экономического равновесия, экономические субъекты стремятся перевести экономическую систему в оптимальное состояние, рассматривая его как равновесие, которое в данном контексте ассоциируется с устойчивостью, которая, однако, не является центральной проблемой указанной концепции.</w:t>
      </w:r>
    </w:p>
    <w:p w:rsidR="00865AFB" w:rsidRPr="00284C21" w:rsidRDefault="00865AFB" w:rsidP="00284C21">
      <w:pPr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Среди наук неэкономического характера понятие устойчивости наиболее полно может быть определено в рамках теории динамических систем. Согласно этой теории, процесс развития любой системы может быть описан векторным полем в фазовом пространстве, каждая точка которого задает состояние эволюционирующей системы (реальное или возможное). </w:t>
      </w:r>
    </w:p>
    <w:p w:rsidR="00865AFB" w:rsidRPr="00284C21" w:rsidRDefault="00865AFB" w:rsidP="00284C21">
      <w:pPr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Точка, в которой состояние системы не изменяется с течением времени, называется равновесной. Устойчивые состояния равновесия «притягивают» к себе фазовые кривые - кривые, образованные последовательными состояниями процесса. </w:t>
      </w:r>
    </w:p>
    <w:p w:rsidR="00865AFB" w:rsidRPr="00284C21" w:rsidRDefault="00865AFB" w:rsidP="00284C21">
      <w:pPr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Впервые концепцию общего экономического равновесия как универсального средства анализа экономической системы в целом предложил швейцарский экономист Л. Вальрас, которым были сформулированы основные условия структурного соответствия спроса и предложения товаров, количественно описана взаимосвязь между ключевыми экономическими параметрами производства и обмена. Идеи Л. Вальраса успешно развивали Эджуорт, Парето, Фишер. Работы Л. Вальраса послужили в последующем основой для развития балансовых методов экономического анализа и планирования, основанных на построении и решении систем линейных уравнений, связывающих равновесные параметры. На этих принципах построена экономико-математическая модель «затраты - выпуск» В. Леонтьева. Микроэкономическое направление теории общего равновесия в ХХв. развивали А. Вальд, Дж. Фон Нейман, Дж. Хикс, М. Алле, К. Эрроу и Ж. Дебре. Макроэкономическими проблемами равновесия занимались Дж. М. Кейнс, О. Ланге, Д. Патинкин, Р. Клауэр, Р. Бэрроу, Г. Гроссман. </w:t>
      </w:r>
    </w:p>
    <w:p w:rsidR="00865AFB" w:rsidRPr="00284C21" w:rsidRDefault="00865AFB" w:rsidP="00284C21">
      <w:pPr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Данные модели равновесия носили преимущественно аналитический характер. Дальнейшее развитие концепции экономического равновесия происходило на основе изучения количественных закономерностей и взаимосвязи хозяйственных явлений и процессов с использованием математического и статистического описания организации разнородных экономических систем. В создании эконометрики большую роль сыграли русские экономисты-математики А.Д. Билимович, B.C. Войтинский, Е.Е. Слуцкий, Н.С. Четвериков и другие. </w:t>
      </w:r>
    </w:p>
    <w:p w:rsidR="00865AFB" w:rsidRPr="00284C21" w:rsidRDefault="00865AFB" w:rsidP="00284C21">
      <w:pPr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Поддержание устойчивости системы составляет внутреннюю цель системы, в отличие от внешней, характеризующей взаимоотношения со средой. Следовательно, система должна быть организована так, чтобы обеспечить собственное выживание, стабильность в динамичной среде и одновременно развитие, приближение к определенной цели</w:t>
      </w:r>
      <w:r w:rsidR="00284C21">
        <w:rPr>
          <w:sz w:val="28"/>
          <w:szCs w:val="28"/>
        </w:rPr>
        <w:t>.</w:t>
      </w:r>
    </w:p>
    <w:p w:rsidR="00284C21" w:rsidRDefault="00865AFB" w:rsidP="00284C21">
      <w:pPr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Отмеченная дуальность составляет одно из основных противоречий в системе, разрешаемое через ее развитие. С одной стороны, необходимость сохранения устойчивости наделяет систему свойством сопротивляемости к воздействиям, в том числе и к управляющим. С другой стороны, потребность целенаправленного движения к цели, совершенствования обязывает систему видоизменяться, формировать и реа</w:t>
      </w:r>
      <w:r w:rsidR="00284C21">
        <w:rPr>
          <w:sz w:val="28"/>
          <w:szCs w:val="28"/>
        </w:rPr>
        <w:t>лизовывать управляющие функции.</w:t>
      </w:r>
    </w:p>
    <w:p w:rsidR="00865AFB" w:rsidRPr="00284C21" w:rsidRDefault="00865AFB" w:rsidP="00284C21">
      <w:pPr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Принимая во внимание, что финансовые отношения составляют лишь часть экономических отношений хозяйствующего субъекта, финансовая устойчивость отличается от более общего понятия «устойчивость», как часть отличается от целого. В то же время финансовая устойчивость как элемент системы находится под влиянием других элементов: организационных, правовых, управленческих и прочих. </w:t>
      </w:r>
    </w:p>
    <w:p w:rsidR="00865AFB" w:rsidRPr="00284C21" w:rsidRDefault="00865AFB" w:rsidP="00284C21">
      <w:pPr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Финансы обладают свойством количественного отображения производственного процесса через финансовые ресурсы, отсюда — финансовая устойчивость имеет определенных задач (достижения определенных целей).</w:t>
      </w:r>
    </w:p>
    <w:p w:rsidR="00865AFB" w:rsidRPr="00284C21" w:rsidRDefault="00865AFB" w:rsidP="00284C21">
      <w:pPr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Учитывая вышеизложенное, финансовую устойчивость можно определить как такое состояние финансовых ресурсов, при котором экономический субъект способен сохранить свое качество в условиях динамичной среды и внутренних трансформаций и одновременно обеспечить развитие, приближение к определенной цели. </w:t>
      </w:r>
    </w:p>
    <w:p w:rsidR="00865AFB" w:rsidRPr="00284C21" w:rsidRDefault="00865AFB" w:rsidP="00284C21">
      <w:pPr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Признаки финансовой устойчивости реализуются во взаимоотношениях субъекта со средой. Сама по себе среда не является статической целостностью. Она постоянно изменяется, подвергаясь как внешним, так и внутренним воздействиям. Оказывая влияние на экономический субъект, среда вынуждает его изменяться. Таким образом, экономический субъект должен иметь финансовые ресурсы не только для удовлетворения сегодняшних требований среды, но и для сохранения способности к адаптации в будущем. На этой основе можно выделить два признака финансовой устойчивости экономической системы — это платежеспособность и наличие финансовых ресурсов для развития. </w:t>
      </w:r>
    </w:p>
    <w:p w:rsidR="00284C21" w:rsidRDefault="00865AFB" w:rsidP="00284C21">
      <w:pPr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Пенсионный фонд России, являющийся непосредственным объектом исследования в данной работе, как и любой другой субъект экономики, представляет собой микросистему в рамках макросистемы (среды), что ставит вопрос об ее устойчивости. Данная микросистема располагает финансовыми ресурсами, что дает основание говорит</w:t>
      </w:r>
      <w:r w:rsidR="00284C21">
        <w:rPr>
          <w:sz w:val="28"/>
          <w:szCs w:val="28"/>
        </w:rPr>
        <w:t>ь о ее финансовой устойчивости.</w:t>
      </w:r>
    </w:p>
    <w:p w:rsidR="00865AFB" w:rsidRPr="00284C21" w:rsidRDefault="00865AFB" w:rsidP="00284C21">
      <w:pPr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Специфика финансовой устойчивости по отношению к тому или иному экономическому субъекту определяется его местом в экономике, что обусловливает особенности в составе, источниках, структуре, а также механизмах формирования и использования его финансовых ресурсов.</w:t>
      </w:r>
    </w:p>
    <w:p w:rsidR="00B85853" w:rsidRPr="00284C21" w:rsidRDefault="00865AFB" w:rsidP="00284C21">
      <w:pPr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Пенсионный фонд является организацией, управляющей специфической сферой деятельности, связанной с формированием и использованием внебюджетного фонда социального назначения. Являясь составной частью сферы государственных финансов, внебюджетный пенсионный фонд призван на основе организационной самостоятельности обеспечить реализацию одной из важнейших социальных гарантий -государственного пенсионного обеспечения, т.е. материального обеспечения граждан при наступлении соответствующих социальных рисков. При этом социальный риск можно определить как вероятность ухудшения материального положения в результате утраты трудового дохода по объективным социально значимым причинам. </w:t>
      </w:r>
    </w:p>
    <w:p w:rsidR="00865AFB" w:rsidRPr="00284C21" w:rsidRDefault="00865AFB" w:rsidP="00284C21">
      <w:pPr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Особенности разных видов социальных рисков (круг получателей социальных выплат; различная степень вероятности реализации риска; разная степень ответственности субъектов данных финансовых отношений (работника, работодателя, государства); возможность и специфика проведения превентивных мероприятий и т.д.) обусловили организационную обособленность пенсионного фонда, которая, в свою очередь, предопределила специфику оперативного управления им</w:t>
      </w:r>
      <w:r w:rsidR="00284C21">
        <w:rPr>
          <w:sz w:val="28"/>
          <w:szCs w:val="28"/>
        </w:rPr>
        <w:t>.</w:t>
      </w:r>
    </w:p>
    <w:p w:rsidR="00865AFB" w:rsidRPr="00284C21" w:rsidRDefault="00865AFB" w:rsidP="00284C21">
      <w:pPr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Финансовая устойчивость внебюджетного пенсионного фонда определяется спецификой его доходов и расходов. </w:t>
      </w:r>
    </w:p>
    <w:p w:rsidR="00B85853" w:rsidRPr="00284C21" w:rsidRDefault="00B85853" w:rsidP="00284C21">
      <w:pPr>
        <w:spacing w:line="360" w:lineRule="auto"/>
        <w:ind w:firstLine="709"/>
        <w:jc w:val="both"/>
        <w:rPr>
          <w:sz w:val="28"/>
          <w:szCs w:val="28"/>
        </w:rPr>
      </w:pPr>
    </w:p>
    <w:p w:rsidR="00381491" w:rsidRPr="00284C21" w:rsidRDefault="00B85853" w:rsidP="00284C21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7" w:name="_Toc254293611"/>
      <w:r w:rsidRPr="00284C21">
        <w:rPr>
          <w:rFonts w:ascii="Times New Roman" w:hAnsi="Times New Roman"/>
          <w:b w:val="0"/>
          <w:sz w:val="28"/>
          <w:szCs w:val="28"/>
        </w:rPr>
        <w:t>2.2</w:t>
      </w:r>
      <w:r w:rsidR="003765B3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="00381491" w:rsidRPr="00284C21">
        <w:rPr>
          <w:rFonts w:ascii="Times New Roman" w:hAnsi="Times New Roman"/>
          <w:b w:val="0"/>
          <w:sz w:val="28"/>
          <w:szCs w:val="28"/>
        </w:rPr>
        <w:t>Анализ формирования доходной части бюджета ПФР</w:t>
      </w:r>
      <w:bookmarkEnd w:id="7"/>
    </w:p>
    <w:p w:rsidR="00EA4501" w:rsidRPr="00284C21" w:rsidRDefault="00EA4501" w:rsidP="00284C21">
      <w:pPr>
        <w:spacing w:line="360" w:lineRule="auto"/>
        <w:ind w:firstLine="709"/>
        <w:jc w:val="both"/>
        <w:rPr>
          <w:sz w:val="28"/>
          <w:szCs w:val="28"/>
        </w:rPr>
      </w:pPr>
    </w:p>
    <w:p w:rsidR="00FD4CC7" w:rsidRPr="00284C21" w:rsidRDefault="00FD4CC7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 xml:space="preserve">В бюджетную систему России поступило всего за период январь-апрель </w:t>
      </w:r>
      <w:r w:rsidR="00865AFB" w:rsidRPr="00284C21">
        <w:rPr>
          <w:rFonts w:ascii="Times New Roman" w:hAnsi="Times New Roman"/>
          <w:sz w:val="28"/>
          <w:szCs w:val="28"/>
        </w:rPr>
        <w:t>200</w:t>
      </w:r>
      <w:r w:rsidR="00B85853" w:rsidRPr="00284C21">
        <w:rPr>
          <w:rFonts w:ascii="Times New Roman" w:hAnsi="Times New Roman"/>
          <w:sz w:val="28"/>
          <w:szCs w:val="28"/>
        </w:rPr>
        <w:t>8</w:t>
      </w:r>
      <w:r w:rsidR="00866415" w:rsidRPr="00284C21">
        <w:rPr>
          <w:rFonts w:ascii="Times New Roman" w:hAnsi="Times New Roman"/>
          <w:sz w:val="28"/>
          <w:szCs w:val="28"/>
        </w:rPr>
        <w:t xml:space="preserve"> года </w:t>
      </w:r>
      <w:r w:rsidRPr="00284C21">
        <w:rPr>
          <w:rFonts w:ascii="Times New Roman" w:hAnsi="Times New Roman"/>
          <w:sz w:val="28"/>
          <w:szCs w:val="28"/>
        </w:rPr>
        <w:t>1324,55 млрд.руб. из них налоги и сборы в консолидированный бюджет составили 1118,11 млрд.руб</w:t>
      </w:r>
      <w:r w:rsidR="006C46A3" w:rsidRPr="00284C21">
        <w:rPr>
          <w:rFonts w:ascii="Times New Roman" w:hAnsi="Times New Roman"/>
          <w:sz w:val="28"/>
          <w:szCs w:val="28"/>
        </w:rPr>
        <w:t>. и в государственные внебюджетные фонды в размере 206,44 млрд.руб. А за тот же период в 200</w:t>
      </w:r>
      <w:r w:rsidR="00B85853" w:rsidRPr="00284C21">
        <w:rPr>
          <w:rFonts w:ascii="Times New Roman" w:hAnsi="Times New Roman"/>
          <w:sz w:val="28"/>
          <w:szCs w:val="28"/>
        </w:rPr>
        <w:t>9</w:t>
      </w:r>
      <w:r w:rsidR="006C46A3" w:rsidRPr="00284C21">
        <w:rPr>
          <w:rFonts w:ascii="Times New Roman" w:hAnsi="Times New Roman"/>
          <w:sz w:val="28"/>
          <w:szCs w:val="28"/>
        </w:rPr>
        <w:t xml:space="preserve"> </w:t>
      </w:r>
      <w:r w:rsidR="00341256" w:rsidRPr="00284C21">
        <w:rPr>
          <w:rFonts w:ascii="Times New Roman" w:hAnsi="Times New Roman"/>
          <w:sz w:val="28"/>
          <w:szCs w:val="28"/>
        </w:rPr>
        <w:t>г</w:t>
      </w:r>
      <w:r w:rsidR="006C46A3" w:rsidRPr="00284C21">
        <w:rPr>
          <w:rFonts w:ascii="Times New Roman" w:hAnsi="Times New Roman"/>
          <w:sz w:val="28"/>
          <w:szCs w:val="28"/>
        </w:rPr>
        <w:t xml:space="preserve">оду всего </w:t>
      </w:r>
      <w:r w:rsidR="00866415" w:rsidRPr="00284C21">
        <w:rPr>
          <w:rFonts w:ascii="Times New Roman" w:hAnsi="Times New Roman"/>
          <w:bCs/>
          <w:sz w:val="28"/>
          <w:szCs w:val="28"/>
        </w:rPr>
        <w:t>1</w:t>
      </w:r>
      <w:r w:rsidR="006C46A3" w:rsidRPr="00284C21">
        <w:rPr>
          <w:rFonts w:ascii="Times New Roman" w:hAnsi="Times New Roman"/>
          <w:bCs/>
          <w:sz w:val="28"/>
          <w:szCs w:val="28"/>
        </w:rPr>
        <w:t>880,83 млрд.руб.</w:t>
      </w:r>
      <w:r w:rsidR="00866415" w:rsidRPr="00284C21">
        <w:rPr>
          <w:rFonts w:ascii="Times New Roman" w:hAnsi="Times New Roman"/>
          <w:bCs/>
          <w:sz w:val="28"/>
          <w:szCs w:val="28"/>
        </w:rPr>
        <w:t>,</w:t>
      </w:r>
      <w:r w:rsidR="006C46A3" w:rsidRPr="00284C21">
        <w:rPr>
          <w:rFonts w:ascii="Times New Roman" w:hAnsi="Times New Roman"/>
          <w:bCs/>
          <w:sz w:val="28"/>
          <w:szCs w:val="28"/>
        </w:rPr>
        <w:t xml:space="preserve"> что в процентах к </w:t>
      </w:r>
      <w:r w:rsidR="00865AFB" w:rsidRPr="00284C21">
        <w:rPr>
          <w:rFonts w:ascii="Times New Roman" w:hAnsi="Times New Roman"/>
          <w:bCs/>
          <w:sz w:val="28"/>
          <w:szCs w:val="28"/>
        </w:rPr>
        <w:t>2009</w:t>
      </w:r>
      <w:r w:rsidR="006C46A3" w:rsidRPr="00284C21">
        <w:rPr>
          <w:rFonts w:ascii="Times New Roman" w:hAnsi="Times New Roman"/>
          <w:bCs/>
          <w:sz w:val="28"/>
          <w:szCs w:val="28"/>
        </w:rPr>
        <w:t xml:space="preserve"> году составляет 142</w:t>
      </w:r>
      <w:r w:rsidR="00341256" w:rsidRPr="00284C21">
        <w:rPr>
          <w:rFonts w:ascii="Times New Roman" w:hAnsi="Times New Roman"/>
          <w:bCs/>
          <w:sz w:val="28"/>
          <w:szCs w:val="28"/>
        </w:rPr>
        <w:t>%</w:t>
      </w:r>
      <w:r w:rsidR="006C46A3" w:rsidRPr="00284C21">
        <w:rPr>
          <w:rFonts w:ascii="Times New Roman" w:hAnsi="Times New Roman"/>
          <w:bCs/>
          <w:sz w:val="28"/>
          <w:szCs w:val="28"/>
        </w:rPr>
        <w:t xml:space="preserve"> и следовательно поступления увеличились на 556,28 млн.руб., а поступления в</w:t>
      </w:r>
      <w:r w:rsidR="006C46A3" w:rsidRPr="00284C21">
        <w:rPr>
          <w:rFonts w:ascii="Times New Roman" w:hAnsi="Times New Roman"/>
          <w:sz w:val="28"/>
          <w:szCs w:val="28"/>
        </w:rPr>
        <w:t xml:space="preserve"> консолидированный бюджет составили 1648,83 млрд.руб., что больше чем в </w:t>
      </w:r>
      <w:r w:rsidR="00865AFB" w:rsidRPr="00284C21">
        <w:rPr>
          <w:rFonts w:ascii="Times New Roman" w:hAnsi="Times New Roman"/>
          <w:sz w:val="28"/>
          <w:szCs w:val="28"/>
        </w:rPr>
        <w:t>200</w:t>
      </w:r>
      <w:r w:rsidR="00B85853" w:rsidRPr="00284C21">
        <w:rPr>
          <w:rFonts w:ascii="Times New Roman" w:hAnsi="Times New Roman"/>
          <w:sz w:val="28"/>
          <w:szCs w:val="28"/>
        </w:rPr>
        <w:t>8</w:t>
      </w:r>
      <w:r w:rsidR="006C46A3" w:rsidRPr="00284C21">
        <w:rPr>
          <w:rFonts w:ascii="Times New Roman" w:hAnsi="Times New Roman"/>
          <w:sz w:val="28"/>
          <w:szCs w:val="28"/>
        </w:rPr>
        <w:t xml:space="preserve"> году на 530,72 тыс.руб. и в государственные внебюджетные фонды в размере 232,00 млрд.руб., что больше чем </w:t>
      </w:r>
      <w:r w:rsidR="00865AFB" w:rsidRPr="00284C21">
        <w:rPr>
          <w:rFonts w:ascii="Times New Roman" w:hAnsi="Times New Roman"/>
          <w:sz w:val="28"/>
          <w:szCs w:val="28"/>
        </w:rPr>
        <w:t>200</w:t>
      </w:r>
      <w:r w:rsidR="00B85853" w:rsidRPr="00284C21">
        <w:rPr>
          <w:rFonts w:ascii="Times New Roman" w:hAnsi="Times New Roman"/>
          <w:sz w:val="28"/>
          <w:szCs w:val="28"/>
        </w:rPr>
        <w:t>8</w:t>
      </w:r>
      <w:r w:rsidR="006C46A3" w:rsidRPr="00284C21">
        <w:rPr>
          <w:rFonts w:ascii="Times New Roman" w:hAnsi="Times New Roman"/>
          <w:sz w:val="28"/>
          <w:szCs w:val="28"/>
        </w:rPr>
        <w:t xml:space="preserve"> году на 25,56</w:t>
      </w:r>
      <w:r w:rsidR="00341256" w:rsidRPr="00284C21">
        <w:rPr>
          <w:rFonts w:ascii="Times New Roman" w:hAnsi="Times New Roman"/>
          <w:sz w:val="28"/>
          <w:szCs w:val="28"/>
        </w:rPr>
        <w:t xml:space="preserve">% </w:t>
      </w:r>
      <w:r w:rsidR="00D43AD6" w:rsidRPr="00284C21">
        <w:rPr>
          <w:rFonts w:ascii="Times New Roman" w:hAnsi="Times New Roman"/>
          <w:sz w:val="28"/>
          <w:szCs w:val="28"/>
        </w:rPr>
        <w:t>(см. график</w:t>
      </w:r>
      <w:r w:rsidR="00341256" w:rsidRPr="00284C21">
        <w:rPr>
          <w:rFonts w:ascii="Times New Roman" w:hAnsi="Times New Roman"/>
          <w:sz w:val="28"/>
          <w:szCs w:val="28"/>
        </w:rPr>
        <w:t>1)</w:t>
      </w:r>
      <w:r w:rsidR="006C46A3" w:rsidRPr="00284C21">
        <w:rPr>
          <w:rFonts w:ascii="Times New Roman" w:hAnsi="Times New Roman"/>
          <w:sz w:val="28"/>
          <w:szCs w:val="28"/>
        </w:rPr>
        <w:t>.</w:t>
      </w:r>
    </w:p>
    <w:p w:rsidR="00284C21" w:rsidRDefault="00284C21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41256" w:rsidRPr="00284C21" w:rsidRDefault="00D43AD6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>График</w:t>
      </w:r>
      <w:r w:rsidR="00284C21">
        <w:rPr>
          <w:rFonts w:ascii="Times New Roman" w:hAnsi="Times New Roman"/>
          <w:sz w:val="28"/>
          <w:szCs w:val="28"/>
        </w:rPr>
        <w:t xml:space="preserve"> </w:t>
      </w:r>
      <w:r w:rsidR="00341256" w:rsidRPr="00284C21">
        <w:rPr>
          <w:rFonts w:ascii="Times New Roman" w:hAnsi="Times New Roman"/>
          <w:sz w:val="28"/>
          <w:szCs w:val="28"/>
        </w:rPr>
        <w:t>1</w:t>
      </w:r>
    </w:p>
    <w:p w:rsidR="00341256" w:rsidRPr="00284C21" w:rsidRDefault="00705FCF" w:rsidP="00284C21">
      <w:pPr>
        <w:pStyle w:val="justify2"/>
        <w:spacing w:before="0" w:after="0" w:afterAutospacing="0"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26" editas="canvas" style="width:454.3pt;height:280pt;mso-position-horizontal-relative:char;mso-position-vertical-relative:line" coordsize="9086,56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086;height:5600" o:preferrelative="f">
              <v:fill o:detectmouseclick="t"/>
              <v:path o:extrusionok="t" o:connecttype="none"/>
              <o:lock v:ext="edit" text="t"/>
            </v:shape>
            <v:rect id="_x0000_s1028" style="position:absolute;left:78;top:70;width:9008;height:5461" strokeweight=".8pt"/>
            <v:rect id="_x0000_s1029" style="position:absolute;left:1459;top:1142;width:4394;height:3650" fillcolor="silver" stroked="f"/>
            <v:line id="_x0000_s1030" style="position:absolute" from="1459,4792" to="5853,4792" strokeweight="0"/>
            <v:line id="_x0000_s1031" style="position:absolute" from="1459,4388" to="5853,4388" strokeweight="0"/>
            <v:line id="_x0000_s1032" style="position:absolute" from="1459,3984" to="5853,3984" strokeweight="0"/>
            <v:line id="_x0000_s1033" style="position:absolute" from="1459,3580" to="5853,3580" strokeweight="0"/>
            <v:line id="_x0000_s1034" style="position:absolute" from="1459,3176" to="5853,3176" strokeweight="0"/>
            <v:line id="_x0000_s1035" style="position:absolute" from="1459,2758" to="5853,2758" strokeweight="0"/>
            <v:line id="_x0000_s1036" style="position:absolute" from="1459,2354" to="5853,2354" strokeweight="0"/>
            <v:line id="_x0000_s1037" style="position:absolute" from="1459,1950" to="5853,1950" strokeweight="0"/>
            <v:line id="_x0000_s1038" style="position:absolute" from="1459,1546" to="5853,1546" strokeweight="0"/>
            <v:line id="_x0000_s1039" style="position:absolute" from="1459,1142" to="5853,1142" strokeweight="0"/>
            <v:rect id="_x0000_s1040" style="position:absolute;left:1459;top:1142;width:4394;height:3650" filled="f" strokecolor="gray" strokeweight=".8pt"/>
            <v:rect id="_x0000_s1041" style="position:absolute;left:1930;top:2521;width:628;height:2271" fillcolor="#99f" strokeweight=".8pt"/>
            <v:rect id="_x0000_s1042" style="position:absolute;left:4127;top:1449;width:628;height:3343" fillcolor="#99f" strokeweight=".8pt"/>
            <v:rect id="_x0000_s1043" style="position:absolute;left:2558;top:4374;width:627;height:418" fillcolor="#936" strokeweight=".8pt"/>
            <v:rect id="_x0000_s1044" style="position:absolute;left:4755;top:4319;width:627;height:473" fillcolor="#936" strokeweight=".8pt"/>
            <v:line id="_x0000_s1045" style="position:absolute" from="1459,1142" to="1459,4792" strokeweight="0"/>
            <v:line id="_x0000_s1046" style="position:absolute" from="1381,4792" to="1459,4792" strokeweight="0"/>
            <v:line id="_x0000_s1047" style="position:absolute" from="1381,4388" to="1459,4388" strokeweight="0"/>
            <v:line id="_x0000_s1048" style="position:absolute" from="1381,3984" to="1459,3984" strokeweight="0"/>
            <v:line id="_x0000_s1049" style="position:absolute" from="1381,3580" to="1459,3580" strokeweight="0"/>
            <v:line id="_x0000_s1050" style="position:absolute" from="1381,3176" to="1459,3176" strokeweight="0"/>
            <v:line id="_x0000_s1051" style="position:absolute" from="1381,2758" to="1459,2758" strokeweight="0"/>
            <v:line id="_x0000_s1052" style="position:absolute" from="1381,2354" to="1459,2354" strokeweight="0"/>
            <v:line id="_x0000_s1053" style="position:absolute" from="1381,1950" to="1459,1950" strokeweight="0"/>
            <v:line id="_x0000_s1054" style="position:absolute" from="1381,1546" to="1459,1546" strokeweight="0"/>
            <v:line id="_x0000_s1055" style="position:absolute" from="1381,1142" to="1459,1142" strokeweight="0"/>
            <v:rect id="_x0000_s1056" style="position:absolute;left:1554;top:265;width:5370;height:360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0"/>
                        <w:szCs w:val="30"/>
                        <w:lang w:val="en-US"/>
                      </w:rPr>
                      <w:t>Поступления в бюджетную систему</w:t>
                    </w:r>
                  </w:p>
                </w:txbxContent>
              </v:textbox>
            </v:rect>
            <v:rect id="_x0000_s1057" style="position:absolute;left:1758;top:2187;width:840;height:25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1 118,11</w:t>
                    </w:r>
                  </w:p>
                </w:txbxContent>
              </v:textbox>
            </v:rect>
            <v:rect id="_x0000_s1058" style="position:absolute;left:3954;top:1114;width:840;height:25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1 648,83</w:t>
                    </w:r>
                  </w:p>
                </w:txbxContent>
              </v:textbox>
            </v:rect>
            <v:rect id="_x0000_s1059" style="position:absolute;left:2495;top:4040;width:660;height:25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206,44</w:t>
                    </w:r>
                  </w:p>
                </w:txbxContent>
              </v:textbox>
            </v:rect>
            <v:rect id="_x0000_s1060" style="position:absolute;left:4865;top:3984;width:360;height:25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232</w:t>
                    </w:r>
                  </w:p>
                </w:txbxContent>
              </v:textbox>
            </v:rect>
            <v:rect id="_x0000_s1061" style="position:absolute;left:769;top:4667;width:420;height:25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0,00</w:t>
                    </w:r>
                  </w:p>
                </w:txbxContent>
              </v:textbox>
            </v:rect>
            <v:rect id="_x0000_s1062" style="position:absolute;left:486;top:4263;width:660;height:25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200,00</w:t>
                    </w:r>
                  </w:p>
                </w:txbxContent>
              </v:textbox>
            </v:rect>
            <v:rect id="_x0000_s1063" style="position:absolute;left:486;top:3859;width:660;height:25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400,00</w:t>
                    </w:r>
                  </w:p>
                </w:txbxContent>
              </v:textbox>
            </v:rect>
            <v:rect id="_x0000_s1064" style="position:absolute;left:486;top:3455;width:660;height:25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600,00</w:t>
                    </w:r>
                  </w:p>
                </w:txbxContent>
              </v:textbox>
            </v:rect>
            <v:rect id="_x0000_s1065" style="position:absolute;left:486;top:3051;width:660;height:25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800,00</w:t>
                    </w:r>
                  </w:p>
                </w:txbxContent>
              </v:textbox>
            </v:rect>
            <v:rect id="_x0000_s1066" style="position:absolute;left:282;top:2633;width:840;height:25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1 000,00</w:t>
                    </w:r>
                  </w:p>
                </w:txbxContent>
              </v:textbox>
            </v:rect>
            <v:rect id="_x0000_s1067" style="position:absolute;left:282;top:2229;width:840;height:25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1 200,00</w:t>
                    </w:r>
                  </w:p>
                </w:txbxContent>
              </v:textbox>
            </v:rect>
            <v:rect id="_x0000_s1068" style="position:absolute;left:282;top:1825;width:840;height:25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1 400,00</w:t>
                    </w:r>
                  </w:p>
                </w:txbxContent>
              </v:textbox>
            </v:rect>
            <v:rect id="_x0000_s1069" style="position:absolute;left:282;top:1421;width:840;height:25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1 600,00</w:t>
                    </w:r>
                  </w:p>
                </w:txbxContent>
              </v:textbox>
            </v:rect>
            <v:rect id="_x0000_s1070" style="position:absolute;left:282;top:1017;width:840;height:25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1 800,00</w:t>
                    </w:r>
                  </w:p>
                </w:txbxContent>
              </v:textbox>
            </v:rect>
            <v:rect id="_x0000_s1071" style="position:absolute;left:2621;top:5043;width:1860;height:270;mso-wrap-style:none" filled="f" stroked="f">
              <v:textbox style="mso-fit-shape-to-text:t" inset="0,0,0,0">
                <w:txbxContent>
                  <w:p w:rsidR="007F759C" w:rsidRPr="00B85853" w:rsidRDefault="007F759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>200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 xml:space="preserve">               200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  <w:t>9</w:t>
                    </w:r>
                  </w:p>
                </w:txbxContent>
              </v:textbox>
            </v:rect>
            <v:rect id="_x0000_s1072" style="position:absolute;left:6026;top:2104;width:2997;height:1727" strokeweight="0"/>
            <v:rect id="_x0000_s1073" style="position:absolute;left:6120;top:2229;width:141;height:125" fillcolor="#99f" strokeweight=".8pt"/>
            <v:rect id="_x0000_s1074" style="position:absolute;left:6340;top:2159;width:1830;height:25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Налоги и сборы в</w:t>
                    </w:r>
                  </w:p>
                </w:txbxContent>
              </v:textbox>
            </v:rect>
            <v:rect id="_x0000_s1075" style="position:absolute;left:6340;top:2424;width:2100;height:25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консолидированный</w:t>
                    </w:r>
                  </w:p>
                </w:txbxContent>
              </v:textbox>
            </v:rect>
            <v:rect id="_x0000_s1076" style="position:absolute;left:6340;top:2689;width:810;height:25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бюджет</w:t>
                    </w:r>
                  </w:p>
                </w:txbxContent>
              </v:textbox>
            </v:rect>
            <v:rect id="_x0000_s1077" style="position:absolute;left:6120;top:3093;width:141;height:125" fillcolor="#936" strokeweight=".8pt"/>
            <v:rect id="_x0000_s1078" style="position:absolute;left:6340;top:3023;width:1845;height:25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Государственные</w:t>
                    </w:r>
                  </w:p>
                </w:txbxContent>
              </v:textbox>
            </v:rect>
            <v:rect id="_x0000_s1079" style="position:absolute;left:6340;top:3288;width:2355;height:25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внебюджетные фонды</w:t>
                    </w:r>
                  </w:p>
                </w:txbxContent>
              </v:textbox>
            </v:rect>
            <v:rect id="_x0000_s1080" style="position:absolute;left:78;top:70;width:9008;height:5461" filled="f" strokeweight=".8pt"/>
            <w10:wrap type="none"/>
            <w10:anchorlock/>
          </v:group>
        </w:pict>
      </w:r>
    </w:p>
    <w:p w:rsidR="00284C21" w:rsidRDefault="00284C21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81491" w:rsidRPr="00284C21" w:rsidRDefault="00381491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 xml:space="preserve">В доходы бюджета Фонда включены суммы единого социального налога, поступающего из федерального бюджета, страховые взносы на обязательное пенсионное страхование, средства федерального бюджета, передаваемые Фонду на выплату пенсий и пособий, субвенции из федерального бюджета, передаваемые Фонду на покрытие дефицита бюджета Фонда в связи с недостатком средств на выплату базовой части трудовой пенсии, суммы недоимки, пеней и иных финансовых санкций, а также иные источники установленные законодательством Российской Федерации. </w:t>
      </w:r>
    </w:p>
    <w:p w:rsidR="00643673" w:rsidRPr="00284C21" w:rsidRDefault="00284C21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43AD6" w:rsidRPr="00284C21">
        <w:rPr>
          <w:rFonts w:ascii="Times New Roman" w:hAnsi="Times New Roman"/>
          <w:sz w:val="28"/>
          <w:szCs w:val="28"/>
        </w:rPr>
        <w:t>График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643673" w:rsidRPr="00284C21">
        <w:rPr>
          <w:rFonts w:ascii="Times New Roman" w:hAnsi="Times New Roman"/>
          <w:sz w:val="28"/>
          <w:szCs w:val="28"/>
        </w:rPr>
        <w:t>2</w:t>
      </w:r>
    </w:p>
    <w:p w:rsidR="00333558" w:rsidRPr="00284C21" w:rsidRDefault="00705FCF" w:rsidP="00284C21">
      <w:pPr>
        <w:pStyle w:val="justify2"/>
        <w:spacing w:before="0" w:after="0" w:afterAutospacing="0"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  <w:pict>
          <v:group id="_x0000_s1081" editas="canvas" style="width:458.4pt;height:252pt;mso-position-horizontal-relative:char;mso-position-vertical-relative:line" coordsize="9168,5040">
            <o:lock v:ext="edit" aspectratio="t"/>
            <v:shape id="_x0000_s1082" type="#_x0000_t75" style="position:absolute;width:9168;height:5040" o:preferrelative="f">
              <v:fill o:detectmouseclick="t"/>
              <v:path o:extrusionok="t" o:connecttype="none"/>
              <o:lock v:ext="edit" text="t"/>
            </v:shape>
            <v:rect id="_x0000_s1083" style="position:absolute;left:75;top:59;width:8975;height:4922"/>
            <v:rect id="_x0000_s1084" style="position:absolute;left:991;top:1372;width:4832;height:2911" fillcolor="silver" stroked="f"/>
            <v:line id="_x0000_s1085" style="position:absolute" from="991,4283" to="5823,4283" strokeweight="0"/>
            <v:line id="_x0000_s1086" style="position:absolute" from="991,3703" to="5823,3703" strokeweight="0"/>
            <v:line id="_x0000_s1087" style="position:absolute" from="991,3123" to="5823,3123" strokeweight="0"/>
            <v:line id="_x0000_s1088" style="position:absolute" from="991,2532" to="5823,2532" strokeweight="0"/>
            <v:line id="_x0000_s1089" style="position:absolute" from="991,1952" to="5823,1952" strokeweight="0"/>
            <v:line id="_x0000_s1090" style="position:absolute" from="991,1372" to="5823,1372" strokeweight="0"/>
            <v:rect id="_x0000_s1091" style="position:absolute;left:991;top:1372;width:4832;height:2911" filled="f" strokecolor="gray"/>
            <v:rect id="_x0000_s1092" style="position:absolute;left:1711;top:2485;width:960;height:1798" fillcolor="#99f"/>
            <v:rect id="_x0000_s1093" style="position:absolute;left:4127;top:2177;width:961;height:2106" fillcolor="#99f"/>
            <v:rect id="_x0000_s1094" style="position:absolute;left:1711;top:2319;width:960;height:166" fillcolor="#936"/>
            <v:rect id="_x0000_s1095" style="position:absolute;left:4127;top:2000;width:961;height:177" fillcolor="#936"/>
            <v:rect id="_x0000_s1096" style="position:absolute;left:1711;top:2295;width:960;height:24" fillcolor="#ffc"/>
            <v:rect id="_x0000_s1097" style="position:absolute;left:4127;top:1905;width:961;height:95" fillcolor="#ffc"/>
            <v:rect id="_x0000_s1098" style="position:absolute;left:1711;top:1881;width:960;height:414" fillcolor="#cff"/>
            <v:rect id="_x0000_s1099" style="position:absolute;left:4127;top:1585;width:961;height:320" fillcolor="#cff"/>
            <v:line id="_x0000_s1100" style="position:absolute" from="991,1372" to="991,4283" strokeweight="0"/>
            <v:line id="_x0000_s1101" style="position:absolute" from="900,4283" to="991,4283" strokeweight="0"/>
            <v:line id="_x0000_s1102" style="position:absolute" from="900,3703" to="991,3703" strokeweight="0"/>
            <v:line id="_x0000_s1103" style="position:absolute" from="900,3123" to="991,3123" strokeweight="0"/>
            <v:line id="_x0000_s1104" style="position:absolute" from="900,2532" to="991,2532" strokeweight="0"/>
            <v:line id="_x0000_s1105" style="position:absolute" from="900,1952" to="991,1952" strokeweight="0"/>
            <v:line id="_x0000_s1106" style="position:absolute" from="900,1372" to="991,1372" strokeweight="0"/>
            <v:rect id="_x0000_s1107" style="position:absolute;left:1651;top:225;width:4890;height:330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 xml:space="preserve">Государственные внебюджетные </w:t>
                    </w:r>
                  </w:p>
                </w:txbxContent>
              </v:textbox>
            </v:rect>
            <v:rect id="_x0000_s1108" style="position:absolute;left:3947;top:568;width:1035;height:330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фонды</w:t>
                    </w:r>
                  </w:p>
                </w:txbxContent>
              </v:textbox>
            </v:rect>
            <v:rect id="_x0000_s1109" style="position:absolute;left:1741;top:3254;width:660;height:25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154,51</w:t>
                    </w:r>
                  </w:p>
                </w:txbxContent>
              </v:textbox>
            </v:rect>
            <v:rect id="_x0000_s1110" style="position:absolute;left:4157;top:3100;width:660;height:25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180,43</w:t>
                    </w:r>
                  </w:p>
                </w:txbxContent>
              </v:textbox>
            </v:rect>
            <v:rect id="_x0000_s1111" style="position:absolute;left:1831;top:2272;width:540;height:25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14,46</w:t>
                    </w:r>
                  </w:p>
                </w:txbxContent>
              </v:textbox>
            </v:rect>
            <v:rect id="_x0000_s1112" style="position:absolute;left:4247;top:1952;width:540;height:25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16,01</w:t>
                    </w:r>
                  </w:p>
                </w:txbxContent>
              </v:textbox>
            </v:rect>
            <v:rect id="_x0000_s1113" style="position:absolute;left:1906;top:2177;width:420;height:25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2,24</w:t>
                    </w:r>
                  </w:p>
                </w:txbxContent>
              </v:textbox>
            </v:rect>
            <v:rect id="_x0000_s1114" style="position:absolute;left:4322;top:1822;width:420;height:25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8,22</w:t>
                    </w:r>
                  </w:p>
                </w:txbxContent>
              </v:textbox>
            </v:rect>
            <v:rect id="_x0000_s1115" style="position:absolute;left:1831;top:1952;width:540;height:25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35,23</w:t>
                    </w:r>
                  </w:p>
                </w:txbxContent>
              </v:textbox>
            </v:rect>
            <v:rect id="_x0000_s1116" style="position:absolute;left:4247;top:1609;width:540;height:25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27,33</w:t>
                    </w:r>
                  </w:p>
                </w:txbxContent>
              </v:textbox>
            </v:rect>
            <v:rect id="_x0000_s1117" style="position:absolute;left:600;top:4153;width:123;height:253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18" style="position:absolute;left:435;top:3573;width:245;height:253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50</w:t>
                    </w:r>
                  </w:p>
                </w:txbxContent>
              </v:textbox>
            </v:rect>
            <v:rect id="_x0000_s1119" style="position:absolute;left:270;top:2993;width:360;height:25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120" style="position:absolute;left:270;top:2402;width:360;height:25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150</w:t>
                    </w:r>
                  </w:p>
                </w:txbxContent>
              </v:textbox>
            </v:rect>
            <v:rect id="_x0000_s1121" style="position:absolute;left:270;top:1822;width:360;height:25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200</w:t>
                    </w:r>
                  </w:p>
                </w:txbxContent>
              </v:textbox>
            </v:rect>
            <v:rect id="_x0000_s1122" style="position:absolute;left:270;top:1242;width:360;height:25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250</w:t>
                    </w:r>
                  </w:p>
                </w:txbxContent>
              </v:textbox>
            </v:rect>
            <v:rect id="_x0000_s1123" style="position:absolute;left:1846;top:4531;width:2400;height:270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>200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 xml:space="preserve">                        20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  <w:t>09</w:t>
                    </w:r>
                  </w:p>
                </w:txbxContent>
              </v:textbox>
            </v:rect>
            <v:rect id="_x0000_s1124" style="position:absolute;left:6033;top:580;width:3002;height:4295" strokeweight="0"/>
            <v:rect id="_x0000_s1125" style="position:absolute;left:6108;top:734;width:135;height:106" fillcolor="#cff"/>
            <v:rect id="_x0000_s1126" style="position:absolute;left:6318;top:674;width:2055;height:270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Территориальные</w:t>
                    </w:r>
                  </w:p>
                </w:txbxContent>
              </v:textbox>
            </v:rect>
            <v:rect id="_x0000_s1127" style="position:absolute;left:6318;top:899;width:2475;height:270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фонды обязательного</w:t>
                    </w:r>
                  </w:p>
                </w:txbxContent>
              </v:textbox>
            </v:rect>
            <v:rect id="_x0000_s1128" style="position:absolute;left:6318;top:1124;width:1710;height:270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  медицинского</w:t>
                    </w:r>
                  </w:p>
                </w:txbxContent>
              </v:textbox>
            </v:rect>
            <v:rect id="_x0000_s1129" style="position:absolute;left:6318;top:1349;width:2524;height:276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страхования (ТФОМС)</w:t>
                    </w:r>
                  </w:p>
                </w:txbxContent>
              </v:textbox>
            </v:rect>
            <v:rect id="_x0000_s1130" style="position:absolute;left:6108;top:1798;width:135;height:107" fillcolor="#ffc"/>
            <v:rect id="_x0000_s1131" style="position:absolute;left:6318;top:1739;width:2231;height:276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Федеральный фонд</w:t>
                    </w:r>
                  </w:p>
                </w:txbxContent>
              </v:textbox>
            </v:rect>
            <v:rect id="_x0000_s1132" style="position:absolute;left:6318;top:1964;width:1640;height:276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обязательного</w:t>
                    </w:r>
                  </w:p>
                </w:txbxContent>
              </v:textbox>
            </v:rect>
            <v:rect id="_x0000_s1133" style="position:absolute;left:6318;top:2189;width:1590;height:270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медицинского</w:t>
                    </w:r>
                  </w:p>
                </w:txbxContent>
              </v:textbox>
            </v:rect>
            <v:rect id="_x0000_s1134" style="position:absolute;left:6318;top:2414;width:2560;height:276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страхования (ФФОМС)</w:t>
                    </w:r>
                  </w:p>
                </w:txbxContent>
              </v:textbox>
            </v:rect>
            <v:rect id="_x0000_s1135" style="position:absolute;left:6108;top:2875;width:135;height:107" fillcolor="#936"/>
            <v:rect id="_x0000_s1136" style="position:absolute;left:6318;top:2816;width:2066;height:276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Фонд социального</w:t>
                    </w:r>
                  </w:p>
                </w:txbxContent>
              </v:textbox>
            </v:rect>
            <v:rect id="_x0000_s1137" style="position:absolute;left:6318;top:3041;width:2190;height:270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страхования (ФСС)</w:t>
                    </w:r>
                  </w:p>
                </w:txbxContent>
              </v:textbox>
            </v:rect>
            <v:rect id="_x0000_s1138" style="position:absolute;left:6108;top:3940;width:135;height:106" fillcolor="#99f"/>
            <v:rect id="_x0000_s1139" style="position:absolute;left:6318;top:3881;width:2190;height:270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Страховые взносы,</w:t>
                    </w:r>
                  </w:p>
                </w:txbxContent>
              </v:textbox>
            </v:rect>
            <v:rect id="_x0000_s1140" style="position:absolute;left:6318;top:4106;width:1710;height:270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зачисляемые в</w:t>
                    </w:r>
                  </w:p>
                </w:txbxContent>
              </v:textbox>
            </v:rect>
            <v:rect id="_x0000_s1141" style="position:absolute;left:6318;top:4330;width:2850;height:270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Пенсионный фонд (ПФР)</w:t>
                    </w:r>
                  </w:p>
                </w:txbxContent>
              </v:textbox>
            </v:rect>
            <v:rect id="_x0000_s1142" style="position:absolute;left:75;top:59;width:8975;height:4922" filled="f"/>
            <w10:wrap type="none"/>
            <w10:anchorlock/>
          </v:group>
        </w:pict>
      </w:r>
    </w:p>
    <w:p w:rsidR="00284C21" w:rsidRDefault="00284C21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A72B0" w:rsidRPr="00284C21" w:rsidRDefault="00866415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>Из графика</w:t>
      </w:r>
      <w:r w:rsidR="00643673" w:rsidRPr="00284C21">
        <w:rPr>
          <w:rFonts w:ascii="Times New Roman" w:hAnsi="Times New Roman"/>
          <w:sz w:val="28"/>
          <w:szCs w:val="28"/>
        </w:rPr>
        <w:t xml:space="preserve"> 2</w:t>
      </w:r>
      <w:r w:rsidRPr="00284C21">
        <w:rPr>
          <w:rFonts w:ascii="Times New Roman" w:hAnsi="Times New Roman"/>
          <w:sz w:val="28"/>
          <w:szCs w:val="28"/>
        </w:rPr>
        <w:t xml:space="preserve"> видно, что по</w:t>
      </w:r>
      <w:r w:rsidR="000A72B0" w:rsidRPr="00284C21">
        <w:rPr>
          <w:rFonts w:ascii="Times New Roman" w:hAnsi="Times New Roman"/>
          <w:sz w:val="28"/>
          <w:szCs w:val="28"/>
        </w:rPr>
        <w:t>мимо того</w:t>
      </w:r>
      <w:r w:rsidRPr="00284C21">
        <w:rPr>
          <w:rFonts w:ascii="Times New Roman" w:hAnsi="Times New Roman"/>
          <w:sz w:val="28"/>
          <w:szCs w:val="28"/>
        </w:rPr>
        <w:t>,</w:t>
      </w:r>
      <w:r w:rsidR="000A72B0" w:rsidRPr="00284C21">
        <w:rPr>
          <w:rFonts w:ascii="Times New Roman" w:hAnsi="Times New Roman"/>
          <w:sz w:val="28"/>
          <w:szCs w:val="28"/>
        </w:rPr>
        <w:t xml:space="preserve"> что увеличился объем самого фонда с 206,44 </w:t>
      </w:r>
      <w:r w:rsidR="00643673" w:rsidRPr="00284C21">
        <w:rPr>
          <w:rFonts w:ascii="Times New Roman" w:hAnsi="Times New Roman"/>
          <w:sz w:val="28"/>
          <w:szCs w:val="28"/>
        </w:rPr>
        <w:t xml:space="preserve">млрд.руб. </w:t>
      </w:r>
      <w:r w:rsidR="000A72B0" w:rsidRPr="00284C21">
        <w:rPr>
          <w:rFonts w:ascii="Times New Roman" w:hAnsi="Times New Roman"/>
          <w:sz w:val="28"/>
          <w:szCs w:val="28"/>
        </w:rPr>
        <w:t xml:space="preserve">(за </w:t>
      </w:r>
      <w:r w:rsidR="00B85853" w:rsidRPr="00284C21">
        <w:rPr>
          <w:rFonts w:ascii="Times New Roman" w:hAnsi="Times New Roman"/>
          <w:sz w:val="28"/>
          <w:szCs w:val="28"/>
        </w:rPr>
        <w:t>2008</w:t>
      </w:r>
      <w:r w:rsidR="000A72B0" w:rsidRPr="00284C21">
        <w:rPr>
          <w:rFonts w:ascii="Times New Roman" w:hAnsi="Times New Roman"/>
          <w:sz w:val="28"/>
          <w:szCs w:val="28"/>
        </w:rPr>
        <w:t>)</w:t>
      </w:r>
      <w:r w:rsidR="00643673" w:rsidRPr="00284C21">
        <w:rPr>
          <w:rFonts w:ascii="Times New Roman" w:hAnsi="Times New Roman"/>
          <w:sz w:val="28"/>
          <w:szCs w:val="28"/>
        </w:rPr>
        <w:t xml:space="preserve"> </w:t>
      </w:r>
      <w:r w:rsidR="000A72B0" w:rsidRPr="00284C21">
        <w:rPr>
          <w:rFonts w:ascii="Times New Roman" w:hAnsi="Times New Roman"/>
          <w:sz w:val="28"/>
          <w:szCs w:val="28"/>
        </w:rPr>
        <w:t xml:space="preserve">до 232,00 </w:t>
      </w:r>
      <w:r w:rsidR="00643673" w:rsidRPr="00284C21">
        <w:rPr>
          <w:rFonts w:ascii="Times New Roman" w:hAnsi="Times New Roman"/>
          <w:sz w:val="28"/>
          <w:szCs w:val="28"/>
        </w:rPr>
        <w:t xml:space="preserve">млрд.руб. </w:t>
      </w:r>
      <w:r w:rsidR="000A72B0" w:rsidRPr="00284C21">
        <w:rPr>
          <w:rFonts w:ascii="Times New Roman" w:hAnsi="Times New Roman"/>
          <w:sz w:val="28"/>
          <w:szCs w:val="28"/>
        </w:rPr>
        <w:t>(за 200</w:t>
      </w:r>
      <w:r w:rsidR="00B85853" w:rsidRPr="00284C21">
        <w:rPr>
          <w:rFonts w:ascii="Times New Roman" w:hAnsi="Times New Roman"/>
          <w:sz w:val="28"/>
          <w:szCs w:val="28"/>
        </w:rPr>
        <w:t>9</w:t>
      </w:r>
      <w:r w:rsidR="000A72B0" w:rsidRPr="00284C21">
        <w:rPr>
          <w:rFonts w:ascii="Times New Roman" w:hAnsi="Times New Roman"/>
          <w:sz w:val="28"/>
          <w:szCs w:val="28"/>
        </w:rPr>
        <w:t>), увеличился так же объем отчислений во все фонды (территориальные фонды обязательного страхования, федеральные фонды обязательного медицинского страхования, фонды социального страхования</w:t>
      </w:r>
      <w:r w:rsidR="000813F6" w:rsidRPr="00284C21">
        <w:rPr>
          <w:rFonts w:ascii="Times New Roman" w:hAnsi="Times New Roman"/>
          <w:sz w:val="28"/>
          <w:szCs w:val="28"/>
        </w:rPr>
        <w:t>, страховые</w:t>
      </w:r>
      <w:r w:rsidR="000A72B0" w:rsidRPr="00284C21">
        <w:rPr>
          <w:rFonts w:ascii="Times New Roman" w:hAnsi="Times New Roman"/>
          <w:sz w:val="28"/>
          <w:szCs w:val="28"/>
        </w:rPr>
        <w:t xml:space="preserve"> взносы в Пенсионный фонд России на 25,92</w:t>
      </w:r>
      <w:r w:rsidR="00643673" w:rsidRPr="00284C21">
        <w:rPr>
          <w:rFonts w:ascii="Times New Roman" w:hAnsi="Times New Roman"/>
          <w:sz w:val="28"/>
          <w:szCs w:val="28"/>
        </w:rPr>
        <w:t xml:space="preserve"> млрд.руб.</w:t>
      </w:r>
      <w:r w:rsidR="000A72B0" w:rsidRPr="00284C21">
        <w:rPr>
          <w:rFonts w:ascii="Times New Roman" w:hAnsi="Times New Roman"/>
          <w:sz w:val="28"/>
          <w:szCs w:val="28"/>
        </w:rPr>
        <w:t xml:space="preserve"> с 154,51</w:t>
      </w:r>
      <w:r w:rsidR="00643673" w:rsidRPr="00284C21">
        <w:rPr>
          <w:rFonts w:ascii="Times New Roman" w:hAnsi="Times New Roman"/>
          <w:sz w:val="28"/>
          <w:szCs w:val="28"/>
        </w:rPr>
        <w:t xml:space="preserve"> млрд.руб.</w:t>
      </w:r>
      <w:r w:rsidR="000A72B0" w:rsidRPr="00284C21">
        <w:rPr>
          <w:rFonts w:ascii="Times New Roman" w:hAnsi="Times New Roman"/>
          <w:sz w:val="28"/>
          <w:szCs w:val="28"/>
        </w:rPr>
        <w:t xml:space="preserve"> (</w:t>
      </w:r>
      <w:r w:rsidR="00B85853" w:rsidRPr="00284C21">
        <w:rPr>
          <w:rFonts w:ascii="Times New Roman" w:hAnsi="Times New Roman"/>
          <w:sz w:val="28"/>
          <w:szCs w:val="28"/>
        </w:rPr>
        <w:t>2008</w:t>
      </w:r>
      <w:r w:rsidR="000A72B0" w:rsidRPr="00284C21">
        <w:rPr>
          <w:rFonts w:ascii="Times New Roman" w:hAnsi="Times New Roman"/>
          <w:sz w:val="28"/>
          <w:szCs w:val="28"/>
        </w:rPr>
        <w:t>) до 180,43</w:t>
      </w:r>
      <w:r w:rsidR="00643673" w:rsidRPr="00284C21">
        <w:rPr>
          <w:rFonts w:ascii="Times New Roman" w:hAnsi="Times New Roman"/>
          <w:sz w:val="28"/>
          <w:szCs w:val="28"/>
        </w:rPr>
        <w:t xml:space="preserve"> млрд.руб.</w:t>
      </w:r>
      <w:r w:rsidR="00B85853" w:rsidRPr="00284C21">
        <w:rPr>
          <w:rFonts w:ascii="Times New Roman" w:hAnsi="Times New Roman"/>
          <w:sz w:val="28"/>
          <w:szCs w:val="28"/>
        </w:rPr>
        <w:t xml:space="preserve"> (2009</w:t>
      </w:r>
      <w:r w:rsidR="000A72B0" w:rsidRPr="00284C21">
        <w:rPr>
          <w:rFonts w:ascii="Times New Roman" w:hAnsi="Times New Roman"/>
          <w:sz w:val="28"/>
          <w:szCs w:val="28"/>
        </w:rPr>
        <w:t>)</w:t>
      </w:r>
      <w:r w:rsidR="000813F6" w:rsidRPr="00284C21">
        <w:rPr>
          <w:rFonts w:ascii="Times New Roman" w:hAnsi="Times New Roman"/>
          <w:sz w:val="28"/>
          <w:szCs w:val="28"/>
        </w:rPr>
        <w:t>)</w:t>
      </w:r>
      <w:r w:rsidR="000A72B0" w:rsidRPr="00284C21">
        <w:rPr>
          <w:rFonts w:ascii="Times New Roman" w:hAnsi="Times New Roman"/>
          <w:sz w:val="28"/>
          <w:szCs w:val="28"/>
        </w:rPr>
        <w:t>.</w:t>
      </w:r>
    </w:p>
    <w:p w:rsidR="00381491" w:rsidRPr="00284C21" w:rsidRDefault="00381491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 xml:space="preserve">Изменение налогового законодательства в части снижения базовой ставки ЕСН с 28 до 20 процентов (ставка ЕСН снижена с 14% до 6%) с одновременным изменением до 280 тыс. рублей верхней пороговой величины интервала налоговой базы, начиная с которой будет действовать регрессивная шкала налогообложения, приведет к сокращению поступлений доходов в бюджет Фонда более чем на 200 млрд. рублей. </w:t>
      </w:r>
    </w:p>
    <w:p w:rsidR="00381491" w:rsidRPr="00284C21" w:rsidRDefault="00381491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>Тариф страховых взносов на обязательное пенсионное страхование сохраняется на том же уровне - 14%. С 2005 года лица до 1967 года рождения выведены из накопительной системы, поэтому 2% страховых взносов ранее перечисляемые в накопительную составляющую буду</w:t>
      </w:r>
      <w:r w:rsidR="000813F6" w:rsidRPr="00284C21">
        <w:rPr>
          <w:rFonts w:ascii="Times New Roman" w:hAnsi="Times New Roman"/>
          <w:sz w:val="28"/>
          <w:szCs w:val="28"/>
        </w:rPr>
        <w:t>т направляться в ПФ</w:t>
      </w:r>
      <w:r w:rsidRPr="00284C21">
        <w:rPr>
          <w:rFonts w:ascii="Times New Roman" w:hAnsi="Times New Roman"/>
          <w:sz w:val="28"/>
          <w:szCs w:val="28"/>
        </w:rPr>
        <w:t xml:space="preserve"> РФ на финансирование страховой части трудовой пенсии. </w:t>
      </w:r>
    </w:p>
    <w:p w:rsidR="00381491" w:rsidRPr="00284C21" w:rsidRDefault="00381491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>Поступление страховых взносов на обязательное пенсионное страхование, направляемых на выплату страховой части трудовой пенсии, предусмотрено в сумме 558,44 млрд. рублей, что соответствует 147,2% к поступлениям страховых взносов, установленным бюджетом Фо</w:t>
      </w:r>
      <w:r w:rsidR="000A72B0" w:rsidRPr="00284C21">
        <w:rPr>
          <w:rFonts w:ascii="Times New Roman" w:hAnsi="Times New Roman"/>
          <w:sz w:val="28"/>
          <w:szCs w:val="28"/>
        </w:rPr>
        <w:t xml:space="preserve">нда на </w:t>
      </w:r>
      <w:r w:rsidR="00865AFB" w:rsidRPr="00284C21">
        <w:rPr>
          <w:rFonts w:ascii="Times New Roman" w:hAnsi="Times New Roman"/>
          <w:sz w:val="28"/>
          <w:szCs w:val="28"/>
        </w:rPr>
        <w:t>2009</w:t>
      </w:r>
      <w:r w:rsidR="000A72B0" w:rsidRPr="00284C21">
        <w:rPr>
          <w:rFonts w:ascii="Times New Roman" w:hAnsi="Times New Roman"/>
          <w:sz w:val="28"/>
          <w:szCs w:val="28"/>
        </w:rPr>
        <w:t xml:space="preserve"> год.</w:t>
      </w:r>
      <w:r w:rsidR="00D43AD6" w:rsidRPr="00284C21">
        <w:rPr>
          <w:rFonts w:ascii="Times New Roman" w:hAnsi="Times New Roman"/>
          <w:sz w:val="28"/>
          <w:szCs w:val="28"/>
        </w:rPr>
        <w:t>(см. график</w:t>
      </w:r>
      <w:r w:rsidR="0014681D" w:rsidRPr="00284C21">
        <w:rPr>
          <w:rFonts w:ascii="Times New Roman" w:hAnsi="Times New Roman"/>
          <w:sz w:val="28"/>
          <w:szCs w:val="28"/>
        </w:rPr>
        <w:t>3)</w:t>
      </w:r>
      <w:r w:rsidR="00D43AD6" w:rsidRPr="00284C21">
        <w:rPr>
          <w:rFonts w:ascii="Times New Roman" w:hAnsi="Times New Roman"/>
          <w:sz w:val="28"/>
          <w:szCs w:val="28"/>
        </w:rPr>
        <w:t>.</w:t>
      </w:r>
    </w:p>
    <w:p w:rsidR="00284C21" w:rsidRDefault="00284C21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681D" w:rsidRPr="00284C21" w:rsidRDefault="00D43AD6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>График</w:t>
      </w:r>
      <w:r w:rsidR="00284C21">
        <w:rPr>
          <w:rFonts w:ascii="Times New Roman" w:hAnsi="Times New Roman"/>
          <w:sz w:val="28"/>
          <w:szCs w:val="28"/>
        </w:rPr>
        <w:t xml:space="preserve"> </w:t>
      </w:r>
      <w:r w:rsidR="0014681D" w:rsidRPr="00284C21">
        <w:rPr>
          <w:rFonts w:ascii="Times New Roman" w:hAnsi="Times New Roman"/>
          <w:sz w:val="28"/>
          <w:szCs w:val="28"/>
        </w:rPr>
        <w:t>3</w:t>
      </w:r>
    </w:p>
    <w:p w:rsidR="0014681D" w:rsidRPr="00284C21" w:rsidRDefault="00705FCF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143" editas="canvas" style="width:315pt;height:181pt;mso-position-horizontal-relative:char;mso-position-vertical-relative:line" coordsize="6300,3620">
            <o:lock v:ext="edit" aspectratio="t"/>
            <v:shape id="_x0000_s1144" type="#_x0000_t75" style="position:absolute;width:6300;height:3620" o:preferrelative="f">
              <v:fill o:detectmouseclick="t"/>
              <v:path o:extrusionok="t" o:connecttype="none"/>
              <o:lock v:ext="edit" text="t"/>
            </v:shape>
            <v:rect id="_x0000_s1145" style="position:absolute;left:60;top:55;width:6167;height:3510" strokeweight=".6pt"/>
            <v:rect id="_x0000_s1146" style="position:absolute;left:617;top:1439;width:4486;height:1886" fillcolor="silver" stroked="f"/>
            <v:line id="_x0000_s1147" style="position:absolute" from="617,3325" to="5103,3325" strokeweight="0"/>
            <v:line id="_x0000_s1148" style="position:absolute" from="617,3009" to="5103,3009" strokeweight="0"/>
            <v:line id="_x0000_s1149" style="position:absolute" from="617,2693" to="5103,2693" strokeweight="0"/>
            <v:line id="_x0000_s1150" style="position:absolute" from="617,2388" to="5103,2388" strokeweight="0"/>
            <v:line id="_x0000_s1151" style="position:absolute" from="617,2072" to="5103,2072" strokeweight="0"/>
            <v:line id="_x0000_s1152" style="position:absolute" from="617,1755" to="5103,1755" strokeweight="0"/>
            <v:line id="_x0000_s1153" style="position:absolute" from="617,1439" to="5103,1439" strokeweight="0"/>
            <v:rect id="_x0000_s1154" style="position:absolute;left:617;top:1439;width:4486;height:1886" filled="f" strokecolor="gray" strokeweight=".6pt"/>
            <v:rect id="_x0000_s1155" style="position:absolute;left:1572;top:2137;width:1282;height:1188" fillcolor="#99f" strokeweight=".6pt"/>
            <v:rect id="_x0000_s1156" style="position:absolute;left:2854;top:1570;width:1281;height:1755" fillcolor="#936" strokeweight=".6pt"/>
            <v:line id="_x0000_s1157" style="position:absolute" from="617,1439" to="617,3325" strokeweight="0"/>
            <v:line id="_x0000_s1158" style="position:absolute" from="568,3325" to="617,3325" strokeweight="0"/>
            <v:line id="_x0000_s1159" style="position:absolute" from="568,3009" to="617,3009" strokeweight="0"/>
            <v:line id="_x0000_s1160" style="position:absolute" from="568,2693" to="617,2693" strokeweight="0"/>
            <v:line id="_x0000_s1161" style="position:absolute" from="568,2388" to="617,2388" strokeweight="0"/>
            <v:line id="_x0000_s1162" style="position:absolute" from="568,2072" to="617,2072" strokeweight="0"/>
            <v:line id="_x0000_s1163" style="position:absolute" from="568,1755" to="617,1755" strokeweight="0"/>
            <v:line id="_x0000_s1164" style="position:absolute" from="568,1439" to="617,1439" strokeweight="0"/>
            <v:rect id="_x0000_s1165" style="position:absolute;left:1391;top:174;width:4380;height:28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Поступление страховых взносов на </w:t>
                    </w:r>
                  </w:p>
                </w:txbxContent>
              </v:textbox>
            </v:rect>
            <v:rect id="_x0000_s1166" style="position:absolute;left:1197;top:403;width:4860;height:28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обязательное пенсионное страхование, </w:t>
                    </w:r>
                  </w:p>
                </w:txbxContent>
              </v:textbox>
            </v:rect>
            <v:rect id="_x0000_s1167" style="position:absolute;left:1028;top:632;width:5265;height:28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направленных на выплатустраховой части </w:t>
                    </w:r>
                  </w:p>
                </w:txbxContent>
              </v:textbox>
            </v:rect>
            <v:rect id="_x0000_s1168" style="position:absolute;left:2310;top:861;width:2085;height:285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трудовой пенсии</w:t>
                    </w:r>
                  </w:p>
                </w:txbxContent>
              </v:textbox>
            </v:rect>
            <v:rect id="_x0000_s1169" style="position:absolute;left:1947;top:1897;width:495;height:210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379,38</w:t>
                    </w:r>
                  </w:p>
                </w:txbxContent>
              </v:textbox>
            </v:rect>
            <v:rect id="_x0000_s1170" style="position:absolute;left:3229;top:1330;width:495;height:210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558,44</w:t>
                    </w:r>
                  </w:p>
                </w:txbxContent>
              </v:textbox>
            </v:rect>
            <v:rect id="_x0000_s1171" style="position:absolute;left:399;top:3238;width:90;height:210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72" style="position:absolute;left:206;top:2922;width:270;height:210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173" style="position:absolute;left:206;top:2606;width:270;height:210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200</w:t>
                    </w:r>
                  </w:p>
                </w:txbxContent>
              </v:textbox>
            </v:rect>
            <v:rect id="_x0000_s1174" style="position:absolute;left:206;top:2301;width:270;height:210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300</w:t>
                    </w:r>
                  </w:p>
                </w:txbxContent>
              </v:textbox>
            </v:rect>
            <v:rect id="_x0000_s1175" style="position:absolute;left:206;top:1984;width:270;height:210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400</w:t>
                    </w:r>
                  </w:p>
                </w:txbxContent>
              </v:textbox>
            </v:rect>
            <v:rect id="_x0000_s1176" style="position:absolute;left:206;top:1668;width:270;height:210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500</w:t>
                    </w:r>
                  </w:p>
                </w:txbxContent>
              </v:textbox>
            </v:rect>
            <v:rect id="_x0000_s1177" style="position:absolute;left:206;top:1352;width:270;height:210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600</w:t>
                    </w:r>
                  </w:p>
                </w:txbxContent>
              </v:textbox>
            </v:rect>
            <v:rect id="_x0000_s1178" style="position:absolute;left:5236;top:2137;width:943;height:480" strokeweight="0"/>
            <v:rect id="_x0000_s1179" style="position:absolute;left:5296;top:2224;width:97;height:87" fillcolor="#99f" strokeweight=".6pt"/>
            <v:rect id="_x0000_s1180" style="position:absolute;left:5453;top:2181;width:660;height:210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200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год</w:t>
                    </w:r>
                  </w:p>
                </w:txbxContent>
              </v:textbox>
            </v:rect>
            <v:rect id="_x0000_s1181" style="position:absolute;left:5296;top:2464;width:97;height:87" fillcolor="#936" strokeweight=".6pt"/>
            <v:rect id="_x0000_s1182" style="position:absolute;left:5453;top:2420;width:660;height:210;mso-wrap-style:none" filled="f" stroked="f">
              <v:textbox style="mso-fit-shape-to-text:t" inset="0,0,0,0">
                <w:txbxContent>
                  <w:p w:rsidR="007F759C" w:rsidRDefault="007F759C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200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год</w:t>
                    </w:r>
                  </w:p>
                </w:txbxContent>
              </v:textbox>
            </v:rect>
            <v:rect id="_x0000_s1183" style="position:absolute;left:60;top:55;width:6167;height:3510" filled="f" strokeweight=".6pt"/>
            <w10:wrap type="none"/>
            <w10:anchorlock/>
          </v:group>
        </w:pict>
      </w:r>
    </w:p>
    <w:p w:rsidR="00284C21" w:rsidRDefault="00284C21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81491" w:rsidRPr="00284C21" w:rsidRDefault="00B85853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>В 2010</w:t>
      </w:r>
      <w:r w:rsidR="00381491" w:rsidRPr="00284C21">
        <w:rPr>
          <w:rFonts w:ascii="Times New Roman" w:hAnsi="Times New Roman"/>
          <w:sz w:val="28"/>
          <w:szCs w:val="28"/>
        </w:rPr>
        <w:t xml:space="preserve"> году предусмотрены поступления сумм недоимки, пеней и иных финансовых санкций, образовавши</w:t>
      </w:r>
      <w:r w:rsidRPr="00284C21">
        <w:rPr>
          <w:rFonts w:ascii="Times New Roman" w:hAnsi="Times New Roman"/>
          <w:sz w:val="28"/>
          <w:szCs w:val="28"/>
        </w:rPr>
        <w:t>хся по состоянию на 1 января 20</w:t>
      </w:r>
      <w:r w:rsidR="00381491" w:rsidRPr="00284C21">
        <w:rPr>
          <w:rFonts w:ascii="Times New Roman" w:hAnsi="Times New Roman"/>
          <w:sz w:val="28"/>
          <w:szCs w:val="28"/>
        </w:rPr>
        <w:t>1</w:t>
      </w:r>
      <w:r w:rsidRPr="00284C21">
        <w:rPr>
          <w:rFonts w:ascii="Times New Roman" w:hAnsi="Times New Roman"/>
          <w:sz w:val="28"/>
          <w:szCs w:val="28"/>
        </w:rPr>
        <w:t>0</w:t>
      </w:r>
      <w:r w:rsidR="00381491" w:rsidRPr="00284C21">
        <w:rPr>
          <w:rFonts w:ascii="Times New Roman" w:hAnsi="Times New Roman"/>
          <w:sz w:val="28"/>
          <w:szCs w:val="28"/>
        </w:rPr>
        <w:t xml:space="preserve"> года, в сумме 12 млрд. рублей. В указанный объем включены поступления от проведения мероприятий по реструктуризации задолженности по страховым взносам в Фонд, пеням и штрафам. </w:t>
      </w:r>
    </w:p>
    <w:p w:rsidR="00381491" w:rsidRPr="00284C21" w:rsidRDefault="00381491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>Остаток средств резерва бюджета Фонда по состоянию на 1 января 20</w:t>
      </w:r>
      <w:r w:rsidR="00B85853" w:rsidRPr="00284C21">
        <w:rPr>
          <w:rFonts w:ascii="Times New Roman" w:hAnsi="Times New Roman"/>
          <w:sz w:val="28"/>
          <w:szCs w:val="28"/>
        </w:rPr>
        <w:t>10</w:t>
      </w:r>
      <w:r w:rsidRPr="00284C21">
        <w:rPr>
          <w:rFonts w:ascii="Times New Roman" w:hAnsi="Times New Roman"/>
          <w:sz w:val="28"/>
          <w:szCs w:val="28"/>
        </w:rPr>
        <w:t xml:space="preserve"> года, в части не связанной с обязательным накопительным финансированием трудовых пенсий, оценивается в объеме 97,14 млрд. рублей, в том ч</w:t>
      </w:r>
      <w:r w:rsidR="00284C21">
        <w:rPr>
          <w:rFonts w:ascii="Times New Roman" w:hAnsi="Times New Roman"/>
          <w:sz w:val="28"/>
          <w:szCs w:val="28"/>
        </w:rPr>
        <w:t>исле:</w:t>
      </w:r>
    </w:p>
    <w:p w:rsidR="00381491" w:rsidRPr="00284C21" w:rsidRDefault="00381491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 xml:space="preserve">- 58,22 млрд. рублей - денежные средства; </w:t>
      </w:r>
    </w:p>
    <w:p w:rsidR="00381491" w:rsidRPr="00284C21" w:rsidRDefault="00381491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 xml:space="preserve">- 38,92 млрд. рублей размещено в ценных бумагах, из них: </w:t>
      </w:r>
    </w:p>
    <w:p w:rsidR="00381491" w:rsidRPr="00284C21" w:rsidRDefault="00381491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 xml:space="preserve">- 37,66 млрд. рублей - в облигации федерального займа с фиксированным купонным доходом (в валюте Российской Федерации); </w:t>
      </w:r>
    </w:p>
    <w:p w:rsidR="00381491" w:rsidRPr="00284C21" w:rsidRDefault="00381491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>- 1,26 млрд. рублей - в ценных бумагах кредитных организаций, принятых в счет погашения просроченной задолженности по страховым взносам в Фонд</w:t>
      </w:r>
      <w:r w:rsidR="00B85853" w:rsidRPr="00284C21">
        <w:rPr>
          <w:rFonts w:ascii="Times New Roman" w:hAnsi="Times New Roman"/>
          <w:sz w:val="28"/>
          <w:szCs w:val="28"/>
        </w:rPr>
        <w:t>, образовавшейся до 1 января 20</w:t>
      </w:r>
      <w:r w:rsidRPr="00284C21">
        <w:rPr>
          <w:rFonts w:ascii="Times New Roman" w:hAnsi="Times New Roman"/>
          <w:sz w:val="28"/>
          <w:szCs w:val="28"/>
        </w:rPr>
        <w:t>1</w:t>
      </w:r>
      <w:r w:rsidR="00B85853" w:rsidRPr="00284C21">
        <w:rPr>
          <w:rFonts w:ascii="Times New Roman" w:hAnsi="Times New Roman"/>
          <w:sz w:val="28"/>
          <w:szCs w:val="28"/>
        </w:rPr>
        <w:t>0</w:t>
      </w:r>
      <w:r w:rsidRPr="00284C21">
        <w:rPr>
          <w:rFonts w:ascii="Times New Roman" w:hAnsi="Times New Roman"/>
          <w:sz w:val="28"/>
          <w:szCs w:val="28"/>
        </w:rPr>
        <w:t xml:space="preserve"> года. </w:t>
      </w:r>
    </w:p>
    <w:p w:rsidR="00381491" w:rsidRPr="00284C21" w:rsidRDefault="00381491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 xml:space="preserve">В доходной части бюджета </w:t>
      </w:r>
      <w:r w:rsidR="00E111CF" w:rsidRPr="00284C21">
        <w:rPr>
          <w:rFonts w:ascii="Times New Roman" w:hAnsi="Times New Roman"/>
          <w:sz w:val="28"/>
          <w:szCs w:val="28"/>
        </w:rPr>
        <w:t xml:space="preserve">Пенсионного </w:t>
      </w:r>
      <w:r w:rsidR="00B85853" w:rsidRPr="00284C21">
        <w:rPr>
          <w:rFonts w:ascii="Times New Roman" w:hAnsi="Times New Roman"/>
          <w:sz w:val="28"/>
          <w:szCs w:val="28"/>
        </w:rPr>
        <w:t>Фонда на 2010</w:t>
      </w:r>
      <w:r w:rsidRPr="00284C21">
        <w:rPr>
          <w:rFonts w:ascii="Times New Roman" w:hAnsi="Times New Roman"/>
          <w:sz w:val="28"/>
          <w:szCs w:val="28"/>
        </w:rPr>
        <w:t xml:space="preserve"> год учтены доходы от размещения временно свободных средств Фонда - в сумме 3,74 млрд. рублей. </w:t>
      </w:r>
    </w:p>
    <w:p w:rsidR="00E111CF" w:rsidRPr="00284C21" w:rsidRDefault="00E05476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>В 2010</w:t>
      </w:r>
      <w:r w:rsidR="00381491" w:rsidRPr="00284C21">
        <w:rPr>
          <w:rFonts w:ascii="Times New Roman" w:hAnsi="Times New Roman"/>
          <w:sz w:val="28"/>
          <w:szCs w:val="28"/>
        </w:rPr>
        <w:t xml:space="preserve"> году в связи с переводом натуральных льгот в денежные выплаты, из федерального бюджета предусмотрена передача Фонду средств в сумме 99,9 млрд. рублей на финансирование ежемесячной денежной выплаты отдельным категориям граждан.</w:t>
      </w:r>
    </w:p>
    <w:p w:rsidR="00284C21" w:rsidRDefault="00284C21" w:rsidP="00284C21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8" w:name="_Toc254293612"/>
    </w:p>
    <w:p w:rsidR="00381491" w:rsidRPr="00284C21" w:rsidRDefault="00BD38E9" w:rsidP="00284C21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4C21">
        <w:rPr>
          <w:rFonts w:ascii="Times New Roman" w:hAnsi="Times New Roman"/>
          <w:b w:val="0"/>
          <w:sz w:val="28"/>
          <w:szCs w:val="28"/>
        </w:rPr>
        <w:t>2.3</w:t>
      </w:r>
      <w:r w:rsidR="00AA49A3" w:rsidRPr="00284C21">
        <w:rPr>
          <w:rFonts w:ascii="Times New Roman" w:hAnsi="Times New Roman"/>
          <w:b w:val="0"/>
          <w:sz w:val="28"/>
          <w:szCs w:val="28"/>
        </w:rPr>
        <w:t xml:space="preserve"> Основные направления расходования средств Пенсионного фонда</w:t>
      </w:r>
      <w:bookmarkEnd w:id="8"/>
    </w:p>
    <w:p w:rsidR="00EA4501" w:rsidRPr="00284C21" w:rsidRDefault="00EA4501" w:rsidP="00284C21">
      <w:pPr>
        <w:spacing w:line="360" w:lineRule="auto"/>
        <w:ind w:firstLine="709"/>
        <w:jc w:val="both"/>
        <w:rPr>
          <w:sz w:val="28"/>
        </w:rPr>
      </w:pPr>
    </w:p>
    <w:p w:rsidR="009B483C" w:rsidRPr="00284C21" w:rsidRDefault="004B3C43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>Общее число пенсионеров в 200</w:t>
      </w:r>
      <w:r w:rsidR="00E05476" w:rsidRPr="00284C21">
        <w:rPr>
          <w:rFonts w:ascii="Times New Roman" w:hAnsi="Times New Roman"/>
          <w:sz w:val="28"/>
          <w:szCs w:val="28"/>
        </w:rPr>
        <w:t>7</w:t>
      </w:r>
      <w:r w:rsidRPr="00284C21">
        <w:rPr>
          <w:rFonts w:ascii="Times New Roman" w:hAnsi="Times New Roman"/>
          <w:sz w:val="28"/>
          <w:szCs w:val="28"/>
        </w:rPr>
        <w:t xml:space="preserve"> году составило- 38,2 млн. чел в </w:t>
      </w:r>
      <w:r w:rsidR="00E05476" w:rsidRPr="00284C21">
        <w:rPr>
          <w:rFonts w:ascii="Times New Roman" w:hAnsi="Times New Roman"/>
          <w:sz w:val="28"/>
          <w:szCs w:val="28"/>
        </w:rPr>
        <w:t>2008</w:t>
      </w:r>
      <w:r w:rsidRPr="00284C21">
        <w:rPr>
          <w:rFonts w:ascii="Times New Roman" w:hAnsi="Times New Roman"/>
          <w:sz w:val="28"/>
          <w:szCs w:val="28"/>
        </w:rPr>
        <w:t xml:space="preserve"> </w:t>
      </w:r>
      <w:r w:rsidR="009B483C" w:rsidRPr="00284C21">
        <w:rPr>
          <w:rFonts w:ascii="Times New Roman" w:hAnsi="Times New Roman"/>
          <w:sz w:val="28"/>
          <w:szCs w:val="28"/>
        </w:rPr>
        <w:t>году-38,3 млн. чел, а в200</w:t>
      </w:r>
      <w:r w:rsidR="00E05476" w:rsidRPr="00284C21">
        <w:rPr>
          <w:rFonts w:ascii="Times New Roman" w:hAnsi="Times New Roman"/>
          <w:sz w:val="28"/>
          <w:szCs w:val="28"/>
        </w:rPr>
        <w:t>9</w:t>
      </w:r>
      <w:r w:rsidR="009B483C" w:rsidRPr="00284C21">
        <w:rPr>
          <w:rFonts w:ascii="Times New Roman" w:hAnsi="Times New Roman"/>
          <w:sz w:val="28"/>
          <w:szCs w:val="28"/>
        </w:rPr>
        <w:t xml:space="preserve"> году уже- 38,4 млн.чел</w:t>
      </w:r>
      <w:r w:rsidR="00DB4324" w:rsidRPr="00284C21">
        <w:rPr>
          <w:rFonts w:ascii="Times New Roman" w:hAnsi="Times New Roman"/>
          <w:sz w:val="28"/>
          <w:szCs w:val="28"/>
        </w:rPr>
        <w:t>.</w:t>
      </w:r>
    </w:p>
    <w:p w:rsidR="00E86023" w:rsidRPr="00284C21" w:rsidRDefault="00E86023" w:rsidP="00284C21">
      <w:pPr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В долгосрочной перспективе планируется снижение численности постоянного населения России к 2015 году оно сократиться на 2,5% (т.е. на 3,5 млн. челов</w:t>
      </w:r>
      <w:r w:rsidR="00345A8B" w:rsidRPr="00284C21">
        <w:rPr>
          <w:sz w:val="28"/>
          <w:szCs w:val="28"/>
        </w:rPr>
        <w:t>ек) и составит 144,5 млн.чел.</w:t>
      </w:r>
    </w:p>
    <w:p w:rsidR="00E86023" w:rsidRPr="00284C21" w:rsidRDefault="00E86023" w:rsidP="00284C21">
      <w:pPr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При этом численность населения </w:t>
      </w:r>
      <w:r w:rsidR="00345A8B" w:rsidRPr="00284C21">
        <w:rPr>
          <w:sz w:val="28"/>
          <w:szCs w:val="28"/>
        </w:rPr>
        <w:t>трудоспо</w:t>
      </w:r>
      <w:r w:rsidRPr="00284C21">
        <w:rPr>
          <w:sz w:val="28"/>
          <w:szCs w:val="28"/>
        </w:rPr>
        <w:t>собного возраста сократиться</w:t>
      </w:r>
      <w:r w:rsidR="00417F9A" w:rsidRPr="00284C21">
        <w:rPr>
          <w:sz w:val="28"/>
          <w:szCs w:val="28"/>
        </w:rPr>
        <w:t xml:space="preserve"> на 9,5 млн.чел.</w:t>
      </w:r>
      <w:r w:rsidRPr="00284C21">
        <w:rPr>
          <w:sz w:val="28"/>
          <w:szCs w:val="28"/>
        </w:rPr>
        <w:t xml:space="preserve"> и составит в 2015 году</w:t>
      </w:r>
      <w:r w:rsidR="00417F9A" w:rsidRPr="00284C21">
        <w:rPr>
          <w:sz w:val="28"/>
          <w:szCs w:val="28"/>
        </w:rPr>
        <w:t xml:space="preserve"> 82,4 млн.чел или</w:t>
      </w:r>
      <w:r w:rsidR="00345A8B" w:rsidRPr="00284C21">
        <w:rPr>
          <w:sz w:val="28"/>
          <w:szCs w:val="28"/>
        </w:rPr>
        <w:t xml:space="preserve"> </w:t>
      </w:r>
      <w:r w:rsidRPr="00284C21">
        <w:rPr>
          <w:sz w:val="28"/>
          <w:szCs w:val="28"/>
        </w:rPr>
        <w:t xml:space="preserve">56,6% от общей </w:t>
      </w:r>
      <w:r w:rsidR="00417F9A" w:rsidRPr="00284C21">
        <w:rPr>
          <w:sz w:val="28"/>
          <w:szCs w:val="28"/>
        </w:rPr>
        <w:t>численности населения.</w:t>
      </w:r>
      <w:r w:rsidR="00345A8B" w:rsidRPr="00284C21">
        <w:rPr>
          <w:sz w:val="28"/>
          <w:szCs w:val="28"/>
        </w:rPr>
        <w:t xml:space="preserve"> </w:t>
      </w:r>
      <w:r w:rsidRPr="00284C21">
        <w:rPr>
          <w:sz w:val="28"/>
          <w:szCs w:val="28"/>
        </w:rPr>
        <w:t xml:space="preserve">Доля же населения </w:t>
      </w:r>
      <w:r w:rsidR="00417F9A" w:rsidRPr="00284C21">
        <w:rPr>
          <w:sz w:val="28"/>
          <w:szCs w:val="28"/>
        </w:rPr>
        <w:t>старше трудоспособного</w:t>
      </w:r>
      <w:r w:rsidR="00345A8B" w:rsidRPr="00284C21">
        <w:rPr>
          <w:sz w:val="28"/>
          <w:szCs w:val="28"/>
        </w:rPr>
        <w:t xml:space="preserve"> </w:t>
      </w:r>
      <w:r w:rsidRPr="00284C21">
        <w:rPr>
          <w:sz w:val="28"/>
          <w:szCs w:val="28"/>
        </w:rPr>
        <w:t>возрастет к 2015 году до 23,7% против 20,4</w:t>
      </w:r>
      <w:r w:rsidR="00D43AD6" w:rsidRPr="00284C21">
        <w:rPr>
          <w:sz w:val="28"/>
          <w:szCs w:val="28"/>
        </w:rPr>
        <w:t>%</w:t>
      </w:r>
      <w:r w:rsidRPr="00284C21">
        <w:rPr>
          <w:sz w:val="28"/>
          <w:szCs w:val="28"/>
        </w:rPr>
        <w:t xml:space="preserve"> в </w:t>
      </w:r>
      <w:r w:rsidR="00E05476" w:rsidRPr="00284C21">
        <w:rPr>
          <w:sz w:val="28"/>
          <w:szCs w:val="28"/>
        </w:rPr>
        <w:t>2009</w:t>
      </w:r>
      <w:r w:rsidR="00345A8B" w:rsidRPr="00284C21">
        <w:rPr>
          <w:sz w:val="28"/>
          <w:szCs w:val="28"/>
        </w:rPr>
        <w:t xml:space="preserve"> году</w:t>
      </w:r>
      <w:r w:rsidR="00E05476" w:rsidRPr="00284C21">
        <w:rPr>
          <w:sz w:val="28"/>
          <w:szCs w:val="28"/>
        </w:rPr>
        <w:t>.</w:t>
      </w:r>
      <w:r w:rsidRPr="00284C21">
        <w:rPr>
          <w:sz w:val="28"/>
          <w:szCs w:val="28"/>
        </w:rPr>
        <w:t xml:space="preserve"> </w:t>
      </w:r>
    </w:p>
    <w:p w:rsidR="00E86023" w:rsidRPr="00284C21" w:rsidRDefault="00E86023" w:rsidP="00284C21">
      <w:pPr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Удельный вес численности пенсионеров в общей численности населения Рос</w:t>
      </w:r>
      <w:r w:rsidR="00E05476" w:rsidRPr="00284C21">
        <w:rPr>
          <w:sz w:val="28"/>
          <w:szCs w:val="28"/>
        </w:rPr>
        <w:t>сийской Федерации с 25,3% в 2009</w:t>
      </w:r>
      <w:r w:rsidRPr="00284C21">
        <w:rPr>
          <w:sz w:val="28"/>
          <w:szCs w:val="28"/>
        </w:rPr>
        <w:t xml:space="preserve"> году до 26,66% в 2015 году т.е. почти на 1,4%, нагрузка пенсионной системы на наемных работников будет возрастать к 2015 году на 100 получателей трудовых пенсий будет приходиться 124 наем</w:t>
      </w:r>
      <w:r w:rsidR="00E05476" w:rsidRPr="00284C21">
        <w:rPr>
          <w:sz w:val="28"/>
          <w:szCs w:val="28"/>
        </w:rPr>
        <w:t>ных работника, тогда как в 2009</w:t>
      </w:r>
      <w:r w:rsidRPr="00284C21">
        <w:rPr>
          <w:sz w:val="28"/>
          <w:szCs w:val="28"/>
        </w:rPr>
        <w:t xml:space="preserve"> -135 человек.</w:t>
      </w:r>
    </w:p>
    <w:p w:rsidR="004B3C43" w:rsidRPr="00284C21" w:rsidRDefault="002B4DD6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>Расходы бюджета Фонда в части, не связанной с</w:t>
      </w:r>
      <w:r w:rsidRPr="00284C21">
        <w:rPr>
          <w:rFonts w:ascii="Times New Roman" w:hAnsi="Times New Roman"/>
          <w:sz w:val="28"/>
        </w:rPr>
        <w:t xml:space="preserve"> </w:t>
      </w:r>
      <w:r w:rsidRPr="00284C21">
        <w:rPr>
          <w:rFonts w:ascii="Times New Roman" w:hAnsi="Times New Roman"/>
          <w:sz w:val="28"/>
          <w:szCs w:val="28"/>
        </w:rPr>
        <w:t>обязательным накопительным финансированием трудовых пенсий, в 20</w:t>
      </w:r>
      <w:r w:rsidR="00E05476" w:rsidRPr="00284C21">
        <w:rPr>
          <w:rFonts w:ascii="Times New Roman" w:hAnsi="Times New Roman"/>
          <w:sz w:val="28"/>
          <w:szCs w:val="28"/>
        </w:rPr>
        <w:t>09</w:t>
      </w:r>
      <w:r w:rsidR="00E86023" w:rsidRPr="00284C21">
        <w:rPr>
          <w:rFonts w:ascii="Times New Roman" w:hAnsi="Times New Roman"/>
          <w:sz w:val="28"/>
          <w:szCs w:val="28"/>
        </w:rPr>
        <w:t xml:space="preserve"> году определены в сумме 1176</w:t>
      </w:r>
      <w:r w:rsidRPr="00284C21">
        <w:rPr>
          <w:rFonts w:ascii="Times New Roman" w:hAnsi="Times New Roman"/>
          <w:sz w:val="28"/>
          <w:szCs w:val="28"/>
        </w:rPr>
        <w:t>,</w:t>
      </w:r>
      <w:r w:rsidR="00E86023" w:rsidRPr="00284C21">
        <w:rPr>
          <w:rFonts w:ascii="Times New Roman" w:hAnsi="Times New Roman"/>
          <w:sz w:val="28"/>
          <w:szCs w:val="28"/>
        </w:rPr>
        <w:t>1</w:t>
      </w:r>
      <w:r w:rsidRPr="00284C21">
        <w:rPr>
          <w:rFonts w:ascii="Times New Roman" w:hAnsi="Times New Roman"/>
          <w:sz w:val="28"/>
          <w:szCs w:val="28"/>
        </w:rPr>
        <w:t xml:space="preserve">3 млрд. рублей, что составляет 125,1% по сравнению с указанными расходами Фонда, установленными бюджетом на </w:t>
      </w:r>
      <w:r w:rsidR="00865AFB" w:rsidRPr="00284C21">
        <w:rPr>
          <w:rFonts w:ascii="Times New Roman" w:hAnsi="Times New Roman"/>
          <w:sz w:val="28"/>
          <w:szCs w:val="28"/>
        </w:rPr>
        <w:t>200</w:t>
      </w:r>
      <w:r w:rsidR="00E05476" w:rsidRPr="00284C21">
        <w:rPr>
          <w:rFonts w:ascii="Times New Roman" w:hAnsi="Times New Roman"/>
          <w:sz w:val="28"/>
          <w:szCs w:val="28"/>
        </w:rPr>
        <w:t>8</w:t>
      </w:r>
      <w:r w:rsidRPr="00284C21">
        <w:rPr>
          <w:rFonts w:ascii="Times New Roman" w:hAnsi="Times New Roman"/>
          <w:sz w:val="28"/>
          <w:szCs w:val="28"/>
        </w:rPr>
        <w:t xml:space="preserve"> год</w:t>
      </w:r>
      <w:r w:rsidR="00417F9A" w:rsidRPr="00284C21">
        <w:rPr>
          <w:rFonts w:ascii="Times New Roman" w:hAnsi="Times New Roman"/>
          <w:sz w:val="28"/>
          <w:szCs w:val="28"/>
        </w:rPr>
        <w:t xml:space="preserve"> </w:t>
      </w:r>
      <w:r w:rsidR="005E4F79" w:rsidRPr="00284C21">
        <w:rPr>
          <w:rFonts w:ascii="Times New Roman" w:hAnsi="Times New Roman"/>
          <w:sz w:val="28"/>
          <w:szCs w:val="28"/>
        </w:rPr>
        <w:t>и 146,3% по сравнению с 200</w:t>
      </w:r>
      <w:r w:rsidR="00E05476" w:rsidRPr="00284C21">
        <w:rPr>
          <w:rFonts w:ascii="Times New Roman" w:hAnsi="Times New Roman"/>
          <w:sz w:val="28"/>
          <w:szCs w:val="28"/>
        </w:rPr>
        <w:t>7</w:t>
      </w:r>
      <w:r w:rsidR="005E4F79" w:rsidRPr="00284C21">
        <w:rPr>
          <w:rFonts w:ascii="Times New Roman" w:hAnsi="Times New Roman"/>
          <w:sz w:val="28"/>
          <w:szCs w:val="28"/>
        </w:rPr>
        <w:t xml:space="preserve"> годом.</w:t>
      </w:r>
    </w:p>
    <w:p w:rsidR="002B4DD6" w:rsidRPr="00284C21" w:rsidRDefault="002B4DD6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>В целом расходы на выплату и доставку трудовых пенсий в 200</w:t>
      </w:r>
      <w:r w:rsidR="00E05476" w:rsidRPr="00284C21">
        <w:rPr>
          <w:rFonts w:ascii="Times New Roman" w:hAnsi="Times New Roman"/>
          <w:sz w:val="28"/>
          <w:szCs w:val="28"/>
        </w:rPr>
        <w:t>8</w:t>
      </w:r>
      <w:r w:rsidRPr="00284C21">
        <w:rPr>
          <w:rFonts w:ascii="Times New Roman" w:hAnsi="Times New Roman"/>
          <w:sz w:val="28"/>
          <w:szCs w:val="28"/>
        </w:rPr>
        <w:t xml:space="preserve"> году составят 959,12 млрд. рублей, что составляет 113,9% к соответствующим расходам бюджета Фонда на </w:t>
      </w:r>
      <w:r w:rsidR="00865AFB" w:rsidRPr="00284C21">
        <w:rPr>
          <w:rFonts w:ascii="Times New Roman" w:hAnsi="Times New Roman"/>
          <w:sz w:val="28"/>
          <w:szCs w:val="28"/>
        </w:rPr>
        <w:t>2009</w:t>
      </w:r>
      <w:r w:rsidRPr="00284C21">
        <w:rPr>
          <w:rFonts w:ascii="Times New Roman" w:hAnsi="Times New Roman"/>
          <w:sz w:val="28"/>
          <w:szCs w:val="28"/>
        </w:rPr>
        <w:t xml:space="preserve"> год. </w:t>
      </w:r>
    </w:p>
    <w:p w:rsidR="002B4DD6" w:rsidRPr="00284C21" w:rsidRDefault="002B4DD6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>Общие расходы на выплату и доставку базовой части трудовой пенсии, финансируемой за счет сумм единого социального налога и средств федерального бюджета, предусмотрены в</w:t>
      </w:r>
      <w:r w:rsidRPr="00284C21">
        <w:rPr>
          <w:rFonts w:ascii="Times New Roman" w:hAnsi="Times New Roman"/>
          <w:sz w:val="28"/>
        </w:rPr>
        <w:t xml:space="preserve"> </w:t>
      </w:r>
      <w:r w:rsidRPr="00284C21">
        <w:rPr>
          <w:rFonts w:ascii="Times New Roman" w:hAnsi="Times New Roman"/>
          <w:sz w:val="28"/>
          <w:szCs w:val="28"/>
        </w:rPr>
        <w:t xml:space="preserve">сумме 341,17 млрд. рублей. Текущий дефицит средств на выплату базовой части пенсии, возникший в связи со снижением ставок ЕСН, составляет 74,7 млрд. рублей. Расходы на выплату базовой части трудовой пенсии определены с учетом дополнительных затрат по увеличению (индексации) размера базовой части трудовой пенсии с учетом уровня </w:t>
      </w:r>
      <w:r w:rsidRPr="00705FCF">
        <w:rPr>
          <w:rFonts w:ascii="Times New Roman" w:hAnsi="Times New Roman"/>
          <w:sz w:val="28"/>
          <w:szCs w:val="28"/>
        </w:rPr>
        <w:t>инфляции</w:t>
      </w:r>
      <w:r w:rsidRPr="00284C21">
        <w:rPr>
          <w:rFonts w:ascii="Times New Roman" w:hAnsi="Times New Roman"/>
          <w:sz w:val="28"/>
          <w:szCs w:val="28"/>
        </w:rPr>
        <w:t xml:space="preserve"> в пределах 107,5-108,5%, исходя из прогноза Минэкономразвития России. </w:t>
      </w:r>
    </w:p>
    <w:p w:rsidR="002B4DD6" w:rsidRPr="00284C21" w:rsidRDefault="002B4DD6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 xml:space="preserve">Проектом федерального бюджета предусмотрен предельный объем субвенций бюджету Фонда на выплаты пенсий по государственному пенсионному обеспечению, доплат к пенсиям, дополнительного материального обеспечения, пособий и компенсаций в объеме 64,99 млрд. рублей. </w:t>
      </w:r>
    </w:p>
    <w:p w:rsidR="002B4DD6" w:rsidRPr="00284C21" w:rsidRDefault="002B4DD6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 xml:space="preserve">Вместе с тем, считаем что финансирование из федерального бюджета расходов на выплату базовой части трудовой пенсии и пенсий по государственному обеспечению должно осуществляться в порядке авансирования в размере, необходимом для выплаты указанных пенсий, а также для оплаты расходов по их пересылке. </w:t>
      </w:r>
    </w:p>
    <w:p w:rsidR="002B4DD6" w:rsidRPr="00284C21" w:rsidRDefault="002B4DD6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 xml:space="preserve">Планируемый объем текущих поступлений страховых взносов не покрывает расходов, предусмотренных на выплату страховой части трудовой пенсии, включая расходы по их доставке и другие расходы. </w:t>
      </w:r>
    </w:p>
    <w:p w:rsidR="002B4DD6" w:rsidRPr="00284C21" w:rsidRDefault="002B4DD6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>Покрытие текущего дефицита в целях обеспечения сбалансированности доходной и расходной частей бюджета в сумме 82,85 млрд. рублей будет осуществляться за счет остатка средств по распределительной составляющей бюдж</w:t>
      </w:r>
      <w:r w:rsidR="00E05476" w:rsidRPr="00284C21">
        <w:rPr>
          <w:rFonts w:ascii="Times New Roman" w:hAnsi="Times New Roman"/>
          <w:sz w:val="28"/>
          <w:szCs w:val="28"/>
        </w:rPr>
        <w:t>ета по состоянию на 1 января 2010</w:t>
      </w:r>
      <w:r w:rsidRPr="00284C21">
        <w:rPr>
          <w:rFonts w:ascii="Times New Roman" w:hAnsi="Times New Roman"/>
          <w:sz w:val="28"/>
          <w:szCs w:val="28"/>
        </w:rPr>
        <w:t xml:space="preserve"> года (97,14 млрд. рублей). </w:t>
      </w:r>
    </w:p>
    <w:p w:rsidR="002B4DD6" w:rsidRPr="00284C21" w:rsidRDefault="002B4DD6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 xml:space="preserve">В связи с этим Пенсионный фонд Российской Федерации планирует осуществить продажу всех активов, в которые были размещены временно свободные средства бюджета Фонда. </w:t>
      </w:r>
    </w:p>
    <w:p w:rsidR="002B4DD6" w:rsidRPr="00284C21" w:rsidRDefault="002B4DD6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>В результате остаток средств на конец 200</w:t>
      </w:r>
      <w:r w:rsidR="00E05476" w:rsidRPr="00284C21">
        <w:rPr>
          <w:rFonts w:ascii="Times New Roman" w:hAnsi="Times New Roman"/>
          <w:sz w:val="28"/>
          <w:szCs w:val="28"/>
        </w:rPr>
        <w:t>9</w:t>
      </w:r>
      <w:r w:rsidRPr="00284C21">
        <w:rPr>
          <w:rFonts w:ascii="Times New Roman" w:hAnsi="Times New Roman"/>
          <w:sz w:val="28"/>
          <w:szCs w:val="28"/>
        </w:rPr>
        <w:t xml:space="preserve"> года составит 14,28 млрд. рублей при установленном нормативе средств</w:t>
      </w:r>
      <w:r w:rsidR="00E05476" w:rsidRPr="00284C21">
        <w:rPr>
          <w:rFonts w:ascii="Times New Roman" w:hAnsi="Times New Roman"/>
          <w:sz w:val="28"/>
          <w:szCs w:val="28"/>
        </w:rPr>
        <w:t xml:space="preserve"> на выплату пенсий в январе 2010</w:t>
      </w:r>
      <w:r w:rsidRPr="00284C21">
        <w:rPr>
          <w:rFonts w:ascii="Times New Roman" w:hAnsi="Times New Roman"/>
          <w:sz w:val="28"/>
          <w:szCs w:val="28"/>
        </w:rPr>
        <w:t xml:space="preserve"> года в сумме 48,5 млрд. рублей. В складывающейся ситуации вызывает обеспокоенность финансовая устойчивость пенсионной системы не только</w:t>
      </w:r>
      <w:r w:rsidR="00E05476" w:rsidRPr="00284C21">
        <w:rPr>
          <w:rFonts w:ascii="Times New Roman" w:hAnsi="Times New Roman"/>
          <w:sz w:val="28"/>
          <w:szCs w:val="28"/>
        </w:rPr>
        <w:t xml:space="preserve"> в течение 2009 года, но и в 2010</w:t>
      </w:r>
      <w:r w:rsidRPr="00284C21">
        <w:rPr>
          <w:rFonts w:ascii="Times New Roman" w:hAnsi="Times New Roman"/>
          <w:sz w:val="28"/>
          <w:szCs w:val="28"/>
        </w:rPr>
        <w:t xml:space="preserve"> году. </w:t>
      </w:r>
    </w:p>
    <w:p w:rsidR="002B4DD6" w:rsidRPr="00284C21" w:rsidRDefault="002B4DD6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>В этой связи необходимо в федеральном бюджете предусмотреть передачу Пенсионному фонду Российской Федерации средств федерального бюджета в объемах, обеспечивающих переходящий остаток средств на конец 200</w:t>
      </w:r>
      <w:r w:rsidR="00E05476" w:rsidRPr="00284C21">
        <w:rPr>
          <w:rFonts w:ascii="Times New Roman" w:hAnsi="Times New Roman"/>
          <w:sz w:val="28"/>
          <w:szCs w:val="28"/>
        </w:rPr>
        <w:t>9</w:t>
      </w:r>
      <w:r w:rsidRPr="00284C21">
        <w:rPr>
          <w:rFonts w:ascii="Times New Roman" w:hAnsi="Times New Roman"/>
          <w:sz w:val="28"/>
          <w:szCs w:val="28"/>
        </w:rPr>
        <w:t xml:space="preserve"> года, на уровне не ниже норматива оборотных средств. </w:t>
      </w:r>
    </w:p>
    <w:p w:rsidR="002B4DD6" w:rsidRPr="00284C21" w:rsidRDefault="002B4DD6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>В бюджете Фонда предусмотрены расходы на дополнительное увеличение с 1 апреля 20</w:t>
      </w:r>
      <w:r w:rsidR="00E05476" w:rsidRPr="00284C21">
        <w:rPr>
          <w:rFonts w:ascii="Times New Roman" w:hAnsi="Times New Roman"/>
          <w:sz w:val="28"/>
          <w:szCs w:val="28"/>
        </w:rPr>
        <w:t>10</w:t>
      </w:r>
      <w:r w:rsidRPr="00284C21">
        <w:rPr>
          <w:rFonts w:ascii="Times New Roman" w:hAnsi="Times New Roman"/>
          <w:sz w:val="28"/>
          <w:szCs w:val="28"/>
        </w:rPr>
        <w:t xml:space="preserve"> года страховой части трудовой пенсии на 4,8%. Индексацию страховой части трудовой пенсии предусмотре</w:t>
      </w:r>
      <w:r w:rsidR="00E05476" w:rsidRPr="00284C21">
        <w:rPr>
          <w:rFonts w:ascii="Times New Roman" w:hAnsi="Times New Roman"/>
          <w:sz w:val="28"/>
          <w:szCs w:val="28"/>
        </w:rPr>
        <w:t>но осуществить с 1 августа 2010</w:t>
      </w:r>
      <w:r w:rsidRPr="00284C21">
        <w:rPr>
          <w:rFonts w:ascii="Times New Roman" w:hAnsi="Times New Roman"/>
          <w:sz w:val="28"/>
          <w:szCs w:val="28"/>
        </w:rPr>
        <w:t>г. - на 6% исходя из прогнозного уровня роста цен за I полугодие 20</w:t>
      </w:r>
      <w:r w:rsidR="00E05476" w:rsidRPr="00284C21">
        <w:rPr>
          <w:rFonts w:ascii="Times New Roman" w:hAnsi="Times New Roman"/>
          <w:sz w:val="28"/>
          <w:szCs w:val="28"/>
        </w:rPr>
        <w:t>10</w:t>
      </w:r>
      <w:r w:rsidRPr="00284C21">
        <w:rPr>
          <w:rFonts w:ascii="Times New Roman" w:hAnsi="Times New Roman"/>
          <w:sz w:val="28"/>
          <w:szCs w:val="28"/>
        </w:rPr>
        <w:t xml:space="preserve"> года. </w:t>
      </w:r>
    </w:p>
    <w:p w:rsidR="002B4DD6" w:rsidRPr="00284C21" w:rsidRDefault="002B4DD6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>Кроме того, на основании страховых взносов, поступивших за застрахованное лицо, бюджетом Фонда предусмотрены расходы на перерасчет страховой части трудовой пенсии с 1 июля 20</w:t>
      </w:r>
      <w:r w:rsidR="00E05476" w:rsidRPr="00284C21">
        <w:rPr>
          <w:rFonts w:ascii="Times New Roman" w:hAnsi="Times New Roman"/>
          <w:sz w:val="28"/>
          <w:szCs w:val="28"/>
        </w:rPr>
        <w:t>10</w:t>
      </w:r>
      <w:r w:rsidRPr="00284C21">
        <w:rPr>
          <w:rFonts w:ascii="Times New Roman" w:hAnsi="Times New Roman"/>
          <w:sz w:val="28"/>
          <w:szCs w:val="28"/>
        </w:rPr>
        <w:t xml:space="preserve"> года. </w:t>
      </w:r>
    </w:p>
    <w:p w:rsidR="002B4DD6" w:rsidRPr="00284C21" w:rsidRDefault="002B4DD6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 xml:space="preserve">По данным на 1 августа </w:t>
      </w:r>
      <w:r w:rsidR="00865AFB" w:rsidRPr="00284C21">
        <w:rPr>
          <w:rFonts w:ascii="Times New Roman" w:hAnsi="Times New Roman"/>
          <w:sz w:val="28"/>
          <w:szCs w:val="28"/>
        </w:rPr>
        <w:t>2009</w:t>
      </w:r>
      <w:r w:rsidRPr="00284C21">
        <w:rPr>
          <w:rFonts w:ascii="Times New Roman" w:hAnsi="Times New Roman"/>
          <w:sz w:val="28"/>
          <w:szCs w:val="28"/>
        </w:rPr>
        <w:t xml:space="preserve"> года величина задолженности федерального бюджета перед бюджетом Фонда по возмещению расходов на выплату пе</w:t>
      </w:r>
      <w:r w:rsidR="009062FB" w:rsidRPr="00284C21">
        <w:rPr>
          <w:rFonts w:ascii="Times New Roman" w:hAnsi="Times New Roman"/>
          <w:sz w:val="28"/>
          <w:szCs w:val="28"/>
        </w:rPr>
        <w:t>нсий и пособий, должна составляла</w:t>
      </w:r>
      <w:r w:rsidR="00E05476" w:rsidRPr="00284C21">
        <w:rPr>
          <w:rFonts w:ascii="Times New Roman" w:hAnsi="Times New Roman"/>
          <w:sz w:val="28"/>
          <w:szCs w:val="28"/>
        </w:rPr>
        <w:t xml:space="preserve"> на начало 2010</w:t>
      </w:r>
      <w:r w:rsidRPr="00284C21">
        <w:rPr>
          <w:rFonts w:ascii="Times New Roman" w:hAnsi="Times New Roman"/>
          <w:sz w:val="28"/>
          <w:szCs w:val="28"/>
        </w:rPr>
        <w:t xml:space="preserve"> года 16,22 млрд. рублей. С учетом планируемого в течение года возмещения объем</w:t>
      </w:r>
      <w:r w:rsidR="00FF2147" w:rsidRPr="00284C21">
        <w:rPr>
          <w:rFonts w:ascii="Times New Roman" w:hAnsi="Times New Roman"/>
          <w:sz w:val="28"/>
          <w:szCs w:val="28"/>
        </w:rPr>
        <w:t xml:space="preserve">а </w:t>
      </w:r>
      <w:r w:rsidRPr="00284C21">
        <w:rPr>
          <w:rFonts w:ascii="Times New Roman" w:hAnsi="Times New Roman"/>
          <w:sz w:val="28"/>
          <w:szCs w:val="28"/>
        </w:rPr>
        <w:t>задолженности федерального бюджета перед Фондом на 1 января 20</w:t>
      </w:r>
      <w:r w:rsidR="00E05476" w:rsidRPr="00284C21">
        <w:rPr>
          <w:rFonts w:ascii="Times New Roman" w:hAnsi="Times New Roman"/>
          <w:sz w:val="28"/>
          <w:szCs w:val="28"/>
        </w:rPr>
        <w:t>10</w:t>
      </w:r>
      <w:r w:rsidRPr="00284C21">
        <w:rPr>
          <w:rFonts w:ascii="Times New Roman" w:hAnsi="Times New Roman"/>
          <w:sz w:val="28"/>
          <w:szCs w:val="28"/>
        </w:rPr>
        <w:t xml:space="preserve"> года составит 13,4 млрд. рублей. При ежегодно (начиная с 20</w:t>
      </w:r>
      <w:r w:rsidR="00E05476" w:rsidRPr="00284C21">
        <w:rPr>
          <w:rFonts w:ascii="Times New Roman" w:hAnsi="Times New Roman"/>
          <w:sz w:val="28"/>
          <w:szCs w:val="28"/>
        </w:rPr>
        <w:t>11</w:t>
      </w:r>
      <w:r w:rsidRPr="00284C21">
        <w:rPr>
          <w:rFonts w:ascii="Times New Roman" w:hAnsi="Times New Roman"/>
          <w:sz w:val="28"/>
          <w:szCs w:val="28"/>
        </w:rPr>
        <w:t xml:space="preserve"> года) планируемом объеме возмещения 500 млн. рублей погашение указанной задолженности может продлиться десятки лет. В этой связи считали бы целесообразным Правительству Российской Федерации разработать порядок реструктуризации задолженности федерального бюджета перед Фондом предусмотрев в нем погашение ее в более короткие сроки. </w:t>
      </w:r>
    </w:p>
    <w:p w:rsidR="002B4DD6" w:rsidRPr="00284C21" w:rsidRDefault="002B4DD6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>Проек</w:t>
      </w:r>
      <w:r w:rsidR="00FF2147" w:rsidRPr="00284C21">
        <w:rPr>
          <w:rFonts w:ascii="Times New Roman" w:hAnsi="Times New Roman"/>
          <w:sz w:val="28"/>
          <w:szCs w:val="28"/>
        </w:rPr>
        <w:t>том федерального бюджета</w:t>
      </w:r>
      <w:r w:rsidRPr="00284C21">
        <w:rPr>
          <w:rFonts w:ascii="Times New Roman" w:hAnsi="Times New Roman"/>
          <w:sz w:val="28"/>
          <w:szCs w:val="28"/>
        </w:rPr>
        <w:t xml:space="preserve"> предусмотрено направление остатков средств федерального бюджета по состоянию на 1 января 2005 года, образовавшихся в результате превышения в </w:t>
      </w:r>
      <w:r w:rsidR="00865AFB" w:rsidRPr="00284C21">
        <w:rPr>
          <w:rFonts w:ascii="Times New Roman" w:hAnsi="Times New Roman"/>
          <w:sz w:val="28"/>
          <w:szCs w:val="28"/>
        </w:rPr>
        <w:t>2009</w:t>
      </w:r>
      <w:r w:rsidRPr="00284C21">
        <w:rPr>
          <w:rFonts w:ascii="Times New Roman" w:hAnsi="Times New Roman"/>
          <w:sz w:val="28"/>
          <w:szCs w:val="28"/>
        </w:rPr>
        <w:t xml:space="preserve"> году суммы поступлений по ЕСН над объемом финансирования расходов федерального бюджета, направляемым в Пенсионный фонд Российской Федерации на выплату базовой части трудовой пенсии. </w:t>
      </w:r>
    </w:p>
    <w:p w:rsidR="002B4DD6" w:rsidRPr="00284C21" w:rsidRDefault="002B4DD6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>Вместе с тем, учитывая складывающуюся ситуацию, необходимо установить срок перечисления сумм указанного превышения в Пенсионный фонд Рос</w:t>
      </w:r>
      <w:r w:rsidR="007F759C" w:rsidRPr="00284C21">
        <w:rPr>
          <w:rFonts w:ascii="Times New Roman" w:hAnsi="Times New Roman"/>
          <w:sz w:val="28"/>
          <w:szCs w:val="28"/>
        </w:rPr>
        <w:t>сийской Федерации до 1 июля 2010</w:t>
      </w:r>
      <w:r w:rsidRPr="00284C21">
        <w:rPr>
          <w:rFonts w:ascii="Times New Roman" w:hAnsi="Times New Roman"/>
          <w:sz w:val="28"/>
          <w:szCs w:val="28"/>
        </w:rPr>
        <w:t xml:space="preserve"> года. </w:t>
      </w:r>
    </w:p>
    <w:p w:rsidR="002B4DD6" w:rsidRPr="00284C21" w:rsidRDefault="002B4DD6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>Проектом бю</w:t>
      </w:r>
      <w:r w:rsidR="00FF2147" w:rsidRPr="00284C21">
        <w:rPr>
          <w:rFonts w:ascii="Times New Roman" w:hAnsi="Times New Roman"/>
          <w:sz w:val="28"/>
          <w:szCs w:val="28"/>
        </w:rPr>
        <w:t>джета Фонда на 20</w:t>
      </w:r>
      <w:r w:rsidR="007F759C" w:rsidRPr="00284C21">
        <w:rPr>
          <w:rFonts w:ascii="Times New Roman" w:hAnsi="Times New Roman"/>
          <w:sz w:val="28"/>
          <w:szCs w:val="28"/>
        </w:rPr>
        <w:t>10</w:t>
      </w:r>
      <w:r w:rsidR="00FF2147" w:rsidRPr="00284C21">
        <w:rPr>
          <w:rFonts w:ascii="Times New Roman" w:hAnsi="Times New Roman"/>
          <w:sz w:val="28"/>
          <w:szCs w:val="28"/>
        </w:rPr>
        <w:t xml:space="preserve"> год </w:t>
      </w:r>
      <w:r w:rsidRPr="00284C21">
        <w:rPr>
          <w:rFonts w:ascii="Times New Roman" w:hAnsi="Times New Roman"/>
          <w:sz w:val="28"/>
          <w:szCs w:val="28"/>
        </w:rPr>
        <w:t xml:space="preserve">предусмотрено финансирование расходов на оказание социальной помощи в сумме 11,5 млрд. рублей, в том числе на: </w:t>
      </w:r>
    </w:p>
    <w:p w:rsidR="002B4DD6" w:rsidRPr="00284C21" w:rsidRDefault="002B4DD6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 xml:space="preserve">- на оказание адресной социальной помощи неработающим пенсионерам - 1,4 млрд. рублей; </w:t>
      </w:r>
    </w:p>
    <w:p w:rsidR="002B4DD6" w:rsidRPr="00284C21" w:rsidRDefault="002B4DD6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 xml:space="preserve">- проведение мероприятий по ликвидации последствий чрезвычайных ситуаций и стихийных бедствий в части оказания адресной социальной помощи неработающим пенсионерам в размере до 0,1 млрд. рублей; </w:t>
      </w:r>
    </w:p>
    <w:p w:rsidR="002B4DD6" w:rsidRPr="00284C21" w:rsidRDefault="002B4DD6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 xml:space="preserve">- оказание дополнительной медицинской помощи, в том числе предусматривающую обеспечение необходимыми лекарственными средствами пенсионеров и инвалидов - 10 млрд. рублей. </w:t>
      </w:r>
    </w:p>
    <w:p w:rsidR="002B4DD6" w:rsidRPr="00284C21" w:rsidRDefault="002B4DD6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>Указанные расходы предусмотрено осуществлять за счет сумм недоимки, пеней и иных финансовых санкций по взносам в Фонд, образовавшихся по состоянию на 1 января 20</w:t>
      </w:r>
      <w:r w:rsidR="00BD38E9" w:rsidRPr="00284C21">
        <w:rPr>
          <w:rFonts w:ascii="Times New Roman" w:hAnsi="Times New Roman"/>
          <w:sz w:val="28"/>
          <w:szCs w:val="28"/>
        </w:rPr>
        <w:t>10</w:t>
      </w:r>
      <w:r w:rsidRPr="00284C21">
        <w:rPr>
          <w:rFonts w:ascii="Times New Roman" w:hAnsi="Times New Roman"/>
          <w:sz w:val="28"/>
          <w:szCs w:val="28"/>
        </w:rPr>
        <w:t xml:space="preserve"> года. </w:t>
      </w:r>
    </w:p>
    <w:p w:rsidR="002B4DD6" w:rsidRPr="00284C21" w:rsidRDefault="002B4DD6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>Впервые за ряд лет в 20</w:t>
      </w:r>
      <w:r w:rsidR="007F759C" w:rsidRPr="00284C21">
        <w:rPr>
          <w:rFonts w:ascii="Times New Roman" w:hAnsi="Times New Roman"/>
          <w:sz w:val="28"/>
          <w:szCs w:val="28"/>
        </w:rPr>
        <w:t>10</w:t>
      </w:r>
      <w:r w:rsidRPr="00284C21">
        <w:rPr>
          <w:rFonts w:ascii="Times New Roman" w:hAnsi="Times New Roman"/>
          <w:sz w:val="28"/>
          <w:szCs w:val="28"/>
        </w:rPr>
        <w:t xml:space="preserve"> году не предусмотрено финансирование работ по укреплению материально-технической базы государственных и муниципальных стационарных и полустационарных учреждений социального обслуживания населения. </w:t>
      </w:r>
    </w:p>
    <w:p w:rsidR="002B4DD6" w:rsidRPr="00284C21" w:rsidRDefault="002B4DD6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 xml:space="preserve">Учитывая ситуацию с доходами бюджета Фонда, текущим дефицитом по средствам на финансирование страховой части трудовой пенсии, считаем нецелесообразным отвлекать средства на финансирование дополнительной медицинской помощи, в том числе на обеспечение лекарственными средствами пенсионеров и инвалидов. </w:t>
      </w:r>
    </w:p>
    <w:p w:rsidR="002B4DD6" w:rsidRPr="00284C21" w:rsidRDefault="002B4DD6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 xml:space="preserve">Кроме того в рамках средств, выделяемых в связи с заменой натуральных льгот на ежемесячную денежную выплату, предусмотрен набор социальных услуг "социальный пакет", включающий обеспечение инвалидов и других категорий граждан необходимыми лекарственными средствами. </w:t>
      </w:r>
    </w:p>
    <w:p w:rsidR="002B4DD6" w:rsidRPr="00284C21" w:rsidRDefault="002B4DD6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 xml:space="preserve">До внесения изменений в </w:t>
      </w:r>
      <w:r w:rsidRPr="00705FCF">
        <w:rPr>
          <w:rFonts w:ascii="Times New Roman" w:hAnsi="Times New Roman"/>
          <w:sz w:val="28"/>
          <w:szCs w:val="28"/>
        </w:rPr>
        <w:t>Федеральный закон</w:t>
      </w:r>
      <w:r w:rsidRPr="00284C21">
        <w:rPr>
          <w:rFonts w:ascii="Times New Roman" w:hAnsi="Times New Roman"/>
          <w:sz w:val="28"/>
          <w:szCs w:val="28"/>
        </w:rPr>
        <w:t xml:space="preserve"> "Об обязательном медицинском страховании в Российской Федерации" финансирование Пенсионным фондом Российской Федерации дополнительной медицинской помощи должно осуществляться за счет средств федерального бюджета. </w:t>
      </w:r>
    </w:p>
    <w:p w:rsidR="002B4DD6" w:rsidRPr="00284C21" w:rsidRDefault="002B4DD6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>В связи с этим в федеральном бюджет</w:t>
      </w:r>
      <w:r w:rsidR="006119B9" w:rsidRPr="00284C21">
        <w:rPr>
          <w:rFonts w:ascii="Times New Roman" w:hAnsi="Times New Roman"/>
          <w:sz w:val="28"/>
          <w:szCs w:val="28"/>
        </w:rPr>
        <w:t>е в</w:t>
      </w:r>
      <w:r w:rsidRPr="00284C21">
        <w:rPr>
          <w:rFonts w:ascii="Times New Roman" w:hAnsi="Times New Roman"/>
          <w:sz w:val="28"/>
          <w:szCs w:val="28"/>
        </w:rPr>
        <w:t xml:space="preserve"> 20</w:t>
      </w:r>
      <w:r w:rsidR="007F759C" w:rsidRPr="00284C21">
        <w:rPr>
          <w:rFonts w:ascii="Times New Roman" w:hAnsi="Times New Roman"/>
          <w:sz w:val="28"/>
          <w:szCs w:val="28"/>
        </w:rPr>
        <w:t xml:space="preserve">10 </w:t>
      </w:r>
      <w:r w:rsidRPr="00284C21">
        <w:rPr>
          <w:rFonts w:ascii="Times New Roman" w:hAnsi="Times New Roman"/>
          <w:sz w:val="28"/>
          <w:szCs w:val="28"/>
        </w:rPr>
        <w:t>год необходимо предусмотреть передачу Фонду средств в размере 10 млрд. рублей.</w:t>
      </w:r>
      <w:r w:rsidRPr="00284C21">
        <w:rPr>
          <w:rFonts w:ascii="Times New Roman" w:hAnsi="Times New Roman"/>
          <w:sz w:val="28"/>
        </w:rPr>
        <w:t xml:space="preserve"> </w:t>
      </w:r>
      <w:r w:rsidRPr="00284C21">
        <w:rPr>
          <w:rFonts w:ascii="Times New Roman" w:hAnsi="Times New Roman"/>
          <w:sz w:val="28"/>
          <w:szCs w:val="28"/>
        </w:rPr>
        <w:t>Расходы на финансовое и материально-техническое обеспечение деятельности Фонда и его органов в 2</w:t>
      </w:r>
      <w:r w:rsidR="007F759C" w:rsidRPr="00284C21">
        <w:rPr>
          <w:rFonts w:ascii="Times New Roman" w:hAnsi="Times New Roman"/>
          <w:sz w:val="28"/>
          <w:szCs w:val="28"/>
        </w:rPr>
        <w:t>010</w:t>
      </w:r>
      <w:r w:rsidRPr="00284C21">
        <w:rPr>
          <w:rFonts w:ascii="Times New Roman" w:hAnsi="Times New Roman"/>
          <w:sz w:val="28"/>
          <w:szCs w:val="28"/>
        </w:rPr>
        <w:t xml:space="preserve"> году составят 33,86 млрд. рублей, или 129,1% к расходам </w:t>
      </w:r>
      <w:r w:rsidR="00865AFB" w:rsidRPr="00284C21">
        <w:rPr>
          <w:rFonts w:ascii="Times New Roman" w:hAnsi="Times New Roman"/>
          <w:sz w:val="28"/>
          <w:szCs w:val="28"/>
        </w:rPr>
        <w:t>2009</w:t>
      </w:r>
      <w:r w:rsidRPr="00284C21">
        <w:rPr>
          <w:rFonts w:ascii="Times New Roman" w:hAnsi="Times New Roman"/>
          <w:sz w:val="28"/>
          <w:szCs w:val="28"/>
        </w:rPr>
        <w:t xml:space="preserve"> года. Удельный вес к расходам Фонда по распределительной составляющей составит 2,9%, что соответствует уровню </w:t>
      </w:r>
      <w:r w:rsidR="00865AFB" w:rsidRPr="00284C21">
        <w:rPr>
          <w:rFonts w:ascii="Times New Roman" w:hAnsi="Times New Roman"/>
          <w:sz w:val="28"/>
          <w:szCs w:val="28"/>
        </w:rPr>
        <w:t>2009</w:t>
      </w:r>
      <w:r w:rsidRPr="00284C21">
        <w:rPr>
          <w:rFonts w:ascii="Times New Roman" w:hAnsi="Times New Roman"/>
          <w:sz w:val="28"/>
          <w:szCs w:val="28"/>
        </w:rPr>
        <w:t xml:space="preserve"> года. Расходы определены с учетом: создания дополнительных рабочих мест в связи с функциями, связанными с дополнительными полномочиями Фонда по реализации </w:t>
      </w:r>
      <w:r w:rsidRPr="00705FCF">
        <w:rPr>
          <w:rFonts w:ascii="Times New Roman" w:hAnsi="Times New Roman"/>
          <w:sz w:val="28"/>
          <w:szCs w:val="28"/>
        </w:rPr>
        <w:t>Федерального закона</w:t>
      </w:r>
      <w:r w:rsidRPr="00284C21">
        <w:rPr>
          <w:rFonts w:ascii="Times New Roman" w:hAnsi="Times New Roman"/>
          <w:sz w:val="28"/>
          <w:szCs w:val="28"/>
        </w:rPr>
        <w:t xml:space="preserve"> </w:t>
      </w:r>
      <w:r w:rsidR="007F759C" w:rsidRPr="00284C21">
        <w:rPr>
          <w:rFonts w:ascii="Times New Roman" w:hAnsi="Times New Roman"/>
          <w:sz w:val="28"/>
          <w:szCs w:val="28"/>
        </w:rPr>
        <w:t>№</w:t>
      </w:r>
      <w:r w:rsidRPr="00284C21">
        <w:rPr>
          <w:rFonts w:ascii="Times New Roman" w:hAnsi="Times New Roman"/>
          <w:sz w:val="28"/>
          <w:szCs w:val="28"/>
        </w:rPr>
        <w:t xml:space="preserve"> 122-ФЗ от 22.08.0</w:t>
      </w:r>
      <w:r w:rsidR="00902EE5" w:rsidRPr="00284C21">
        <w:rPr>
          <w:rFonts w:ascii="Times New Roman" w:hAnsi="Times New Roman"/>
          <w:sz w:val="28"/>
          <w:szCs w:val="28"/>
        </w:rPr>
        <w:t>9</w:t>
      </w:r>
      <w:r w:rsidRPr="00284C21">
        <w:rPr>
          <w:rFonts w:ascii="Times New Roman" w:hAnsi="Times New Roman"/>
          <w:sz w:val="28"/>
          <w:szCs w:val="28"/>
        </w:rPr>
        <w:t xml:space="preserve">; расходов по информированию застрахованных лиц о состоянии индивидуальных лицевых счетов и других затрат Фонда. </w:t>
      </w:r>
    </w:p>
    <w:p w:rsidR="002B4DD6" w:rsidRPr="00284C21" w:rsidRDefault="002B4DD6" w:rsidP="00284C21">
      <w:pPr>
        <w:pStyle w:val="justify2"/>
        <w:spacing w:before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84C21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05FCF">
        <w:rPr>
          <w:rFonts w:ascii="Times New Roman" w:hAnsi="Times New Roman"/>
          <w:sz w:val="28"/>
          <w:szCs w:val="28"/>
        </w:rPr>
        <w:t>Федеральным законом</w:t>
      </w:r>
      <w:r w:rsidRPr="00284C21">
        <w:rPr>
          <w:rFonts w:ascii="Times New Roman" w:hAnsi="Times New Roman"/>
          <w:sz w:val="28"/>
          <w:szCs w:val="28"/>
        </w:rPr>
        <w:t xml:space="preserve"> </w:t>
      </w:r>
      <w:r w:rsidR="00902EE5" w:rsidRPr="00284C21">
        <w:rPr>
          <w:rFonts w:ascii="Times New Roman" w:hAnsi="Times New Roman"/>
          <w:sz w:val="28"/>
          <w:szCs w:val="28"/>
        </w:rPr>
        <w:t>№</w:t>
      </w:r>
      <w:r w:rsidRPr="00284C21">
        <w:rPr>
          <w:rFonts w:ascii="Times New Roman" w:hAnsi="Times New Roman"/>
          <w:sz w:val="28"/>
          <w:szCs w:val="28"/>
        </w:rPr>
        <w:t xml:space="preserve"> 122-ФЗ от 22 августа </w:t>
      </w:r>
      <w:r w:rsidR="00865AFB" w:rsidRPr="00284C21">
        <w:rPr>
          <w:rFonts w:ascii="Times New Roman" w:hAnsi="Times New Roman"/>
          <w:sz w:val="28"/>
          <w:szCs w:val="28"/>
        </w:rPr>
        <w:t>2009</w:t>
      </w:r>
      <w:r w:rsidRPr="00284C21">
        <w:rPr>
          <w:rFonts w:ascii="Times New Roman" w:hAnsi="Times New Roman"/>
          <w:sz w:val="28"/>
          <w:szCs w:val="28"/>
        </w:rPr>
        <w:t xml:space="preserve"> года в бюджете Фонда на 20</w:t>
      </w:r>
      <w:r w:rsidR="00902EE5" w:rsidRPr="00284C21">
        <w:rPr>
          <w:rFonts w:ascii="Times New Roman" w:hAnsi="Times New Roman"/>
          <w:sz w:val="28"/>
          <w:szCs w:val="28"/>
        </w:rPr>
        <w:t>10</w:t>
      </w:r>
      <w:r w:rsidRPr="00284C21">
        <w:rPr>
          <w:rFonts w:ascii="Times New Roman" w:hAnsi="Times New Roman"/>
          <w:sz w:val="28"/>
          <w:szCs w:val="28"/>
        </w:rPr>
        <w:t xml:space="preserve"> год предусмотрены расходы в сумме 99,9 млрд. рублей на осуществление ежемесячной денежной выплаты отдельным категориям граждан, включая расходы на ее доставку. </w:t>
      </w:r>
    </w:p>
    <w:p w:rsidR="002B4DD6" w:rsidRPr="00284C21" w:rsidRDefault="002B4DD6" w:rsidP="00284C21">
      <w:pPr>
        <w:spacing w:line="360" w:lineRule="auto"/>
        <w:ind w:firstLine="709"/>
        <w:jc w:val="both"/>
        <w:rPr>
          <w:sz w:val="28"/>
          <w:szCs w:val="28"/>
        </w:rPr>
      </w:pPr>
    </w:p>
    <w:p w:rsidR="00AA49A3" w:rsidRPr="00284C21" w:rsidRDefault="006B7838" w:rsidP="00284C21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284C21">
        <w:rPr>
          <w:rFonts w:ascii="Times New Roman" w:hAnsi="Times New Roman"/>
          <w:b w:val="0"/>
          <w:sz w:val="28"/>
          <w:szCs w:val="28"/>
        </w:rPr>
        <w:br w:type="page"/>
      </w:r>
      <w:bookmarkStart w:id="9" w:name="_Toc254293613"/>
      <w:r w:rsidR="00EA4501" w:rsidRPr="00284C21">
        <w:rPr>
          <w:rFonts w:ascii="Times New Roman" w:hAnsi="Times New Roman"/>
          <w:b w:val="0"/>
          <w:sz w:val="28"/>
        </w:rPr>
        <w:t>3.</w:t>
      </w:r>
      <w:r w:rsidR="00AA49A3" w:rsidRPr="00284C21">
        <w:rPr>
          <w:rFonts w:ascii="Times New Roman" w:hAnsi="Times New Roman"/>
          <w:b w:val="0"/>
          <w:sz w:val="28"/>
        </w:rPr>
        <w:t>Совершенствование пенсионной системы</w:t>
      </w:r>
      <w:bookmarkEnd w:id="9"/>
    </w:p>
    <w:p w:rsidR="00EA4501" w:rsidRPr="00284C21" w:rsidRDefault="00EA4501" w:rsidP="00284C21">
      <w:pPr>
        <w:spacing w:line="360" w:lineRule="auto"/>
        <w:ind w:firstLine="709"/>
        <w:jc w:val="both"/>
        <w:rPr>
          <w:sz w:val="28"/>
        </w:rPr>
      </w:pPr>
    </w:p>
    <w:p w:rsidR="00A15C48" w:rsidRPr="00284C21" w:rsidRDefault="00A15C48" w:rsidP="00284C21">
      <w:pPr>
        <w:pStyle w:val="5"/>
        <w:widowControl w:val="0"/>
        <w:spacing w:line="360" w:lineRule="auto"/>
        <w:ind w:right="0" w:firstLine="709"/>
        <w:rPr>
          <w:color w:val="auto"/>
          <w:szCs w:val="28"/>
        </w:rPr>
      </w:pPr>
      <w:r w:rsidRPr="00284C21">
        <w:rPr>
          <w:color w:val="auto"/>
          <w:szCs w:val="28"/>
        </w:rPr>
        <w:t xml:space="preserve">При планировании пенсионной реформы возникает необходимость учета российской специфики в организации пенсионного обеспечения. Этот вопрос исключительно важен в свете того факта, что в мире нет абсолютно одинаковых пенсионных систем, даже пенсионные системы, в основе которых лежат одни и те же принципы, характеризуются многообразием национальных особенностей. </w:t>
      </w:r>
    </w:p>
    <w:p w:rsidR="00A15C48" w:rsidRPr="00284C21" w:rsidRDefault="00A15C48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В России отсутствуют какие-либо сверх</w:t>
      </w:r>
      <w:r w:rsidR="00945F94" w:rsidRPr="00284C21">
        <w:rPr>
          <w:sz w:val="28"/>
          <w:szCs w:val="28"/>
        </w:rPr>
        <w:t xml:space="preserve"> </w:t>
      </w:r>
      <w:r w:rsidRPr="00284C21">
        <w:rPr>
          <w:sz w:val="28"/>
          <w:szCs w:val="28"/>
        </w:rPr>
        <w:t xml:space="preserve">специфические цели, для достижения которых нужны из ряда вон выходящие решения. </w:t>
      </w:r>
      <w:r w:rsidR="005B18E3" w:rsidRPr="00284C21">
        <w:rPr>
          <w:sz w:val="28"/>
          <w:szCs w:val="28"/>
        </w:rPr>
        <w:t>Д</w:t>
      </w:r>
      <w:r w:rsidRPr="00284C21">
        <w:rPr>
          <w:sz w:val="28"/>
          <w:szCs w:val="28"/>
        </w:rPr>
        <w:t>ля правильного построения пенсионной системы необходимо правильно подобрать имеющиеся в мировой практике и в России подходы, которые в наибольшей степени отвечали бы условиям российской действительности.</w:t>
      </w:r>
    </w:p>
    <w:p w:rsidR="00A15C48" w:rsidRPr="00284C21" w:rsidRDefault="00A15C48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Во всем мире пенсионные системы, характеризуемые многочисленными национальными особенностями, которые обусловлены процессами исторического развития и влиянием тех или </w:t>
      </w:r>
      <w:r w:rsidR="00945F94" w:rsidRPr="00284C21">
        <w:rPr>
          <w:sz w:val="28"/>
          <w:szCs w:val="28"/>
        </w:rPr>
        <w:t xml:space="preserve">иных </w:t>
      </w:r>
      <w:r w:rsidRPr="00284C21">
        <w:rPr>
          <w:sz w:val="28"/>
          <w:szCs w:val="28"/>
        </w:rPr>
        <w:t xml:space="preserve">идей, переживают в настоящее время период осмысления и подвергаются постоянной трансформации, направленной на совершенствование </w:t>
      </w:r>
      <w:r w:rsidR="00945F94" w:rsidRPr="00284C21">
        <w:rPr>
          <w:sz w:val="28"/>
          <w:szCs w:val="28"/>
        </w:rPr>
        <w:t>возложенных,</w:t>
      </w:r>
      <w:r w:rsidRPr="00284C21">
        <w:rPr>
          <w:sz w:val="28"/>
          <w:szCs w:val="28"/>
        </w:rPr>
        <w:t xml:space="preserve"> на них функций. Поэтому слепое заимствование опыта других стран при реформировании системы пе</w:t>
      </w:r>
      <w:r w:rsidR="00945F94" w:rsidRPr="00284C21">
        <w:rPr>
          <w:sz w:val="28"/>
          <w:szCs w:val="28"/>
        </w:rPr>
        <w:t xml:space="preserve">нсионного обеспечения в России </w:t>
      </w:r>
      <w:r w:rsidRPr="00284C21">
        <w:rPr>
          <w:sz w:val="28"/>
          <w:szCs w:val="28"/>
        </w:rPr>
        <w:t>является достаточно бесперспективным. Более продуктивным представляется анализ этого опыта с целью выявления подходов, которые позволяют наиболее эффективно решать возложенные на пенсионную систему задачи не только в настоящее время, но и в перспективе.</w:t>
      </w:r>
    </w:p>
    <w:p w:rsidR="00A15C48" w:rsidRPr="00284C21" w:rsidRDefault="00A15C48" w:rsidP="00284C21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Кризис пенсионной системы Росси – это кризис формационного свойства: происшедшие в стране формационные изменения по времени значительно опередили требуемые институциональные изменения пенсионной системы. Продолжающая существовать в прежних формах пенсионная система не соответствует изменившимся экономическим, правовым и социальным условиям, и она обречена на воспроизводство кризисных ситуаций, и сама является элементом тормозившим социальное и эко</w:t>
      </w:r>
      <w:r w:rsidR="005B18E3" w:rsidRPr="00284C21">
        <w:rPr>
          <w:sz w:val="28"/>
          <w:szCs w:val="28"/>
        </w:rPr>
        <w:t xml:space="preserve">номическое развитие страны </w:t>
      </w:r>
    </w:p>
    <w:p w:rsidR="00A15C48" w:rsidRPr="00284C21" w:rsidRDefault="00A15C48" w:rsidP="00284C21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Необходимость реформирования пенсионной системы стала очевидной вскоре после принятия Закона Российс</w:t>
      </w:r>
      <w:r w:rsidR="00945F94" w:rsidRPr="00284C21">
        <w:rPr>
          <w:sz w:val="28"/>
          <w:szCs w:val="28"/>
        </w:rPr>
        <w:t>кой Федерации от 20 ноября 1990</w:t>
      </w:r>
      <w:r w:rsidRPr="00284C21">
        <w:rPr>
          <w:sz w:val="28"/>
          <w:szCs w:val="28"/>
        </w:rPr>
        <w:t xml:space="preserve">г. №340-1 “О государственных пенсиях в Российской Федерации”. В течение 1992 – 1995 гг. объединенными усилиями специалистов Минсоцзащиты России, Минтруда России и Пенсионного фонда России была разработана Концепция реформы системы пенсионного обеспечения в Российской Федерации, которая в августе 1995 года была одобрена Правительством Российской Федерации. </w:t>
      </w:r>
    </w:p>
    <w:p w:rsidR="00A15C48" w:rsidRPr="00284C21" w:rsidRDefault="00F9316D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В 1997</w:t>
      </w:r>
      <w:r w:rsidR="00A15C48" w:rsidRPr="00284C21">
        <w:rPr>
          <w:sz w:val="28"/>
          <w:szCs w:val="28"/>
        </w:rPr>
        <w:t xml:space="preserve">г. как </w:t>
      </w:r>
      <w:r w:rsidRPr="00284C21">
        <w:rPr>
          <w:sz w:val="28"/>
          <w:szCs w:val="28"/>
        </w:rPr>
        <w:t>элемент развития Концепции 1995</w:t>
      </w:r>
      <w:r w:rsidR="00A15C48" w:rsidRPr="00284C21">
        <w:rPr>
          <w:sz w:val="28"/>
          <w:szCs w:val="28"/>
        </w:rPr>
        <w:t>г., был предложен проект Программы пенсионной реформы в Российской Федерации. Суть новых предложений сводится к внедрению в практику пенсионного обеспечения страховых механизмов в различных формах: индивидуальных именных накопительных и условно-накопительных счетов, профессиональных пенсионных систем.</w:t>
      </w:r>
    </w:p>
    <w:p w:rsidR="00A15C48" w:rsidRPr="00284C21" w:rsidRDefault="00A15C48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Согласно данной Программе предполагается создать комбинированную</w:t>
      </w:r>
      <w:r w:rsidR="00D07A2F" w:rsidRPr="00284C21">
        <w:rPr>
          <w:sz w:val="28"/>
          <w:szCs w:val="28"/>
        </w:rPr>
        <w:t xml:space="preserve"> (распределительную и накопительную пенсионные системы) </w:t>
      </w:r>
      <w:r w:rsidRPr="00284C21">
        <w:rPr>
          <w:sz w:val="28"/>
          <w:szCs w:val="28"/>
        </w:rPr>
        <w:t>пенсионную систему, включающую три уровня пенсионного обеспечения граждан:</w:t>
      </w:r>
    </w:p>
    <w:p w:rsidR="00A15C48" w:rsidRPr="00284C21" w:rsidRDefault="00A15C48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а) государственное пенсионное страхование – ведущий элемент системы, по которому выплата пенсий обеспечивается в зависимости от страхового (трудового) стажа, уплаченных взносов в бюджет государственного пенсионного страхования. Источник финансирования – за счет текущих поступлений в Пенсионный фонд, средства, полученные от направления части обязательных страховых взносов на накопление, и за счет инвестиционного дохода от их размещения.</w:t>
      </w:r>
    </w:p>
    <w:p w:rsidR="00A15C48" w:rsidRPr="00284C21" w:rsidRDefault="00A15C48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б)</w:t>
      </w:r>
      <w:r w:rsidR="00284C21">
        <w:rPr>
          <w:sz w:val="28"/>
          <w:szCs w:val="28"/>
        </w:rPr>
        <w:t xml:space="preserve"> </w:t>
      </w:r>
      <w:r w:rsidRPr="00284C21">
        <w:rPr>
          <w:sz w:val="28"/>
          <w:szCs w:val="28"/>
        </w:rPr>
        <w:t>Государственное пенсионное обеспечение – для лиц, которые не приобрели права на пенсию по государственному пенсионному страхованию, не имеющие достаточного трудового стажа, - за счет средств федерального бюджета.</w:t>
      </w:r>
    </w:p>
    <w:p w:rsidR="00A15C48" w:rsidRPr="00284C21" w:rsidRDefault="00A15C48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в)</w:t>
      </w:r>
      <w:r w:rsidR="00284C21">
        <w:rPr>
          <w:sz w:val="28"/>
          <w:szCs w:val="28"/>
        </w:rPr>
        <w:t xml:space="preserve"> </w:t>
      </w:r>
      <w:r w:rsidRPr="00284C21">
        <w:rPr>
          <w:sz w:val="28"/>
          <w:szCs w:val="28"/>
        </w:rPr>
        <w:t>Дополнительного пенсионного страхования, формируемого по накопительным схемам за счет добровольных взносов работодателей и</w:t>
      </w:r>
      <w:r w:rsidR="00D07A2F" w:rsidRPr="00284C21">
        <w:rPr>
          <w:sz w:val="28"/>
          <w:szCs w:val="28"/>
        </w:rPr>
        <w:t xml:space="preserve"> </w:t>
      </w:r>
      <w:r w:rsidRPr="00284C21">
        <w:rPr>
          <w:sz w:val="28"/>
          <w:szCs w:val="28"/>
        </w:rPr>
        <w:t>граждан, а в случаях, установленных законодательством Российской Федерации, - обязательных взносов на профессиональные пенсии, выплачиваемые по условиям труда. Негосударст</w:t>
      </w:r>
      <w:r w:rsidR="007D23F2" w:rsidRPr="00284C21">
        <w:rPr>
          <w:sz w:val="28"/>
          <w:szCs w:val="28"/>
        </w:rPr>
        <w:t xml:space="preserve">венное пенсионное обеспечение в пенсионной системе рассматривается как дополнительное по отношению к государственному и может осуществляться как в форме дополнительных профессиональных пенсионных </w:t>
      </w:r>
      <w:r w:rsidRPr="00284C21">
        <w:rPr>
          <w:sz w:val="28"/>
          <w:szCs w:val="28"/>
        </w:rPr>
        <w:t>с</w:t>
      </w:r>
      <w:r w:rsidR="007D23F2" w:rsidRPr="00284C21">
        <w:rPr>
          <w:sz w:val="28"/>
          <w:szCs w:val="28"/>
        </w:rPr>
        <w:t xml:space="preserve">истем отдельных организаций, </w:t>
      </w:r>
      <w:r w:rsidRPr="00284C21">
        <w:rPr>
          <w:sz w:val="28"/>
          <w:szCs w:val="28"/>
        </w:rPr>
        <w:t>отраслей экономики либо территорий, так и в форме личного пенсионного стр</w:t>
      </w:r>
      <w:r w:rsidR="007D23F2" w:rsidRPr="00284C21">
        <w:rPr>
          <w:sz w:val="28"/>
          <w:szCs w:val="28"/>
        </w:rPr>
        <w:t xml:space="preserve">ахования граждан, производящих </w:t>
      </w:r>
      <w:r w:rsidRPr="00284C21">
        <w:rPr>
          <w:sz w:val="28"/>
          <w:szCs w:val="28"/>
        </w:rPr>
        <w:t>накопление средств на свое дополнительное пенсионное обеспечение в страховых ко</w:t>
      </w:r>
      <w:r w:rsidR="007D23F2" w:rsidRPr="00284C21">
        <w:rPr>
          <w:sz w:val="28"/>
          <w:szCs w:val="28"/>
        </w:rPr>
        <w:t xml:space="preserve">мпаниях или пенсионных фондах. Обе </w:t>
      </w:r>
      <w:r w:rsidRPr="00284C21">
        <w:rPr>
          <w:sz w:val="28"/>
          <w:szCs w:val="28"/>
        </w:rPr>
        <w:t>эти ф</w:t>
      </w:r>
      <w:r w:rsidR="007D23F2" w:rsidRPr="00284C21">
        <w:rPr>
          <w:sz w:val="28"/>
          <w:szCs w:val="28"/>
        </w:rPr>
        <w:t xml:space="preserve">ормы должны </w:t>
      </w:r>
      <w:r w:rsidRPr="00284C21">
        <w:rPr>
          <w:sz w:val="28"/>
          <w:szCs w:val="28"/>
        </w:rPr>
        <w:t>развиваться.</w:t>
      </w:r>
    </w:p>
    <w:p w:rsidR="00D07A2F" w:rsidRPr="00284C21" w:rsidRDefault="00D07A2F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Многоуровневая система страхует от многих рисков - особенно от общего, обусловленного неопределенностью в экономике и политике (правительственные или рыночные кризисы, изменения в относительных ценах труда и капитала) - с помощью диверсификации типов управления (государственный и частный), источников финансирования (капитал и труд) и инвестиционных стратегий (акции и облигации, международные и внутренние инвестиции).</w:t>
      </w:r>
    </w:p>
    <w:p w:rsidR="007D23F2" w:rsidRPr="00284C21" w:rsidRDefault="007D23F2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Сегодня общепризнано, что многоуровневая</w:t>
      </w:r>
      <w:r w:rsidR="00D07A2F" w:rsidRPr="00284C21">
        <w:rPr>
          <w:sz w:val="28"/>
          <w:szCs w:val="28"/>
        </w:rPr>
        <w:t xml:space="preserve"> схема может эффективно разреш</w:t>
      </w:r>
      <w:r w:rsidRPr="00284C21">
        <w:rPr>
          <w:sz w:val="28"/>
          <w:szCs w:val="28"/>
        </w:rPr>
        <w:t xml:space="preserve">ать многие проблемы современных пенсионных </w:t>
      </w:r>
      <w:r w:rsidR="00D07A2F" w:rsidRPr="00284C21">
        <w:rPr>
          <w:sz w:val="28"/>
          <w:szCs w:val="28"/>
        </w:rPr>
        <w:t>систем. Именно этот путь выбрали многие страны при реформировании в 90-е годы своих пенсионных схем. К концу истекшего столетия лишь 5 государств (Чили, Боливия, Сальвадор, Мексика и Казахстан) полностью отказались от распределительной системы и перешли на чисто накопительную</w:t>
      </w:r>
      <w:r w:rsidR="00284C21">
        <w:rPr>
          <w:sz w:val="28"/>
          <w:szCs w:val="28"/>
        </w:rPr>
        <w:t>.</w:t>
      </w:r>
    </w:p>
    <w:p w:rsidR="00D07A2F" w:rsidRPr="00284C21" w:rsidRDefault="00D07A2F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В большинстве стран смешанные, многоуровневые системы включают и накопительные, и распределительные элементы. Ряд государств, совершенствуя свои распределительные схемы, ввели в них систему условно-накопительных счетов, обеспечив тем самым более тесную связь накопленных индивидом взносов и его пенсии в рамках старой системы.</w:t>
      </w:r>
    </w:p>
    <w:p w:rsidR="00A15C48" w:rsidRPr="00284C21" w:rsidRDefault="00A15C48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Дополнительная профессиона</w:t>
      </w:r>
      <w:r w:rsidR="007D23F2" w:rsidRPr="00284C21">
        <w:rPr>
          <w:sz w:val="28"/>
          <w:szCs w:val="28"/>
        </w:rPr>
        <w:t xml:space="preserve">льная пенсионная система может быть как с установленными выплатами, </w:t>
      </w:r>
      <w:r w:rsidRPr="00284C21">
        <w:rPr>
          <w:sz w:val="28"/>
          <w:szCs w:val="28"/>
        </w:rPr>
        <w:t>так и с установленными взносами, со</w:t>
      </w:r>
      <w:r w:rsidR="007D23F2" w:rsidRPr="00284C21">
        <w:rPr>
          <w:sz w:val="28"/>
          <w:szCs w:val="28"/>
        </w:rPr>
        <w:t xml:space="preserve">лидарной либо накопительной или использовать одновременно оба эти принципа. Ее </w:t>
      </w:r>
      <w:r w:rsidR="00CE0E01" w:rsidRPr="00284C21">
        <w:rPr>
          <w:sz w:val="28"/>
          <w:szCs w:val="28"/>
        </w:rPr>
        <w:t xml:space="preserve">финансирование может </w:t>
      </w:r>
      <w:r w:rsidRPr="00284C21">
        <w:rPr>
          <w:sz w:val="28"/>
          <w:szCs w:val="28"/>
        </w:rPr>
        <w:t>осуществлят</w:t>
      </w:r>
      <w:r w:rsidR="00CE0E01" w:rsidRPr="00284C21">
        <w:rPr>
          <w:sz w:val="28"/>
          <w:szCs w:val="28"/>
        </w:rPr>
        <w:t xml:space="preserve">ься как исключительно за счет взносов работодателя, так и с участием работников. </w:t>
      </w:r>
      <w:r w:rsidRPr="00284C21">
        <w:rPr>
          <w:sz w:val="28"/>
          <w:szCs w:val="28"/>
        </w:rPr>
        <w:t xml:space="preserve">В то же время все обязательства по пенсионной системе должны иметь финансовое </w:t>
      </w:r>
      <w:r w:rsidR="00CE0E01" w:rsidRPr="00284C21">
        <w:rPr>
          <w:sz w:val="28"/>
          <w:szCs w:val="28"/>
        </w:rPr>
        <w:t xml:space="preserve">покрытие в форме накопленных активов </w:t>
      </w:r>
      <w:r w:rsidRPr="00284C21">
        <w:rPr>
          <w:sz w:val="28"/>
          <w:szCs w:val="28"/>
        </w:rPr>
        <w:t>и будущих поступлений взносов (актуарный баланс).</w:t>
      </w:r>
    </w:p>
    <w:p w:rsidR="00A15C48" w:rsidRPr="00284C21" w:rsidRDefault="00A15C48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При финан</w:t>
      </w:r>
      <w:r w:rsidR="00900C39" w:rsidRPr="00284C21">
        <w:rPr>
          <w:sz w:val="28"/>
          <w:szCs w:val="28"/>
        </w:rPr>
        <w:t xml:space="preserve">сировании указанных пенсионных систем исключительно за счет взносов работодателя в ней </w:t>
      </w:r>
      <w:r w:rsidRPr="00284C21">
        <w:rPr>
          <w:sz w:val="28"/>
          <w:szCs w:val="28"/>
        </w:rPr>
        <w:t>може</w:t>
      </w:r>
      <w:r w:rsidR="00900C39" w:rsidRPr="00284C21">
        <w:rPr>
          <w:sz w:val="28"/>
          <w:szCs w:val="28"/>
        </w:rPr>
        <w:t xml:space="preserve">т быть предусмотрен определенный период времени, в течение которого уволившийся работник, охваченный этой системой, не приобретает пенсионных прав. </w:t>
      </w:r>
      <w:r w:rsidRPr="00284C21">
        <w:rPr>
          <w:sz w:val="28"/>
          <w:szCs w:val="28"/>
        </w:rPr>
        <w:t>Такой период не должен быть, однако, очень продолжительным. Для работников, продолжительность трудовой деятельности которых на п</w:t>
      </w:r>
      <w:r w:rsidR="00900C39" w:rsidRPr="00284C21">
        <w:rPr>
          <w:sz w:val="28"/>
          <w:szCs w:val="28"/>
        </w:rPr>
        <w:t xml:space="preserve">редприятии после введения пенсионной системы превышает установленный период, </w:t>
      </w:r>
      <w:r w:rsidRPr="00284C21">
        <w:rPr>
          <w:sz w:val="28"/>
          <w:szCs w:val="28"/>
        </w:rPr>
        <w:t xml:space="preserve">необходимо предусмотреть </w:t>
      </w:r>
      <w:r w:rsidR="00900C39" w:rsidRPr="00284C21">
        <w:rPr>
          <w:sz w:val="28"/>
          <w:szCs w:val="28"/>
        </w:rPr>
        <w:t>механизм перевода приобретенных</w:t>
      </w:r>
      <w:r w:rsidRPr="00284C21">
        <w:rPr>
          <w:sz w:val="28"/>
          <w:szCs w:val="28"/>
        </w:rPr>
        <w:t xml:space="preserve"> пенс</w:t>
      </w:r>
      <w:r w:rsidR="00900C39" w:rsidRPr="00284C21">
        <w:rPr>
          <w:sz w:val="28"/>
          <w:szCs w:val="28"/>
        </w:rPr>
        <w:t xml:space="preserve">ионных прав в случае их увольнения </w:t>
      </w:r>
      <w:r w:rsidRPr="00284C21">
        <w:rPr>
          <w:sz w:val="28"/>
          <w:szCs w:val="28"/>
        </w:rPr>
        <w:t>из организации до приобретения права на пенсию.</w:t>
      </w:r>
    </w:p>
    <w:p w:rsidR="00A15C48" w:rsidRPr="00284C21" w:rsidRDefault="00900C39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В частности, для организаций, имеющих такие пенсионные системы, мог бы быть установлен предел заработка для </w:t>
      </w:r>
      <w:r w:rsidR="00A15C48" w:rsidRPr="00284C21">
        <w:rPr>
          <w:sz w:val="28"/>
          <w:szCs w:val="28"/>
        </w:rPr>
        <w:t>взимания взносов на государственное пенсионное обеспечение.</w:t>
      </w:r>
    </w:p>
    <w:p w:rsidR="00A15C48" w:rsidRPr="00284C21" w:rsidRDefault="00900C39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Кроме того, </w:t>
      </w:r>
      <w:r w:rsidR="00A15C48" w:rsidRPr="00284C21">
        <w:rPr>
          <w:sz w:val="28"/>
          <w:szCs w:val="28"/>
        </w:rPr>
        <w:t>в качестве возможного решения взносы</w:t>
      </w:r>
      <w:r w:rsidRPr="00284C21">
        <w:rPr>
          <w:sz w:val="28"/>
          <w:szCs w:val="28"/>
        </w:rPr>
        <w:t xml:space="preserve">, отчисляемые организациями на финансирование профессиональных пенсионных систем, </w:t>
      </w:r>
      <w:r w:rsidR="00A15C48" w:rsidRPr="00284C21">
        <w:rPr>
          <w:sz w:val="28"/>
          <w:szCs w:val="28"/>
        </w:rPr>
        <w:t>должны исключатьс</w:t>
      </w:r>
      <w:r w:rsidRPr="00284C21">
        <w:rPr>
          <w:sz w:val="28"/>
          <w:szCs w:val="28"/>
        </w:rPr>
        <w:t xml:space="preserve">я из их налогооблагаемой базы. Вместе с тем в </w:t>
      </w:r>
      <w:r w:rsidR="00A15C48" w:rsidRPr="00284C21">
        <w:rPr>
          <w:sz w:val="28"/>
          <w:szCs w:val="28"/>
        </w:rPr>
        <w:t>целях обеспечения справедливой распределительной политики представляется необходимым установить пред</w:t>
      </w:r>
      <w:r w:rsidRPr="00284C21">
        <w:rPr>
          <w:sz w:val="28"/>
          <w:szCs w:val="28"/>
        </w:rPr>
        <w:t>ел взносов</w:t>
      </w:r>
      <w:r w:rsidR="00A15C48" w:rsidRPr="00284C21">
        <w:rPr>
          <w:sz w:val="28"/>
          <w:szCs w:val="28"/>
        </w:rPr>
        <w:t xml:space="preserve"> на</w:t>
      </w:r>
      <w:r w:rsidRPr="00284C21">
        <w:rPr>
          <w:sz w:val="28"/>
          <w:szCs w:val="28"/>
        </w:rPr>
        <w:t xml:space="preserve"> выплату пенсий, которые не </w:t>
      </w:r>
      <w:r w:rsidR="00A15C48" w:rsidRPr="00284C21">
        <w:rPr>
          <w:sz w:val="28"/>
          <w:szCs w:val="28"/>
        </w:rPr>
        <w:t>учитываются при опре</w:t>
      </w:r>
      <w:r w:rsidRPr="00284C21">
        <w:rPr>
          <w:sz w:val="28"/>
          <w:szCs w:val="28"/>
        </w:rPr>
        <w:t xml:space="preserve">делении налогооблагаемой базы. Общий предел взносов, взимаемых на </w:t>
      </w:r>
      <w:r w:rsidR="00A15C48" w:rsidRPr="00284C21">
        <w:rPr>
          <w:sz w:val="28"/>
          <w:szCs w:val="28"/>
        </w:rPr>
        <w:t>дополнительное профессиональное пенсионное обеспечение, мог бы быть устано</w:t>
      </w:r>
      <w:r w:rsidRPr="00284C21">
        <w:rPr>
          <w:sz w:val="28"/>
          <w:szCs w:val="28"/>
        </w:rPr>
        <w:t xml:space="preserve">влен на уровне тарифа взносов, </w:t>
      </w:r>
      <w:r w:rsidR="00A15C48" w:rsidRPr="00284C21">
        <w:rPr>
          <w:sz w:val="28"/>
          <w:szCs w:val="28"/>
        </w:rPr>
        <w:t>взимаемы</w:t>
      </w:r>
      <w:r w:rsidRPr="00284C21">
        <w:rPr>
          <w:sz w:val="28"/>
          <w:szCs w:val="28"/>
        </w:rPr>
        <w:t xml:space="preserve">х на государственное </w:t>
      </w:r>
      <w:r w:rsidR="00A15C48" w:rsidRPr="00284C21">
        <w:rPr>
          <w:sz w:val="28"/>
          <w:szCs w:val="28"/>
        </w:rPr>
        <w:t>пенсионное обеспечение.</w:t>
      </w:r>
    </w:p>
    <w:p w:rsidR="00A15C48" w:rsidRPr="00284C21" w:rsidRDefault="00900C39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Поскольку большая часть активов </w:t>
      </w:r>
      <w:r w:rsidR="00A15C48" w:rsidRPr="00284C21">
        <w:rPr>
          <w:sz w:val="28"/>
          <w:szCs w:val="28"/>
        </w:rPr>
        <w:t xml:space="preserve">профессиональных </w:t>
      </w:r>
      <w:r w:rsidR="00F6674E" w:rsidRPr="00284C21">
        <w:rPr>
          <w:sz w:val="28"/>
          <w:szCs w:val="28"/>
        </w:rPr>
        <w:t xml:space="preserve">пенсионных систем будет использоваться на накопление и инвестироваться в развитие экономики, то представляется целесообразным </w:t>
      </w:r>
      <w:r w:rsidR="00A15C48" w:rsidRPr="00284C21">
        <w:rPr>
          <w:sz w:val="28"/>
          <w:szCs w:val="28"/>
        </w:rPr>
        <w:t>также освободить</w:t>
      </w:r>
      <w:r w:rsidR="00F6674E" w:rsidRPr="00284C21">
        <w:rPr>
          <w:sz w:val="28"/>
          <w:szCs w:val="28"/>
        </w:rPr>
        <w:t xml:space="preserve"> от прямого налогообложения инвестиционный </w:t>
      </w:r>
      <w:r w:rsidR="00A15C48" w:rsidRPr="00284C21">
        <w:rPr>
          <w:sz w:val="28"/>
          <w:szCs w:val="28"/>
        </w:rPr>
        <w:t>доход профе</w:t>
      </w:r>
      <w:r w:rsidR="00F6674E" w:rsidRPr="00284C21">
        <w:rPr>
          <w:sz w:val="28"/>
          <w:szCs w:val="28"/>
        </w:rPr>
        <w:t xml:space="preserve">ссиональных пенсионных фондов. Вместе с тем следовало бы ввести налогообложение пенсий, выплачиваемых </w:t>
      </w:r>
      <w:r w:rsidR="00A15C48" w:rsidRPr="00284C21">
        <w:rPr>
          <w:sz w:val="28"/>
          <w:szCs w:val="28"/>
        </w:rPr>
        <w:t>по дополнительным профессиональным пенсионным системам.</w:t>
      </w:r>
    </w:p>
    <w:p w:rsidR="00473574" w:rsidRPr="00284C21" w:rsidRDefault="00473574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Для более совершенной и скорейшей реализации Концепции реформирования пенсионного обеспечения было предусмотрено создание на базе органов по социальному обеспечению пенсионеров единой пенсионной службы, которая бы концентрировала в себе все функции, присущие различным органам пенсионной системы России. Объективными предпосылками для объединения всех функций по пенсионному обеспечению являются организация и ведение индивидуального учета всех работников в системе государственного пенсионного страхования в соответствии с федеральным законодательством. Особую актуальность приобретает создание службы в условиях перехода к назначению пенсий на основе индивидуальных сведений. Создание единой пенсионной службы, так называемых «пилотных проектов» в двадцати двух регионах страны доказало, что создание такой службы совершенно необходимо на территории всей страны, так как хотя в этих регионах и доказали они свою состоятельность, но существование служб в отдельно взятых регионах – неэффективно. Существует несколько причин, подтверждающих вывод о скорейшем формировании единой пенсионной службы на всей территории Российской Федерации:</w:t>
      </w:r>
    </w:p>
    <w:p w:rsidR="00E606F9" w:rsidRPr="00284C21" w:rsidRDefault="00473574" w:rsidP="00284C21">
      <w:pPr>
        <w:widowControl w:val="0"/>
        <w:numPr>
          <w:ilvl w:val="0"/>
          <w:numId w:val="1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объективная необходимость, связанная с внедрением персонифицированного учета. Мировой опыт показывает, что персонифицированный учет имеет смысл только тогда, когда все функции по назначению пенсий соединены в одних руках. </w:t>
      </w:r>
    </w:p>
    <w:p w:rsidR="002A2C5E" w:rsidRDefault="00473574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Сегодня возникла ситуация разброда и шатания, когда где-то органы местного управления продолжают традиционно выполнять функции по назначению и выплате пенсий, где-то они требуют деньги от субъекта Российской Федерации за выполнение этих функций. Эта проблема тре</w:t>
      </w:r>
      <w:r w:rsidR="00284C21">
        <w:rPr>
          <w:sz w:val="28"/>
          <w:szCs w:val="28"/>
        </w:rPr>
        <w:t>бует незамедлительного решения.</w:t>
      </w:r>
    </w:p>
    <w:p w:rsidR="00284C21" w:rsidRPr="00284C21" w:rsidRDefault="00284C21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2C5E" w:rsidRPr="00284C21" w:rsidRDefault="00EA4501" w:rsidP="00284C21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4C21">
        <w:rPr>
          <w:rFonts w:ascii="Times New Roman" w:hAnsi="Times New Roman"/>
          <w:b w:val="0"/>
          <w:sz w:val="28"/>
          <w:szCs w:val="28"/>
        </w:rPr>
        <w:br w:type="page"/>
      </w:r>
      <w:bookmarkStart w:id="10" w:name="_Toc254293614"/>
      <w:r w:rsidRPr="00284C21">
        <w:rPr>
          <w:rFonts w:ascii="Times New Roman" w:hAnsi="Times New Roman"/>
          <w:b w:val="0"/>
          <w:sz w:val="28"/>
          <w:szCs w:val="28"/>
        </w:rPr>
        <w:t>Заключение</w:t>
      </w:r>
      <w:bookmarkEnd w:id="10"/>
    </w:p>
    <w:p w:rsidR="00EA4501" w:rsidRPr="00284C21" w:rsidRDefault="00EA4501" w:rsidP="00284C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44131" w:rsidRPr="00284C21" w:rsidRDefault="00344131" w:rsidP="00284C21">
      <w:pPr>
        <w:spacing w:line="360" w:lineRule="auto"/>
        <w:ind w:firstLine="709"/>
        <w:jc w:val="both"/>
        <w:rPr>
          <w:sz w:val="28"/>
        </w:rPr>
      </w:pPr>
      <w:r w:rsidRPr="00284C21">
        <w:rPr>
          <w:sz w:val="28"/>
        </w:rPr>
        <w:t>Программа пенсионной реформы РФ, утвержденная в мае 1998 года, в долгосрочной перспективе предусматривает переход от действующей распределительной к смешанной системе пенсионного обеспечения, которая будет в себя включать:</w:t>
      </w:r>
    </w:p>
    <w:p w:rsidR="00344131" w:rsidRPr="00284C21" w:rsidRDefault="00344131" w:rsidP="00284C21">
      <w:pPr>
        <w:widowControl w:val="0"/>
        <w:numPr>
          <w:ilvl w:val="0"/>
          <w:numId w:val="1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284C21">
        <w:rPr>
          <w:sz w:val="28"/>
        </w:rPr>
        <w:t>государственное пенсионное страхование, по которому выплата пенсий осуществляется в зависимости от страхового (трудового) стажа, суммы уплаченных взносов в бюджет государственного пенсионного страхования, финансируется государственное пенсионное страхование как за счет текущих поступлений в Пенсионный фонд РФ, так и за счет средств, полученных от направления части обязательных взносов на накопления;</w:t>
      </w:r>
    </w:p>
    <w:p w:rsidR="00344131" w:rsidRPr="00284C21" w:rsidRDefault="00344131" w:rsidP="00284C21">
      <w:pPr>
        <w:widowControl w:val="0"/>
        <w:numPr>
          <w:ilvl w:val="0"/>
          <w:numId w:val="1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284C21">
        <w:rPr>
          <w:sz w:val="28"/>
        </w:rPr>
        <w:t>государственное пенсионное обеспечение для отдельных категорий граждан, а также лиц, которые не приобрели права на пенсию по государственному пенсионному страхования, - за счет средств федерального бюджета;</w:t>
      </w:r>
    </w:p>
    <w:p w:rsidR="00344131" w:rsidRPr="00284C21" w:rsidRDefault="00344131" w:rsidP="00284C21">
      <w:pPr>
        <w:widowControl w:val="0"/>
        <w:numPr>
          <w:ilvl w:val="0"/>
          <w:numId w:val="1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284C21">
        <w:rPr>
          <w:sz w:val="28"/>
        </w:rPr>
        <w:t>дополнительное пенсионное страхование, осуществляемое за счет добровольных взносов работодателей и работников, а в случаях, установленных законодательством РФ – обязательных страховых взносов.</w:t>
      </w:r>
    </w:p>
    <w:p w:rsidR="00344131" w:rsidRPr="00284C21" w:rsidRDefault="00344131" w:rsidP="00284C21">
      <w:pPr>
        <w:spacing w:line="360" w:lineRule="auto"/>
        <w:ind w:firstLine="709"/>
        <w:jc w:val="both"/>
        <w:rPr>
          <w:sz w:val="28"/>
        </w:rPr>
      </w:pPr>
      <w:r w:rsidRPr="00284C21">
        <w:rPr>
          <w:sz w:val="28"/>
        </w:rPr>
        <w:t>Для сокращения дефицита бюджета Пенсионного фонда Правительство РФ рассматривает варианты изменения структуры отчислений денежных средств предприятий и граждан в Пенсионный фонд. Так, в частности, предполагается, что предприятия будут отчислять в Пенсионный фонд всего 21% от фонда оплаты труда работников, а не 28%, как это происходит сейчас. Одновременно с этим будет увеличен процент отчислений с заработка работающих - эта цифра возрастет с уплачиваемого сейчас 1% до 6% от зарплаты. Кроме того, будет расширена база сбора средств в Пенсионный фонд, так как отчисления туда предполагается собирать со всех видов доходов, включая страховки и депозиты, с помощью которых выплачиваются большие зарплаты в коммерческих структурах.</w:t>
      </w:r>
    </w:p>
    <w:p w:rsidR="007A3805" w:rsidRPr="00284C21" w:rsidRDefault="007A3805" w:rsidP="00284C21">
      <w:pPr>
        <w:spacing w:line="360" w:lineRule="auto"/>
        <w:ind w:firstLine="709"/>
        <w:jc w:val="both"/>
        <w:rPr>
          <w:sz w:val="28"/>
        </w:rPr>
      </w:pPr>
      <w:r w:rsidRPr="00284C21">
        <w:rPr>
          <w:sz w:val="28"/>
        </w:rPr>
        <w:t>В ряду преобразований необходимо отметить формирование современной структуры социальной поддержки населения, гармонизацию интересов государства, предпринимателей и граждан, расширение страховых форм защиты доходов россиян. Преобразования необходимо разделить на три пункта:</w:t>
      </w:r>
    </w:p>
    <w:p w:rsidR="007A3805" w:rsidRPr="00284C21" w:rsidRDefault="007A3805" w:rsidP="00284C21">
      <w:pPr>
        <w:spacing w:line="360" w:lineRule="auto"/>
        <w:ind w:firstLine="709"/>
        <w:jc w:val="both"/>
        <w:rPr>
          <w:sz w:val="28"/>
        </w:rPr>
      </w:pPr>
      <w:r w:rsidRPr="00284C21">
        <w:rPr>
          <w:sz w:val="28"/>
        </w:rPr>
        <w:t>а) требуется разработать научный инструментарий для оценки социальных рисков и обоснования соответствующих уровней социальных гарантий пенсионеров и для упорядочения на этой базе организационных, финансовых и правовых форм социального страхования, личного страхования и социальной помощи.</w:t>
      </w:r>
    </w:p>
    <w:p w:rsidR="007A3805" w:rsidRPr="00284C21" w:rsidRDefault="007A3805" w:rsidP="00284C21">
      <w:pPr>
        <w:spacing w:line="360" w:lineRule="auto"/>
        <w:ind w:firstLine="709"/>
        <w:jc w:val="both"/>
        <w:rPr>
          <w:sz w:val="28"/>
        </w:rPr>
      </w:pPr>
      <w:r w:rsidRPr="00284C21">
        <w:rPr>
          <w:sz w:val="28"/>
        </w:rPr>
        <w:t>б) необходимо предусмотреть новый порядок сбалансированного участия основных социальных субъектов в финансовом обеспечении системы. Речь идет о том, чтобы в объеме затрат:</w:t>
      </w:r>
    </w:p>
    <w:p w:rsidR="007A3805" w:rsidRPr="00284C21" w:rsidRDefault="007A3805" w:rsidP="00284C21">
      <w:pPr>
        <w:widowControl w:val="0"/>
        <w:numPr>
          <w:ilvl w:val="0"/>
          <w:numId w:val="1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284C21">
        <w:rPr>
          <w:sz w:val="28"/>
        </w:rPr>
        <w:t>повысить долю государства (за счет покрытия расходов по нестраховым периодам) с 8 до 15-20 процентов;</w:t>
      </w:r>
    </w:p>
    <w:p w:rsidR="007A3805" w:rsidRPr="00284C21" w:rsidRDefault="007A3805" w:rsidP="00284C21">
      <w:pPr>
        <w:widowControl w:val="0"/>
        <w:numPr>
          <w:ilvl w:val="0"/>
          <w:numId w:val="1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284C21">
        <w:rPr>
          <w:sz w:val="28"/>
        </w:rPr>
        <w:t>снизить долю работодателей с 90 до 70-75 процентов</w:t>
      </w:r>
    </w:p>
    <w:p w:rsidR="007A3805" w:rsidRPr="00284C21" w:rsidRDefault="007A3805" w:rsidP="00284C21">
      <w:pPr>
        <w:widowControl w:val="0"/>
        <w:numPr>
          <w:ilvl w:val="0"/>
          <w:numId w:val="1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284C21">
        <w:rPr>
          <w:sz w:val="28"/>
        </w:rPr>
        <w:t>поднять с 2 до 10-15 процентов долю работников</w:t>
      </w:r>
    </w:p>
    <w:p w:rsidR="007A3805" w:rsidRPr="00284C21" w:rsidRDefault="007A3805" w:rsidP="00284C21">
      <w:pPr>
        <w:spacing w:line="360" w:lineRule="auto"/>
        <w:ind w:firstLine="709"/>
        <w:jc w:val="both"/>
        <w:rPr>
          <w:sz w:val="28"/>
        </w:rPr>
      </w:pPr>
      <w:r w:rsidRPr="00284C21">
        <w:rPr>
          <w:sz w:val="28"/>
        </w:rPr>
        <w:t>в) нужно усилить взаимозависимость между страховыми взносами и пенсиями. Определение размера последних должно быть связано с величиной страховых накоплений, определяемой на протяжении всего трудового периода.</w:t>
      </w:r>
    </w:p>
    <w:p w:rsidR="001F3469" w:rsidRPr="00284C21" w:rsidRDefault="001F3469" w:rsidP="00284C21">
      <w:pPr>
        <w:spacing w:line="360" w:lineRule="auto"/>
        <w:ind w:firstLine="709"/>
        <w:jc w:val="both"/>
        <w:rPr>
          <w:sz w:val="28"/>
        </w:rPr>
      </w:pPr>
      <w:r w:rsidRPr="00284C21">
        <w:rPr>
          <w:sz w:val="28"/>
        </w:rPr>
        <w:t>Необходима целенаправленная работа по созданию актуарной службы в Пенсионном фонде России для определения государственных обязательств перед застрахованными лицами. Поскольку производится переход на полное пенсионное страхование, то соответственно необходимо четко проводить эту политику и знать динамику численности работающих, демографическую ситуацию и другие необходимые данные. Исходя из этих данных в дальнейшем можно было бы выстраивать оптимальные схемы с возможными системами дополнительного профессионального пенсионного страхования.</w:t>
      </w:r>
    </w:p>
    <w:p w:rsidR="009E3D93" w:rsidRPr="00284C21" w:rsidRDefault="007E3649" w:rsidP="00284C21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4C21">
        <w:rPr>
          <w:rFonts w:ascii="Times New Roman" w:hAnsi="Times New Roman"/>
          <w:b w:val="0"/>
          <w:sz w:val="28"/>
        </w:rPr>
        <w:br w:type="page"/>
      </w:r>
      <w:bookmarkStart w:id="11" w:name="_Toc254293615"/>
      <w:r w:rsidR="009E3D93" w:rsidRPr="00284C21">
        <w:rPr>
          <w:rFonts w:ascii="Times New Roman" w:hAnsi="Times New Roman"/>
          <w:b w:val="0"/>
          <w:sz w:val="28"/>
          <w:szCs w:val="28"/>
        </w:rPr>
        <w:t>Список литературы</w:t>
      </w:r>
      <w:bookmarkEnd w:id="11"/>
    </w:p>
    <w:p w:rsidR="00EA4501" w:rsidRPr="00284C21" w:rsidRDefault="00EA4501" w:rsidP="00284C21">
      <w:pPr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4F12" w:rsidRPr="00284C21" w:rsidRDefault="00704F12" w:rsidP="00284C21">
      <w:pPr>
        <w:widowControl w:val="0"/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Агапов Р.Б. Пенсионный фонд и его перспективы в РФ //Вестник ПФР. - 200</w:t>
      </w:r>
      <w:r w:rsidR="00BD38E9" w:rsidRPr="00284C21">
        <w:rPr>
          <w:sz w:val="28"/>
          <w:szCs w:val="28"/>
        </w:rPr>
        <w:t>9</w:t>
      </w:r>
      <w:r w:rsidRPr="00284C21">
        <w:rPr>
          <w:sz w:val="28"/>
          <w:szCs w:val="28"/>
        </w:rPr>
        <w:t>.- №2.</w:t>
      </w:r>
    </w:p>
    <w:p w:rsidR="00704F12" w:rsidRPr="00284C21" w:rsidRDefault="00704F12" w:rsidP="00284C21">
      <w:pPr>
        <w:widowControl w:val="0"/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Болтрукевич О.Ю. Пенсионное обеспечение </w:t>
      </w:r>
      <w:r w:rsidR="00BD38E9" w:rsidRPr="00284C21">
        <w:rPr>
          <w:sz w:val="28"/>
          <w:szCs w:val="28"/>
        </w:rPr>
        <w:t>2009</w:t>
      </w:r>
      <w:r w:rsidRPr="00284C21">
        <w:rPr>
          <w:sz w:val="28"/>
          <w:szCs w:val="28"/>
        </w:rPr>
        <w:t xml:space="preserve"> // С</w:t>
      </w:r>
      <w:r w:rsidR="00BD38E9" w:rsidRPr="00284C21">
        <w:rPr>
          <w:sz w:val="28"/>
          <w:szCs w:val="28"/>
        </w:rPr>
        <w:t>оциальная защита №2 (155) / 2009</w:t>
      </w:r>
      <w:r w:rsidRPr="00284C21">
        <w:rPr>
          <w:sz w:val="28"/>
          <w:szCs w:val="28"/>
        </w:rPr>
        <w:t>.</w:t>
      </w:r>
    </w:p>
    <w:p w:rsidR="00704F12" w:rsidRPr="00284C21" w:rsidRDefault="00704F12" w:rsidP="00284C21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Бюджетная система Российской Федерации: Учеб.пособие для вузов. Фетисов В.Д.</w:t>
      </w:r>
      <w:r w:rsidR="00284C21">
        <w:rPr>
          <w:sz w:val="28"/>
          <w:szCs w:val="28"/>
        </w:rPr>
        <w:t xml:space="preserve"> </w:t>
      </w:r>
      <w:r w:rsidRPr="00284C21">
        <w:rPr>
          <w:sz w:val="28"/>
          <w:szCs w:val="28"/>
        </w:rPr>
        <w:t>- М.: ЮНИТИ-ДАНА, 200</w:t>
      </w:r>
      <w:r w:rsidR="00BD38E9" w:rsidRPr="00284C21">
        <w:rPr>
          <w:sz w:val="28"/>
          <w:szCs w:val="28"/>
        </w:rPr>
        <w:t>8</w:t>
      </w:r>
    </w:p>
    <w:p w:rsidR="00704F12" w:rsidRPr="00284C21" w:rsidRDefault="00704F12" w:rsidP="00284C21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Бюджетная система РФ: Учебник / Под ред. А.М. Годин, Н. С. Максимов, И.В, Подкорина.: Дошков и К, 200</w:t>
      </w:r>
      <w:r w:rsidR="00BD38E9" w:rsidRPr="00284C21">
        <w:rPr>
          <w:sz w:val="28"/>
          <w:szCs w:val="28"/>
        </w:rPr>
        <w:t>8</w:t>
      </w:r>
    </w:p>
    <w:p w:rsidR="00704F12" w:rsidRPr="00284C21" w:rsidRDefault="00704F12" w:rsidP="00284C21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Бюджетная система РФ: Учебник / Под ред. П.И. Вахрин-М.: Дошков и К, </w:t>
      </w:r>
      <w:r w:rsidR="00865AFB" w:rsidRPr="00284C21">
        <w:rPr>
          <w:sz w:val="28"/>
          <w:szCs w:val="28"/>
        </w:rPr>
        <w:t>2009</w:t>
      </w:r>
    </w:p>
    <w:p w:rsidR="00704F12" w:rsidRPr="00284C21" w:rsidRDefault="00704F12" w:rsidP="00284C21">
      <w:pPr>
        <w:widowControl w:val="0"/>
        <w:numPr>
          <w:ilvl w:val="0"/>
          <w:numId w:val="8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Дрозденкович И.Ю. Пенсионный фонд –куда дальше? // Финансы. - 200</w:t>
      </w:r>
      <w:r w:rsidR="00BD38E9" w:rsidRPr="00284C21">
        <w:rPr>
          <w:sz w:val="28"/>
          <w:szCs w:val="28"/>
        </w:rPr>
        <w:t>8</w:t>
      </w:r>
      <w:r w:rsidRPr="00284C21">
        <w:rPr>
          <w:sz w:val="28"/>
          <w:szCs w:val="28"/>
        </w:rPr>
        <w:t>. - №1</w:t>
      </w:r>
    </w:p>
    <w:p w:rsidR="00704F12" w:rsidRPr="00284C21" w:rsidRDefault="00704F12" w:rsidP="00284C21">
      <w:pPr>
        <w:widowControl w:val="0"/>
        <w:numPr>
          <w:ilvl w:val="0"/>
          <w:numId w:val="8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</w:rPr>
      </w:pPr>
      <w:r w:rsidRPr="00284C21">
        <w:rPr>
          <w:rStyle w:val="c1"/>
          <w:color w:val="auto"/>
          <w:sz w:val="28"/>
          <w:szCs w:val="28"/>
        </w:rPr>
        <w:t>Заключение Комитета Государственной Думы по труду и социальной политике</w:t>
      </w:r>
      <w:r w:rsidRPr="00284C21">
        <w:rPr>
          <w:sz w:val="28"/>
        </w:rPr>
        <w:t xml:space="preserve"> </w:t>
      </w:r>
      <w:r w:rsidRPr="00284C21">
        <w:rPr>
          <w:rStyle w:val="c1"/>
          <w:color w:val="auto"/>
          <w:sz w:val="28"/>
          <w:szCs w:val="28"/>
        </w:rPr>
        <w:t xml:space="preserve">от 30 сентября </w:t>
      </w:r>
      <w:smartTag w:uri="urn:schemas-microsoft-com:office:smarttags" w:element="metricconverter">
        <w:smartTagPr>
          <w:attr w:name="ProductID" w:val="2009 г"/>
        </w:smartTagPr>
        <w:r w:rsidR="00865AFB" w:rsidRPr="00284C21">
          <w:rPr>
            <w:rStyle w:val="c1"/>
            <w:color w:val="auto"/>
            <w:sz w:val="28"/>
            <w:szCs w:val="28"/>
          </w:rPr>
          <w:t>2009</w:t>
        </w:r>
        <w:r w:rsidRPr="00284C21">
          <w:rPr>
            <w:rStyle w:val="c1"/>
            <w:color w:val="auto"/>
            <w:sz w:val="28"/>
            <w:szCs w:val="28"/>
          </w:rPr>
          <w:t xml:space="preserve"> г</w:t>
        </w:r>
      </w:smartTag>
      <w:r w:rsidRPr="00284C21">
        <w:rPr>
          <w:rStyle w:val="c1"/>
          <w:color w:val="auto"/>
          <w:sz w:val="28"/>
          <w:szCs w:val="28"/>
        </w:rPr>
        <w:t>. по проекту федерального закона N 86861-4 "О бюджете Пенсионного фонда Российской Федерации на 20</w:t>
      </w:r>
      <w:r w:rsidR="00635A87" w:rsidRPr="00284C21">
        <w:rPr>
          <w:rStyle w:val="c1"/>
          <w:color w:val="auto"/>
          <w:sz w:val="28"/>
          <w:szCs w:val="28"/>
        </w:rPr>
        <w:t>10</w:t>
      </w:r>
      <w:r w:rsidRPr="00284C21">
        <w:rPr>
          <w:rStyle w:val="c1"/>
          <w:color w:val="auto"/>
          <w:sz w:val="28"/>
          <w:szCs w:val="28"/>
        </w:rPr>
        <w:t xml:space="preserve"> год"</w:t>
      </w:r>
    </w:p>
    <w:p w:rsidR="00704F12" w:rsidRPr="00284C21" w:rsidRDefault="00704F12" w:rsidP="00284C21">
      <w:pPr>
        <w:pStyle w:val="a6"/>
        <w:numPr>
          <w:ilvl w:val="0"/>
          <w:numId w:val="8"/>
        </w:numPr>
        <w:spacing w:before="0" w:after="0" w:line="360" w:lineRule="auto"/>
        <w:ind w:left="0" w:firstLine="0"/>
        <w:jc w:val="both"/>
        <w:rPr>
          <w:rStyle w:val="aa"/>
          <w:b w:val="0"/>
          <w:bCs w:val="0"/>
          <w:sz w:val="28"/>
          <w:szCs w:val="28"/>
        </w:rPr>
      </w:pPr>
      <w:r w:rsidRPr="00284C21">
        <w:rPr>
          <w:rStyle w:val="aa"/>
          <w:b w:val="0"/>
          <w:sz w:val="28"/>
          <w:szCs w:val="28"/>
        </w:rPr>
        <w:t>О поступлении в бюджетную систему и государственные внебюджетные фонды Российской Федерации доходов, администрируемых ФНС России, в январе-мае 2005 года / Федеральная налоговая служба</w:t>
      </w:r>
    </w:p>
    <w:p w:rsidR="00704F12" w:rsidRPr="00284C21" w:rsidRDefault="00704F12" w:rsidP="00284C21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Прогнозирование и планирование в усл</w:t>
      </w:r>
      <w:r w:rsidR="00284C21">
        <w:rPr>
          <w:sz w:val="28"/>
          <w:szCs w:val="28"/>
        </w:rPr>
        <w:t xml:space="preserve">овиях рынка: Учебное пособие. </w:t>
      </w:r>
      <w:r w:rsidRPr="00284C21">
        <w:rPr>
          <w:sz w:val="28"/>
          <w:szCs w:val="28"/>
        </w:rPr>
        <w:t>3-е изд., перераб. и доп. Владимирова Л.П.</w:t>
      </w:r>
      <w:r w:rsidR="00284C21">
        <w:rPr>
          <w:sz w:val="28"/>
          <w:szCs w:val="28"/>
        </w:rPr>
        <w:t xml:space="preserve"> </w:t>
      </w:r>
      <w:r w:rsidRPr="00284C21">
        <w:rPr>
          <w:sz w:val="28"/>
          <w:szCs w:val="28"/>
        </w:rPr>
        <w:t xml:space="preserve">- М.: Дашков и К, </w:t>
      </w:r>
      <w:r w:rsidR="00865AFB" w:rsidRPr="00284C21">
        <w:rPr>
          <w:sz w:val="28"/>
          <w:szCs w:val="28"/>
        </w:rPr>
        <w:t>2009</w:t>
      </w:r>
      <w:r w:rsidRPr="00284C21">
        <w:rPr>
          <w:sz w:val="28"/>
          <w:szCs w:val="28"/>
        </w:rPr>
        <w:t>.</w:t>
      </w:r>
    </w:p>
    <w:p w:rsidR="00704F12" w:rsidRPr="00284C21" w:rsidRDefault="00704F12" w:rsidP="00284C21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Финансы .Учебное пособие/ Под. ред. проф. А.М. Ковалевой – М.: Финансы и статистика – </w:t>
      </w:r>
      <w:smartTag w:uri="urn:schemas-microsoft-com:office:smarttags" w:element="metricconverter">
        <w:smartTagPr>
          <w:attr w:name="ProductID" w:val="1996 г"/>
        </w:smartTagPr>
        <w:r w:rsidRPr="00284C21">
          <w:rPr>
            <w:sz w:val="28"/>
            <w:szCs w:val="28"/>
          </w:rPr>
          <w:t>1996 г</w:t>
        </w:r>
      </w:smartTag>
      <w:r w:rsidRPr="00284C21">
        <w:rPr>
          <w:sz w:val="28"/>
          <w:szCs w:val="28"/>
        </w:rPr>
        <w:t xml:space="preserve">. </w:t>
      </w:r>
    </w:p>
    <w:p w:rsidR="00704F12" w:rsidRPr="00284C21" w:rsidRDefault="00704F12" w:rsidP="00284C21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Финансы, деньги, кредит: Учебное пособие / Под ред. Е.Г. Чернова-М.: Проспект, 200</w:t>
      </w:r>
      <w:r w:rsidR="00BD38E9" w:rsidRPr="00284C21">
        <w:rPr>
          <w:sz w:val="28"/>
          <w:szCs w:val="28"/>
        </w:rPr>
        <w:t>8</w:t>
      </w:r>
      <w:r w:rsidRPr="00284C21">
        <w:rPr>
          <w:sz w:val="28"/>
          <w:szCs w:val="28"/>
        </w:rPr>
        <w:t>г.</w:t>
      </w:r>
    </w:p>
    <w:p w:rsidR="00704F12" w:rsidRPr="00284C21" w:rsidRDefault="00704F12" w:rsidP="00284C21">
      <w:pPr>
        <w:widowControl w:val="0"/>
        <w:numPr>
          <w:ilvl w:val="0"/>
          <w:numId w:val="8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Финансы. Учебник / Под ред. проф.В. В. Ковалева. - 2-е изд., перераб. и доп. - М.: ООО "ТК Велби", 200</w:t>
      </w:r>
      <w:r w:rsidR="00BD38E9" w:rsidRPr="00284C21">
        <w:rPr>
          <w:sz w:val="28"/>
          <w:szCs w:val="28"/>
        </w:rPr>
        <w:t>9</w:t>
      </w:r>
      <w:r w:rsidRPr="00284C21">
        <w:rPr>
          <w:sz w:val="28"/>
          <w:szCs w:val="28"/>
        </w:rPr>
        <w:t>.</w:t>
      </w:r>
    </w:p>
    <w:p w:rsidR="00704F12" w:rsidRPr="00284C21" w:rsidRDefault="00704F12" w:rsidP="00284C21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Финансы: Учеб.пособие для вузов. Фетисов В.Д.</w:t>
      </w:r>
      <w:r w:rsidR="00284C21">
        <w:rPr>
          <w:sz w:val="28"/>
          <w:szCs w:val="28"/>
        </w:rPr>
        <w:t xml:space="preserve"> </w:t>
      </w:r>
      <w:r w:rsidRPr="00284C21">
        <w:rPr>
          <w:sz w:val="28"/>
          <w:szCs w:val="28"/>
        </w:rPr>
        <w:t>- М.: ЮНИТИ-ДАНА, 200</w:t>
      </w:r>
      <w:r w:rsidR="00BD38E9" w:rsidRPr="00284C21">
        <w:rPr>
          <w:sz w:val="28"/>
          <w:szCs w:val="28"/>
        </w:rPr>
        <w:t>7</w:t>
      </w:r>
    </w:p>
    <w:p w:rsidR="00704F12" w:rsidRPr="00284C21" w:rsidRDefault="00704F12" w:rsidP="00284C21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Финансы: Учебник / Под ред. Дробозиной Л.А. М.: ЮНИТИ, 1-е изд., 200</w:t>
      </w:r>
      <w:r w:rsidR="00635A87" w:rsidRPr="00284C21">
        <w:rPr>
          <w:sz w:val="28"/>
          <w:szCs w:val="28"/>
        </w:rPr>
        <w:t>9</w:t>
      </w:r>
      <w:r w:rsidRPr="00284C21">
        <w:rPr>
          <w:sz w:val="28"/>
          <w:szCs w:val="28"/>
        </w:rPr>
        <w:t>.</w:t>
      </w:r>
    </w:p>
    <w:p w:rsidR="00704F12" w:rsidRPr="00284C21" w:rsidRDefault="00704F12" w:rsidP="00284C21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Финансы: Учебник / Под ред. Лушина С.И., Слепова В.А. М.: Рос. Экон. акад., 2006</w:t>
      </w:r>
    </w:p>
    <w:p w:rsidR="00704F12" w:rsidRPr="00284C21" w:rsidRDefault="00704F12" w:rsidP="00284C21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Финансы: Учебник для вузов / Под ред. Акад.Г. Б. Поляка. - 2-е изд., перераб. и доп. - М.: ЮНИТИ-ДАНА, 200</w:t>
      </w:r>
      <w:r w:rsidR="00BD38E9" w:rsidRPr="00284C21">
        <w:rPr>
          <w:sz w:val="28"/>
          <w:szCs w:val="28"/>
        </w:rPr>
        <w:t>8</w:t>
      </w:r>
      <w:r w:rsidRPr="00284C21">
        <w:rPr>
          <w:sz w:val="28"/>
          <w:szCs w:val="28"/>
        </w:rPr>
        <w:t>.</w:t>
      </w:r>
    </w:p>
    <w:p w:rsidR="00704F12" w:rsidRPr="00284C21" w:rsidRDefault="00704F12" w:rsidP="00284C21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 Финансы: Учебник для вузов/ Под ред. проф. М.В. Романовского, О. В. Врублевской, Б.М. Сабанти-М.: Юрайт-М, 200</w:t>
      </w:r>
      <w:r w:rsidR="00BD38E9" w:rsidRPr="00284C21">
        <w:rPr>
          <w:sz w:val="28"/>
          <w:szCs w:val="28"/>
        </w:rPr>
        <w:t>7</w:t>
      </w:r>
      <w:r w:rsidRPr="00284C21">
        <w:rPr>
          <w:sz w:val="28"/>
          <w:szCs w:val="28"/>
        </w:rPr>
        <w:t>.</w:t>
      </w:r>
    </w:p>
    <w:p w:rsidR="00704F12" w:rsidRPr="00284C21" w:rsidRDefault="00704F12" w:rsidP="00284C21">
      <w:pPr>
        <w:pStyle w:val="a6"/>
        <w:numPr>
          <w:ilvl w:val="0"/>
          <w:numId w:val="8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284C21">
        <w:rPr>
          <w:sz w:val="28"/>
          <w:szCs w:val="28"/>
        </w:rPr>
        <w:t>Финансы: Учебник/</w:t>
      </w:r>
      <w:r w:rsidR="00284C21">
        <w:rPr>
          <w:sz w:val="28"/>
          <w:szCs w:val="28"/>
        </w:rPr>
        <w:t xml:space="preserve"> </w:t>
      </w:r>
      <w:r w:rsidRPr="00284C21">
        <w:rPr>
          <w:sz w:val="28"/>
          <w:szCs w:val="28"/>
        </w:rPr>
        <w:t>под. ред. В.М. Родионовой – М.: Финансы и стати</w:t>
      </w:r>
      <w:r w:rsidR="00BD38E9" w:rsidRPr="00284C21">
        <w:rPr>
          <w:sz w:val="28"/>
          <w:szCs w:val="28"/>
        </w:rPr>
        <w:t>стика – 2009</w:t>
      </w:r>
      <w:r w:rsidRPr="00284C21">
        <w:rPr>
          <w:sz w:val="28"/>
          <w:szCs w:val="28"/>
        </w:rPr>
        <w:t>.</w:t>
      </w:r>
    </w:p>
    <w:p w:rsidR="00704F12" w:rsidRPr="00284C21" w:rsidRDefault="00704F12" w:rsidP="00284C21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84C21">
        <w:rPr>
          <w:sz w:val="28"/>
          <w:szCs w:val="28"/>
        </w:rPr>
        <w:t xml:space="preserve">Финасы, денежное обращение и кредит: Учебник 2-ое изд. Под ред. В.К. Сенчагова, А.И. Архипова-М.: Проспект, </w:t>
      </w:r>
      <w:r w:rsidR="00865AFB" w:rsidRPr="00284C21">
        <w:rPr>
          <w:sz w:val="28"/>
          <w:szCs w:val="28"/>
        </w:rPr>
        <w:t>2009</w:t>
      </w:r>
      <w:r w:rsidRPr="00284C21">
        <w:rPr>
          <w:sz w:val="28"/>
          <w:szCs w:val="28"/>
        </w:rPr>
        <w:t>.</w:t>
      </w:r>
    </w:p>
    <w:p w:rsidR="009E3D93" w:rsidRPr="00284C21" w:rsidRDefault="009E3D93" w:rsidP="00284C21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5FCF">
        <w:rPr>
          <w:sz w:val="28"/>
          <w:szCs w:val="28"/>
        </w:rPr>
        <w:t>http://www.pfrf.ru</w:t>
      </w:r>
      <w:r w:rsidRPr="00284C21">
        <w:rPr>
          <w:sz w:val="28"/>
          <w:szCs w:val="28"/>
        </w:rPr>
        <w:t xml:space="preserve"> Официальный сайт Пенсионного фонда Российской Федерации</w:t>
      </w:r>
    </w:p>
    <w:p w:rsidR="007E3649" w:rsidRPr="00284C21" w:rsidRDefault="007E3649" w:rsidP="00284C21">
      <w:pPr>
        <w:spacing w:line="360" w:lineRule="auto"/>
        <w:ind w:firstLine="709"/>
        <w:jc w:val="both"/>
        <w:rPr>
          <w:sz w:val="28"/>
        </w:rPr>
      </w:pPr>
    </w:p>
    <w:p w:rsidR="00400FE1" w:rsidRDefault="00373D03" w:rsidP="00284C21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4C21">
        <w:rPr>
          <w:rFonts w:ascii="Times New Roman" w:hAnsi="Times New Roman"/>
          <w:b w:val="0"/>
          <w:sz w:val="28"/>
          <w:szCs w:val="28"/>
        </w:rPr>
        <w:br w:type="page"/>
      </w:r>
      <w:bookmarkStart w:id="12" w:name="_Toc254293616"/>
      <w:r w:rsidR="00400FE1">
        <w:rPr>
          <w:rFonts w:ascii="Times New Roman" w:hAnsi="Times New Roman"/>
          <w:b w:val="0"/>
          <w:sz w:val="28"/>
          <w:szCs w:val="28"/>
        </w:rPr>
        <w:t>Приложение 1</w:t>
      </w:r>
    </w:p>
    <w:p w:rsidR="00400FE1" w:rsidRDefault="00400FE1" w:rsidP="00284C21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A2C5E" w:rsidRDefault="00515C85" w:rsidP="00284C21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4C21">
        <w:rPr>
          <w:rFonts w:ascii="Times New Roman" w:hAnsi="Times New Roman"/>
          <w:b w:val="0"/>
          <w:sz w:val="28"/>
          <w:szCs w:val="28"/>
        </w:rPr>
        <w:t>Организационная структура Пенсионного фонда Российской Федерации</w:t>
      </w:r>
      <w:bookmarkEnd w:id="12"/>
    </w:p>
    <w:p w:rsidR="00400FE1" w:rsidRPr="00400FE1" w:rsidRDefault="00400FE1" w:rsidP="00400FE1">
      <w:pPr>
        <w:widowControl w:val="0"/>
        <w:spacing w:line="360" w:lineRule="auto"/>
        <w:ind w:right="42"/>
        <w:jc w:val="center"/>
        <w:rPr>
          <w:sz w:val="28"/>
          <w:szCs w:val="28"/>
        </w:rPr>
      </w:pPr>
    </w:p>
    <w:p w:rsidR="00400FE1" w:rsidRPr="006C1D7A" w:rsidRDefault="00705FCF" w:rsidP="00400FE1">
      <w:pPr>
        <w:widowControl w:val="0"/>
        <w:spacing w:line="360" w:lineRule="auto"/>
        <w:ind w:right="42"/>
        <w:jc w:val="center"/>
      </w:pPr>
      <w:r>
        <w:rPr>
          <w:noProof/>
        </w:rPr>
        <w:pict>
          <v:line id="_x0000_s1184" style="position:absolute;left:0;text-align:left;z-index:251674624" from="433.1pt,18.3pt" to="433.1pt,47.1pt" o:allowincell="f">
            <v:stroke endarrow="block"/>
          </v:line>
        </w:pict>
      </w:r>
      <w:r>
        <w:rPr>
          <w:noProof/>
        </w:rPr>
        <w:pict>
          <v:line id="_x0000_s1185" style="position:absolute;left:0;text-align:left;z-index:251673600" from="101.9pt,18.3pt" to="101.9pt,47.1pt" o:allowincell="f">
            <v:stroke endarrow="block"/>
          </v:line>
        </w:pict>
      </w:r>
      <w:r>
        <w:rPr>
          <w:noProof/>
        </w:rPr>
        <w:pict>
          <v:line id="_x0000_s1186" style="position:absolute;left:0;text-align:left;z-index:251672576" from="101.9pt,18.3pt" to="433.1pt,18.3pt" o:allowincell="f"/>
        </w:pict>
      </w:r>
      <w:r w:rsidR="00400FE1" w:rsidRPr="006C1D7A">
        <w:t>Пенсионный фонд Российской Федерации</w:t>
      </w:r>
    </w:p>
    <w:p w:rsidR="00400FE1" w:rsidRPr="006C1D7A" w:rsidRDefault="00400FE1" w:rsidP="00400FE1">
      <w:pPr>
        <w:widowControl w:val="0"/>
        <w:spacing w:line="360" w:lineRule="auto"/>
        <w:ind w:right="42"/>
        <w:jc w:val="both"/>
      </w:pPr>
    </w:p>
    <w:p w:rsidR="00400FE1" w:rsidRPr="006C1D7A" w:rsidRDefault="00705FCF" w:rsidP="00400FE1">
      <w:pPr>
        <w:widowControl w:val="0"/>
        <w:spacing w:line="360" w:lineRule="auto"/>
        <w:ind w:right="40"/>
      </w:pPr>
      <w:r>
        <w:rPr>
          <w:noProof/>
        </w:rPr>
        <w:pict>
          <v:line id="_x0000_s1187" style="position:absolute;z-index:251677696" from="433.1pt,20.05pt" to="433.1pt,41.65pt" o:allowincell="f">
            <v:stroke endarrow="block"/>
          </v:line>
        </w:pict>
      </w:r>
      <w:r>
        <w:rPr>
          <w:noProof/>
        </w:rPr>
        <w:pict>
          <v:line id="_x0000_s1188" style="position:absolute;z-index:251676672" from="101.9pt,20.05pt" to="101.9pt,41.65pt" o:allowincell="f">
            <v:stroke endarrow="block"/>
          </v:line>
        </w:pict>
      </w:r>
      <w:r w:rsidR="00400FE1" w:rsidRPr="006C1D7A">
        <w:t xml:space="preserve"> Правление Пенсионного фонда                                        </w:t>
      </w:r>
      <w:r w:rsidR="00400FE1">
        <w:t xml:space="preserve">                 </w:t>
      </w:r>
      <w:r w:rsidR="00400FE1" w:rsidRPr="006C1D7A">
        <w:t xml:space="preserve"> Отделения по субъектам</w:t>
      </w:r>
    </w:p>
    <w:p w:rsidR="00400FE1" w:rsidRPr="006C1D7A" w:rsidRDefault="00705FCF" w:rsidP="00400FE1">
      <w:pPr>
        <w:widowControl w:val="0"/>
        <w:spacing w:line="360" w:lineRule="auto"/>
        <w:ind w:right="40"/>
        <w:jc w:val="both"/>
      </w:pPr>
      <w:r>
        <w:rPr>
          <w:noProof/>
        </w:rPr>
        <w:pict>
          <v:line id="_x0000_s1189" style="position:absolute;left:0;text-align:left;z-index:251678720" from="474pt,16.05pt" to="474pt,340.05pt"/>
        </w:pict>
      </w:r>
    </w:p>
    <w:p w:rsidR="00400FE1" w:rsidRPr="006C1D7A" w:rsidRDefault="00705FCF" w:rsidP="00400FE1">
      <w:pPr>
        <w:widowControl w:val="0"/>
        <w:spacing w:line="360" w:lineRule="auto"/>
        <w:ind w:right="40"/>
      </w:pPr>
      <w:r>
        <w:rPr>
          <w:noProof/>
        </w:rPr>
        <w:pict>
          <v:line id="_x0000_s1190" style="position:absolute;flip:x;z-index:251675648" from="0,12.55pt" to="0,182.8pt"/>
        </w:pict>
      </w:r>
      <w:r>
        <w:rPr>
          <w:noProof/>
        </w:rPr>
        <w:pict>
          <v:line id="_x0000_s1191" style="position:absolute;z-index:251671552" from="29.9pt,8.55pt" to="29.9pt,8.55pt" o:allowincell="f"/>
        </w:pict>
      </w:r>
      <w:r w:rsidR="00400FE1">
        <w:t xml:space="preserve">   </w:t>
      </w:r>
      <w:r w:rsidR="00400FE1" w:rsidRPr="006C1D7A">
        <w:t xml:space="preserve">Исполнительная дирекция                                                </w:t>
      </w:r>
      <w:r w:rsidR="00400FE1">
        <w:t xml:space="preserve">            </w:t>
      </w:r>
      <w:r w:rsidR="00400FE1" w:rsidRPr="006C1D7A">
        <w:t>Руководство в том числе:</w:t>
      </w:r>
    </w:p>
    <w:p w:rsidR="00400FE1" w:rsidRPr="006C1D7A" w:rsidRDefault="00705FCF" w:rsidP="00400FE1">
      <w:pPr>
        <w:widowControl w:val="0"/>
        <w:spacing w:line="360" w:lineRule="auto"/>
        <w:ind w:right="42"/>
      </w:pPr>
      <w:r>
        <w:rPr>
          <w:noProof/>
        </w:rPr>
        <w:pict>
          <v:line id="_x0000_s1192" style="position:absolute;flip:x;z-index:251684864" from="456pt,10.65pt" to="463.2pt,10.65pt">
            <v:stroke endarrow="block"/>
          </v:line>
        </w:pict>
      </w:r>
      <w:r>
        <w:rPr>
          <w:noProof/>
        </w:rPr>
        <w:pict>
          <v:line id="_x0000_s1193" style="position:absolute;z-index:251683840" from="8.3pt,5.25pt" to="15.5pt,5.25pt" o:allowincell="f">
            <v:stroke endarrow="block"/>
          </v:line>
        </w:pict>
      </w:r>
      <w:r w:rsidR="00400FE1" w:rsidRPr="006C1D7A">
        <w:t xml:space="preserve">      Председатель Правления                                         </w:t>
      </w:r>
      <w:r w:rsidR="00400FE1">
        <w:t xml:space="preserve">               </w:t>
      </w:r>
      <w:r w:rsidR="00400FE1" w:rsidRPr="006C1D7A">
        <w:t>Управляющий Отделением</w:t>
      </w:r>
    </w:p>
    <w:p w:rsidR="00400FE1" w:rsidRPr="006C1D7A" w:rsidRDefault="00705FCF" w:rsidP="00400FE1">
      <w:pPr>
        <w:widowControl w:val="0"/>
        <w:spacing w:line="360" w:lineRule="auto"/>
        <w:ind w:right="42"/>
      </w:pPr>
      <w:r>
        <w:rPr>
          <w:noProof/>
        </w:rPr>
        <w:pict>
          <v:line id="_x0000_s1194" style="position:absolute;flip:x;z-index:251685888" from="456pt,7.95pt" to="463.2pt,7.95pt">
            <v:stroke endarrow="block"/>
          </v:line>
        </w:pict>
      </w:r>
      <w:r>
        <w:rPr>
          <w:noProof/>
        </w:rPr>
        <w:pict>
          <v:line id="_x0000_s1195" style="position:absolute;z-index:251682816" from="8.3pt,9.9pt" to="15.5pt,9.9pt" o:allowincell="f">
            <v:stroke endarrow="block"/>
          </v:line>
        </w:pict>
      </w:r>
      <w:r w:rsidR="00400FE1" w:rsidRPr="006C1D7A">
        <w:t xml:space="preserve">      Первый заместитель Председателя                     </w:t>
      </w:r>
      <w:r w:rsidR="00400FE1">
        <w:t xml:space="preserve">                 </w:t>
      </w:r>
      <w:r w:rsidR="00400FE1" w:rsidRPr="006C1D7A">
        <w:t xml:space="preserve"> Заместитель управляющего</w:t>
      </w:r>
    </w:p>
    <w:p w:rsidR="00400FE1" w:rsidRPr="006C1D7A" w:rsidRDefault="00705FCF" w:rsidP="00400FE1">
      <w:pPr>
        <w:widowControl w:val="0"/>
        <w:spacing w:line="360" w:lineRule="auto"/>
        <w:ind w:right="42"/>
      </w:pPr>
      <w:r>
        <w:rPr>
          <w:noProof/>
        </w:rPr>
        <w:pict>
          <v:line id="_x0000_s1196" style="position:absolute;flip:x;z-index:251686912" from="456pt,11.25pt" to="463.2pt,11.25pt">
            <v:stroke endarrow="block"/>
          </v:line>
        </w:pict>
      </w:r>
      <w:r>
        <w:rPr>
          <w:noProof/>
        </w:rPr>
        <w:pict>
          <v:line id="_x0000_s1197" style="position:absolute;z-index:251681792" from="8.3pt,7.35pt" to="15.5pt,7.35pt" o:allowincell="f">
            <v:stroke endarrow="block"/>
          </v:line>
        </w:pict>
      </w:r>
      <w:r w:rsidR="00400FE1" w:rsidRPr="006C1D7A">
        <w:t xml:space="preserve">      Заместители Председателя                                              </w:t>
      </w:r>
      <w:r w:rsidR="00400FE1">
        <w:t xml:space="preserve">               </w:t>
      </w:r>
      <w:r w:rsidR="00400FE1" w:rsidRPr="006C1D7A">
        <w:t>Специалист по кадрам</w:t>
      </w:r>
    </w:p>
    <w:p w:rsidR="00400FE1" w:rsidRPr="006C1D7A" w:rsidRDefault="00705FCF" w:rsidP="00400FE1">
      <w:pPr>
        <w:widowControl w:val="0"/>
        <w:spacing w:line="360" w:lineRule="auto"/>
        <w:ind w:right="42"/>
      </w:pPr>
      <w:r>
        <w:rPr>
          <w:noProof/>
        </w:rPr>
        <w:pict>
          <v:line id="_x0000_s1198" style="position:absolute;flip:x;z-index:251687936" from="456pt,8.55pt" to="463.2pt,8.55pt">
            <v:stroke endarrow="block"/>
          </v:line>
        </w:pict>
      </w:r>
      <w:r>
        <w:rPr>
          <w:noProof/>
        </w:rPr>
        <w:pict>
          <v:line id="_x0000_s1199" style="position:absolute;z-index:251680768" from="8.3pt,4.8pt" to="15.5pt,4.8pt" o:allowincell="f">
            <v:stroke endarrow="block"/>
          </v:line>
        </w:pict>
      </w:r>
      <w:r w:rsidR="00400FE1" w:rsidRPr="006C1D7A">
        <w:t xml:space="preserve">      Управляющие 12 Отделениями ПФ РФ          </w:t>
      </w:r>
      <w:r w:rsidR="00400FE1">
        <w:t xml:space="preserve">               </w:t>
      </w:r>
      <w:r w:rsidR="00400FE1" w:rsidRPr="006C1D7A">
        <w:t>Группа по защите информации</w:t>
      </w:r>
    </w:p>
    <w:p w:rsidR="00400FE1" w:rsidRPr="006C1D7A" w:rsidRDefault="00705FCF" w:rsidP="00400FE1">
      <w:pPr>
        <w:widowControl w:val="0"/>
        <w:spacing w:line="360" w:lineRule="auto"/>
        <w:ind w:right="42"/>
      </w:pPr>
      <w:r>
        <w:rPr>
          <w:noProof/>
        </w:rPr>
        <w:pict>
          <v:line id="_x0000_s1200" style="position:absolute;flip:x;z-index:251688960" from="456pt,5.85pt" to="463.2pt,5.85pt">
            <v:stroke endarrow="block"/>
          </v:line>
        </w:pict>
      </w:r>
      <w:r>
        <w:rPr>
          <w:noProof/>
        </w:rPr>
        <w:pict>
          <v:line id="_x0000_s1201" style="position:absolute;z-index:251679744" from="6pt,9.2pt" to="13.2pt,9.2pt">
            <v:stroke endarrow="block"/>
          </v:line>
        </w:pict>
      </w:r>
      <w:r w:rsidR="00400FE1" w:rsidRPr="006C1D7A">
        <w:t xml:space="preserve">      Представители общественных, религиозных                    </w:t>
      </w:r>
      <w:r w:rsidR="00400FE1">
        <w:t xml:space="preserve">               </w:t>
      </w:r>
      <w:r w:rsidR="00400FE1" w:rsidRPr="006C1D7A">
        <w:t>Юридический отдел</w:t>
      </w:r>
    </w:p>
    <w:p w:rsidR="00400FE1" w:rsidRPr="006C1D7A" w:rsidRDefault="00705FCF" w:rsidP="00400FE1">
      <w:pPr>
        <w:widowControl w:val="0"/>
        <w:spacing w:line="360" w:lineRule="auto"/>
        <w:ind w:right="42"/>
      </w:pPr>
      <w:r>
        <w:rPr>
          <w:noProof/>
        </w:rPr>
        <w:pict>
          <v:line id="_x0000_s1202" style="position:absolute;flip:x;z-index:251689984" from="456pt,9.15pt" to="463.2pt,9.15pt">
            <v:stroke endarrow="block"/>
          </v:line>
        </w:pict>
      </w:r>
      <w:r w:rsidR="00400FE1" w:rsidRPr="006C1D7A">
        <w:t xml:space="preserve">      организаций, действия которых связаны с                                     </w:t>
      </w:r>
      <w:r w:rsidR="00400FE1">
        <w:t xml:space="preserve">                </w:t>
      </w:r>
      <w:r w:rsidR="00400FE1" w:rsidRPr="006C1D7A">
        <w:t>Бухгалтерия</w:t>
      </w:r>
    </w:p>
    <w:p w:rsidR="00400FE1" w:rsidRPr="006C1D7A" w:rsidRDefault="00705FCF" w:rsidP="00400FE1">
      <w:pPr>
        <w:widowControl w:val="0"/>
        <w:spacing w:line="360" w:lineRule="auto"/>
        <w:ind w:right="42"/>
      </w:pPr>
      <w:r>
        <w:rPr>
          <w:noProof/>
        </w:rPr>
        <w:pict>
          <v:line id="_x0000_s1203" style="position:absolute;flip:x;z-index:251691008" from="456pt,6.45pt" to="463.2pt,6.45pt">
            <v:stroke endarrow="block"/>
          </v:line>
        </w:pict>
      </w:r>
      <w:r w:rsidR="00400FE1" w:rsidRPr="006C1D7A">
        <w:t xml:space="preserve">      защитой интересов пенсионеров, инвалидов                   </w:t>
      </w:r>
      <w:r w:rsidR="00400FE1">
        <w:t xml:space="preserve">             </w:t>
      </w:r>
      <w:r w:rsidR="00400FE1" w:rsidRPr="006C1D7A">
        <w:t>Экономический отдел</w:t>
      </w:r>
    </w:p>
    <w:p w:rsidR="00400FE1" w:rsidRPr="006C1D7A" w:rsidRDefault="00705FCF" w:rsidP="00400FE1">
      <w:pPr>
        <w:widowControl w:val="0"/>
        <w:spacing w:line="360" w:lineRule="auto"/>
        <w:ind w:right="-2"/>
        <w:jc w:val="both"/>
      </w:pPr>
      <w:r>
        <w:rPr>
          <w:noProof/>
        </w:rPr>
        <w:pict>
          <v:line id="_x0000_s1204" style="position:absolute;left:0;text-align:left;flip:x;z-index:251692032" from="456pt,9.75pt" to="463.2pt,9.75pt">
            <v:stroke endarrow="block"/>
          </v:line>
        </w:pict>
      </w:r>
      <w:r w:rsidR="00400FE1" w:rsidRPr="006C1D7A">
        <w:t xml:space="preserve">             </w:t>
      </w:r>
      <w:r w:rsidR="00400FE1">
        <w:t xml:space="preserve">                                                  </w:t>
      </w:r>
      <w:r w:rsidR="00400FE1" w:rsidRPr="006C1D7A">
        <w:t xml:space="preserve">Отдел по погашению просроченной задолженности                                                                 </w:t>
      </w:r>
    </w:p>
    <w:p w:rsidR="00400FE1" w:rsidRPr="006C1D7A" w:rsidRDefault="00705FCF" w:rsidP="00400FE1">
      <w:pPr>
        <w:widowControl w:val="0"/>
        <w:spacing w:line="360" w:lineRule="auto"/>
        <w:ind w:right="-2"/>
        <w:jc w:val="both"/>
      </w:pPr>
      <w:r>
        <w:rPr>
          <w:noProof/>
        </w:rPr>
        <w:pict>
          <v:line id="_x0000_s1205" style="position:absolute;left:0;text-align:left;flip:x;z-index:251693056" from="456pt,7.05pt" to="463.2pt,7.05pt">
            <v:stroke endarrow="block"/>
          </v:line>
        </w:pict>
      </w:r>
      <w:r w:rsidR="00400FE1" w:rsidRPr="006C1D7A">
        <w:t xml:space="preserve">                                      </w:t>
      </w:r>
      <w:r w:rsidR="00400FE1">
        <w:t xml:space="preserve">                       </w:t>
      </w:r>
      <w:r w:rsidR="00400FE1" w:rsidRPr="006C1D7A">
        <w:t>Отдел по организации персонифицированного учета</w:t>
      </w:r>
    </w:p>
    <w:p w:rsidR="00400FE1" w:rsidRPr="006C1D7A" w:rsidRDefault="00705FCF" w:rsidP="00400FE1">
      <w:pPr>
        <w:widowControl w:val="0"/>
        <w:spacing w:line="360" w:lineRule="auto"/>
        <w:ind w:right="-2"/>
        <w:jc w:val="both"/>
      </w:pPr>
      <w:r>
        <w:rPr>
          <w:noProof/>
        </w:rPr>
        <w:pict>
          <v:line id="_x0000_s1206" style="position:absolute;left:0;text-align:left;flip:x;z-index:251694080" from="456pt,10.35pt" to="463.2pt,10.35pt">
            <v:stroke endarrow="block"/>
          </v:line>
        </w:pict>
      </w:r>
      <w:r w:rsidR="00400FE1" w:rsidRPr="006C1D7A">
        <w:t xml:space="preserve">                                     </w:t>
      </w:r>
      <w:r w:rsidR="00400FE1">
        <w:t xml:space="preserve">                 </w:t>
      </w:r>
      <w:r w:rsidR="00400FE1" w:rsidRPr="006C1D7A">
        <w:t>Межрегиональные пункты персонифицированного учета</w:t>
      </w:r>
    </w:p>
    <w:p w:rsidR="00400FE1" w:rsidRPr="006C1D7A" w:rsidRDefault="00705FCF" w:rsidP="00400FE1">
      <w:pPr>
        <w:widowControl w:val="0"/>
        <w:spacing w:line="360" w:lineRule="auto"/>
        <w:ind w:right="-2"/>
        <w:jc w:val="both"/>
      </w:pPr>
      <w:r>
        <w:rPr>
          <w:noProof/>
        </w:rPr>
        <w:pict>
          <v:line id="_x0000_s1207" style="position:absolute;left:0;text-align:left;flip:x;z-index:251695104" from="456pt,7.65pt" to="463.2pt,7.65pt">
            <v:stroke endarrow="block"/>
          </v:line>
        </w:pict>
      </w:r>
      <w:r w:rsidR="00400FE1" w:rsidRPr="006C1D7A">
        <w:t xml:space="preserve">                                                 </w:t>
      </w:r>
      <w:r w:rsidR="00400FE1">
        <w:t xml:space="preserve">                 </w:t>
      </w:r>
      <w:r w:rsidR="00400FE1" w:rsidRPr="006C1D7A">
        <w:t>Отдел учета поступления и расходования средств</w:t>
      </w:r>
    </w:p>
    <w:p w:rsidR="00400FE1" w:rsidRPr="006C1D7A" w:rsidRDefault="00705FCF" w:rsidP="00400FE1">
      <w:pPr>
        <w:widowControl w:val="0"/>
        <w:spacing w:line="360" w:lineRule="auto"/>
        <w:ind w:right="-2"/>
        <w:jc w:val="both"/>
      </w:pPr>
      <w:r>
        <w:rPr>
          <w:noProof/>
        </w:rPr>
        <w:pict>
          <v:line id="_x0000_s1208" style="position:absolute;left:0;text-align:left;flip:x;z-index:251696128" from="456pt,7.2pt" to="463.2pt,7.2pt">
            <v:stroke endarrow="block"/>
          </v:line>
        </w:pict>
      </w:r>
      <w:r w:rsidR="00400FE1" w:rsidRPr="006C1D7A">
        <w:t xml:space="preserve">                                                                               </w:t>
      </w:r>
      <w:r w:rsidR="00400FE1">
        <w:t xml:space="preserve">                 </w:t>
      </w:r>
      <w:r w:rsidR="00400FE1" w:rsidRPr="006C1D7A">
        <w:t>Контрольно-ревизионный отдел</w:t>
      </w:r>
    </w:p>
    <w:p w:rsidR="00400FE1" w:rsidRPr="006C1D7A" w:rsidRDefault="00705FCF" w:rsidP="00400FE1">
      <w:pPr>
        <w:widowControl w:val="0"/>
        <w:spacing w:line="360" w:lineRule="auto"/>
        <w:ind w:right="-2"/>
        <w:jc w:val="both"/>
      </w:pPr>
      <w:r>
        <w:rPr>
          <w:noProof/>
        </w:rPr>
        <w:pict>
          <v:line id="_x0000_s1209" style="position:absolute;left:0;text-align:left;flip:x;z-index:251697152" from="456pt,10.5pt" to="463.2pt,10.5pt">
            <v:stroke endarrow="block"/>
          </v:line>
        </w:pict>
      </w:r>
      <w:r w:rsidR="00400FE1" w:rsidRPr="006C1D7A">
        <w:t xml:space="preserve">                                              </w:t>
      </w:r>
      <w:r w:rsidR="00400FE1">
        <w:t xml:space="preserve">                 </w:t>
      </w:r>
      <w:r w:rsidR="00400FE1" w:rsidRPr="006C1D7A">
        <w:t>Отдел координации деятельности уполномоченных</w:t>
      </w:r>
    </w:p>
    <w:p w:rsidR="00400FE1" w:rsidRPr="006C1D7A" w:rsidRDefault="00705FCF" w:rsidP="00400FE1">
      <w:pPr>
        <w:widowControl w:val="0"/>
        <w:spacing w:line="360" w:lineRule="auto"/>
        <w:ind w:right="-2"/>
        <w:jc w:val="both"/>
      </w:pPr>
      <w:r>
        <w:rPr>
          <w:noProof/>
        </w:rPr>
        <w:pict>
          <v:line id="_x0000_s1210" style="position:absolute;left:0;text-align:left;flip:x;z-index:251698176" from="456pt,7.8pt" to="463.2pt,7.8pt">
            <v:stroke endarrow="block"/>
          </v:line>
        </w:pict>
      </w:r>
      <w:r w:rsidR="00400FE1" w:rsidRPr="006C1D7A">
        <w:t xml:space="preserve">                                                    </w:t>
      </w:r>
      <w:r w:rsidR="00400FE1">
        <w:t xml:space="preserve">                        </w:t>
      </w:r>
      <w:r w:rsidR="00400FE1" w:rsidRPr="006C1D7A">
        <w:t xml:space="preserve">      Административно-хозяйственный отдел</w:t>
      </w:r>
    </w:p>
    <w:p w:rsidR="00400FE1" w:rsidRDefault="00400FE1" w:rsidP="00284C21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3" w:name="_Toc254293617"/>
    </w:p>
    <w:p w:rsidR="00400FE1" w:rsidRDefault="00400FE1" w:rsidP="00284C21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  <w:t>Приложение 2</w:t>
      </w:r>
    </w:p>
    <w:p w:rsidR="00400FE1" w:rsidRDefault="00400FE1" w:rsidP="00284C21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73D03" w:rsidRPr="00284C21" w:rsidRDefault="00515C85" w:rsidP="00400FE1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4C21">
        <w:rPr>
          <w:rFonts w:ascii="Times New Roman" w:hAnsi="Times New Roman"/>
          <w:b w:val="0"/>
          <w:sz w:val="28"/>
          <w:szCs w:val="28"/>
        </w:rPr>
        <w:t xml:space="preserve">Статистические данные </w:t>
      </w:r>
      <w:r w:rsidR="00EF0B7A" w:rsidRPr="00284C21">
        <w:rPr>
          <w:rFonts w:ascii="Times New Roman" w:hAnsi="Times New Roman"/>
          <w:b w:val="0"/>
          <w:sz w:val="28"/>
          <w:szCs w:val="28"/>
        </w:rPr>
        <w:t>Пенсионного фонда РФ по состоянию на 200</w:t>
      </w:r>
      <w:r w:rsidR="00865AFB" w:rsidRPr="00284C21">
        <w:rPr>
          <w:rFonts w:ascii="Times New Roman" w:hAnsi="Times New Roman"/>
          <w:b w:val="0"/>
          <w:sz w:val="28"/>
          <w:szCs w:val="28"/>
        </w:rPr>
        <w:t>9</w:t>
      </w:r>
      <w:r w:rsidR="00EF0B7A" w:rsidRPr="00284C21">
        <w:rPr>
          <w:rFonts w:ascii="Times New Roman" w:hAnsi="Times New Roman"/>
          <w:b w:val="0"/>
          <w:sz w:val="28"/>
          <w:szCs w:val="28"/>
        </w:rPr>
        <w:t xml:space="preserve"> год</w:t>
      </w:r>
      <w:bookmarkEnd w:id="13"/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4300"/>
        <w:gridCol w:w="3417"/>
      </w:tblGrid>
      <w:tr w:rsidR="00400FE1" w:rsidRPr="00400FE1" w:rsidTr="00400FE1">
        <w:tc>
          <w:tcPr>
            <w:tcW w:w="4300" w:type="dxa"/>
          </w:tcPr>
          <w:p w:rsidR="00400FE1" w:rsidRPr="00400FE1" w:rsidRDefault="00400FE1" w:rsidP="00B4335A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Общее число пенсионеров, обслуживаемых ПФР</w:t>
            </w:r>
          </w:p>
        </w:tc>
        <w:tc>
          <w:tcPr>
            <w:tcW w:w="3417" w:type="dxa"/>
          </w:tcPr>
          <w:p w:rsidR="00400FE1" w:rsidRPr="00400FE1" w:rsidRDefault="00400FE1" w:rsidP="00B4335A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38,206 млн. чел.</w:t>
            </w:r>
          </w:p>
        </w:tc>
      </w:tr>
      <w:tr w:rsidR="00400FE1" w:rsidRPr="00400FE1" w:rsidTr="00400FE1">
        <w:tc>
          <w:tcPr>
            <w:tcW w:w="4300" w:type="dxa"/>
          </w:tcPr>
          <w:p w:rsidR="00400FE1" w:rsidRPr="00400FE1" w:rsidRDefault="00400FE1" w:rsidP="00B4335A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Средний размер пенсии</w:t>
            </w:r>
          </w:p>
        </w:tc>
        <w:tc>
          <w:tcPr>
            <w:tcW w:w="3417" w:type="dxa"/>
          </w:tcPr>
          <w:p w:rsidR="00400FE1" w:rsidRPr="00400FE1" w:rsidRDefault="00400FE1" w:rsidP="00B4335A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4020 руб.</w:t>
            </w:r>
          </w:p>
        </w:tc>
      </w:tr>
      <w:tr w:rsidR="00400FE1" w:rsidRPr="00400FE1" w:rsidTr="00400FE1">
        <w:tc>
          <w:tcPr>
            <w:tcW w:w="4300" w:type="dxa"/>
          </w:tcPr>
          <w:p w:rsidR="00400FE1" w:rsidRPr="00400FE1" w:rsidRDefault="00400FE1" w:rsidP="00B4335A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Число получающих трудовую пенсию</w:t>
            </w:r>
          </w:p>
        </w:tc>
        <w:tc>
          <w:tcPr>
            <w:tcW w:w="3417" w:type="dxa"/>
          </w:tcPr>
          <w:p w:rsidR="00400FE1" w:rsidRPr="00400FE1" w:rsidRDefault="00400FE1" w:rsidP="00B4335A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36,356 млн. чел.</w:t>
            </w:r>
          </w:p>
        </w:tc>
      </w:tr>
      <w:tr w:rsidR="00400FE1" w:rsidRPr="00400FE1" w:rsidTr="00400FE1">
        <w:tc>
          <w:tcPr>
            <w:tcW w:w="4300" w:type="dxa"/>
          </w:tcPr>
          <w:p w:rsidR="00400FE1" w:rsidRPr="00400FE1" w:rsidRDefault="00400FE1" w:rsidP="00B4335A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из них трудовую пенсию по старости</w:t>
            </w:r>
          </w:p>
        </w:tc>
        <w:tc>
          <w:tcPr>
            <w:tcW w:w="3417" w:type="dxa"/>
          </w:tcPr>
          <w:p w:rsidR="00400FE1" w:rsidRPr="00400FE1" w:rsidRDefault="00400FE1" w:rsidP="00B4335A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29,019 млн. чел.</w:t>
            </w:r>
          </w:p>
        </w:tc>
      </w:tr>
      <w:tr w:rsidR="00400FE1" w:rsidRPr="00400FE1" w:rsidTr="00400FE1">
        <w:tc>
          <w:tcPr>
            <w:tcW w:w="4300" w:type="dxa"/>
          </w:tcPr>
          <w:p w:rsidR="00400FE1" w:rsidRPr="00400FE1" w:rsidRDefault="00400FE1" w:rsidP="00B4335A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Средний размер трудовой пенсии по старости</w:t>
            </w:r>
          </w:p>
        </w:tc>
        <w:tc>
          <w:tcPr>
            <w:tcW w:w="3417" w:type="dxa"/>
          </w:tcPr>
          <w:p w:rsidR="00400FE1" w:rsidRPr="00400FE1" w:rsidRDefault="00400FE1" w:rsidP="00B4335A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4209 руб.</w:t>
            </w:r>
          </w:p>
        </w:tc>
      </w:tr>
      <w:tr w:rsidR="00400FE1" w:rsidRPr="00400FE1" w:rsidTr="00400FE1">
        <w:tc>
          <w:tcPr>
            <w:tcW w:w="4300" w:type="dxa"/>
          </w:tcPr>
          <w:p w:rsidR="00400FE1" w:rsidRPr="00400FE1" w:rsidRDefault="00400FE1" w:rsidP="00B4335A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Число получающих государственную пенсию</w:t>
            </w:r>
          </w:p>
        </w:tc>
        <w:tc>
          <w:tcPr>
            <w:tcW w:w="3417" w:type="dxa"/>
          </w:tcPr>
          <w:p w:rsidR="00400FE1" w:rsidRPr="00400FE1" w:rsidRDefault="00400FE1" w:rsidP="00B4335A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1,954 млн. чел.</w:t>
            </w:r>
          </w:p>
        </w:tc>
      </w:tr>
      <w:tr w:rsidR="00400FE1" w:rsidRPr="00400FE1" w:rsidTr="00400FE1">
        <w:tc>
          <w:tcPr>
            <w:tcW w:w="4300" w:type="dxa"/>
          </w:tcPr>
          <w:p w:rsidR="00400FE1" w:rsidRPr="00400FE1" w:rsidRDefault="00400FE1" w:rsidP="00B4335A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из них социальную пенсию</w:t>
            </w:r>
          </w:p>
        </w:tc>
        <w:tc>
          <w:tcPr>
            <w:tcW w:w="3417" w:type="dxa"/>
          </w:tcPr>
          <w:p w:rsidR="00400FE1" w:rsidRPr="00400FE1" w:rsidRDefault="00400FE1" w:rsidP="00B4335A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1,646 млн. чел.</w:t>
            </w:r>
          </w:p>
        </w:tc>
      </w:tr>
      <w:tr w:rsidR="00400FE1" w:rsidRPr="00400FE1" w:rsidTr="00400FE1">
        <w:tc>
          <w:tcPr>
            <w:tcW w:w="4300" w:type="dxa"/>
          </w:tcPr>
          <w:p w:rsidR="00400FE1" w:rsidRPr="00400FE1" w:rsidRDefault="00400FE1" w:rsidP="00B4335A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Средний размер социальной пенсии</w:t>
            </w:r>
          </w:p>
        </w:tc>
        <w:tc>
          <w:tcPr>
            <w:tcW w:w="3417" w:type="dxa"/>
          </w:tcPr>
          <w:p w:rsidR="00400FE1" w:rsidRPr="00400FE1" w:rsidRDefault="00400FE1" w:rsidP="00B4335A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3299 руб.</w:t>
            </w:r>
          </w:p>
        </w:tc>
      </w:tr>
      <w:tr w:rsidR="00400FE1" w:rsidRPr="00400FE1" w:rsidTr="00400FE1">
        <w:tc>
          <w:tcPr>
            <w:tcW w:w="4300" w:type="dxa"/>
          </w:tcPr>
          <w:p w:rsidR="00400FE1" w:rsidRPr="00400FE1" w:rsidRDefault="00400FE1" w:rsidP="00B4335A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Число застрахованных лиц, учтенных в системе персонифицированного учета</w:t>
            </w:r>
          </w:p>
        </w:tc>
        <w:tc>
          <w:tcPr>
            <w:tcW w:w="3417" w:type="dxa"/>
          </w:tcPr>
          <w:p w:rsidR="00400FE1" w:rsidRPr="00400FE1" w:rsidRDefault="00400FE1" w:rsidP="00B4335A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62 млн. чел.</w:t>
            </w:r>
          </w:p>
        </w:tc>
      </w:tr>
      <w:tr w:rsidR="00400FE1" w:rsidRPr="00400FE1" w:rsidTr="00400FE1">
        <w:tc>
          <w:tcPr>
            <w:tcW w:w="4300" w:type="dxa"/>
          </w:tcPr>
          <w:p w:rsidR="00400FE1" w:rsidRPr="00400FE1" w:rsidRDefault="00400FE1" w:rsidP="00B4335A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Число лиц, имеющих в лицевом счете накопительную часть трудовой пенсии</w:t>
            </w:r>
          </w:p>
        </w:tc>
        <w:tc>
          <w:tcPr>
            <w:tcW w:w="3417" w:type="dxa"/>
          </w:tcPr>
          <w:p w:rsidR="00400FE1" w:rsidRPr="00400FE1" w:rsidRDefault="00400FE1" w:rsidP="00B4335A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42 млн. чел.</w:t>
            </w:r>
          </w:p>
        </w:tc>
      </w:tr>
      <w:tr w:rsidR="00400FE1" w:rsidRPr="00400FE1" w:rsidTr="00400FE1">
        <w:tc>
          <w:tcPr>
            <w:tcW w:w="4300" w:type="dxa"/>
          </w:tcPr>
          <w:p w:rsidR="00400FE1" w:rsidRPr="00400FE1" w:rsidRDefault="00400FE1" w:rsidP="00B4335A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Число лиц, имеющих только страховую часть трудовой пенсии</w:t>
            </w:r>
          </w:p>
        </w:tc>
        <w:tc>
          <w:tcPr>
            <w:tcW w:w="3417" w:type="dxa"/>
          </w:tcPr>
          <w:p w:rsidR="00400FE1" w:rsidRPr="00400FE1" w:rsidRDefault="00400FE1" w:rsidP="00B4335A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42 млн. чел.</w:t>
            </w:r>
          </w:p>
        </w:tc>
      </w:tr>
      <w:tr w:rsidR="00400FE1" w:rsidRPr="00400FE1" w:rsidTr="00400FE1">
        <w:tc>
          <w:tcPr>
            <w:tcW w:w="4300" w:type="dxa"/>
          </w:tcPr>
          <w:p w:rsidR="00400FE1" w:rsidRPr="00400FE1" w:rsidRDefault="00400FE1" w:rsidP="00A255BC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Собственные средства НПФ в т.ч. пенсионные резервы Общее число участников НПФ</w:t>
            </w:r>
          </w:p>
        </w:tc>
        <w:tc>
          <w:tcPr>
            <w:tcW w:w="3417" w:type="dxa"/>
          </w:tcPr>
          <w:p w:rsidR="00400FE1" w:rsidRPr="00400FE1" w:rsidRDefault="00400FE1" w:rsidP="00A255BC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153,5 млрд. рублей</w:t>
            </w:r>
          </w:p>
        </w:tc>
      </w:tr>
      <w:tr w:rsidR="00400FE1" w:rsidRPr="00400FE1" w:rsidTr="00400FE1">
        <w:tc>
          <w:tcPr>
            <w:tcW w:w="4300" w:type="dxa"/>
          </w:tcPr>
          <w:p w:rsidR="00400FE1" w:rsidRPr="00400FE1" w:rsidRDefault="00400FE1" w:rsidP="00A255BC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в т.ч. пенсионные резервы</w:t>
            </w:r>
          </w:p>
        </w:tc>
        <w:tc>
          <w:tcPr>
            <w:tcW w:w="3417" w:type="dxa"/>
          </w:tcPr>
          <w:p w:rsidR="00400FE1" w:rsidRPr="00400FE1" w:rsidRDefault="00400FE1" w:rsidP="00A255BC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114,5 млрд. рублей</w:t>
            </w:r>
          </w:p>
        </w:tc>
      </w:tr>
      <w:tr w:rsidR="00400FE1" w:rsidRPr="00400FE1" w:rsidTr="00400FE1">
        <w:tc>
          <w:tcPr>
            <w:tcW w:w="4300" w:type="dxa"/>
          </w:tcPr>
          <w:p w:rsidR="00400FE1" w:rsidRPr="00400FE1" w:rsidRDefault="00400FE1" w:rsidP="00A255BC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Общее число участников НПФ</w:t>
            </w:r>
          </w:p>
        </w:tc>
        <w:tc>
          <w:tcPr>
            <w:tcW w:w="3417" w:type="dxa"/>
          </w:tcPr>
          <w:p w:rsidR="00400FE1" w:rsidRPr="00400FE1" w:rsidRDefault="00400FE1" w:rsidP="00A255BC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5,5 млн. человек (7,45% от экономически активного населения)</w:t>
            </w:r>
          </w:p>
        </w:tc>
      </w:tr>
      <w:tr w:rsidR="00400FE1" w:rsidRPr="00400FE1" w:rsidTr="00400FE1">
        <w:tc>
          <w:tcPr>
            <w:tcW w:w="4300" w:type="dxa"/>
          </w:tcPr>
          <w:p w:rsidR="00400FE1" w:rsidRPr="00400FE1" w:rsidRDefault="00400FE1" w:rsidP="00A255BC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Сумма пенсионных взносов за 12 месяцев года</w:t>
            </w:r>
          </w:p>
        </w:tc>
        <w:tc>
          <w:tcPr>
            <w:tcW w:w="3417" w:type="dxa"/>
          </w:tcPr>
          <w:p w:rsidR="00400FE1" w:rsidRPr="00400FE1" w:rsidRDefault="00400FE1" w:rsidP="00A255BC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13,3 млрд. руб.</w:t>
            </w:r>
          </w:p>
        </w:tc>
      </w:tr>
      <w:tr w:rsidR="00400FE1" w:rsidRPr="00400FE1" w:rsidTr="00400FE1">
        <w:tc>
          <w:tcPr>
            <w:tcW w:w="4300" w:type="dxa"/>
          </w:tcPr>
          <w:p w:rsidR="00400FE1" w:rsidRPr="00400FE1" w:rsidRDefault="00400FE1" w:rsidP="00A255BC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Число получающих дополнительную негосударственную пенсию</w:t>
            </w:r>
          </w:p>
        </w:tc>
        <w:tc>
          <w:tcPr>
            <w:tcW w:w="3417" w:type="dxa"/>
          </w:tcPr>
          <w:p w:rsidR="00400FE1" w:rsidRPr="00400FE1" w:rsidRDefault="00400FE1" w:rsidP="00A255BC">
            <w:pPr>
              <w:spacing w:line="360" w:lineRule="auto"/>
              <w:rPr>
                <w:sz w:val="20"/>
                <w:szCs w:val="20"/>
              </w:rPr>
            </w:pPr>
            <w:r w:rsidRPr="00400FE1">
              <w:rPr>
                <w:sz w:val="20"/>
                <w:szCs w:val="20"/>
              </w:rPr>
              <w:t>481,3 тысячи человек (около 1,5% от числа пенсионеров)</w:t>
            </w:r>
          </w:p>
        </w:tc>
      </w:tr>
    </w:tbl>
    <w:p w:rsidR="00400FE1" w:rsidRPr="00400FE1" w:rsidRDefault="00400FE1" w:rsidP="00400FE1">
      <w:pPr>
        <w:widowControl w:val="0"/>
        <w:spacing w:line="360" w:lineRule="auto"/>
        <w:jc w:val="both"/>
        <w:rPr>
          <w:sz w:val="28"/>
          <w:szCs w:val="28"/>
        </w:rPr>
      </w:pPr>
      <w:bookmarkStart w:id="14" w:name="_GoBack"/>
      <w:bookmarkEnd w:id="14"/>
    </w:p>
    <w:sectPr w:rsidR="00400FE1" w:rsidRPr="00400FE1" w:rsidSect="00284C21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192" w:rsidRDefault="00A61192">
      <w:r>
        <w:separator/>
      </w:r>
    </w:p>
  </w:endnote>
  <w:endnote w:type="continuationSeparator" w:id="0">
    <w:p w:rsidR="00A61192" w:rsidRDefault="00A6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9C" w:rsidRDefault="007F759C" w:rsidP="0054185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F759C" w:rsidRDefault="007F759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192" w:rsidRDefault="00A61192">
      <w:r>
        <w:separator/>
      </w:r>
    </w:p>
  </w:footnote>
  <w:footnote w:type="continuationSeparator" w:id="0">
    <w:p w:rsidR="00A61192" w:rsidRDefault="00A61192">
      <w:r>
        <w:continuationSeparator/>
      </w:r>
    </w:p>
  </w:footnote>
  <w:footnote w:id="1">
    <w:p w:rsidR="00635A87" w:rsidRPr="00F62B0E" w:rsidRDefault="00635A87" w:rsidP="00635A87">
      <w:pPr>
        <w:widowControl w:val="0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635A87">
        <w:rPr>
          <w:sz w:val="20"/>
          <w:szCs w:val="20"/>
        </w:rPr>
        <w:t xml:space="preserve">Дрозденкович И.Ю. Пенсионный фонд –куда дальше? // </w:t>
      </w:r>
      <w:r w:rsidRPr="00635A87">
        <w:rPr>
          <w:color w:val="000000"/>
          <w:sz w:val="20"/>
          <w:szCs w:val="20"/>
        </w:rPr>
        <w:t>Финансы. - 2008. - №1</w:t>
      </w:r>
    </w:p>
    <w:p w:rsidR="00E342F4" w:rsidRDefault="00E342F4" w:rsidP="00635A87">
      <w:pPr>
        <w:widowControl w:val="0"/>
        <w:tabs>
          <w:tab w:val="left" w:pos="0"/>
        </w:tabs>
        <w:spacing w:line="360" w:lineRule="auto"/>
      </w:pPr>
    </w:p>
  </w:footnote>
  <w:footnote w:id="2">
    <w:p w:rsidR="00635A87" w:rsidRPr="00635A87" w:rsidRDefault="00635A87" w:rsidP="00635A87">
      <w:pPr>
        <w:widowControl w:val="0"/>
        <w:tabs>
          <w:tab w:val="left" w:pos="0"/>
        </w:tabs>
        <w:spacing w:line="360" w:lineRule="auto"/>
        <w:ind w:left="360"/>
        <w:rPr>
          <w:sz w:val="20"/>
          <w:szCs w:val="20"/>
        </w:rPr>
      </w:pPr>
      <w:r w:rsidRPr="00635A87">
        <w:rPr>
          <w:rStyle w:val="a8"/>
          <w:sz w:val="20"/>
          <w:szCs w:val="20"/>
        </w:rPr>
        <w:footnoteRef/>
      </w:r>
      <w:r w:rsidRPr="00635A87">
        <w:rPr>
          <w:sz w:val="20"/>
          <w:szCs w:val="20"/>
        </w:rPr>
        <w:t xml:space="preserve"> Дрозденкович И.Ю. Пенсионный фонд –куда дальше? // </w:t>
      </w:r>
      <w:r w:rsidRPr="00635A87">
        <w:rPr>
          <w:color w:val="000000"/>
          <w:sz w:val="20"/>
          <w:szCs w:val="20"/>
        </w:rPr>
        <w:t>Финансы. - 2008. - №1</w:t>
      </w:r>
    </w:p>
    <w:p w:rsidR="00E342F4" w:rsidRDefault="00E342F4" w:rsidP="00635A87">
      <w:pPr>
        <w:widowControl w:val="0"/>
        <w:tabs>
          <w:tab w:val="left" w:pos="0"/>
        </w:tabs>
        <w:spacing w:line="360" w:lineRule="auto"/>
        <w:ind w:left="36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01687"/>
    <w:multiLevelType w:val="hybridMultilevel"/>
    <w:tmpl w:val="B6600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B2165F"/>
    <w:multiLevelType w:val="hybridMultilevel"/>
    <w:tmpl w:val="62C82F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92120E"/>
    <w:multiLevelType w:val="hybridMultilevel"/>
    <w:tmpl w:val="809A0792"/>
    <w:lvl w:ilvl="0" w:tplc="8086371C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E082161"/>
    <w:multiLevelType w:val="hybridMultilevel"/>
    <w:tmpl w:val="E02CAE9C"/>
    <w:lvl w:ilvl="0" w:tplc="B17C7E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5CA62945"/>
    <w:multiLevelType w:val="singleLevel"/>
    <w:tmpl w:val="D88ADFE2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5E9A0D55"/>
    <w:multiLevelType w:val="hybridMultilevel"/>
    <w:tmpl w:val="51FEC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AA6C9B"/>
    <w:multiLevelType w:val="hybridMultilevel"/>
    <w:tmpl w:val="777687BA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E03B54"/>
    <w:multiLevelType w:val="multilevel"/>
    <w:tmpl w:val="80722E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CE9"/>
    <w:rsid w:val="00002220"/>
    <w:rsid w:val="00017CE9"/>
    <w:rsid w:val="00020E6E"/>
    <w:rsid w:val="0002121F"/>
    <w:rsid w:val="0004197C"/>
    <w:rsid w:val="0004674A"/>
    <w:rsid w:val="00050406"/>
    <w:rsid w:val="00052D56"/>
    <w:rsid w:val="000567FC"/>
    <w:rsid w:val="000813F6"/>
    <w:rsid w:val="00081B61"/>
    <w:rsid w:val="000A2FA4"/>
    <w:rsid w:val="000A6316"/>
    <w:rsid w:val="000A72B0"/>
    <w:rsid w:val="000C5CF8"/>
    <w:rsid w:val="000C730B"/>
    <w:rsid w:val="000D28BE"/>
    <w:rsid w:val="000D56EB"/>
    <w:rsid w:val="000D6281"/>
    <w:rsid w:val="000F6ADF"/>
    <w:rsid w:val="001244F1"/>
    <w:rsid w:val="00142ABB"/>
    <w:rsid w:val="0014681D"/>
    <w:rsid w:val="00153B52"/>
    <w:rsid w:val="001571DA"/>
    <w:rsid w:val="00162CD7"/>
    <w:rsid w:val="001D497F"/>
    <w:rsid w:val="001F3469"/>
    <w:rsid w:val="001F41D5"/>
    <w:rsid w:val="0022453D"/>
    <w:rsid w:val="00226F95"/>
    <w:rsid w:val="00254B48"/>
    <w:rsid w:val="00255733"/>
    <w:rsid w:val="00266E17"/>
    <w:rsid w:val="0027106F"/>
    <w:rsid w:val="00284C21"/>
    <w:rsid w:val="00291B0B"/>
    <w:rsid w:val="002A2C5E"/>
    <w:rsid w:val="002B4DD6"/>
    <w:rsid w:val="002C5F8C"/>
    <w:rsid w:val="002D1212"/>
    <w:rsid w:val="002D1913"/>
    <w:rsid w:val="002E566E"/>
    <w:rsid w:val="002F4C99"/>
    <w:rsid w:val="002F5597"/>
    <w:rsid w:val="00302F0D"/>
    <w:rsid w:val="00326A1B"/>
    <w:rsid w:val="00333558"/>
    <w:rsid w:val="00333875"/>
    <w:rsid w:val="00341256"/>
    <w:rsid w:val="00341C33"/>
    <w:rsid w:val="003428C0"/>
    <w:rsid w:val="00344131"/>
    <w:rsid w:val="00345A8B"/>
    <w:rsid w:val="00367520"/>
    <w:rsid w:val="00373D03"/>
    <w:rsid w:val="003765B3"/>
    <w:rsid w:val="00381491"/>
    <w:rsid w:val="003A6756"/>
    <w:rsid w:val="003B4867"/>
    <w:rsid w:val="003C17C4"/>
    <w:rsid w:val="003C4597"/>
    <w:rsid w:val="003D648C"/>
    <w:rsid w:val="003F21C9"/>
    <w:rsid w:val="003F5559"/>
    <w:rsid w:val="003F5682"/>
    <w:rsid w:val="00400FE1"/>
    <w:rsid w:val="0041239F"/>
    <w:rsid w:val="00415383"/>
    <w:rsid w:val="00417F9A"/>
    <w:rsid w:val="0042235B"/>
    <w:rsid w:val="00427856"/>
    <w:rsid w:val="00437142"/>
    <w:rsid w:val="0044555B"/>
    <w:rsid w:val="00454315"/>
    <w:rsid w:val="00455505"/>
    <w:rsid w:val="00456CF7"/>
    <w:rsid w:val="004609A3"/>
    <w:rsid w:val="004676AB"/>
    <w:rsid w:val="004732CB"/>
    <w:rsid w:val="00473574"/>
    <w:rsid w:val="00475480"/>
    <w:rsid w:val="004931DC"/>
    <w:rsid w:val="004A6A60"/>
    <w:rsid w:val="004B1AFB"/>
    <w:rsid w:val="004B3073"/>
    <w:rsid w:val="004B3C43"/>
    <w:rsid w:val="004D592F"/>
    <w:rsid w:val="004D5A01"/>
    <w:rsid w:val="004F411A"/>
    <w:rsid w:val="00515C85"/>
    <w:rsid w:val="005349AB"/>
    <w:rsid w:val="005351FA"/>
    <w:rsid w:val="0054185B"/>
    <w:rsid w:val="005639E6"/>
    <w:rsid w:val="00565912"/>
    <w:rsid w:val="00584187"/>
    <w:rsid w:val="00596B6B"/>
    <w:rsid w:val="005A2892"/>
    <w:rsid w:val="005B18E3"/>
    <w:rsid w:val="005B3446"/>
    <w:rsid w:val="005B6647"/>
    <w:rsid w:val="005C3A8B"/>
    <w:rsid w:val="005C574A"/>
    <w:rsid w:val="005C6D22"/>
    <w:rsid w:val="005D5B7B"/>
    <w:rsid w:val="005E4F79"/>
    <w:rsid w:val="005E7EE5"/>
    <w:rsid w:val="006119B9"/>
    <w:rsid w:val="0062167F"/>
    <w:rsid w:val="006355FD"/>
    <w:rsid w:val="00635A87"/>
    <w:rsid w:val="00643673"/>
    <w:rsid w:val="0064673B"/>
    <w:rsid w:val="0066523D"/>
    <w:rsid w:val="00677C1E"/>
    <w:rsid w:val="006832B6"/>
    <w:rsid w:val="006B7838"/>
    <w:rsid w:val="006C1D7A"/>
    <w:rsid w:val="006C46A3"/>
    <w:rsid w:val="006E7A76"/>
    <w:rsid w:val="00703822"/>
    <w:rsid w:val="00704F12"/>
    <w:rsid w:val="00705FCF"/>
    <w:rsid w:val="00712F66"/>
    <w:rsid w:val="00735DE7"/>
    <w:rsid w:val="00742E98"/>
    <w:rsid w:val="00747084"/>
    <w:rsid w:val="00753ADE"/>
    <w:rsid w:val="0077019E"/>
    <w:rsid w:val="007768ED"/>
    <w:rsid w:val="00782EDF"/>
    <w:rsid w:val="0078712C"/>
    <w:rsid w:val="0079115C"/>
    <w:rsid w:val="007946A4"/>
    <w:rsid w:val="00794B9B"/>
    <w:rsid w:val="007A0FE0"/>
    <w:rsid w:val="007A3805"/>
    <w:rsid w:val="007A3D5A"/>
    <w:rsid w:val="007B7386"/>
    <w:rsid w:val="007B7A70"/>
    <w:rsid w:val="007C7CE6"/>
    <w:rsid w:val="007D23F2"/>
    <w:rsid w:val="007E3649"/>
    <w:rsid w:val="007F759C"/>
    <w:rsid w:val="0083216F"/>
    <w:rsid w:val="00865AFB"/>
    <w:rsid w:val="00866415"/>
    <w:rsid w:val="008704D0"/>
    <w:rsid w:val="00882855"/>
    <w:rsid w:val="00893DC7"/>
    <w:rsid w:val="008B1C72"/>
    <w:rsid w:val="008B5CF0"/>
    <w:rsid w:val="008B74D5"/>
    <w:rsid w:val="008C51B3"/>
    <w:rsid w:val="008C7B87"/>
    <w:rsid w:val="008E50F0"/>
    <w:rsid w:val="008F7A7C"/>
    <w:rsid w:val="00900C39"/>
    <w:rsid w:val="00902EE5"/>
    <w:rsid w:val="009062FB"/>
    <w:rsid w:val="00930A21"/>
    <w:rsid w:val="00936F6C"/>
    <w:rsid w:val="00945F94"/>
    <w:rsid w:val="0094635D"/>
    <w:rsid w:val="00954649"/>
    <w:rsid w:val="009615B4"/>
    <w:rsid w:val="00981ECC"/>
    <w:rsid w:val="009B2B66"/>
    <w:rsid w:val="009B483C"/>
    <w:rsid w:val="009E3D93"/>
    <w:rsid w:val="009E5824"/>
    <w:rsid w:val="00A028F4"/>
    <w:rsid w:val="00A0604A"/>
    <w:rsid w:val="00A15C48"/>
    <w:rsid w:val="00A21C03"/>
    <w:rsid w:val="00A255BC"/>
    <w:rsid w:val="00A25A50"/>
    <w:rsid w:val="00A319A5"/>
    <w:rsid w:val="00A319D5"/>
    <w:rsid w:val="00A457AB"/>
    <w:rsid w:val="00A61192"/>
    <w:rsid w:val="00A65751"/>
    <w:rsid w:val="00A826A1"/>
    <w:rsid w:val="00A91E69"/>
    <w:rsid w:val="00AA49A3"/>
    <w:rsid w:val="00AB14CD"/>
    <w:rsid w:val="00AC52BE"/>
    <w:rsid w:val="00AE1655"/>
    <w:rsid w:val="00AE1983"/>
    <w:rsid w:val="00AE4373"/>
    <w:rsid w:val="00AE54DB"/>
    <w:rsid w:val="00AF6800"/>
    <w:rsid w:val="00B20459"/>
    <w:rsid w:val="00B216B0"/>
    <w:rsid w:val="00B3169E"/>
    <w:rsid w:val="00B33D34"/>
    <w:rsid w:val="00B4335A"/>
    <w:rsid w:val="00B45AFE"/>
    <w:rsid w:val="00B54DD7"/>
    <w:rsid w:val="00B61AFD"/>
    <w:rsid w:val="00B63935"/>
    <w:rsid w:val="00B65BE5"/>
    <w:rsid w:val="00B67A30"/>
    <w:rsid w:val="00B77F17"/>
    <w:rsid w:val="00B85853"/>
    <w:rsid w:val="00B96E4B"/>
    <w:rsid w:val="00BA79F2"/>
    <w:rsid w:val="00BA7AB1"/>
    <w:rsid w:val="00BB6809"/>
    <w:rsid w:val="00BD38E9"/>
    <w:rsid w:val="00C16954"/>
    <w:rsid w:val="00C16B3A"/>
    <w:rsid w:val="00C33579"/>
    <w:rsid w:val="00C37F22"/>
    <w:rsid w:val="00C42CB7"/>
    <w:rsid w:val="00C430B6"/>
    <w:rsid w:val="00CB6B3B"/>
    <w:rsid w:val="00CB6B56"/>
    <w:rsid w:val="00CC1674"/>
    <w:rsid w:val="00CC2064"/>
    <w:rsid w:val="00CC7E1D"/>
    <w:rsid w:val="00CD4FFC"/>
    <w:rsid w:val="00CE0E01"/>
    <w:rsid w:val="00CF0C52"/>
    <w:rsid w:val="00D07A2F"/>
    <w:rsid w:val="00D1237D"/>
    <w:rsid w:val="00D255F4"/>
    <w:rsid w:val="00D34334"/>
    <w:rsid w:val="00D43AD6"/>
    <w:rsid w:val="00D805C2"/>
    <w:rsid w:val="00D93F30"/>
    <w:rsid w:val="00D95DE2"/>
    <w:rsid w:val="00D978F3"/>
    <w:rsid w:val="00DA13D1"/>
    <w:rsid w:val="00DB4324"/>
    <w:rsid w:val="00DB57E5"/>
    <w:rsid w:val="00DC41B6"/>
    <w:rsid w:val="00DE4232"/>
    <w:rsid w:val="00DE69B4"/>
    <w:rsid w:val="00E05476"/>
    <w:rsid w:val="00E111CF"/>
    <w:rsid w:val="00E15D61"/>
    <w:rsid w:val="00E23462"/>
    <w:rsid w:val="00E31BC7"/>
    <w:rsid w:val="00E342F4"/>
    <w:rsid w:val="00E606F9"/>
    <w:rsid w:val="00E75A7F"/>
    <w:rsid w:val="00E86023"/>
    <w:rsid w:val="00E92A7B"/>
    <w:rsid w:val="00EA4501"/>
    <w:rsid w:val="00EB4B40"/>
    <w:rsid w:val="00ED28BA"/>
    <w:rsid w:val="00ED3CE0"/>
    <w:rsid w:val="00ED4746"/>
    <w:rsid w:val="00EE489C"/>
    <w:rsid w:val="00EF0B7A"/>
    <w:rsid w:val="00F442C3"/>
    <w:rsid w:val="00F53A19"/>
    <w:rsid w:val="00F62B0E"/>
    <w:rsid w:val="00F6674E"/>
    <w:rsid w:val="00F77315"/>
    <w:rsid w:val="00F91121"/>
    <w:rsid w:val="00F9316D"/>
    <w:rsid w:val="00FA2743"/>
    <w:rsid w:val="00FA5EE6"/>
    <w:rsid w:val="00FC5A69"/>
    <w:rsid w:val="00FD4CC7"/>
    <w:rsid w:val="00FE2A9C"/>
    <w:rsid w:val="00FF2147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12"/>
    <o:shapelayout v:ext="edit">
      <o:idmap v:ext="edit" data="1"/>
    </o:shapelayout>
  </w:shapeDefaults>
  <w:decimalSymbol w:val=","/>
  <w:listSeparator w:val=";"/>
  <w14:defaultImageDpi w14:val="0"/>
  <w15:docId w15:val="{E23E9C64-503E-4CAD-9640-2EEAED28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2E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A15C48"/>
    <w:pPr>
      <w:keepNext/>
      <w:ind w:right="-766" w:firstLine="720"/>
      <w:jc w:val="both"/>
      <w:outlineLvl w:val="4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017CE9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link w:val="a5"/>
    <w:uiPriority w:val="99"/>
    <w:rsid w:val="009615B4"/>
    <w:pPr>
      <w:autoSpaceDE w:val="0"/>
      <w:autoSpaceDN w:val="0"/>
      <w:jc w:val="both"/>
    </w:pPr>
    <w:rPr>
      <w:sz w:val="28"/>
      <w:szCs w:val="28"/>
    </w:rPr>
  </w:style>
  <w:style w:type="paragraph" w:styleId="a6">
    <w:name w:val="footnote text"/>
    <w:basedOn w:val="a"/>
    <w:link w:val="a7"/>
    <w:uiPriority w:val="99"/>
    <w:semiHidden/>
    <w:rsid w:val="009615B4"/>
    <w:pPr>
      <w:autoSpaceDE w:val="0"/>
      <w:autoSpaceDN w:val="0"/>
      <w:spacing w:before="100" w:after="100"/>
    </w:pPr>
    <w:rPr>
      <w:sz w:val="20"/>
      <w:szCs w:val="20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8">
    <w:name w:val="footnote reference"/>
    <w:basedOn w:val="a0"/>
    <w:uiPriority w:val="99"/>
    <w:semiHidden/>
    <w:rsid w:val="009615B4"/>
    <w:rPr>
      <w:rFonts w:cs="Times New Roman"/>
      <w:vertAlign w:val="superscript"/>
    </w:rPr>
  </w:style>
  <w:style w:type="character" w:customStyle="1" w:styleId="a7">
    <w:name w:val="Текст виноски Знак"/>
    <w:basedOn w:val="a0"/>
    <w:link w:val="a6"/>
    <w:uiPriority w:val="99"/>
    <w:semiHidden/>
    <w:locked/>
    <w:rPr>
      <w:rFonts w:cs="Times New Roman"/>
    </w:rPr>
  </w:style>
  <w:style w:type="character" w:styleId="a9">
    <w:name w:val="Hyperlink"/>
    <w:basedOn w:val="a0"/>
    <w:uiPriority w:val="99"/>
    <w:rsid w:val="00ED4746"/>
    <w:rPr>
      <w:rFonts w:cs="Times New Roman"/>
      <w:color w:val="0000FF"/>
      <w:u w:val="single"/>
    </w:rPr>
  </w:style>
  <w:style w:type="character" w:styleId="aa">
    <w:name w:val="Strong"/>
    <w:basedOn w:val="a0"/>
    <w:uiPriority w:val="22"/>
    <w:qFormat/>
    <w:rsid w:val="00254B48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2C5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text">
    <w:name w:val="text"/>
    <w:basedOn w:val="a"/>
    <w:rsid w:val="00A15C48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character" w:customStyle="1" w:styleId="gray1">
    <w:name w:val="gray1"/>
    <w:basedOn w:val="a0"/>
    <w:rsid w:val="004732CB"/>
    <w:rPr>
      <w:rFonts w:cs="Times New Roman"/>
      <w:color w:val="444444"/>
    </w:rPr>
  </w:style>
  <w:style w:type="paragraph" w:customStyle="1" w:styleId="justify2">
    <w:name w:val="justify2"/>
    <w:basedOn w:val="a"/>
    <w:rsid w:val="00381491"/>
    <w:pPr>
      <w:spacing w:before="75" w:after="100" w:afterAutospacing="1"/>
      <w:ind w:firstLine="600"/>
      <w:jc w:val="both"/>
    </w:pPr>
    <w:rPr>
      <w:rFonts w:ascii="Verdana" w:hAnsi="Verdana"/>
      <w:sz w:val="18"/>
      <w:szCs w:val="18"/>
    </w:rPr>
  </w:style>
  <w:style w:type="paragraph" w:customStyle="1" w:styleId="center1">
    <w:name w:val="center1"/>
    <w:basedOn w:val="a"/>
    <w:rsid w:val="00381491"/>
    <w:pPr>
      <w:spacing w:before="60" w:after="60"/>
      <w:jc w:val="center"/>
    </w:pPr>
    <w:rPr>
      <w:rFonts w:ascii="Verdana" w:hAnsi="Verdana"/>
      <w:sz w:val="18"/>
      <w:szCs w:val="18"/>
    </w:rPr>
  </w:style>
  <w:style w:type="character" w:customStyle="1" w:styleId="c1">
    <w:name w:val="c1"/>
    <w:basedOn w:val="a0"/>
    <w:rsid w:val="00381491"/>
    <w:rPr>
      <w:rFonts w:cs="Times New Roman"/>
      <w:color w:val="0000FF"/>
    </w:rPr>
  </w:style>
  <w:style w:type="character" w:customStyle="1" w:styleId="c5">
    <w:name w:val="c5"/>
    <w:basedOn w:val="a0"/>
    <w:rsid w:val="002B4DD6"/>
    <w:rPr>
      <w:rFonts w:cs="Times New Roman"/>
      <w:color w:val="C0C0C0"/>
    </w:rPr>
  </w:style>
  <w:style w:type="table" w:styleId="ab">
    <w:name w:val="Table Grid"/>
    <w:basedOn w:val="a1"/>
    <w:uiPriority w:val="59"/>
    <w:rsid w:val="00B6393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9E3D93"/>
    <w:pPr>
      <w:tabs>
        <w:tab w:val="center" w:pos="4677"/>
        <w:tab w:val="right" w:pos="9355"/>
      </w:tabs>
    </w:pPr>
  </w:style>
  <w:style w:type="character" w:styleId="ae">
    <w:name w:val="page number"/>
    <w:basedOn w:val="a0"/>
    <w:uiPriority w:val="99"/>
    <w:rsid w:val="009E3D93"/>
    <w:rPr>
      <w:rFonts w:cs="Times New Roman"/>
    </w:rPr>
  </w:style>
  <w:style w:type="character" w:customStyle="1" w:styleId="ad">
    <w:name w:val="Нижній колонтитул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B54DD7"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semiHidden/>
    <w:rsid w:val="00415383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rsid w:val="00415383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415383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semiHidden/>
    <w:rsid w:val="00415383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rsid w:val="00415383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415383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415383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rsid w:val="00415383"/>
    <w:pPr>
      <w:ind w:left="1920"/>
    </w:pPr>
    <w:rPr>
      <w:sz w:val="18"/>
      <w:szCs w:val="18"/>
    </w:rPr>
  </w:style>
  <w:style w:type="paragraph" w:styleId="af">
    <w:name w:val="header"/>
    <w:basedOn w:val="a"/>
    <w:link w:val="af0"/>
    <w:uiPriority w:val="99"/>
    <w:rsid w:val="00284C21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locked/>
    <w:rsid w:val="00284C2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92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9008</Words>
  <Characters>51352</Characters>
  <Application>Microsoft Office Word</Application>
  <DocSecurity>0</DocSecurity>
  <Lines>427</Lines>
  <Paragraphs>120</Paragraphs>
  <ScaleCrop>false</ScaleCrop>
  <Company>Reanimator Extreme Edition</Company>
  <LinksUpToDate>false</LinksUpToDate>
  <CharactersWithSpaces>60240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bibigon</dc:creator>
  <cp:keywords/>
  <dc:description/>
  <cp:lastModifiedBy>Irina</cp:lastModifiedBy>
  <cp:revision>2</cp:revision>
  <dcterms:created xsi:type="dcterms:W3CDTF">2014-08-16T18:29:00Z</dcterms:created>
  <dcterms:modified xsi:type="dcterms:W3CDTF">2014-08-16T18:29:00Z</dcterms:modified>
</cp:coreProperties>
</file>