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AB6" w:rsidRDefault="007E4AB6">
      <w:pPr>
        <w:shd w:val="clear" w:color="auto" w:fill="FFFFFF"/>
        <w:spacing w:line="360" w:lineRule="auto"/>
        <w:jc w:val="center"/>
        <w:rPr>
          <w:b/>
          <w:bCs/>
          <w:sz w:val="48"/>
          <w:szCs w:val="30"/>
          <w:lang w:val="uk-UA"/>
        </w:rPr>
      </w:pPr>
    </w:p>
    <w:p w:rsidR="007E4AB6" w:rsidRDefault="007E4AB6">
      <w:pPr>
        <w:shd w:val="clear" w:color="auto" w:fill="FFFFFF"/>
        <w:spacing w:line="360" w:lineRule="auto"/>
        <w:jc w:val="center"/>
        <w:rPr>
          <w:b/>
          <w:bCs/>
          <w:sz w:val="48"/>
          <w:szCs w:val="30"/>
          <w:lang w:val="uk-UA"/>
        </w:rPr>
      </w:pPr>
    </w:p>
    <w:p w:rsidR="007E4AB6" w:rsidRDefault="007E4AB6">
      <w:pPr>
        <w:shd w:val="clear" w:color="auto" w:fill="FFFFFF"/>
        <w:spacing w:line="360" w:lineRule="auto"/>
        <w:jc w:val="center"/>
        <w:rPr>
          <w:b/>
          <w:bCs/>
          <w:sz w:val="48"/>
          <w:szCs w:val="30"/>
          <w:lang w:val="uk-UA"/>
        </w:rPr>
      </w:pPr>
    </w:p>
    <w:p w:rsidR="007E4AB6" w:rsidRDefault="007E4AB6">
      <w:pPr>
        <w:shd w:val="clear" w:color="auto" w:fill="FFFFFF"/>
        <w:spacing w:line="360" w:lineRule="auto"/>
        <w:jc w:val="center"/>
        <w:rPr>
          <w:b/>
          <w:bCs/>
          <w:sz w:val="48"/>
          <w:szCs w:val="30"/>
          <w:lang w:val="uk-UA"/>
        </w:rPr>
      </w:pPr>
    </w:p>
    <w:p w:rsidR="007E4AB6" w:rsidRDefault="007E4AB6">
      <w:pPr>
        <w:shd w:val="clear" w:color="auto" w:fill="FFFFFF"/>
        <w:spacing w:line="360" w:lineRule="auto"/>
        <w:jc w:val="center"/>
        <w:rPr>
          <w:b/>
          <w:bCs/>
          <w:sz w:val="48"/>
          <w:szCs w:val="30"/>
          <w:lang w:val="uk-UA"/>
        </w:rPr>
      </w:pPr>
    </w:p>
    <w:p w:rsidR="007E4AB6" w:rsidRDefault="003C3930">
      <w:pPr>
        <w:shd w:val="clear" w:color="auto" w:fill="FFFFFF"/>
        <w:spacing w:line="360" w:lineRule="auto"/>
        <w:jc w:val="center"/>
        <w:rPr>
          <w:b/>
          <w:bCs/>
          <w:sz w:val="48"/>
          <w:szCs w:val="30"/>
          <w:lang w:val="uk-UA"/>
        </w:rPr>
      </w:pPr>
      <w:r>
        <w:rPr>
          <w:b/>
          <w:bCs/>
          <w:sz w:val="48"/>
          <w:szCs w:val="30"/>
          <w:lang w:val="uk-UA"/>
        </w:rPr>
        <w:t>Реферат на тему:</w:t>
      </w:r>
    </w:p>
    <w:p w:rsidR="007E4AB6" w:rsidRDefault="003C3930">
      <w:pPr>
        <w:shd w:val="clear" w:color="auto" w:fill="FFFFFF"/>
        <w:spacing w:line="360" w:lineRule="auto"/>
        <w:jc w:val="center"/>
        <w:rPr>
          <w:sz w:val="28"/>
        </w:rPr>
      </w:pPr>
      <w:r>
        <w:rPr>
          <w:b/>
          <w:bCs/>
          <w:sz w:val="48"/>
          <w:szCs w:val="30"/>
          <w:lang w:val="uk-UA"/>
        </w:rPr>
        <w:t>Фінансовий аналіз інвестиційного проекту</w:t>
      </w:r>
    </w:p>
    <w:p w:rsidR="007E4AB6" w:rsidRDefault="003C3930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sz w:val="28"/>
          <w:lang w:val="uk-UA"/>
        </w:rPr>
        <w:br w:type="page"/>
        <w:t>На відміну від часів адміністративно-командної економіки, коли рішення про створення підприємства чи про його подальший розвиток приймалися "зверху", у нових економічних умовах існуючий або потенційний власник має сам дбати про обґрунтованість рішень щодо інвестування.</w:t>
      </w:r>
    </w:p>
    <w:p w:rsidR="007E4AB6" w:rsidRDefault="003C3930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sz w:val="28"/>
          <w:lang w:val="uk-UA"/>
        </w:rPr>
        <w:t xml:space="preserve">Для обґрунтування рішень щодо капітальних інвестицій відповідний проект повинен отримати оцінку за двома критеріями: </w:t>
      </w:r>
      <w:r>
        <w:rPr>
          <w:sz w:val="28"/>
        </w:rPr>
        <w:t xml:space="preserve">1) </w:t>
      </w:r>
      <w:r>
        <w:rPr>
          <w:sz w:val="28"/>
          <w:lang w:val="uk-UA"/>
        </w:rPr>
        <w:t xml:space="preserve">фінансова спроможність (фінансова оцінка); </w:t>
      </w:r>
      <w:r>
        <w:rPr>
          <w:sz w:val="28"/>
        </w:rPr>
        <w:t xml:space="preserve">2) </w:t>
      </w:r>
      <w:r>
        <w:rPr>
          <w:sz w:val="28"/>
          <w:lang w:val="uk-UA"/>
        </w:rPr>
        <w:t xml:space="preserve">економічна ефективність інвестицій (економічна оцінка). Мета фінансової оцінки </w:t>
      </w:r>
      <w:r>
        <w:rPr>
          <w:sz w:val="28"/>
        </w:rPr>
        <w:t xml:space="preserve">— </w:t>
      </w:r>
      <w:r>
        <w:rPr>
          <w:sz w:val="28"/>
          <w:lang w:val="uk-UA"/>
        </w:rPr>
        <w:t>проаналізувати стан ліквідності (платоспроможності) проекту протягом усіх періодів інвестиційного циклу. Висновки про доцільність інвестицій базуються на зіставленні обсягу інвестицій і прогнозних грошових потоків з урахуванням вартості залученого капіталу. У разі отримання від'ємного сальдо грошових потоків станом на будь-який період проект треба відхилити або відшукати додаткові джерела його фінансування. Іншими словами, за фінансовим критерієм проект прийнятний, якщо генерований інвестиціями сумарний грошовий потік покриває їх розмір з урахуванням зміни вартості грошей у часі.</w:t>
      </w:r>
    </w:p>
    <w:p w:rsidR="007E4AB6" w:rsidRDefault="003C3930">
      <w:pPr>
        <w:shd w:val="clear" w:color="auto" w:fill="FFFFFF"/>
        <w:spacing w:line="360" w:lineRule="auto"/>
        <w:ind w:firstLine="720"/>
        <w:jc w:val="both"/>
        <w:rPr>
          <w:sz w:val="28"/>
          <w:lang w:val="uk-UA"/>
        </w:rPr>
      </w:pPr>
      <w:r>
        <w:rPr>
          <w:i/>
          <w:iCs/>
          <w:sz w:val="28"/>
          <w:lang w:val="uk-UA"/>
        </w:rPr>
        <w:t xml:space="preserve">Економічна оцінка </w:t>
      </w:r>
      <w:r>
        <w:rPr>
          <w:sz w:val="28"/>
          <w:lang w:val="uk-UA"/>
        </w:rPr>
        <w:t xml:space="preserve">доцільності інвестицій виконується із застосуванням простих статичних методів (термін окупності, норма прибутку) і методів дисконтування, що враховують фактор зміни вартості грошей у часі: </w:t>
      </w:r>
      <w:r>
        <w:rPr>
          <w:i/>
          <w:iCs/>
          <w:sz w:val="28"/>
          <w:lang w:val="en-US"/>
        </w:rPr>
        <w:t>NPV</w:t>
      </w:r>
      <w:r>
        <w:rPr>
          <w:sz w:val="28"/>
        </w:rPr>
        <w:t xml:space="preserve">— </w:t>
      </w:r>
      <w:r>
        <w:rPr>
          <w:i/>
          <w:iCs/>
          <w:sz w:val="28"/>
          <w:lang w:val="en-US"/>
        </w:rPr>
        <w:t xml:space="preserve">Net Present Value </w:t>
      </w:r>
      <w:r>
        <w:rPr>
          <w:sz w:val="28"/>
          <w:lang w:val="uk-UA"/>
        </w:rPr>
        <w:t xml:space="preserve">(чиста нинішня вартість), </w:t>
      </w:r>
      <w:r>
        <w:rPr>
          <w:i/>
          <w:iCs/>
          <w:sz w:val="28"/>
          <w:lang w:val="en-US"/>
        </w:rPr>
        <w:t xml:space="preserve">IRR </w:t>
      </w:r>
      <w:r>
        <w:rPr>
          <w:sz w:val="28"/>
        </w:rPr>
        <w:t xml:space="preserve">— </w:t>
      </w:r>
      <w:r>
        <w:rPr>
          <w:i/>
          <w:iCs/>
          <w:sz w:val="28"/>
          <w:lang w:val="en-US"/>
        </w:rPr>
        <w:t xml:space="preserve">Internal Rate of Return </w:t>
      </w:r>
      <w:r>
        <w:rPr>
          <w:sz w:val="28"/>
          <w:lang w:val="uk-UA"/>
        </w:rPr>
        <w:t xml:space="preserve">(внутрішня норма прибутку), </w:t>
      </w:r>
      <w:r>
        <w:rPr>
          <w:i/>
          <w:iCs/>
          <w:sz w:val="28"/>
          <w:lang w:val="en-US"/>
        </w:rPr>
        <w:t xml:space="preserve">PI </w:t>
      </w:r>
      <w:r>
        <w:rPr>
          <w:sz w:val="28"/>
          <w:lang w:val="en-US"/>
        </w:rPr>
        <w:t xml:space="preserve">— </w:t>
      </w:r>
      <w:r>
        <w:rPr>
          <w:i/>
          <w:iCs/>
          <w:sz w:val="28"/>
          <w:lang w:val="en-US"/>
        </w:rPr>
        <w:t xml:space="preserve">Profitability Index </w:t>
      </w:r>
      <w:r>
        <w:rPr>
          <w:sz w:val="28"/>
          <w:lang w:val="uk-UA"/>
        </w:rPr>
        <w:t xml:space="preserve">(індекс прибутковості), </w:t>
      </w:r>
      <w:r>
        <w:rPr>
          <w:i/>
          <w:iCs/>
          <w:sz w:val="28"/>
          <w:lang w:val="uk-UA"/>
        </w:rPr>
        <w:t xml:space="preserve">АСС </w:t>
      </w:r>
      <w:r>
        <w:rPr>
          <w:sz w:val="28"/>
        </w:rPr>
        <w:t xml:space="preserve">— </w:t>
      </w:r>
      <w:r>
        <w:rPr>
          <w:i/>
          <w:iCs/>
          <w:sz w:val="28"/>
          <w:lang w:val="en-US"/>
        </w:rPr>
        <w:t xml:space="preserve">Annual Capital Charge </w:t>
      </w:r>
      <w:r>
        <w:rPr>
          <w:sz w:val="28"/>
          <w:lang w:val="uk-UA"/>
        </w:rPr>
        <w:t>(метод аннуїтету). Ці методи є хрестоматійними і широко висвітлюються в літературі.</w:t>
      </w:r>
    </w:p>
    <w:p w:rsidR="007E4AB6" w:rsidRDefault="003C3930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sz w:val="28"/>
          <w:lang w:val="uk-UA"/>
        </w:rPr>
        <w:t>Обидва зазначені критерії доповнюють один одного і мають узагальнюючу назву "комерційна оцінка інвестиційного проекту"</w:t>
      </w:r>
      <w:r>
        <w:rPr>
          <w:sz w:val="28"/>
        </w:rPr>
        <w:t>.</w:t>
      </w:r>
    </w:p>
    <w:p w:rsidR="007E4AB6" w:rsidRDefault="003C3930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sz w:val="28"/>
          <w:lang w:val="uk-UA"/>
        </w:rPr>
        <w:t>Ураховуючи предметну спрямованість цього навчального посібника, ми розглядаємо насамперед питання фінансової експертизи інвестицій.</w:t>
      </w:r>
    </w:p>
    <w:p w:rsidR="007E4AB6" w:rsidRDefault="003C3930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sz w:val="28"/>
          <w:lang w:val="uk-UA"/>
        </w:rPr>
        <w:t xml:space="preserve">На рис. </w:t>
      </w:r>
      <w:r>
        <w:rPr>
          <w:sz w:val="28"/>
        </w:rPr>
        <w:t xml:space="preserve">6 </w:t>
      </w:r>
      <w:r>
        <w:rPr>
          <w:sz w:val="28"/>
          <w:lang w:val="uk-UA"/>
        </w:rPr>
        <w:t xml:space="preserve">подано укрупнену схему алгоритму фінансової експертизи інвестиційного проекту. Усі розрахунки виконуються за спеціально створеною "Робочою книгою" у середовищі </w:t>
      </w:r>
      <w:r>
        <w:rPr>
          <w:i/>
          <w:iCs/>
          <w:sz w:val="28"/>
          <w:lang w:val="en-US"/>
        </w:rPr>
        <w:t xml:space="preserve">MS Excel, </w:t>
      </w:r>
      <w:r>
        <w:rPr>
          <w:sz w:val="28"/>
          <w:lang w:val="uk-UA"/>
        </w:rPr>
        <w:t>що складається з таких листів.</w:t>
      </w:r>
    </w:p>
    <w:p w:rsidR="007E4AB6" w:rsidRDefault="00EE4905">
      <w:pPr>
        <w:spacing w:line="360" w:lineRule="auto"/>
        <w:ind w:firstLine="720"/>
        <w:jc w:val="center"/>
        <w:rPr>
          <w:sz w:val="28"/>
        </w:rPr>
      </w:pPr>
      <w:r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1pt;height:222pt">
            <v:imagedata r:id="rId5" o:title=""/>
          </v:shape>
        </w:pict>
      </w:r>
    </w:p>
    <w:p w:rsidR="007E4AB6" w:rsidRDefault="003C3930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Лист 1. </w:t>
      </w:r>
      <w:r>
        <w:rPr>
          <w:i/>
          <w:iCs/>
          <w:sz w:val="28"/>
          <w:lang w:val="uk-UA"/>
        </w:rPr>
        <w:t xml:space="preserve">Визначення потрібної суми інвестицій, джерел та умов їх фінансування </w:t>
      </w:r>
      <w:r>
        <w:rPr>
          <w:sz w:val="28"/>
          <w:lang w:val="uk-UA"/>
        </w:rPr>
        <w:t xml:space="preserve">(за періодами часу): витрати підготовчого періоду; організаційні витрати; придбання чи оренда земельної ділянки; вартість нового будівництва (розширення, реконструкції, модернізації, придбання обладнання); придбання нематеріальних активів (ліцензії, торгової марки, програмних продуктів тощо); обсяг інвестицій в оборотні активи (виробничі запаси, запаси готової продукції, дебіторську заборгованість); інвестиції в науково-дослідні роботи; формування резервного фонду або фонду непередбачених витрат. Джерела фінансування: власні кошти; позикові кошти (банківський кредит, позики юридичних осіб, емісія корпоративних облігацій, лізинг). Будь-яке джерело залучення коштів має вартість </w:t>
      </w:r>
      <w:r>
        <w:rPr>
          <w:sz w:val="28"/>
        </w:rPr>
        <w:t xml:space="preserve">- </w:t>
      </w:r>
      <w:r>
        <w:rPr>
          <w:sz w:val="28"/>
          <w:lang w:val="uk-UA"/>
        </w:rPr>
        <w:t>сплата дивідендів власникам і сплата відсотків за кредит позичальникам. Суттєва різниця у платі за власні та позикові кошти полягає в тому, що дивіденди сплачуються з чистого прибутку, тобто після сплати податку на прибуток, а сплачені відсотки за кредит є складовою валових витрат, а отже, зменшують абсолютну суму оподаткованого прибутку. Іншими словами, на ефективність проекту впливає рівень фінансового важеля (приклад розрахунку цього показника наведено у праці</w:t>
      </w:r>
      <w:r>
        <w:rPr>
          <w:sz w:val="28"/>
        </w:rPr>
        <w:t xml:space="preserve">. </w:t>
      </w:r>
      <w:r>
        <w:rPr>
          <w:sz w:val="28"/>
          <w:lang w:val="uk-UA"/>
        </w:rPr>
        <w:t xml:space="preserve">На листі </w:t>
      </w:r>
      <w:r>
        <w:rPr>
          <w:sz w:val="28"/>
        </w:rPr>
        <w:t xml:space="preserve">1 </w:t>
      </w:r>
      <w:r>
        <w:rPr>
          <w:sz w:val="28"/>
          <w:lang w:val="uk-UA"/>
        </w:rPr>
        <w:t>складаються графіки виплати дивідендів і обслуговування кредиту (погашення боргу і сплати відсотків).</w:t>
      </w:r>
    </w:p>
    <w:p w:rsidR="007E4AB6" w:rsidRDefault="003C3930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Лист 2. </w:t>
      </w:r>
      <w:r>
        <w:rPr>
          <w:i/>
          <w:iCs/>
          <w:sz w:val="28"/>
        </w:rPr>
        <w:t xml:space="preserve">Прогноз </w:t>
      </w:r>
      <w:r>
        <w:rPr>
          <w:i/>
          <w:iCs/>
          <w:sz w:val="28"/>
          <w:lang w:val="uk-UA"/>
        </w:rPr>
        <w:t xml:space="preserve">амортизаційних відрахувань </w:t>
      </w:r>
      <w:r>
        <w:rPr>
          <w:sz w:val="28"/>
          <w:lang w:val="uk-UA"/>
        </w:rPr>
        <w:t>(за періодами часу). Розрахунки можна виконувати за будь-яким із шести методів, що пе</w:t>
      </w:r>
      <w:r>
        <w:rPr>
          <w:sz w:val="28"/>
          <w:lang w:val="en-US"/>
        </w:rPr>
        <w:t>-</w:t>
      </w:r>
      <w:r>
        <w:rPr>
          <w:sz w:val="28"/>
          <w:lang w:val="uk-UA"/>
        </w:rPr>
        <w:t>редбачені чинними в Україні стандартами бухгалтерського обліку. Ідеться про такі методи: прямолінійний; зменшення залишкової вар</w:t>
      </w:r>
      <w:r>
        <w:rPr>
          <w:sz w:val="28"/>
          <w:lang w:val="en-US"/>
        </w:rPr>
        <w:t>-</w:t>
      </w:r>
      <w:r>
        <w:rPr>
          <w:sz w:val="28"/>
          <w:lang w:val="uk-UA"/>
        </w:rPr>
        <w:t>тості; прискореного зменшення залишкової вартості; кумулятивний; виробничий; норми і методи, передбачені податковим законодавством.</w:t>
      </w:r>
    </w:p>
    <w:p w:rsidR="007E4AB6" w:rsidRDefault="003C3930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sz w:val="28"/>
          <w:lang w:val="uk-UA"/>
        </w:rPr>
        <w:t xml:space="preserve">Лист </w:t>
      </w:r>
      <w:r>
        <w:rPr>
          <w:sz w:val="28"/>
        </w:rPr>
        <w:t xml:space="preserve">3. </w:t>
      </w:r>
      <w:r>
        <w:rPr>
          <w:i/>
          <w:iCs/>
          <w:sz w:val="28"/>
          <w:lang w:val="uk-UA"/>
        </w:rPr>
        <w:t xml:space="preserve">Прогнозний звіт про виручку від реалізації продукції, про собівартість реалізованої продукції, про адміністративні витрати та витрати на збут </w:t>
      </w:r>
      <w:r>
        <w:rPr>
          <w:sz w:val="28"/>
          <w:lang w:val="uk-UA"/>
        </w:rPr>
        <w:t>(за періодами часу). Нагромадженням вільних коштів передбачається їх переказ на депозит або в інші фінансові інвестиції з отриманням у майбутньому відповідних доходів. Такий пере</w:t>
      </w:r>
      <w:r>
        <w:rPr>
          <w:sz w:val="28"/>
          <w:lang w:val="en-US"/>
        </w:rPr>
        <w:t>-</w:t>
      </w:r>
      <w:r>
        <w:rPr>
          <w:sz w:val="28"/>
          <w:lang w:val="uk-UA"/>
        </w:rPr>
        <w:t>каз можна запрограмувати, задаючи гранично припустимий рівень некапіталізованих коштів, або залишити це питання на розсуд аналітика, який “вручну” введе своє рішення. Інвестовані кошти таким чином повертатимуться не лише у формі амортизаційних відрахувань та прибутку від реалізації продукції, а й у формі суто фінансових доходів.</w:t>
      </w:r>
    </w:p>
    <w:p w:rsidR="007E4AB6" w:rsidRDefault="003C3930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sz w:val="28"/>
          <w:lang w:val="uk-UA"/>
        </w:rPr>
        <w:t xml:space="preserve">Лист </w:t>
      </w:r>
      <w:r>
        <w:rPr>
          <w:sz w:val="28"/>
        </w:rPr>
        <w:t xml:space="preserve">5. </w:t>
      </w:r>
      <w:r>
        <w:rPr>
          <w:i/>
          <w:iCs/>
          <w:sz w:val="28"/>
          <w:lang w:val="uk-UA"/>
        </w:rPr>
        <w:t xml:space="preserve">Аналіз беззбитковості </w:t>
      </w:r>
      <w:r>
        <w:rPr>
          <w:sz w:val="28"/>
          <w:lang w:val="uk-UA"/>
        </w:rPr>
        <w:t>з графічною інтерпретацією (за періодами часу).</w:t>
      </w:r>
    </w:p>
    <w:p w:rsidR="007E4AB6" w:rsidRDefault="003C3930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sz w:val="28"/>
          <w:lang w:val="uk-UA"/>
        </w:rPr>
        <w:t xml:space="preserve">Лист </w:t>
      </w:r>
      <w:r>
        <w:rPr>
          <w:sz w:val="28"/>
        </w:rPr>
        <w:t xml:space="preserve">6. </w:t>
      </w:r>
      <w:r>
        <w:rPr>
          <w:i/>
          <w:iCs/>
          <w:sz w:val="28"/>
          <w:lang w:val="uk-UA"/>
        </w:rPr>
        <w:t xml:space="preserve">Прогнозний баланс активів і пасивів </w:t>
      </w:r>
      <w:r>
        <w:rPr>
          <w:sz w:val="28"/>
          <w:lang w:val="uk-UA"/>
        </w:rPr>
        <w:t>інвестиційного проек</w:t>
      </w:r>
      <w:r>
        <w:rPr>
          <w:sz w:val="28"/>
          <w:lang w:val="en-US"/>
        </w:rPr>
        <w:t>-</w:t>
      </w:r>
      <w:r>
        <w:rPr>
          <w:sz w:val="28"/>
          <w:lang w:val="uk-UA"/>
        </w:rPr>
        <w:t>ту (за періодами часу).</w:t>
      </w:r>
    </w:p>
    <w:p w:rsidR="007E4AB6" w:rsidRDefault="003C3930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sz w:val="28"/>
          <w:lang w:val="uk-UA"/>
        </w:rPr>
        <w:t xml:space="preserve">Лист </w:t>
      </w:r>
      <w:r>
        <w:rPr>
          <w:sz w:val="28"/>
        </w:rPr>
        <w:t xml:space="preserve">7. </w:t>
      </w:r>
      <w:r>
        <w:rPr>
          <w:i/>
          <w:iCs/>
          <w:sz w:val="28"/>
          <w:lang w:val="uk-UA"/>
        </w:rPr>
        <w:t xml:space="preserve">Прогнозний баланс руху коштів </w:t>
      </w:r>
      <w:r>
        <w:rPr>
          <w:sz w:val="28"/>
          <w:lang w:val="uk-UA"/>
        </w:rPr>
        <w:t>(за періодами часу).</w:t>
      </w:r>
    </w:p>
    <w:p w:rsidR="007E4AB6" w:rsidRDefault="003C3930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sz w:val="28"/>
          <w:lang w:val="uk-UA"/>
        </w:rPr>
        <w:t xml:space="preserve">Лист </w:t>
      </w:r>
      <w:r>
        <w:rPr>
          <w:sz w:val="28"/>
        </w:rPr>
        <w:t xml:space="preserve">8. </w:t>
      </w:r>
      <w:r>
        <w:rPr>
          <w:i/>
          <w:iCs/>
          <w:sz w:val="28"/>
          <w:lang w:val="uk-UA"/>
        </w:rPr>
        <w:t xml:space="preserve">Аналітичні показники фінансового стану </w:t>
      </w:r>
      <w:r>
        <w:rPr>
          <w:sz w:val="28"/>
          <w:lang w:val="uk-UA"/>
        </w:rPr>
        <w:t>інвестиційного проекту по таких групах: платоспроможності, рентабельності, фінансової незалежності, ділової активності (за періодами часу).</w:t>
      </w:r>
    </w:p>
    <w:p w:rsidR="007E4AB6" w:rsidRDefault="003C3930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sz w:val="28"/>
          <w:lang w:val="uk-UA"/>
        </w:rPr>
        <w:t xml:space="preserve">На листах </w:t>
      </w:r>
      <w:r>
        <w:rPr>
          <w:sz w:val="28"/>
        </w:rPr>
        <w:t xml:space="preserve">1-3 </w:t>
      </w:r>
      <w:r>
        <w:rPr>
          <w:sz w:val="28"/>
          <w:lang w:val="uk-UA"/>
        </w:rPr>
        <w:t xml:space="preserve">передбачено вихідні та розрахункові показники, на листах </w:t>
      </w:r>
      <w:r>
        <w:rPr>
          <w:sz w:val="28"/>
        </w:rPr>
        <w:t xml:space="preserve">4-8 - </w:t>
      </w:r>
      <w:r>
        <w:rPr>
          <w:sz w:val="28"/>
          <w:lang w:val="uk-UA"/>
        </w:rPr>
        <w:t xml:space="preserve">виключно розрахункові, де автоматично оновлюються числові дані, графіки та діаграми в разі зміни вихідних даних. За бажанням можна ознайомитися з формулами, використаними для обчислення певних показників, переглянувши їх у рядку формул </w:t>
      </w:r>
      <w:r>
        <w:rPr>
          <w:i/>
          <w:iCs/>
          <w:sz w:val="28"/>
          <w:lang w:val="en-US"/>
        </w:rPr>
        <w:t>MS Excel.</w:t>
      </w:r>
    </w:p>
    <w:p w:rsidR="007E4AB6" w:rsidRDefault="003C3930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sz w:val="28"/>
          <w:lang w:val="uk-UA"/>
        </w:rPr>
        <w:t>З огляду на тісний зв’язок економічної та фінансової експертизи інвестиційних проектів “Робоча книга</w:t>
      </w:r>
      <w:r>
        <w:rPr>
          <w:sz w:val="28"/>
          <w:lang w:val="en-US"/>
        </w:rPr>
        <w:t xml:space="preserve">” </w:t>
      </w:r>
      <w:r>
        <w:rPr>
          <w:sz w:val="28"/>
          <w:lang w:val="uk-UA"/>
        </w:rPr>
        <w:t xml:space="preserve">містить також лист </w:t>
      </w:r>
      <w:r>
        <w:rPr>
          <w:sz w:val="28"/>
        </w:rPr>
        <w:t xml:space="preserve">9 </w:t>
      </w:r>
      <w:r>
        <w:rPr>
          <w:sz w:val="28"/>
          <w:lang w:val="uk-UA"/>
        </w:rPr>
        <w:t>”Економічна експертиза</w:t>
      </w:r>
      <w:r>
        <w:rPr>
          <w:sz w:val="28"/>
          <w:lang w:val="en-US"/>
        </w:rPr>
        <w:t>”</w:t>
      </w:r>
      <w:r>
        <w:rPr>
          <w:sz w:val="28"/>
          <w:lang w:val="uk-UA"/>
        </w:rPr>
        <w:t xml:space="preserve">. У автоматизованому режимі виконуються розрахунки з графічним відображенням таких критеріальних показників: терміну окупності інвестицій, середньої норми прибутку на інвестований капітал, чистої нинішньої вартості </w:t>
      </w:r>
      <w:r>
        <w:rPr>
          <w:i/>
          <w:iCs/>
          <w:sz w:val="28"/>
          <w:lang w:val="en-US"/>
        </w:rPr>
        <w:t xml:space="preserve">(NPV) </w:t>
      </w:r>
      <w:r>
        <w:rPr>
          <w:sz w:val="28"/>
          <w:lang w:val="uk-UA"/>
        </w:rPr>
        <w:t>за різними варіанта</w:t>
      </w:r>
      <w:r>
        <w:rPr>
          <w:sz w:val="28"/>
          <w:lang w:val="en-US"/>
        </w:rPr>
        <w:t>-</w:t>
      </w:r>
      <w:r>
        <w:rPr>
          <w:sz w:val="28"/>
          <w:lang w:val="uk-UA"/>
        </w:rPr>
        <w:t xml:space="preserve">ми дисконтних ставок, внутрішньої норми прибутку </w:t>
      </w:r>
      <w:r>
        <w:rPr>
          <w:i/>
          <w:iCs/>
          <w:sz w:val="28"/>
          <w:lang w:val="en-US"/>
        </w:rPr>
        <w:t>(IRR).</w:t>
      </w:r>
    </w:p>
    <w:p w:rsidR="007E4AB6" w:rsidRDefault="00EE4905">
      <w:pPr>
        <w:spacing w:line="360" w:lineRule="auto"/>
        <w:ind w:firstLine="720"/>
        <w:jc w:val="center"/>
        <w:rPr>
          <w:sz w:val="28"/>
        </w:rPr>
      </w:pPr>
      <w:r>
        <w:rPr>
          <w:sz w:val="28"/>
        </w:rPr>
        <w:pict>
          <v:shape id="_x0000_i1026" type="#_x0000_t75" style="width:328.5pt;height:475.5pt">
            <v:imagedata r:id="rId6" o:title=""/>
          </v:shape>
        </w:pict>
      </w:r>
    </w:p>
    <w:p w:rsidR="007E4AB6" w:rsidRDefault="00EE4905">
      <w:pPr>
        <w:spacing w:line="360" w:lineRule="auto"/>
        <w:ind w:firstLine="720"/>
        <w:jc w:val="center"/>
        <w:rPr>
          <w:sz w:val="28"/>
          <w:lang w:val="uk-UA"/>
        </w:rPr>
      </w:pPr>
      <w:r>
        <w:rPr>
          <w:sz w:val="28"/>
        </w:rPr>
        <w:pict>
          <v:shape id="_x0000_i1027" type="#_x0000_t75" style="width:331.5pt;height:471pt">
            <v:imagedata r:id="rId7" o:title=""/>
          </v:shape>
        </w:pict>
      </w:r>
    </w:p>
    <w:p w:rsidR="007E4AB6" w:rsidRDefault="003C3930">
      <w:pPr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Отже, використовуючи створену "Робочу книгу" </w:t>
      </w:r>
      <w:r>
        <w:rPr>
          <w:i/>
          <w:iCs/>
          <w:sz w:val="28"/>
          <w:lang w:val="en-US"/>
        </w:rPr>
        <w:t xml:space="preserve">MS Excel, </w:t>
      </w:r>
      <w:r>
        <w:rPr>
          <w:sz w:val="28"/>
          <w:lang w:val="uk-UA"/>
        </w:rPr>
        <w:t>можна виконати фінансову та економічну експертизи будь-якого інвестиційного проекту, підставивши власні вихідні дані у відповідні комірки перших трьох листів.</w:t>
      </w:r>
    </w:p>
    <w:p w:rsidR="007E4AB6" w:rsidRDefault="003C3930">
      <w:pPr>
        <w:shd w:val="clear" w:color="auto" w:fill="FFFFFF"/>
        <w:ind w:firstLine="720"/>
        <w:jc w:val="center"/>
        <w:rPr>
          <w:b/>
          <w:bCs/>
          <w:sz w:val="28"/>
          <w:szCs w:val="26"/>
          <w:lang w:val="uk-UA"/>
        </w:rPr>
      </w:pPr>
      <w:r>
        <w:rPr>
          <w:sz w:val="28"/>
          <w:lang w:val="uk-UA"/>
        </w:rPr>
        <w:br w:type="page"/>
      </w:r>
      <w:r>
        <w:rPr>
          <w:b/>
          <w:bCs/>
          <w:sz w:val="28"/>
          <w:szCs w:val="26"/>
        </w:rPr>
        <w:t xml:space="preserve">Список </w:t>
      </w:r>
      <w:r>
        <w:rPr>
          <w:b/>
          <w:bCs/>
          <w:sz w:val="28"/>
          <w:szCs w:val="26"/>
          <w:lang w:val="uk-UA"/>
        </w:rPr>
        <w:t>використаної літератури</w:t>
      </w:r>
    </w:p>
    <w:p w:rsidR="007E4AB6" w:rsidRDefault="007E4AB6">
      <w:pPr>
        <w:shd w:val="clear" w:color="auto" w:fill="FFFFFF"/>
        <w:ind w:firstLine="720"/>
        <w:jc w:val="center"/>
        <w:rPr>
          <w:b/>
          <w:bCs/>
          <w:sz w:val="28"/>
        </w:rPr>
      </w:pPr>
    </w:p>
    <w:p w:rsidR="007E4AB6" w:rsidRDefault="003C3930">
      <w:pPr>
        <w:numPr>
          <w:ilvl w:val="0"/>
          <w:numId w:val="1"/>
        </w:numPr>
        <w:shd w:val="clear" w:color="auto" w:fill="FFFFFF"/>
        <w:jc w:val="both"/>
        <w:rPr>
          <w:sz w:val="28"/>
        </w:rPr>
      </w:pPr>
      <w:r>
        <w:rPr>
          <w:i/>
          <w:iCs/>
          <w:sz w:val="28"/>
        </w:rPr>
        <w:t xml:space="preserve">Графов А. В. </w:t>
      </w:r>
      <w:r>
        <w:rPr>
          <w:sz w:val="28"/>
        </w:rPr>
        <w:t>Оценка финансово-экономического состояния предприятия // Финансы. — 2001. — № 7.</w:t>
      </w:r>
    </w:p>
    <w:p w:rsidR="007E4AB6" w:rsidRDefault="003C3930">
      <w:pPr>
        <w:numPr>
          <w:ilvl w:val="0"/>
          <w:numId w:val="1"/>
        </w:numPr>
        <w:shd w:val="clear" w:color="auto" w:fill="FFFFFF"/>
        <w:jc w:val="both"/>
        <w:rPr>
          <w:sz w:val="28"/>
        </w:rPr>
      </w:pPr>
      <w:r>
        <w:rPr>
          <w:i/>
          <w:iCs/>
          <w:sz w:val="28"/>
        </w:rPr>
        <w:t xml:space="preserve">Держкомстат </w:t>
      </w:r>
      <w:r>
        <w:rPr>
          <w:sz w:val="28"/>
          <w:lang w:val="uk-UA"/>
        </w:rPr>
        <w:t xml:space="preserve">України. Статистичний щорічник. </w:t>
      </w:r>
      <w:r>
        <w:rPr>
          <w:sz w:val="28"/>
        </w:rPr>
        <w:t xml:space="preserve">— К.: </w:t>
      </w:r>
      <w:r>
        <w:rPr>
          <w:sz w:val="28"/>
          <w:lang w:val="uk-UA"/>
        </w:rPr>
        <w:t xml:space="preserve">Техніка, </w:t>
      </w:r>
      <w:r>
        <w:rPr>
          <w:sz w:val="28"/>
        </w:rPr>
        <w:t>1993-2001.</w:t>
      </w:r>
    </w:p>
    <w:p w:rsidR="007E4AB6" w:rsidRDefault="003C3930">
      <w:pPr>
        <w:numPr>
          <w:ilvl w:val="0"/>
          <w:numId w:val="1"/>
        </w:numPr>
        <w:shd w:val="clear" w:color="auto" w:fill="FFFFFF"/>
        <w:jc w:val="both"/>
        <w:rPr>
          <w:sz w:val="28"/>
        </w:rPr>
      </w:pPr>
      <w:r>
        <w:rPr>
          <w:i/>
          <w:iCs/>
          <w:sz w:val="28"/>
        </w:rPr>
        <w:t xml:space="preserve">Дронов Р. И., Резник А. И., Бунина Е. М. </w:t>
      </w:r>
      <w:r>
        <w:rPr>
          <w:sz w:val="28"/>
        </w:rPr>
        <w:t>Оценка финансового состояния предприятий // Финансы. — 2001. — № 4.</w:t>
      </w:r>
      <w:r>
        <w:rPr>
          <w:sz w:val="28"/>
          <w:lang w:val="uk-UA"/>
        </w:rPr>
        <w:t xml:space="preserve"> </w:t>
      </w:r>
      <w:r>
        <w:rPr>
          <w:i/>
          <w:iCs/>
          <w:sz w:val="28"/>
        </w:rPr>
        <w:t xml:space="preserve">\\. Дунский А. </w:t>
      </w:r>
      <w:r>
        <w:rPr>
          <w:sz w:val="28"/>
        </w:rPr>
        <w:t>Открытые системы // Новости компьютерного рынка.—2001.—№ 6.</w:t>
      </w:r>
    </w:p>
    <w:p w:rsidR="007E4AB6" w:rsidRDefault="003C3930">
      <w:pPr>
        <w:numPr>
          <w:ilvl w:val="0"/>
          <w:numId w:val="1"/>
        </w:numPr>
        <w:shd w:val="clear" w:color="auto" w:fill="FFFFFF"/>
        <w:jc w:val="both"/>
        <w:rPr>
          <w:sz w:val="28"/>
        </w:rPr>
      </w:pPr>
      <w:r>
        <w:rPr>
          <w:i/>
          <w:iCs/>
          <w:sz w:val="28"/>
          <w:lang w:val="uk-UA"/>
        </w:rPr>
        <w:t xml:space="preserve">Єлейко </w:t>
      </w:r>
      <w:r>
        <w:rPr>
          <w:i/>
          <w:iCs/>
          <w:sz w:val="28"/>
        </w:rPr>
        <w:t xml:space="preserve">Я. </w:t>
      </w:r>
      <w:r>
        <w:rPr>
          <w:i/>
          <w:iCs/>
          <w:sz w:val="28"/>
          <w:lang w:val="en-US"/>
        </w:rPr>
        <w:t xml:space="preserve">I, </w:t>
      </w:r>
      <w:r>
        <w:rPr>
          <w:i/>
          <w:iCs/>
          <w:sz w:val="28"/>
        </w:rPr>
        <w:t xml:space="preserve">Музичук </w:t>
      </w:r>
      <w:r>
        <w:rPr>
          <w:i/>
          <w:iCs/>
          <w:sz w:val="28"/>
          <w:lang w:val="uk-UA"/>
        </w:rPr>
        <w:t xml:space="preserve">А. А. </w:t>
      </w:r>
      <w:r>
        <w:rPr>
          <w:sz w:val="28"/>
          <w:lang w:val="uk-UA"/>
        </w:rPr>
        <w:t xml:space="preserve">Моделювання фінансових стратегій у випадковому середовищі </w:t>
      </w:r>
      <w:r>
        <w:rPr>
          <w:sz w:val="28"/>
        </w:rPr>
        <w:t xml:space="preserve">// </w:t>
      </w:r>
      <w:r>
        <w:rPr>
          <w:sz w:val="28"/>
          <w:lang w:val="uk-UA"/>
        </w:rPr>
        <w:t xml:space="preserve">Фінанси України. </w:t>
      </w:r>
      <w:r>
        <w:rPr>
          <w:sz w:val="28"/>
        </w:rPr>
        <w:t>— 2002. — № 2.</w:t>
      </w:r>
    </w:p>
    <w:p w:rsidR="007E4AB6" w:rsidRDefault="003C3930">
      <w:pPr>
        <w:numPr>
          <w:ilvl w:val="0"/>
          <w:numId w:val="1"/>
        </w:numPr>
        <w:shd w:val="clear" w:color="auto" w:fill="FFFFFF"/>
        <w:jc w:val="both"/>
        <w:rPr>
          <w:sz w:val="28"/>
        </w:rPr>
      </w:pPr>
      <w:r>
        <w:rPr>
          <w:i/>
          <w:iCs/>
          <w:sz w:val="28"/>
          <w:lang w:val="uk-UA"/>
        </w:rPr>
        <w:t xml:space="preserve">Загородній </w:t>
      </w:r>
      <w:r>
        <w:rPr>
          <w:i/>
          <w:iCs/>
          <w:sz w:val="28"/>
        </w:rPr>
        <w:t xml:space="preserve">А. Г., ВознюкГ. Л., Смовженко Т. С </w:t>
      </w:r>
      <w:r>
        <w:rPr>
          <w:sz w:val="28"/>
          <w:lang w:val="uk-UA"/>
        </w:rPr>
        <w:t xml:space="preserve">Фінансовий словник. </w:t>
      </w:r>
      <w:r>
        <w:rPr>
          <w:sz w:val="28"/>
        </w:rPr>
        <w:t xml:space="preserve">— </w:t>
      </w:r>
      <w:r>
        <w:rPr>
          <w:sz w:val="28"/>
          <w:lang w:val="uk-UA"/>
        </w:rPr>
        <w:t xml:space="preserve">К.: Знання; Львів: ЛБІНБУ, </w:t>
      </w:r>
      <w:r>
        <w:rPr>
          <w:sz w:val="28"/>
        </w:rPr>
        <w:t>2002. — 568 с</w:t>
      </w:r>
    </w:p>
    <w:p w:rsidR="007E4AB6" w:rsidRDefault="003C3930">
      <w:pPr>
        <w:numPr>
          <w:ilvl w:val="0"/>
          <w:numId w:val="1"/>
        </w:numPr>
        <w:shd w:val="clear" w:color="auto" w:fill="FFFFFF"/>
        <w:jc w:val="both"/>
        <w:rPr>
          <w:sz w:val="28"/>
        </w:rPr>
      </w:pPr>
      <w:r>
        <w:rPr>
          <w:i/>
          <w:iCs/>
          <w:sz w:val="28"/>
          <w:lang w:val="uk-UA"/>
        </w:rPr>
        <w:t xml:space="preserve">Ізмайлова К. В. </w:t>
      </w:r>
      <w:r>
        <w:rPr>
          <w:sz w:val="28"/>
          <w:lang w:val="uk-UA"/>
        </w:rPr>
        <w:t xml:space="preserve">Фінансовий аналіз. </w:t>
      </w:r>
      <w:r>
        <w:rPr>
          <w:sz w:val="28"/>
        </w:rPr>
        <w:t>— К.: МАУП, 2000.</w:t>
      </w:r>
    </w:p>
    <w:p w:rsidR="007E4AB6" w:rsidRDefault="003C3930">
      <w:pPr>
        <w:numPr>
          <w:ilvl w:val="0"/>
          <w:numId w:val="1"/>
        </w:numPr>
        <w:shd w:val="clear" w:color="auto" w:fill="FFFFFF"/>
        <w:jc w:val="both"/>
        <w:rPr>
          <w:sz w:val="28"/>
        </w:rPr>
      </w:pPr>
      <w:r>
        <w:rPr>
          <w:i/>
          <w:iCs/>
          <w:sz w:val="28"/>
        </w:rPr>
        <w:t xml:space="preserve">Коммерческая </w:t>
      </w:r>
      <w:r>
        <w:rPr>
          <w:sz w:val="28"/>
        </w:rPr>
        <w:t>оценка инвестиционных проектов. — М.: Исслед.-консультац. фирма "АЛЬТ", 1995. — 63 с.</w:t>
      </w:r>
    </w:p>
    <w:p w:rsidR="007E4AB6" w:rsidRDefault="003C3930">
      <w:pPr>
        <w:numPr>
          <w:ilvl w:val="0"/>
          <w:numId w:val="1"/>
        </w:numPr>
        <w:shd w:val="clear" w:color="auto" w:fill="FFFFFF"/>
        <w:jc w:val="both"/>
        <w:rPr>
          <w:sz w:val="28"/>
        </w:rPr>
      </w:pPr>
      <w:r>
        <w:rPr>
          <w:i/>
          <w:iCs/>
          <w:sz w:val="28"/>
        </w:rPr>
        <w:t xml:space="preserve">Конрад Карлберг. </w:t>
      </w:r>
      <w:r>
        <w:rPr>
          <w:sz w:val="28"/>
        </w:rPr>
        <w:t xml:space="preserve">Бизнес-анализ с помощью </w:t>
      </w:r>
      <w:r>
        <w:rPr>
          <w:sz w:val="28"/>
          <w:lang w:val="en-US"/>
        </w:rPr>
        <w:t xml:space="preserve">Excel. </w:t>
      </w:r>
      <w:r>
        <w:rPr>
          <w:sz w:val="28"/>
        </w:rPr>
        <w:t xml:space="preserve">— К.: </w:t>
      </w:r>
      <w:r>
        <w:rPr>
          <w:sz w:val="28"/>
          <w:lang w:val="uk-UA"/>
        </w:rPr>
        <w:t xml:space="preserve">Діалектика, </w:t>
      </w:r>
      <w:r>
        <w:rPr>
          <w:sz w:val="28"/>
        </w:rPr>
        <w:t>1997.—228 с.</w:t>
      </w:r>
    </w:p>
    <w:p w:rsidR="007E4AB6" w:rsidRDefault="003C3930">
      <w:pPr>
        <w:numPr>
          <w:ilvl w:val="0"/>
          <w:numId w:val="1"/>
        </w:numPr>
        <w:shd w:val="clear" w:color="auto" w:fill="FFFFFF"/>
        <w:jc w:val="both"/>
        <w:rPr>
          <w:sz w:val="28"/>
        </w:rPr>
      </w:pPr>
      <w:r>
        <w:rPr>
          <w:i/>
          <w:iCs/>
          <w:sz w:val="28"/>
        </w:rPr>
        <w:t xml:space="preserve">Конторщикова О. </w:t>
      </w:r>
      <w:r>
        <w:rPr>
          <w:sz w:val="28"/>
          <w:lang w:val="uk-UA"/>
        </w:rPr>
        <w:t xml:space="preserve">Аналіз фінансового </w:t>
      </w:r>
      <w:r>
        <w:rPr>
          <w:sz w:val="28"/>
        </w:rPr>
        <w:t xml:space="preserve">стану </w:t>
      </w:r>
      <w:r>
        <w:rPr>
          <w:sz w:val="28"/>
          <w:lang w:val="uk-UA"/>
        </w:rPr>
        <w:t xml:space="preserve">як передумова ефективного управління підприємством </w:t>
      </w:r>
      <w:r>
        <w:rPr>
          <w:sz w:val="28"/>
        </w:rPr>
        <w:t xml:space="preserve">// </w:t>
      </w:r>
      <w:r>
        <w:rPr>
          <w:sz w:val="28"/>
          <w:lang w:val="uk-UA"/>
        </w:rPr>
        <w:t xml:space="preserve">Економіка, фінанси, право. </w:t>
      </w:r>
      <w:r>
        <w:rPr>
          <w:sz w:val="28"/>
        </w:rPr>
        <w:t>— 2002. — № 6.</w:t>
      </w:r>
    </w:p>
    <w:p w:rsidR="007E4AB6" w:rsidRDefault="003C3930">
      <w:pPr>
        <w:numPr>
          <w:ilvl w:val="0"/>
          <w:numId w:val="1"/>
        </w:numPr>
        <w:shd w:val="clear" w:color="auto" w:fill="FFFFFF"/>
        <w:jc w:val="both"/>
        <w:rPr>
          <w:sz w:val="28"/>
        </w:rPr>
      </w:pPr>
      <w:r>
        <w:rPr>
          <w:i/>
          <w:iCs/>
          <w:sz w:val="28"/>
          <w:lang w:val="uk-UA"/>
        </w:rPr>
        <w:t xml:space="preserve">Косорученко </w:t>
      </w:r>
      <w:r>
        <w:rPr>
          <w:i/>
          <w:iCs/>
          <w:sz w:val="28"/>
        </w:rPr>
        <w:t xml:space="preserve">Т. В. </w:t>
      </w:r>
      <w:r>
        <w:rPr>
          <w:sz w:val="28"/>
        </w:rPr>
        <w:t>Функциональная диагностика деятельности строительных организаций // Экономика строительства. — 2002. — № 5.</w:t>
      </w:r>
    </w:p>
    <w:p w:rsidR="007E4AB6" w:rsidRDefault="003C3930">
      <w:pPr>
        <w:numPr>
          <w:ilvl w:val="0"/>
          <w:numId w:val="1"/>
        </w:numPr>
        <w:shd w:val="clear" w:color="auto" w:fill="FFFFFF"/>
        <w:jc w:val="both"/>
        <w:rPr>
          <w:sz w:val="28"/>
        </w:rPr>
      </w:pPr>
      <w:r>
        <w:rPr>
          <w:i/>
          <w:iCs/>
          <w:sz w:val="28"/>
        </w:rPr>
        <w:t xml:space="preserve">Кручок С. Г. </w:t>
      </w:r>
      <w:r>
        <w:rPr>
          <w:sz w:val="28"/>
          <w:lang w:val="uk-UA"/>
        </w:rPr>
        <w:t xml:space="preserve">Оцінка фінансового </w:t>
      </w:r>
      <w:r>
        <w:rPr>
          <w:sz w:val="28"/>
        </w:rPr>
        <w:t xml:space="preserve">стану </w:t>
      </w:r>
      <w:r>
        <w:rPr>
          <w:sz w:val="28"/>
          <w:lang w:val="uk-UA"/>
        </w:rPr>
        <w:t xml:space="preserve">підприємств // Фінанси України. </w:t>
      </w:r>
      <w:r>
        <w:rPr>
          <w:sz w:val="28"/>
        </w:rPr>
        <w:t>— 2002. — № 8.</w:t>
      </w:r>
    </w:p>
    <w:p w:rsidR="007E4AB6" w:rsidRDefault="003C3930">
      <w:pPr>
        <w:numPr>
          <w:ilvl w:val="0"/>
          <w:numId w:val="1"/>
        </w:numPr>
        <w:shd w:val="clear" w:color="auto" w:fill="FFFFFF"/>
        <w:jc w:val="both"/>
        <w:rPr>
          <w:sz w:val="28"/>
        </w:rPr>
      </w:pPr>
      <w:r>
        <w:rPr>
          <w:i/>
          <w:iCs/>
          <w:sz w:val="28"/>
          <w:lang w:val="uk-UA"/>
        </w:rPr>
        <w:t xml:space="preserve">Лахтіонова </w:t>
      </w:r>
      <w:r>
        <w:rPr>
          <w:i/>
          <w:iCs/>
          <w:sz w:val="28"/>
        </w:rPr>
        <w:t xml:space="preserve">Л. </w:t>
      </w:r>
      <w:r>
        <w:rPr>
          <w:i/>
          <w:iCs/>
          <w:sz w:val="28"/>
          <w:lang w:val="uk-UA"/>
        </w:rPr>
        <w:t xml:space="preserve">А. </w:t>
      </w:r>
      <w:r>
        <w:rPr>
          <w:sz w:val="28"/>
          <w:lang w:val="uk-UA"/>
        </w:rPr>
        <w:t xml:space="preserve">Фінансовий аналіз суб'єктів господарювання: Монографія. </w:t>
      </w:r>
      <w:r>
        <w:rPr>
          <w:sz w:val="28"/>
        </w:rPr>
        <w:t xml:space="preserve">— </w:t>
      </w:r>
      <w:r>
        <w:rPr>
          <w:sz w:val="28"/>
          <w:lang w:val="uk-UA"/>
        </w:rPr>
        <w:t xml:space="preserve">К.: Вид-во КНЕУ, </w:t>
      </w:r>
      <w:r>
        <w:rPr>
          <w:sz w:val="28"/>
        </w:rPr>
        <w:t>2001. — 387 с</w:t>
      </w:r>
    </w:p>
    <w:p w:rsidR="007E4AB6" w:rsidRDefault="003C3930">
      <w:pPr>
        <w:numPr>
          <w:ilvl w:val="0"/>
          <w:numId w:val="1"/>
        </w:numPr>
        <w:shd w:val="clear" w:color="auto" w:fill="FFFFFF"/>
        <w:jc w:val="both"/>
        <w:rPr>
          <w:sz w:val="28"/>
        </w:rPr>
      </w:pPr>
      <w:r>
        <w:rPr>
          <w:i/>
          <w:iCs/>
          <w:sz w:val="28"/>
        </w:rPr>
        <w:t xml:space="preserve">Шеремет Ф. Д., Сейфулин Р. С. </w:t>
      </w:r>
      <w:r>
        <w:rPr>
          <w:sz w:val="28"/>
        </w:rPr>
        <w:t>Методика финансового анализа. — М.: ИНФРА-М, 1995. — 176 с.</w:t>
      </w:r>
    </w:p>
    <w:p w:rsidR="007E4AB6" w:rsidRDefault="003C3930">
      <w:pPr>
        <w:numPr>
          <w:ilvl w:val="0"/>
          <w:numId w:val="1"/>
        </w:numPr>
        <w:shd w:val="clear" w:color="auto" w:fill="FFFFFF"/>
        <w:jc w:val="both"/>
        <w:rPr>
          <w:sz w:val="28"/>
        </w:rPr>
      </w:pPr>
      <w:r>
        <w:rPr>
          <w:i/>
          <w:iCs/>
          <w:sz w:val="28"/>
        </w:rPr>
        <w:t xml:space="preserve">ШиянД. В. </w:t>
      </w:r>
      <w:r>
        <w:rPr>
          <w:sz w:val="28"/>
        </w:rPr>
        <w:t xml:space="preserve">Комплексна </w:t>
      </w:r>
      <w:r>
        <w:rPr>
          <w:sz w:val="28"/>
          <w:lang w:val="uk-UA"/>
        </w:rPr>
        <w:t xml:space="preserve">оцінка фінансового </w:t>
      </w:r>
      <w:r>
        <w:rPr>
          <w:sz w:val="28"/>
        </w:rPr>
        <w:t xml:space="preserve">стану </w:t>
      </w:r>
      <w:r>
        <w:rPr>
          <w:sz w:val="28"/>
          <w:lang w:val="uk-UA"/>
        </w:rPr>
        <w:t xml:space="preserve">галузей економіки </w:t>
      </w:r>
      <w:r>
        <w:rPr>
          <w:sz w:val="28"/>
        </w:rPr>
        <w:t xml:space="preserve">// </w:t>
      </w:r>
      <w:r>
        <w:rPr>
          <w:sz w:val="28"/>
          <w:lang w:val="uk-UA"/>
        </w:rPr>
        <w:t xml:space="preserve">Фінанси України. </w:t>
      </w:r>
      <w:r>
        <w:rPr>
          <w:sz w:val="28"/>
        </w:rPr>
        <w:t>— 2002. — № 1.</w:t>
      </w:r>
    </w:p>
    <w:p w:rsidR="007E4AB6" w:rsidRDefault="003C3930">
      <w:pPr>
        <w:numPr>
          <w:ilvl w:val="0"/>
          <w:numId w:val="1"/>
        </w:numPr>
        <w:shd w:val="clear" w:color="auto" w:fill="FFFFFF"/>
        <w:jc w:val="both"/>
        <w:rPr>
          <w:sz w:val="28"/>
        </w:rPr>
      </w:pPr>
      <w:r>
        <w:rPr>
          <w:i/>
          <w:iCs/>
          <w:sz w:val="28"/>
        </w:rPr>
        <w:t xml:space="preserve">Уотшем Т. Док., Паррамоу К. </w:t>
      </w:r>
      <w:r>
        <w:rPr>
          <w:sz w:val="28"/>
        </w:rPr>
        <w:t xml:space="preserve">Количественные методы в финансах. — </w:t>
      </w:r>
      <w:r>
        <w:rPr>
          <w:sz w:val="28"/>
          <w:lang w:val="uk-UA"/>
        </w:rPr>
        <w:t xml:space="preserve">М.: </w:t>
      </w:r>
      <w:r>
        <w:rPr>
          <w:sz w:val="28"/>
        </w:rPr>
        <w:t xml:space="preserve">Финансы, </w:t>
      </w:r>
      <w:r>
        <w:rPr>
          <w:sz w:val="28"/>
          <w:lang w:val="uk-UA"/>
        </w:rPr>
        <w:t xml:space="preserve">ЮНИТИ, </w:t>
      </w:r>
      <w:r>
        <w:rPr>
          <w:sz w:val="28"/>
        </w:rPr>
        <w:t>1999. — 527 с.</w:t>
      </w:r>
    </w:p>
    <w:p w:rsidR="007E4AB6" w:rsidRDefault="003C3930">
      <w:pPr>
        <w:numPr>
          <w:ilvl w:val="0"/>
          <w:numId w:val="1"/>
        </w:numPr>
        <w:shd w:val="clear" w:color="auto" w:fill="FFFFFF"/>
        <w:jc w:val="both"/>
        <w:rPr>
          <w:sz w:val="28"/>
        </w:rPr>
      </w:pPr>
      <w:r>
        <w:rPr>
          <w:i/>
          <w:iCs/>
          <w:sz w:val="28"/>
          <w:lang w:val="uk-UA"/>
        </w:rPr>
        <w:t xml:space="preserve">Урядовий </w:t>
      </w:r>
      <w:r>
        <w:rPr>
          <w:sz w:val="28"/>
          <w:lang w:val="uk-UA"/>
        </w:rPr>
        <w:t xml:space="preserve">кур'єр. </w:t>
      </w:r>
      <w:r>
        <w:rPr>
          <w:sz w:val="28"/>
        </w:rPr>
        <w:t>— 2003. — № 43, 6 берез. — С. 21; 2003. — № 36, 25 лют. — С. 4.</w:t>
      </w:r>
    </w:p>
    <w:p w:rsidR="007E4AB6" w:rsidRDefault="007E4AB6"/>
    <w:p w:rsidR="007E4AB6" w:rsidRDefault="007E4AB6">
      <w:pPr>
        <w:spacing w:line="360" w:lineRule="auto"/>
        <w:ind w:firstLine="720"/>
        <w:jc w:val="both"/>
      </w:pPr>
      <w:bookmarkStart w:id="0" w:name="_GoBack"/>
      <w:bookmarkEnd w:id="0"/>
    </w:p>
    <w:sectPr w:rsidR="007E4AB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5405FF"/>
    <w:multiLevelType w:val="hybridMultilevel"/>
    <w:tmpl w:val="93BE832A"/>
    <w:lvl w:ilvl="0" w:tplc="AC3E66E4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87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3930"/>
    <w:rsid w:val="003C3930"/>
    <w:rsid w:val="007E4AB6"/>
    <w:rsid w:val="00EE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B25383DF-0329-4B23-859A-DC46647C6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1129</Words>
  <Characters>6438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>www.ukrreferat.com</dc:description>
  <cp:lastModifiedBy>admin</cp:lastModifiedBy>
  <cp:revision>2</cp:revision>
  <dcterms:created xsi:type="dcterms:W3CDTF">2014-04-08T05:41:00Z</dcterms:created>
  <dcterms:modified xsi:type="dcterms:W3CDTF">2014-04-08T05:41:00Z</dcterms:modified>
</cp:coreProperties>
</file>