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EDE" w:rsidRDefault="00EC4EDE">
      <w:pPr>
        <w:pStyle w:val="a3"/>
        <w:rPr>
          <w:sz w:val="36"/>
        </w:rPr>
      </w:pPr>
    </w:p>
    <w:p w:rsidR="00EC4EDE" w:rsidRDefault="00EC4EDE">
      <w:pPr>
        <w:pStyle w:val="a3"/>
        <w:rPr>
          <w:b w:val="0"/>
          <w:bCs w:val="0"/>
        </w:rPr>
      </w:pPr>
    </w:p>
    <w:p w:rsidR="00EC4EDE" w:rsidRDefault="00EC4EDE">
      <w:pPr>
        <w:pStyle w:val="a3"/>
        <w:rPr>
          <w:b w:val="0"/>
          <w:bCs w:val="0"/>
        </w:rPr>
      </w:pPr>
    </w:p>
    <w:p w:rsidR="00EC4EDE" w:rsidRDefault="00EC4EDE">
      <w:pPr>
        <w:pStyle w:val="a3"/>
        <w:rPr>
          <w:b w:val="0"/>
          <w:bCs w:val="0"/>
        </w:rPr>
      </w:pPr>
    </w:p>
    <w:p w:rsidR="00EC4EDE" w:rsidRDefault="00EC4EDE">
      <w:pPr>
        <w:pStyle w:val="a3"/>
        <w:rPr>
          <w:b w:val="0"/>
          <w:bCs w:val="0"/>
        </w:rPr>
      </w:pPr>
    </w:p>
    <w:p w:rsidR="00EC4EDE" w:rsidRDefault="00EC4EDE">
      <w:pPr>
        <w:pStyle w:val="a3"/>
        <w:rPr>
          <w:b w:val="0"/>
          <w:bCs w:val="0"/>
        </w:rPr>
      </w:pPr>
    </w:p>
    <w:p w:rsidR="00EC4EDE" w:rsidRDefault="00EC4EDE">
      <w:pPr>
        <w:pStyle w:val="a3"/>
        <w:rPr>
          <w:b w:val="0"/>
          <w:bCs w:val="0"/>
        </w:rPr>
      </w:pPr>
    </w:p>
    <w:p w:rsidR="00EC4EDE" w:rsidRDefault="006D6ADE">
      <w:pPr>
        <w:pStyle w:val="a3"/>
        <w:rPr>
          <w:sz w:val="52"/>
        </w:rPr>
      </w:pPr>
      <w:r>
        <w:rPr>
          <w:sz w:val="52"/>
        </w:rPr>
        <w:t xml:space="preserve">“Екологічне виховання учнів </w:t>
      </w:r>
    </w:p>
    <w:p w:rsidR="00EC4EDE" w:rsidRDefault="006D6ADE">
      <w:pPr>
        <w:pStyle w:val="a3"/>
        <w:rPr>
          <w:b w:val="0"/>
          <w:bCs w:val="0"/>
          <w:sz w:val="52"/>
        </w:rPr>
      </w:pPr>
      <w:r>
        <w:rPr>
          <w:sz w:val="52"/>
        </w:rPr>
        <w:t>на уроках біології”</w:t>
      </w:r>
    </w:p>
    <w:p w:rsidR="00EC4EDE" w:rsidRDefault="00EC4EDE">
      <w:pPr>
        <w:pStyle w:val="a3"/>
        <w:ind w:left="6480"/>
        <w:jc w:val="left"/>
        <w:rPr>
          <w:b w:val="0"/>
          <w:bCs w:val="0"/>
        </w:rPr>
      </w:pPr>
    </w:p>
    <w:p w:rsidR="00EC4EDE" w:rsidRDefault="00EC4EDE">
      <w:pPr>
        <w:pStyle w:val="a3"/>
        <w:ind w:left="6480"/>
        <w:jc w:val="left"/>
        <w:rPr>
          <w:b w:val="0"/>
          <w:bCs w:val="0"/>
        </w:rPr>
      </w:pPr>
    </w:p>
    <w:p w:rsidR="00EC4EDE" w:rsidRDefault="00EC4EDE">
      <w:pPr>
        <w:pStyle w:val="a3"/>
        <w:ind w:left="6480"/>
        <w:jc w:val="left"/>
        <w:rPr>
          <w:b w:val="0"/>
          <w:bCs w:val="0"/>
        </w:rPr>
      </w:pPr>
    </w:p>
    <w:p w:rsidR="00EC4EDE" w:rsidRDefault="00EC4EDE">
      <w:pPr>
        <w:pStyle w:val="a3"/>
        <w:ind w:left="6480"/>
        <w:jc w:val="left"/>
        <w:rPr>
          <w:b w:val="0"/>
          <w:bCs w:val="0"/>
        </w:rPr>
      </w:pPr>
    </w:p>
    <w:p w:rsidR="00EC4EDE" w:rsidRDefault="00EC4EDE">
      <w:pPr>
        <w:pStyle w:val="a3"/>
        <w:ind w:left="6480"/>
        <w:jc w:val="left"/>
        <w:rPr>
          <w:b w:val="0"/>
          <w:bCs w:val="0"/>
        </w:rPr>
      </w:pPr>
    </w:p>
    <w:p w:rsidR="00EC4EDE" w:rsidRDefault="00EC4EDE">
      <w:pPr>
        <w:pStyle w:val="a3"/>
        <w:ind w:left="6480"/>
        <w:jc w:val="left"/>
        <w:rPr>
          <w:b w:val="0"/>
          <w:bCs w:val="0"/>
        </w:rPr>
      </w:pPr>
    </w:p>
    <w:p w:rsidR="00EC4EDE" w:rsidRDefault="00EC4EDE">
      <w:pPr>
        <w:pStyle w:val="a3"/>
        <w:ind w:left="6480"/>
        <w:jc w:val="left"/>
        <w:rPr>
          <w:b w:val="0"/>
          <w:bCs w:val="0"/>
        </w:rPr>
      </w:pPr>
    </w:p>
    <w:p w:rsidR="00EC4EDE" w:rsidRDefault="00EC4EDE">
      <w:pPr>
        <w:pStyle w:val="a3"/>
        <w:ind w:left="6480"/>
        <w:jc w:val="left"/>
        <w:rPr>
          <w:b w:val="0"/>
          <w:bCs w:val="0"/>
        </w:rPr>
      </w:pPr>
    </w:p>
    <w:p w:rsidR="00EC4EDE" w:rsidRDefault="00EC4EDE">
      <w:pPr>
        <w:pStyle w:val="a3"/>
        <w:ind w:left="6480"/>
        <w:jc w:val="left"/>
        <w:rPr>
          <w:b w:val="0"/>
          <w:bCs w:val="0"/>
        </w:rPr>
      </w:pPr>
    </w:p>
    <w:p w:rsidR="00EC4EDE" w:rsidRDefault="00EC4EDE">
      <w:pPr>
        <w:pStyle w:val="a3"/>
        <w:ind w:left="6480"/>
        <w:jc w:val="left"/>
        <w:rPr>
          <w:b w:val="0"/>
          <w:bCs w:val="0"/>
        </w:rPr>
      </w:pPr>
    </w:p>
    <w:p w:rsidR="00EC4EDE" w:rsidRDefault="00EC4EDE">
      <w:pPr>
        <w:pStyle w:val="a3"/>
        <w:ind w:left="6480"/>
        <w:jc w:val="left"/>
        <w:rPr>
          <w:b w:val="0"/>
          <w:bCs w:val="0"/>
        </w:rPr>
      </w:pPr>
    </w:p>
    <w:p w:rsidR="00EC4EDE" w:rsidRDefault="006D6ADE">
      <w:pPr>
        <w:pStyle w:val="a3"/>
      </w:pPr>
      <w:r>
        <w:t xml:space="preserve"> </w:t>
      </w:r>
    </w:p>
    <w:p w:rsidR="00EC4EDE" w:rsidRDefault="006D6ADE">
      <w:pPr>
        <w:pStyle w:val="a3"/>
        <w:jc w:val="both"/>
      </w:pPr>
      <w:r>
        <w:br w:type="page"/>
      </w:r>
      <w:r>
        <w:rPr>
          <w:b w:val="0"/>
          <w:bCs w:val="0"/>
        </w:rPr>
        <w:t>Ідеї, які стали теоретичним підґрунтям пропонованих матеріалів, належать відомим в Україні вченим: академіку Д. М. Гродзинському, секретарю відділення загальної біології НАН України; члену-кореспонденту НАН України І. А. Акімову, директору Інституту зоології ім. І.І. Шмальгаузена НАН України; кандидату біо</w:t>
      </w:r>
      <w:r>
        <w:rPr>
          <w:b w:val="0"/>
          <w:bCs w:val="0"/>
        </w:rPr>
        <w:softHyphen/>
        <w:t>логічних наук В. О. Межжеріну, раднику з еко</w:t>
      </w:r>
      <w:r>
        <w:rPr>
          <w:b w:val="0"/>
          <w:bCs w:val="0"/>
        </w:rPr>
        <w:softHyphen/>
        <w:t>логії та екологічної освіти при директорі Інститу</w:t>
      </w:r>
      <w:r>
        <w:rPr>
          <w:b w:val="0"/>
          <w:bCs w:val="0"/>
        </w:rPr>
        <w:softHyphen/>
        <w:t xml:space="preserve">ту зоології ім. І. І. Шмальгаузена НАН України, та були ними висловлені на сторінках книжок і періодичних видань, а також обговорювалися на семінарі «Екологічна освіта та екологічна етика </w:t>
      </w:r>
      <w:r>
        <w:rPr>
          <w:b w:val="0"/>
          <w:bCs w:val="0"/>
          <w:lang w:val="en-US"/>
        </w:rPr>
        <w:t>XXI</w:t>
      </w:r>
      <w:r>
        <w:rPr>
          <w:b w:val="0"/>
          <w:bCs w:val="0"/>
        </w:rPr>
        <w:t xml:space="preserve"> століття», який відбувся 30—31 жовтня 2001 р. у м. Києві і в якому взяли участь понад 120 учи</w:t>
      </w:r>
      <w:r>
        <w:rPr>
          <w:b w:val="0"/>
          <w:bCs w:val="0"/>
        </w:rPr>
        <w:softHyphen/>
        <w:t>телів міста. Передусім зробимо короткий огляд поглядів учених на проблеми екології.</w:t>
      </w:r>
    </w:p>
    <w:p w:rsidR="00EC4EDE" w:rsidRDefault="006D6AD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На жаль, більшість людей вважає, що садіння дерев, спорудження очисних споруд і тому подібне є екологією. Ні. Це лише дія, вчинок, факт. Екологічного змісту вони набувають тоді, коли певні знання об'єднують ці дії у систему. Необхідність системи дій пов'язана з тим, що кожна з них окре</w:t>
      </w:r>
      <w:r>
        <w:rPr>
          <w:sz w:val="28"/>
          <w:szCs w:val="20"/>
          <w:lang w:val="uk-UA"/>
        </w:rPr>
        <w:softHyphen/>
        <w:t>мо додає чи забирає щось в одному місці, а це спричиняє зворотний процес у іншому. Тобто кожна дія передбачає протидію. Врешті-решт виникає про</w:t>
      </w:r>
      <w:r>
        <w:rPr>
          <w:sz w:val="28"/>
          <w:szCs w:val="20"/>
          <w:lang w:val="uk-UA"/>
        </w:rPr>
        <w:softHyphen/>
        <w:t>блема «великої гойдалки»: коли ми в одному місці перетворюємо пустелю на квітучий сад, а в іншо</w:t>
      </w:r>
      <w:r>
        <w:rPr>
          <w:sz w:val="28"/>
          <w:szCs w:val="20"/>
          <w:lang w:val="uk-UA"/>
        </w:rPr>
        <w:softHyphen/>
        <w:t>му, навпаки, квітучий сад — на пустелю. Дії, не узгоджені між собою, не приведені до певної сис</w:t>
      </w:r>
      <w:r>
        <w:rPr>
          <w:sz w:val="28"/>
          <w:szCs w:val="20"/>
          <w:lang w:val="uk-UA"/>
        </w:rPr>
        <w:softHyphen/>
        <w:t>теми, не можуть бути збалансовані.</w:t>
      </w:r>
    </w:p>
    <w:p w:rsidR="00EC4EDE" w:rsidRDefault="006D6AD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Зведення екології до окремих дій перетворило її на аматорство. Відтак збереження довкілля пе</w:t>
      </w:r>
      <w:r>
        <w:rPr>
          <w:sz w:val="28"/>
          <w:szCs w:val="20"/>
          <w:lang w:val="uk-UA"/>
        </w:rPr>
        <w:softHyphen/>
        <w:t>ретворилося на прогресуючу хронічну хворобу: «цей мурує, той руйнує». Таке ставлення до природи зрештою стрімко веде людство до самознищення.</w:t>
      </w:r>
    </w:p>
    <w:p w:rsidR="00EC4EDE" w:rsidRDefault="006D6AD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І ліки від цих хвороб такі: треба навчити лю</w:t>
      </w:r>
      <w:r>
        <w:rPr>
          <w:sz w:val="28"/>
          <w:szCs w:val="20"/>
          <w:lang w:val="uk-UA"/>
        </w:rPr>
        <w:softHyphen/>
        <w:t>дей мислити глобально і тільки після цього діяти локально, тобто пов'язати їхнє мислення з тим, що В. І. Вернадський називав «науковою думкою як планетним явищем», або, інакше кажучи, еко</w:t>
      </w:r>
      <w:r>
        <w:rPr>
          <w:sz w:val="28"/>
          <w:szCs w:val="20"/>
          <w:lang w:val="uk-UA"/>
        </w:rPr>
        <w:softHyphen/>
        <w:t>логічним мисленням, яке втілене в екологічному знанні. Тому екологія — це насамперед мислення, що ґрунтується на певному світогляді. В основі екологічного світогляду лежать уявлення про струк</w:t>
      </w:r>
      <w:r>
        <w:rPr>
          <w:sz w:val="28"/>
          <w:szCs w:val="20"/>
          <w:lang w:val="uk-UA"/>
        </w:rPr>
        <w:softHyphen/>
        <w:t>туру і функції Природи, про світ, який існує і діє незалежно від того, входить до нього людина як складова чи ні, і взаємодія з яким породжує об</w:t>
      </w:r>
      <w:r>
        <w:rPr>
          <w:sz w:val="28"/>
          <w:szCs w:val="20"/>
          <w:lang w:val="uk-UA"/>
        </w:rPr>
        <w:softHyphen/>
        <w:t>'єктивне знання. На шляху його здобуття най</w:t>
      </w:r>
      <w:r>
        <w:rPr>
          <w:sz w:val="28"/>
          <w:szCs w:val="20"/>
          <w:lang w:val="uk-UA"/>
        </w:rPr>
        <w:softHyphen/>
        <w:t>важливішим слід вважати диференціацію екологі</w:t>
      </w:r>
      <w:r>
        <w:rPr>
          <w:sz w:val="28"/>
          <w:szCs w:val="20"/>
          <w:lang w:val="uk-UA"/>
        </w:rPr>
        <w:softHyphen/>
        <w:t>чного знання на таке, що є екологічною нормою, і таке, що є екологічною патологією. Лікар ніколи не зміг би лікувати людей, якби не мав уявлення про здоров'я і про те, як виявляє себе патологія. Тому й екологічні знання мають подаватися ви</w:t>
      </w:r>
      <w:r>
        <w:rPr>
          <w:sz w:val="28"/>
          <w:szCs w:val="20"/>
          <w:lang w:val="uk-UA"/>
        </w:rPr>
        <w:softHyphen/>
        <w:t>нятково в диференційованому вигляді, як нор</w:t>
      </w:r>
      <w:r>
        <w:rPr>
          <w:sz w:val="28"/>
          <w:szCs w:val="20"/>
          <w:lang w:val="uk-UA"/>
        </w:rPr>
        <w:softHyphen/>
        <w:t>мальна і патологічна екологія.</w:t>
      </w:r>
    </w:p>
    <w:p w:rsidR="00EC4EDE" w:rsidRDefault="006D6AD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Виходячи з цього, найважливішим завданням екологічної освіти є встановлення пріоритетності екологічних знань, оскільки всі інші науки спрямовані лише на розробку технологій, і тільки еко</w:t>
      </w:r>
      <w:r>
        <w:rPr>
          <w:sz w:val="28"/>
          <w:szCs w:val="20"/>
          <w:lang w:val="uk-UA"/>
        </w:rPr>
        <w:softHyphen/>
        <w:t>логія спроможна організувати їх у систему, яка відповідатиме законам Природи і зрештою задуму її Творця [7].</w:t>
      </w:r>
    </w:p>
    <w:p w:rsidR="00EC4EDE" w:rsidRDefault="006D6AD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Відомо, що людина взаємодіє зі світом і з тим, що в ньому існує, не безпосередньо, а через куль</w:t>
      </w:r>
      <w:r>
        <w:rPr>
          <w:sz w:val="28"/>
          <w:szCs w:val="20"/>
          <w:lang w:val="uk-UA"/>
        </w:rPr>
        <w:softHyphen/>
        <w:t>туру. Є підстави стверджувати, що людина через культуру задовольняє свої духовні і матеріальні по</w:t>
      </w:r>
      <w:r>
        <w:rPr>
          <w:sz w:val="28"/>
          <w:szCs w:val="20"/>
          <w:lang w:val="uk-UA"/>
        </w:rPr>
        <w:softHyphen/>
        <w:t>треби. А будь-які спроби забезпечити їх поза куль</w:t>
      </w:r>
      <w:r>
        <w:rPr>
          <w:sz w:val="28"/>
          <w:szCs w:val="20"/>
          <w:lang w:val="uk-UA"/>
        </w:rPr>
        <w:softHyphen/>
        <w:t>турою перетворюють людину навіть не на дикуна (у кращому випадку — елементарного невігласа), а на чудовисько, бо людський образ створюється не генами, не морфологією, а культурою [2].</w:t>
      </w:r>
    </w:p>
    <w:p w:rsidR="00EC4EDE" w:rsidRDefault="006D6AD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Сучасна культура спрямована на ізоляцію Лю</w:t>
      </w:r>
      <w:r>
        <w:rPr>
          <w:sz w:val="28"/>
          <w:szCs w:val="20"/>
          <w:lang w:val="uk-UA"/>
        </w:rPr>
        <w:softHyphen/>
        <w:t>дини від Світу Природи і створення «штучного Світу». Нині культура не може виконати свої функції щодо формування людини, бо протиста</w:t>
      </w:r>
      <w:r>
        <w:rPr>
          <w:sz w:val="28"/>
          <w:szCs w:val="20"/>
          <w:lang w:val="uk-UA"/>
        </w:rPr>
        <w:softHyphen/>
        <w:t>вивши себе Природі, Всесвіту, і на жаль, Богу, людина неминуче включила неприродні «механіз</w:t>
      </w:r>
      <w:r>
        <w:rPr>
          <w:sz w:val="28"/>
          <w:szCs w:val="20"/>
          <w:lang w:val="uk-UA"/>
        </w:rPr>
        <w:softHyphen/>
        <w:t>ми» еволюційного процесу. Сьогодні перед нею постає завдання пристосуватися до «вторинної природи», яка виникає внаслідок її діяльності, ре</w:t>
      </w:r>
      <w:r>
        <w:rPr>
          <w:sz w:val="28"/>
          <w:szCs w:val="20"/>
          <w:lang w:val="uk-UA"/>
        </w:rPr>
        <w:softHyphen/>
        <w:t>зультати якої неможливо передбачити [2, 7].</w:t>
      </w:r>
    </w:p>
    <w:p w:rsidR="00EC4EDE" w:rsidRDefault="006D6AD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Тому потреба змін у людині назріла давно. Про це і говорять, і пишуть, і складають проекти. Але при цьому проектанти забувають, що змінити людину можна лише тоді, коли відбудеться заміна сучасної культури на культуру екологічну.</w:t>
      </w:r>
    </w:p>
    <w:p w:rsidR="00EC4EDE" w:rsidRDefault="006D6AD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Екологічна культура передбачає, що наука, тех</w:t>
      </w:r>
      <w:r>
        <w:rPr>
          <w:sz w:val="28"/>
          <w:szCs w:val="20"/>
          <w:lang w:val="uk-UA"/>
        </w:rPr>
        <w:softHyphen/>
        <w:t>нології, релігія, філософія, освіта, література, ми</w:t>
      </w:r>
      <w:r>
        <w:rPr>
          <w:sz w:val="28"/>
          <w:szCs w:val="20"/>
          <w:lang w:val="uk-UA"/>
        </w:rPr>
        <w:softHyphen/>
        <w:t>стецтво — усі разом творять спосіб життя люди</w:t>
      </w:r>
      <w:r>
        <w:rPr>
          <w:sz w:val="28"/>
          <w:szCs w:val="20"/>
          <w:lang w:val="uk-UA"/>
        </w:rPr>
        <w:softHyphen/>
        <w:t>ни. Здійснюючи саме через неї взаємодію зі світом, людина забезпечить собі стан норми, яку можна розглядати як вищу форму пристосованості [2].</w:t>
      </w:r>
    </w:p>
    <w:p w:rsidR="00EC4EDE" w:rsidRDefault="006D6AD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У формуванні екологічної культури найважливіше місце належить, безумовно, освіті. На дум</w:t>
      </w:r>
      <w:r>
        <w:rPr>
          <w:sz w:val="28"/>
          <w:szCs w:val="20"/>
          <w:lang w:val="uk-UA"/>
        </w:rPr>
        <w:softHyphen/>
        <w:t>ку російського ученого В. Нікітіна, освіта — суть людинотворення, є завершальним етапом у про</w:t>
      </w:r>
      <w:r>
        <w:rPr>
          <w:sz w:val="28"/>
          <w:szCs w:val="20"/>
          <w:lang w:val="uk-UA"/>
        </w:rPr>
        <w:softHyphen/>
        <w:t>цесі цілісного формування й утворення Людини розумної. На відміну від інших живих істот, у людини завершальним етапом її формування має бути не досягнення дорослого стану і здатності мати нащадків, хоча і це потрібно, а освіта, яка приводить до стану завершеної духовності. Вона, власне, і відкриває людині шлях до безсмертя, бо духовна людина залишає після себе духовну спадщину, вмираючи лише тілесно. Якщо зробити ставку на одне та залишити поза увагою інше, то освіта не здійснюється, і Людина розумна може не відбутися [2].</w:t>
      </w:r>
    </w:p>
    <w:p w:rsidR="00EC4EDE" w:rsidRDefault="006D6AD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Пізнання істинного Світу здійснюється на</w:t>
      </w:r>
      <w:r>
        <w:rPr>
          <w:sz w:val="28"/>
          <w:szCs w:val="20"/>
          <w:lang w:val="uk-UA"/>
        </w:rPr>
        <w:softHyphen/>
        <w:t>самперед чуттєвим, емоційним шляхом, тобто у формі одкровення, осягання, несподіваного роз</w:t>
      </w:r>
      <w:r>
        <w:rPr>
          <w:sz w:val="28"/>
          <w:szCs w:val="20"/>
          <w:lang w:val="uk-UA"/>
        </w:rPr>
        <w:softHyphen/>
        <w:t>криття істини. Це досягається не шляхом логіч</w:t>
      </w:r>
      <w:r>
        <w:rPr>
          <w:sz w:val="28"/>
          <w:szCs w:val="20"/>
          <w:lang w:val="uk-UA"/>
        </w:rPr>
        <w:softHyphen/>
        <w:t>них міркувань, а як відчуття гарячого, холодного чи мокрого, тобто несвідомо (підсвідомо).</w:t>
      </w:r>
    </w:p>
    <w:p w:rsidR="00EC4EDE" w:rsidRDefault="006D6AD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Підсвідоме забезпечує світосприймання, а свідоме — світорозуміння. І якщо людина по</w:t>
      </w:r>
      <w:r>
        <w:rPr>
          <w:sz w:val="28"/>
          <w:szCs w:val="20"/>
          <w:lang w:val="uk-UA"/>
        </w:rPr>
        <w:softHyphen/>
        <w:t>збавлена здатності відчувати світ, то вона не може зрозуміти його біль, і не бачить потреби в зміні свого ставлення до нього. Неправильний світо</w:t>
      </w:r>
      <w:r>
        <w:rPr>
          <w:sz w:val="28"/>
          <w:szCs w:val="20"/>
          <w:lang w:val="uk-UA"/>
        </w:rPr>
        <w:softHyphen/>
        <w:t>гляд породжує неправильний характер, а він — неправильні вчинки, які, у свою чергу, призво</w:t>
      </w:r>
      <w:r>
        <w:rPr>
          <w:sz w:val="28"/>
          <w:szCs w:val="20"/>
          <w:lang w:val="uk-UA"/>
        </w:rPr>
        <w:softHyphen/>
        <w:t>дять до екологічних проблем, хвороб та нещасть. Відтак освіта може себе реалізувати як така лише тоді, коли вона навчатиме не лише технологіям, які підкоряють істинний Світ людині, а й відчуттю та розумінню цього світу.</w:t>
      </w:r>
    </w:p>
    <w:p w:rsidR="00EC4EDE" w:rsidRDefault="006D6AD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Тому першим і найважливішим стратегічним завданням екологічної освіти і виховання слід вважати формування побожного ставлення до всього живого.</w:t>
      </w:r>
    </w:p>
    <w:p w:rsidR="00EC4EDE" w:rsidRDefault="006D6AD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Друге стратегічне завдання — пізнання природи, існування якої не залежить від людської свідомості. Бо саме це пізнання створює всі необхідні перед</w:t>
      </w:r>
      <w:r>
        <w:rPr>
          <w:sz w:val="28"/>
          <w:szCs w:val="20"/>
          <w:lang w:val="uk-UA"/>
        </w:rPr>
        <w:softHyphen/>
        <w:t>умови для глобального (біосферного) мислення й екологічно обґрунтованих локальних дій, відповід</w:t>
      </w:r>
      <w:r>
        <w:rPr>
          <w:sz w:val="28"/>
          <w:szCs w:val="20"/>
          <w:lang w:val="uk-UA"/>
        </w:rPr>
        <w:softHyphen/>
        <w:t>но до конкретного природного середовища, де відбу</w:t>
      </w:r>
      <w:r>
        <w:rPr>
          <w:sz w:val="28"/>
          <w:szCs w:val="20"/>
          <w:lang w:val="uk-UA"/>
        </w:rPr>
        <w:softHyphen/>
        <w:t>ваються дії. Воно також забезпечить глибоке розу</w:t>
      </w:r>
      <w:r>
        <w:rPr>
          <w:sz w:val="28"/>
          <w:szCs w:val="20"/>
          <w:lang w:val="uk-UA"/>
        </w:rPr>
        <w:softHyphen/>
        <w:t>міння якості середовища, яка визначається не тех</w:t>
      </w:r>
      <w:r>
        <w:rPr>
          <w:sz w:val="28"/>
          <w:szCs w:val="20"/>
          <w:lang w:val="uk-UA"/>
        </w:rPr>
        <w:softHyphen/>
        <w:t>нічними рішеннями, а якістю тієї роботи, яку ви</w:t>
      </w:r>
      <w:r>
        <w:rPr>
          <w:sz w:val="28"/>
          <w:szCs w:val="20"/>
          <w:lang w:val="uk-UA"/>
        </w:rPr>
        <w:softHyphen/>
        <w:t>конують природні об'єкти (різноманітні форми жит</w:t>
      </w:r>
      <w:r>
        <w:rPr>
          <w:sz w:val="28"/>
          <w:szCs w:val="20"/>
          <w:lang w:val="uk-UA"/>
        </w:rPr>
        <w:softHyphen/>
        <w:t>тя), збереження і збільшення яких слід вважати найважливішим завданням локальних дій.</w:t>
      </w:r>
    </w:p>
    <w:p w:rsidR="00EC4EDE" w:rsidRDefault="006D6AD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Виконання цих завдань передбачає досягнен</w:t>
      </w:r>
      <w:r>
        <w:rPr>
          <w:sz w:val="28"/>
          <w:szCs w:val="20"/>
          <w:lang w:val="uk-UA"/>
        </w:rPr>
        <w:softHyphen/>
        <w:t>ня трьох цілей.</w:t>
      </w:r>
    </w:p>
    <w:p w:rsidR="00EC4EDE" w:rsidRDefault="006D6AD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b/>
          <w:bCs/>
          <w:sz w:val="28"/>
          <w:szCs w:val="20"/>
          <w:lang w:val="uk-UA"/>
        </w:rPr>
        <w:t>Ціль перша</w:t>
      </w:r>
      <w:r>
        <w:rPr>
          <w:sz w:val="28"/>
          <w:szCs w:val="20"/>
          <w:lang w:val="uk-UA"/>
        </w:rPr>
        <w:t>. Формування екологічного світо</w:t>
      </w:r>
      <w:r>
        <w:rPr>
          <w:sz w:val="28"/>
          <w:szCs w:val="20"/>
          <w:lang w:val="uk-UA"/>
        </w:rPr>
        <w:softHyphen/>
        <w:t>гляду. Перешкодою на цьому шляху є помилко</w:t>
      </w:r>
      <w:r>
        <w:rPr>
          <w:sz w:val="28"/>
          <w:szCs w:val="20"/>
          <w:lang w:val="uk-UA"/>
        </w:rPr>
        <w:softHyphen/>
        <w:t>ве уявлення, що це — завдання філософів. По</w:t>
      </w:r>
      <w:r>
        <w:rPr>
          <w:sz w:val="28"/>
          <w:szCs w:val="20"/>
          <w:lang w:val="uk-UA"/>
        </w:rPr>
        <w:softHyphen/>
        <w:t>милка випливає з нерозуміння того, ніби філо</w:t>
      </w:r>
      <w:r>
        <w:rPr>
          <w:sz w:val="28"/>
          <w:szCs w:val="20"/>
          <w:lang w:val="uk-UA"/>
        </w:rPr>
        <w:softHyphen/>
        <w:t>софська думка як гуманітарна у змозі творити світорозуміння лише того світу, який творить (створює) людина. Однак світ, створивши люди</w:t>
      </w:r>
      <w:r>
        <w:rPr>
          <w:sz w:val="28"/>
          <w:szCs w:val="20"/>
          <w:lang w:val="uk-UA"/>
        </w:rPr>
        <w:softHyphen/>
        <w:t>ну, може бути осмислений винятково з позицій біосферного мислення.</w:t>
      </w:r>
    </w:p>
    <w:p w:rsidR="00EC4EDE" w:rsidRDefault="006D6AD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b/>
          <w:bCs/>
          <w:sz w:val="28"/>
          <w:szCs w:val="20"/>
          <w:lang w:val="uk-UA"/>
        </w:rPr>
        <w:t>Ціль друга</w:t>
      </w:r>
      <w:r>
        <w:rPr>
          <w:sz w:val="28"/>
          <w:szCs w:val="20"/>
          <w:lang w:val="uk-UA"/>
        </w:rPr>
        <w:t>. Утвердження у свідомості учнів думки, що життя може існувати винятково у формі цілого, а не частин.</w:t>
      </w:r>
    </w:p>
    <w:p w:rsidR="00EC4EDE" w:rsidRDefault="006D6AD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b/>
          <w:bCs/>
          <w:sz w:val="28"/>
          <w:szCs w:val="20"/>
          <w:lang w:val="uk-UA"/>
        </w:rPr>
        <w:t>Ціль третя</w:t>
      </w:r>
      <w:r>
        <w:rPr>
          <w:sz w:val="28"/>
          <w:szCs w:val="20"/>
          <w:lang w:val="uk-UA"/>
        </w:rPr>
        <w:t>. Освіта має здійснюватися у рамках раціонального природокористування. Ціль дося</w:t>
      </w:r>
      <w:r>
        <w:rPr>
          <w:sz w:val="28"/>
          <w:szCs w:val="20"/>
          <w:lang w:val="uk-UA"/>
        </w:rPr>
        <w:softHyphen/>
        <w:t>гається в процесі переосмислення всього, накопи</w:t>
      </w:r>
      <w:r>
        <w:rPr>
          <w:sz w:val="28"/>
          <w:szCs w:val="20"/>
          <w:lang w:val="uk-UA"/>
        </w:rPr>
        <w:softHyphen/>
        <w:t>ченого наукою. А переоцінювання цінностей дасть змогу перейти від світосприймання і світопідкорення до світорозуміння, що означає здатність мис</w:t>
      </w:r>
      <w:r>
        <w:rPr>
          <w:sz w:val="28"/>
          <w:szCs w:val="20"/>
          <w:lang w:val="uk-UA"/>
        </w:rPr>
        <w:softHyphen/>
        <w:t>лити в рамках уявлень про істинний світ.</w:t>
      </w:r>
    </w:p>
    <w:p w:rsidR="00EC4EDE" w:rsidRDefault="006D6AD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Пропонуємо такий підхід до екологічної осві</w:t>
      </w:r>
      <w:r>
        <w:rPr>
          <w:sz w:val="28"/>
          <w:szCs w:val="20"/>
          <w:lang w:val="uk-UA"/>
        </w:rPr>
        <w:softHyphen/>
        <w:t>ти і виховання в середній школі, який гармоній</w:t>
      </w:r>
      <w:r>
        <w:rPr>
          <w:sz w:val="28"/>
          <w:szCs w:val="20"/>
          <w:lang w:val="uk-UA"/>
        </w:rPr>
        <w:softHyphen/>
        <w:t>но поєднуватиме природничо-наукові предмети з гуманітарними. Основою цього підходу має стати біологія.</w:t>
      </w:r>
    </w:p>
    <w:p w:rsidR="00EC4EDE" w:rsidRDefault="006D6AD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Людина, яка приходить у цей світ, спочатку сприймає його як єдине ціле і лише потім почи</w:t>
      </w:r>
      <w:r>
        <w:rPr>
          <w:sz w:val="28"/>
          <w:szCs w:val="20"/>
          <w:lang w:val="uk-UA"/>
        </w:rPr>
        <w:softHyphen/>
        <w:t>нає поділяти його на окремі частини. Цей процес повторюється і в освіті. Ще в дошкільних уста</w:t>
      </w:r>
      <w:r>
        <w:rPr>
          <w:sz w:val="28"/>
          <w:szCs w:val="20"/>
          <w:lang w:val="uk-UA"/>
        </w:rPr>
        <w:softHyphen/>
        <w:t>новах колись єдиний (цілісний) світ, що оточує дитину, починає поділятися на складові, а потім цей процес продовжується в школі. У результаті дитина виходить зі школи зі знаннями матема</w:t>
      </w:r>
      <w:r>
        <w:rPr>
          <w:sz w:val="28"/>
          <w:szCs w:val="20"/>
          <w:lang w:val="uk-UA"/>
        </w:rPr>
        <w:softHyphen/>
        <w:t>тики, фізики, хімії, біології, мови тощо, які у свідомості, на жаль, ніяк не пов'язані між собою (не утворюють цілого) і не формують цілісну картину природи. Екологічна освіта має будува</w:t>
      </w:r>
      <w:r>
        <w:rPr>
          <w:sz w:val="28"/>
          <w:szCs w:val="20"/>
          <w:lang w:val="uk-UA"/>
        </w:rPr>
        <w:softHyphen/>
        <w:t>тися за принципом спіралі, коли на кожному на</w:t>
      </w:r>
      <w:r>
        <w:rPr>
          <w:sz w:val="28"/>
          <w:szCs w:val="20"/>
          <w:lang w:val="uk-UA"/>
        </w:rPr>
        <w:softHyphen/>
        <w:t>ступному витку відбувається узагальнення попе</w:t>
      </w:r>
      <w:r>
        <w:rPr>
          <w:sz w:val="28"/>
          <w:szCs w:val="20"/>
          <w:lang w:val="uk-UA"/>
        </w:rPr>
        <w:softHyphen/>
        <w:t>реднього. Тому вона має починатися у почат</w:t>
      </w:r>
      <w:r>
        <w:rPr>
          <w:sz w:val="28"/>
          <w:szCs w:val="20"/>
          <w:lang w:val="uk-UA"/>
        </w:rPr>
        <w:softHyphen/>
        <w:t>ковій школі і закінчуватися у 12 класі.</w:t>
      </w:r>
    </w:p>
    <w:p w:rsidR="00EC4EDE" w:rsidRDefault="006D6AD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Пропонуємо триетапне викладання екології з таким розподілом питань за класами.</w:t>
      </w:r>
    </w:p>
    <w:p w:rsidR="00EC4EDE" w:rsidRDefault="00EC4EDE">
      <w:pPr>
        <w:widowControl w:val="0"/>
        <w:autoSpaceDE w:val="0"/>
        <w:autoSpaceDN w:val="0"/>
        <w:adjustRightInd w:val="0"/>
        <w:spacing w:line="360" w:lineRule="auto"/>
        <w:ind w:left="720"/>
        <w:jc w:val="center"/>
        <w:rPr>
          <w:b/>
          <w:bCs/>
          <w:sz w:val="28"/>
          <w:szCs w:val="20"/>
          <w:lang w:val="uk-UA"/>
        </w:rPr>
      </w:pPr>
      <w:bookmarkStart w:id="0" w:name="_GoBack"/>
      <w:bookmarkEnd w:id="0"/>
    </w:p>
    <w:sectPr w:rsidR="00EC4EDE">
      <w:type w:val="continuous"/>
      <w:pgSz w:w="11909" w:h="16834"/>
      <w:pgMar w:top="1134" w:right="1134" w:bottom="1134" w:left="1134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A5DF5"/>
    <w:multiLevelType w:val="hybridMultilevel"/>
    <w:tmpl w:val="73B8D5F0"/>
    <w:lvl w:ilvl="0" w:tplc="5CB86B1C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6ADE"/>
    <w:rsid w:val="000E6D8F"/>
    <w:rsid w:val="006D6ADE"/>
    <w:rsid w:val="00EC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43C1D-65F3-48D0-9DB8-71BD6AF9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bCs/>
      <w:sz w:val="28"/>
      <w:szCs w:val="20"/>
      <w:lang w:val="uk-UA"/>
    </w:rPr>
  </w:style>
  <w:style w:type="paragraph" w:styleId="a4">
    <w:name w:val="Body Text Indent"/>
    <w:basedOn w:val="a"/>
    <w:semiHidden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“Екологічне виховання учнів </vt:lpstr>
    </vt:vector>
  </TitlesOfParts>
  <Manager>Гуманітарні науки</Manager>
  <Company>Гуманітарні науки</Company>
  <LinksUpToDate>false</LinksUpToDate>
  <CharactersWithSpaces>8501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“Екологічне виховання учнів 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cp:lastPrinted>1899-12-31T21:00:00Z</cp:lastPrinted>
  <dcterms:created xsi:type="dcterms:W3CDTF">2014-04-06T06:26:00Z</dcterms:created>
  <dcterms:modified xsi:type="dcterms:W3CDTF">2014-04-06T06:26:00Z</dcterms:modified>
  <cp:category>Гуманітарні науки</cp:category>
</cp:coreProperties>
</file>