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3E" w:rsidRPr="00792707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Министерство</w:t>
      </w:r>
      <w:r w:rsidR="00D3513E"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образования</w:t>
      </w:r>
      <w:r w:rsidR="00D35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92707">
        <w:rPr>
          <w:rFonts w:ascii="Times New Roman" w:hAnsi="Times New Roman"/>
          <w:sz w:val="28"/>
          <w:szCs w:val="28"/>
        </w:rPr>
        <w:t>оссийской</w:t>
      </w:r>
      <w:r w:rsidR="00D35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92707">
        <w:rPr>
          <w:rFonts w:ascii="Times New Roman" w:hAnsi="Times New Roman"/>
          <w:sz w:val="28"/>
          <w:szCs w:val="28"/>
        </w:rPr>
        <w:t>едерации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ГОУ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</w:t>
      </w:r>
      <w:r w:rsidR="00397B4F">
        <w:rPr>
          <w:rFonts w:ascii="Times New Roman" w:hAnsi="Times New Roman"/>
          <w:sz w:val="28"/>
          <w:szCs w:val="28"/>
        </w:rPr>
        <w:t>У</w:t>
      </w:r>
      <w:r w:rsidR="00397B4F" w:rsidRPr="00792707">
        <w:rPr>
          <w:rFonts w:ascii="Times New Roman" w:hAnsi="Times New Roman"/>
          <w:sz w:val="28"/>
          <w:szCs w:val="28"/>
        </w:rPr>
        <w:t>дмуртский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4F" w:rsidRPr="00792707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4F" w:rsidRPr="00792707">
        <w:rPr>
          <w:rFonts w:ascii="Times New Roman" w:hAnsi="Times New Roman"/>
          <w:sz w:val="28"/>
          <w:szCs w:val="28"/>
        </w:rPr>
        <w:t>университет</w:t>
      </w:r>
      <w:r w:rsidRPr="00792707">
        <w:rPr>
          <w:rFonts w:ascii="Times New Roman" w:hAnsi="Times New Roman"/>
          <w:sz w:val="28"/>
          <w:szCs w:val="28"/>
        </w:rPr>
        <w:t>»</w:t>
      </w:r>
    </w:p>
    <w:p w:rsidR="00D3513E" w:rsidRPr="00792707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Факультет</w:t>
      </w:r>
      <w:r w:rsidR="00D3513E"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журналистики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КУРСОВАЯ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РАБОТА</w:t>
      </w:r>
    </w:p>
    <w:p w:rsidR="00397B4F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тему: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4F">
        <w:rPr>
          <w:rFonts w:ascii="Times New Roman" w:hAnsi="Times New Roman"/>
          <w:sz w:val="28"/>
          <w:szCs w:val="28"/>
        </w:rPr>
        <w:t>«</w:t>
      </w:r>
      <w:r w:rsidRPr="00792707">
        <w:rPr>
          <w:rFonts w:ascii="Times New Roman" w:hAnsi="Times New Roman"/>
          <w:sz w:val="28"/>
          <w:szCs w:val="28"/>
        </w:rPr>
        <w:t>Первый</w:t>
      </w:r>
      <w:r w:rsidR="00397B4F">
        <w:rPr>
          <w:rFonts w:ascii="Times New Roman" w:hAnsi="Times New Roman"/>
          <w:sz w:val="28"/>
          <w:szCs w:val="28"/>
        </w:rPr>
        <w:t>»</w:t>
      </w:r>
      <w:r w:rsidRPr="007927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РенТВ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Студентка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ФЖ,</w:t>
      </w:r>
      <w:r w:rsidR="00397B4F" w:rsidRPr="00397B4F">
        <w:rPr>
          <w:rFonts w:ascii="Times New Roman" w:hAnsi="Times New Roman"/>
          <w:sz w:val="28"/>
          <w:szCs w:val="28"/>
        </w:rPr>
        <w:t xml:space="preserve"> </w:t>
      </w:r>
      <w:r w:rsidR="00397B4F" w:rsidRPr="00792707">
        <w:rPr>
          <w:rFonts w:ascii="Times New Roman" w:hAnsi="Times New Roman"/>
          <w:sz w:val="28"/>
          <w:szCs w:val="28"/>
        </w:rPr>
        <w:t>3</w:t>
      </w:r>
      <w:r w:rsidR="00397B4F">
        <w:rPr>
          <w:rFonts w:ascii="Times New Roman" w:hAnsi="Times New Roman"/>
          <w:sz w:val="28"/>
          <w:szCs w:val="28"/>
        </w:rPr>
        <w:t xml:space="preserve"> </w:t>
      </w:r>
      <w:r w:rsidR="00397B4F" w:rsidRPr="00792707">
        <w:rPr>
          <w:rFonts w:ascii="Times New Roman" w:hAnsi="Times New Roman"/>
          <w:sz w:val="28"/>
          <w:szCs w:val="28"/>
        </w:rPr>
        <w:t>курс,</w:t>
      </w:r>
      <w:r w:rsidR="00397B4F">
        <w:rPr>
          <w:rFonts w:ascii="Times New Roman" w:hAnsi="Times New Roman"/>
          <w:sz w:val="28"/>
          <w:szCs w:val="28"/>
        </w:rPr>
        <w:t xml:space="preserve"> </w:t>
      </w:r>
      <w:r w:rsidR="00397B4F" w:rsidRPr="00792707">
        <w:rPr>
          <w:rFonts w:ascii="Times New Roman" w:hAnsi="Times New Roman"/>
          <w:sz w:val="28"/>
          <w:szCs w:val="28"/>
        </w:rPr>
        <w:t>гр.</w:t>
      </w:r>
      <w:r w:rsidR="00397B4F">
        <w:rPr>
          <w:rFonts w:ascii="Times New Roman" w:hAnsi="Times New Roman"/>
          <w:sz w:val="28"/>
          <w:szCs w:val="28"/>
        </w:rPr>
        <w:t xml:space="preserve"> </w:t>
      </w:r>
      <w:r w:rsidR="00397B4F" w:rsidRPr="00792707">
        <w:rPr>
          <w:rFonts w:ascii="Times New Roman" w:hAnsi="Times New Roman"/>
          <w:sz w:val="28"/>
          <w:szCs w:val="28"/>
        </w:rPr>
        <w:t>31-31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Ложкина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Научный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руководитель,</w:t>
      </w:r>
    </w:p>
    <w:p w:rsidR="00397B4F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Ассистент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ЭСМИ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А.Р.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Оганезова</w:t>
      </w: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widowControl w:val="0"/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Ижевск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</w:p>
    <w:p w:rsidR="00397B4F" w:rsidRDefault="00397B4F" w:rsidP="00397B4F">
      <w:pPr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07">
        <w:rPr>
          <w:rFonts w:ascii="Times New Roman" w:hAnsi="Times New Roman"/>
          <w:b/>
          <w:sz w:val="28"/>
          <w:szCs w:val="28"/>
        </w:rPr>
        <w:t>Содержание: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Введение</w:t>
      </w:r>
    </w:p>
    <w:p w:rsidR="00D3513E" w:rsidRPr="00792707" w:rsidRDefault="00D3513E" w:rsidP="00397B4F">
      <w:pPr>
        <w:pStyle w:val="a8"/>
        <w:widowControl w:val="0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4F">
        <w:rPr>
          <w:rFonts w:ascii="Times New Roman" w:hAnsi="Times New Roman"/>
          <w:sz w:val="28"/>
          <w:szCs w:val="28"/>
        </w:rPr>
        <w:t>1</w:t>
      </w:r>
      <w:r w:rsidRPr="007927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 w:rsidR="00397B4F">
        <w:rPr>
          <w:rFonts w:ascii="Times New Roman" w:hAnsi="Times New Roman"/>
          <w:sz w:val="28"/>
          <w:szCs w:val="28"/>
        </w:rPr>
        <w:t>-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</w:t>
      </w:r>
    </w:p>
    <w:p w:rsidR="00D3513E" w:rsidRPr="00792707" w:rsidRDefault="00D3513E" w:rsidP="00614A94">
      <w:pPr>
        <w:pStyle w:val="a8"/>
        <w:widowControl w:val="0"/>
        <w:numPr>
          <w:ilvl w:val="1"/>
          <w:numId w:val="18"/>
        </w:numPr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</w:p>
    <w:p w:rsidR="00D3513E" w:rsidRPr="00792707" w:rsidRDefault="00614A94" w:rsidP="00614A94">
      <w:pPr>
        <w:pStyle w:val="a8"/>
        <w:widowControl w:val="0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D3513E" w:rsidRPr="00792707">
        <w:rPr>
          <w:rFonts w:ascii="Times New Roman" w:hAnsi="Times New Roman"/>
          <w:sz w:val="28"/>
          <w:szCs w:val="28"/>
        </w:rPr>
        <w:t>Формирование</w:t>
      </w:r>
      <w:r w:rsidR="00D3513E">
        <w:rPr>
          <w:rFonts w:ascii="Times New Roman" w:hAnsi="Times New Roman"/>
          <w:sz w:val="28"/>
          <w:szCs w:val="28"/>
        </w:rPr>
        <w:t xml:space="preserve"> </w:t>
      </w:r>
      <w:r w:rsidR="00D3513E" w:rsidRPr="00792707">
        <w:rPr>
          <w:rFonts w:ascii="Times New Roman" w:hAnsi="Times New Roman"/>
          <w:sz w:val="28"/>
          <w:szCs w:val="28"/>
        </w:rPr>
        <w:t>медиа-реальности</w:t>
      </w:r>
    </w:p>
    <w:p w:rsidR="00D3513E" w:rsidRPr="00792707" w:rsidRDefault="00D3513E" w:rsidP="00397B4F">
      <w:pPr>
        <w:pStyle w:val="a8"/>
        <w:widowControl w:val="0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7B4F">
        <w:rPr>
          <w:rFonts w:ascii="Times New Roman" w:hAnsi="Times New Roman"/>
          <w:sz w:val="28"/>
          <w:szCs w:val="28"/>
        </w:rPr>
        <w:t>2</w:t>
      </w:r>
      <w:r w:rsidRPr="007927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телеканалов</w:t>
      </w:r>
    </w:p>
    <w:p w:rsidR="00D3513E" w:rsidRPr="00792707" w:rsidRDefault="00D3513E" w:rsidP="00614A94">
      <w:pPr>
        <w:pStyle w:val="a8"/>
        <w:widowControl w:val="0"/>
        <w:numPr>
          <w:ilvl w:val="1"/>
          <w:numId w:val="19"/>
        </w:numPr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НТВ</w:t>
      </w:r>
    </w:p>
    <w:p w:rsidR="00D3513E" w:rsidRPr="00792707" w:rsidRDefault="00D3513E" w:rsidP="00614A94">
      <w:pPr>
        <w:pStyle w:val="a8"/>
        <w:widowControl w:val="0"/>
        <w:numPr>
          <w:ilvl w:val="1"/>
          <w:numId w:val="19"/>
        </w:numPr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РенТВ</w:t>
      </w:r>
    </w:p>
    <w:p w:rsidR="00D3513E" w:rsidRPr="00792707" w:rsidRDefault="00D3513E" w:rsidP="00614A94">
      <w:pPr>
        <w:pStyle w:val="a8"/>
        <w:widowControl w:val="0"/>
        <w:numPr>
          <w:ilvl w:val="1"/>
          <w:numId w:val="19"/>
        </w:numPr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«Первый»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</w:t>
      </w:r>
    </w:p>
    <w:p w:rsidR="00D3513E" w:rsidRPr="00792707" w:rsidRDefault="00D3513E" w:rsidP="00397B4F">
      <w:pPr>
        <w:pStyle w:val="a8"/>
        <w:widowControl w:val="0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Заключение</w:t>
      </w:r>
    </w:p>
    <w:p w:rsidR="00D3513E" w:rsidRPr="00792707" w:rsidRDefault="00D3513E" w:rsidP="00397B4F">
      <w:pPr>
        <w:pStyle w:val="a8"/>
        <w:widowControl w:val="0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литературы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07">
        <w:rPr>
          <w:rFonts w:ascii="Times New Roman" w:hAnsi="Times New Roman"/>
          <w:b/>
          <w:sz w:val="28"/>
          <w:szCs w:val="28"/>
        </w:rPr>
        <w:t>Введение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сегодняшний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пожалуй,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распространенным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охват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возрастными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категориями.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распространяет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широкую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аудиовизуальной,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действенной.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курсовой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«Специфика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«Первый»,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РенТВ»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актуальна,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насыщенности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быстрота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многообразии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высокие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рейтинги.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полезна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телезрителям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пропущена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призму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мировоззрения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специфику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«стереотип»,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«Первый».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жанры,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влиятельных.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оперативную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объективную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подлинная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доверие.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столетия.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ввел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американский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социолог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Уолтер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понятиям.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уклады,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противопоставляет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отличаются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продолжает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социологов.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совершенно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разное: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считают,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убеждены,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мышления.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прививают.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зачастую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обществу.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точнее,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постсовременная)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коммуникации.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«реальность»,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Джанни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Ваттимо,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аспектам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одной-единственной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реальности»[3].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B4F" w:rsidRDefault="00397B4F" w:rsidP="00397B4F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7F0A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07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7B4F">
        <w:rPr>
          <w:rFonts w:ascii="Times New Roman" w:hAnsi="Times New Roman"/>
          <w:b/>
          <w:sz w:val="28"/>
          <w:szCs w:val="28"/>
        </w:rPr>
        <w:t>1</w:t>
      </w:r>
      <w:r w:rsidRPr="0079270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Медиа-реальность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отражение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действительности</w:t>
      </w:r>
    </w:p>
    <w:p w:rsidR="00677F0A" w:rsidRDefault="00677F0A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513E" w:rsidRPr="00792707" w:rsidRDefault="00677F0A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D3513E" w:rsidRPr="00792707">
        <w:rPr>
          <w:rFonts w:ascii="Times New Roman" w:hAnsi="Times New Roman"/>
          <w:b/>
          <w:sz w:val="28"/>
          <w:szCs w:val="28"/>
        </w:rPr>
        <w:t>Стереотипы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термин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«стереотип»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США,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возникла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концепции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американский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ученый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Уолтер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(1922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утверждал,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упорядоченные,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схематичные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детерминированные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«картинки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экономят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защищают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Липман,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подвергнув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выводу,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предвзятые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концепции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опирался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рефлекторном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концепции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следующему: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«реальная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слишком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обширна,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изменчива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знакомства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перестраивает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окружающий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складываются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стандартизированные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окружающем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«картинки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головах»,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внешнем,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поверхностном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предметах,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ложными.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разграничивал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«картинки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головах»,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неадекватность,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указывал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иллюзорный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Разумеется,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мышления.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Рассматривая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утверждал,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картину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соответствующую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рассчитанную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эмоциональную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указывал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огромные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манипулятивные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Востока.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подгонки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известное,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считал,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редактору,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обойтись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стандартизации,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рутинных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безжалостного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игнорирования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тонкостей»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[7].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выделил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усилий,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повседневного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выражающегося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стремятся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по-новому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категории.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ценностей.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Швейцарский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Дуаз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выделил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стереотипов: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индивидуально-психологические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среде;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представления,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складывающиеся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общения;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межгрупповых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зарождается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функционирует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уровне;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идеология,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складывается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[21].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отечественной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50-х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термин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«стереотип»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употреблялся.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шаблонов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ставилась.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всесторонне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П.А.</w:t>
      </w:r>
      <w:r w:rsidR="00397B4F"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Сорокиным.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вводя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термин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«стереотип»,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описал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социокультурной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зафиксирован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[17].</w:t>
      </w:r>
    </w:p>
    <w:p w:rsidR="00397B4F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Сорокин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(поведения)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определённым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(семиотическим)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семиотико-технических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социуме.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семиотическая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«правильного»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социально-психологическом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(стандарт)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языковом,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социально-психологическом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(норма).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видах: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B4F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избыточно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эксплицированный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(разъясненный)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клише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эксплицированный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подробно.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Тэжфел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реализуются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индивидуальном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групповом.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индивидуальном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уровне: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когнитивная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(селекция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схематизация,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упрощение);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ценностно-защитная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«Я-образа»).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уровне: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идеологизирующая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объясняющей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оправдывающей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группы);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идентифицирующая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«Мы-образа»).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позволит,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Тэжфела,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подчеркивает,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культурантропологией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житейским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накоплен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эмпирический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свидетельствующий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[21].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автостереотипы,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гетеростереотипы,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расчётливости,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жадности.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соответствовать.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фиксированные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стимулируя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стереотипе.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выражающими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относятся,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этнические,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гендерные,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устойчивое,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повторяющееся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социокультурной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функционирующей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ценностно-нормативной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фиксирующие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ценностно-нормативной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внедряют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жизнь.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отрицательные,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положительные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выводимая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схема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нередко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предубеждение.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Возникая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консервативную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ошибочные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деформируя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интерпретации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неверным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неэффективным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окружающем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мире.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причине,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исчерпывающей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наблюдаемом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невозможны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адекватная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77F0A" w:rsidRPr="00792707">
        <w:rPr>
          <w:rFonts w:ascii="Times New Roman" w:hAnsi="Times New Roman"/>
          <w:sz w:val="28"/>
          <w:szCs w:val="28"/>
        </w:rPr>
        <w:t>оценка,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адекватный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прогноз.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Во-первых,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сократить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реагирования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изменяющуюся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во-вторых,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ускорить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познания;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677F0A" w:rsidRPr="00792707">
        <w:rPr>
          <w:rFonts w:ascii="Times New Roman" w:hAnsi="Times New Roman"/>
          <w:sz w:val="28"/>
          <w:szCs w:val="28"/>
        </w:rPr>
        <w:t>в-третьих,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какое-то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первичное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облегчают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легче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схематизацию,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полезную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регуляции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нередко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превышает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[9].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во-первых,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регулируют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воевавшего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ветерана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«афганцев»,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возникновению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Во-вторых,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структурирования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субъекта,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[9].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выработанные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[6].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(нация)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устойчивые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привычные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интерпретации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вещей.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вполне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логично,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полезный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инструмент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надежно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категоризовать,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окружение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прогнозируемым.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мифов,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базируется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внедряют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читателей,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слушателей,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мифы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иллюзии.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насаждаемые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охранительные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порядкам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угрожает.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Собственно,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ярлыков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обозначения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противоборствующих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фабрикации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применяют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примитивный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противопоставления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«черное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белое»: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позитивно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оценивается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господствующей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негативно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угрожает.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прибегает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прямой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лжи,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дезинформации,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замалчиванию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т.д.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практикует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многократное,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настойчивое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повторение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фраз,</w:t>
      </w:r>
      <w:r>
        <w:rPr>
          <w:rFonts w:ascii="Times New Roman" w:hAnsi="Times New Roman"/>
          <w:sz w:val="28"/>
          <w:szCs w:val="28"/>
        </w:rPr>
        <w:t xml:space="preserve"> </w:t>
      </w:r>
      <w:r w:rsidR="00677F0A" w:rsidRPr="00792707">
        <w:rPr>
          <w:rFonts w:ascii="Times New Roman" w:hAnsi="Times New Roman"/>
          <w:sz w:val="28"/>
          <w:szCs w:val="28"/>
        </w:rPr>
        <w:t>которые,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7F0A" w:rsidRPr="00792707">
        <w:rPr>
          <w:rFonts w:ascii="Times New Roman" w:hAnsi="Times New Roman"/>
          <w:sz w:val="28"/>
          <w:szCs w:val="28"/>
        </w:rPr>
        <w:t>концов,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становятся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символами.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воспроизведение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сфабрикованных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некритического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доказательств,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построений,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ссылкой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«авторитет».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теоретическом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доктринах)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войны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детства.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школа,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семья,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религия,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интенсивно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радио,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телевидением.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наблюдается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дифференциация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специфики,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присуща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компонентам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рекламе,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иллюстрациям.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материалов.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Несоответствие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пропагандистских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вопиющим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кризисов.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присуща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рекламе.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Реклама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радио,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инструментом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пропагандистского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Насаждение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человека-приобретателя,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обладателя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вещей,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символизирующих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богатство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процветание,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«имиджи»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«равенство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потребления»,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подогревая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стремление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обывателя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вкусы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воспитанию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читателей.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подвержен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иллюстративный.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всякой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ангажированной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читателей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иллюзорных,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фотографической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пропагандистские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оформлении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обложки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выразительные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фотографии,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портреты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деятелей,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звезд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эстрады,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спорта.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фотоштампы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требуют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запечатлевать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героя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апологетических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отдыхе,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процветания.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фотография,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изображающая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какого-нибудь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«плохого»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деятеля,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изображению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невыгодном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свете;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фиксирует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намеренно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«снижает»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рисованные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«дядя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Сэм»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(США),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британский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(Англия),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карикатурах,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призванных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одобрения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неодобрения,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комиксах.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Комиксы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успешно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Комиксы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бульварной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читателя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Комиксы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построены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примитивных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(подобранных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авторами)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угодно.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штампах.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пропагандистскую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нагрузку.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эмоциональное,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негативное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позитивное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явлению.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стандартизации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дезинформации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читателей,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манипулированию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элиты</w:t>
      </w:r>
      <w:r w:rsidR="00397B4F"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[7].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неотъемлемым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элементом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легко,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порождают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ожиданий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выработанные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нормы,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обучении,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непосредственных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контактов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авторитетными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людьми.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F0A" w:rsidRPr="00677F0A" w:rsidRDefault="00677F0A" w:rsidP="00677F0A">
      <w:pPr>
        <w:pStyle w:val="a8"/>
        <w:widowControl w:val="0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77F0A">
        <w:rPr>
          <w:rFonts w:ascii="Times New Roman" w:hAnsi="Times New Roman"/>
          <w:b/>
          <w:sz w:val="28"/>
          <w:szCs w:val="28"/>
        </w:rPr>
        <w:t>Формирование медиа-реальности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половине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1980-х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1990-х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гуманитарного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обратили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пристальное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возросшую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электронных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коммуникации.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сделались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субъектом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электронных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обсуждения,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предметом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авторов,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профессиональное,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внедисциплинарное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возобладала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«отражается»,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[8].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«медиа-реальности»,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показавший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«псевдо-окружающей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совпадающей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эмпирической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сохранив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стержневое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создаваемая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совпадать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подаваемая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подлинная,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легкостью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подменяет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разъясняет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берутся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ожидания,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надежды,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устремления,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поступки,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«картинок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голове»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Липман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«псевдомиром».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читатели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объяснять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сформулированного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повлияло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климат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слышит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лгали,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манипулировали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остался,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прошлого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столетия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[13].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широком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опосредующая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(взаимопонимания)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посредничают,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сферах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пронизаны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опосредует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мыслит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находит,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единую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выявлены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обмана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успешность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[11].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Маклюэн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толкует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слишком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широко,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сферу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всё,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внешнее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многообразен,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конкретный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книгопечатание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цивилизации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«галактику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Гуттенберга»,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эпохи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книжной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Маклюэном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справедливым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плодотворным.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порождают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возникают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предметная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построенная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носителя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конфигурацию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пространства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пишет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Маклюэн,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пропорции,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последовательно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сопротивления»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[12].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функционированию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шестнадцатом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породила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индивидуализм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национализм,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автомобиль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покончил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местностью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заменил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ландшафтом,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автомобиль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чем-то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скаковой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лошади,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электрические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институтами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д.[12].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посредник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природой,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институциями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двойственна.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Во-первых,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Во-вторых,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картину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картина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укоренится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(истина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модифицировать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во-первых,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во-вторых,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(смысл)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принято[11].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«Реальность»,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попасть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эфир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«перевода».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сопровождаться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видеорядом,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сжатым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зависимые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рекламодателей,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конкурируют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адресовано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элитам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группам,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«всему»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населению.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несложными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интересными.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доступном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потенциальному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потребителю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Телевидение,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сопутствовали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метафоры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«глaза»,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«зeркала»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«окнa»,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претендует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«отображение»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каждодневно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сталкивается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переносом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«медиума»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отсылают.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эффектов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самоощущение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индивида).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Телезрителю,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живущему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медиасреде,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обрабатывать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огромный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адаптироваться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фрагмента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коллажа,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достраивать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логику,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конструировать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причинно-следственные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«белый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шум»,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концентрировать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забывать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услышанное.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Аудиовизуальное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складыванию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упрощении.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иллюзию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прямого,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доверительного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контакта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Герои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домой,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домашнее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пространство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вторгается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принадлежащая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«всем»;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публичное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сидящему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экраном,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персональным.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«своего»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отчужденные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«материи».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«Люди-на-экране»,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дикторы,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ведущие,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актеры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персонажи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превращаются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знакомых,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«родственников»,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расписанию,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Феномен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«близкого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контакта»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программы.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наблюдается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встречное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движение.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Граница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размывается;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возникают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промежуточные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коммуникации,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складывается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открытости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спрятанная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интимные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легкостью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предметом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обсуждения,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демонстрируют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«реальные»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ток-шоу.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возвращает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«себя»,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идеализированного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героя,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проблематичного,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индивида,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приземленность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отклонение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нормы,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инвертированность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разумеющейся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телеэфир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«человек-с-улицы».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«всем»;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коммерческое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адресность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воедино.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транслирует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гомогенного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эстетически-ценное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перемешано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банальным,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поверхностным,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аморфной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Постоянная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циркуляция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отрицает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какую-либо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иерархию.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обыденному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тривиального.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риторические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клише,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экстраординарности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подчиняется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банального,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потреблять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чрезвычайное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тональность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развлечение.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отмечалось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развлекательность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«суперидеология»,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освещаемым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предметам.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«Наше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насыщенным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познать,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“пережить”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неиндустриального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живем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абсолютно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проявлениями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опыта»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[18].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предполагается,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искажениями,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подобны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«самой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какой-то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заслоняют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мысль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актуализирует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риторику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манипулирования,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насильственного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навязывания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каких-либо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репрезентаций,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ущерб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аутентичным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[10].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Постмодернистская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критика,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очередь,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сосредоточила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феномене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«убийства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переживает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состояние,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происходящее.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Монтаж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(подразумевающий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желаемой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последовательности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фрагментами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записи),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пространственно-временного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сжатия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пленке,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неограниченные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трансформации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цифрового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изображения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пространства,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«подлинность»,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«реальность»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учреждает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достоверность.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Бодрийяра,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репрезентаций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различается;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доминируют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симулякры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референта,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подобия,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отрицающие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образами.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Природа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подразумевает,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постоянного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визуальных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Бесконечная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эстетизированных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изображений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гиперреальность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самодостаточное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пространство,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«собран»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чуть-чуть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референтны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логики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подчиняясь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драматического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повествования.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выглядеть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считаться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правдоподобной,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изменяется.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продолжает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конвенция,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заслуживают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улавливания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микрофонов,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фотообъективов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устройства,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внедряясь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расширяют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ожидания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запросы.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выпуски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теленовостей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фрагменты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эфира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корреспондентами,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находящимися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ткань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повседневности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подчиняется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«телевизионных»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войнах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бомбардировок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Сербии,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Афганистане,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Ираке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задуман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заключался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увидеть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миллионы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обстрелов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приурочено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началу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вечерних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эфира.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проникновением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стратегий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сфер,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правосудие,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[4].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пытаясь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исчерпывающий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рассмотрим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критически;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предполагается,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жанры,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устойчивой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конвенции.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привыкли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задумываясь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правилах.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Остановимся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подробнее.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«повестка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дня»,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Беглое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упоминание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каких-либо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подразумевает,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наоборот,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первостепенности.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выстраиваются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иерархически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(внутриполитические,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международные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экономика,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второстепенные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курьезы,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спорт,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погода).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«простые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достоянием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предшествующие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последствия»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[19].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призваны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рождать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солидарности,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забавны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трогательны,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напоминают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«вечных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ценностях»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апеллируют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коллективному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здравому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зрителей.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Анализируя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характерные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телесобытия,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повторяющиеся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желательно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присутствовать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«хорошо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сделанной»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лучше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увиденное.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драматичным,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конфликты,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борьбу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взглядов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насилии.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содержаться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«зацепка»,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сцена,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приковывающая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Сенсационность,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необычность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ожидаемыми,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запланированными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встречами,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речами,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визитами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отклонение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общепризнанной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произошедшее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достойным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Наконец,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смотрится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выигрышно,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выпуска.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«кирпичи»,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выстраивается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условным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правилам.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социокультурные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ограничения: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провокативным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оскорбительным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кого-либо;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правдоподобным.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Конечно,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игнорироваться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пользу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приоритетов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развлекательности.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обязательны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требования.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существенна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видео</w:t>
      </w:r>
      <w:r w:rsidR="00677F0A">
        <w:rPr>
          <w:rFonts w:ascii="Times New Roman" w:hAnsi="Times New Roman"/>
          <w:sz w:val="28"/>
          <w:szCs w:val="28"/>
        </w:rPr>
        <w:t>-</w:t>
      </w:r>
      <w:r w:rsidRPr="00792707">
        <w:rPr>
          <w:rFonts w:ascii="Times New Roman" w:hAnsi="Times New Roman"/>
          <w:sz w:val="28"/>
          <w:szCs w:val="28"/>
        </w:rPr>
        <w:t>сообщениями,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совпадают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накладывает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скорость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интенсивность,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цифры,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Конечно,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широкое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Интернета,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рассчитанного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«фасетное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приучило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аудиторию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адаптироваться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трудности.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косвенно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добавление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бегущей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экрана,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агентств: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кадре,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изображения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комментария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корреспондента.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Отметим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прошлого,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присваивают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приоритет,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вечному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настоящему.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быстрая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забыванию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недосказанного,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вчера.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Подлинным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актуальное.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наибольшую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вербальный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визуальный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происходящего,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облекается.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несложно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убедиться,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сопоставляя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лексикон,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идеологией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предпочтениями.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Нужный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распространенных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приемов: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вызывающих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негативные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ассоциации,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«мягким»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«высоким»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языком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(«война»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«контртеррористическая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операция»).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Неизвестное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знакомую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формулу,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обыденные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клише,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эпитеты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шаблонных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видеоизображений: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«официальной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встречи»,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«демонстрации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трудящихся»,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«боевых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риторика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убеждения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подразумевает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отработанных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рекламе,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многократных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утверждений,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предполагающих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[8].</w:t>
      </w:r>
    </w:p>
    <w:p w:rsidR="00D3513E" w:rsidRPr="00373E4A" w:rsidRDefault="00964037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73E4A">
        <w:rPr>
          <w:rFonts w:ascii="Times New Roman" w:hAnsi="Times New Roman"/>
          <w:color w:val="FFFFFF"/>
          <w:sz w:val="28"/>
          <w:szCs w:val="28"/>
        </w:rPr>
        <w:t>медиа стереотип информация телеканал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07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7F0A">
        <w:rPr>
          <w:rFonts w:ascii="Times New Roman" w:hAnsi="Times New Roman"/>
          <w:b/>
          <w:sz w:val="28"/>
          <w:szCs w:val="28"/>
        </w:rPr>
        <w:t>2</w:t>
      </w:r>
      <w:r w:rsidRPr="0079270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Специфика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подачи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информации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новостных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программах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федеральных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телеканалов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513E" w:rsidRPr="00792707" w:rsidRDefault="00677F0A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D3513E" w:rsidRPr="00792707">
        <w:rPr>
          <w:rFonts w:ascii="Times New Roman" w:hAnsi="Times New Roman"/>
          <w:b/>
          <w:sz w:val="28"/>
          <w:szCs w:val="28"/>
        </w:rPr>
        <w:t>НТВ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«Сегодня.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Итоговая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17.04.2011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[14]: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Бомба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Лукашенко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8:59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состоялся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Хочется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цифры: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погибших,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пострадавших».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Синхроны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Александром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Лукашенко: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синхронов,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случившемся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сказать,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мужики,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брошен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серьезный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вызов»,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исключаю,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завезти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извне,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т.д.)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было?»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версии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очевидным.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будет?»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по-прежнему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тумане».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«11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апреля,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секунд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«Октябрьская».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разделившие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«после».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страшного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взрыва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спокойствия»,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взрыва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полететь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тартарары.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Напрямую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конечно,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синхрон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Александром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Приваловым,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научным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редактором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«Эксперт»: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лукашенковской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туфте,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кончилась».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Ответная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реакция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3:09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Журналисты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минувшей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адресовали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Дмитрию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Владимиру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Путину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пределами: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года.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Большая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политика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7:10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Дмитрий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саммите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БРИКС.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секунд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негативное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корреспондента: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начинается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картину».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приездом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выложили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цветочными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горшками,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асфальт,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загородили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красивыми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заборами,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всюду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охранников,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пляжи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огородили,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купание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запретили».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Завершается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позитивной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ноте: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«Западные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искавшие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трещины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блоке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говорят,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слишком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противоречий.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Бразилия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ввела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пошлин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рекорд);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подорвали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бразильское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обувное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южноафриканский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текстиль;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лекарства,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Южная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Африка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обработанное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сырье».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казалось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касается),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гладко: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отказал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сотрудничестве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ГЛОНАСС.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Гонконг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Москве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1:49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Дмитрий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побывал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Гонконгской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фондовой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бирже.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Сезон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охоты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7:46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Охота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абитуриентов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затронута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объясняют,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плати»).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Видеосюжет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обреченности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Коммерческие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вузы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сетевой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маркетинг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(Александр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Мельников,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студент: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рассказываю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академии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друзьям,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друзьям,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цепочке»),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Московской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финансово-юридической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академии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«Хорошие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вузы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развиваться.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мелкие,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занимались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продажей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дипломов…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хорошо,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уничтожат.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Вернее,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уничтожит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собирается,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надежде,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собой.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Важнейший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приоритет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2:04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Владимир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здравоохранения.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несовершенстве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(«У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восемь,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заместителей,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референты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далее.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помы…»).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Дефект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воли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8:26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биоэнергическом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топливе.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корреспондент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топливо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получить,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реакторы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окупают,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реакторы-то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окупят,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Александра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Родина,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фермерских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хозяйств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«Можно,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называется,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остаться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разбитого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корыта.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закончатся,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готовы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источниками,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биоэнергетикой».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Европе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биоэнергетических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тысяч.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Китайские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приезжают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институты,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изучают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восхищаются.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получиться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восточные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соседи,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впитав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осмыслив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лучшее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биоэнергетической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скоро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вполне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разумеется,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недорогие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установки,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конкурировать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трудно».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Купидона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6:55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фиктивные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браки.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гражданства.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Фиктивному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браку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сегодняшний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бизнес.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(проблему),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придумали».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74A">
        <w:rPr>
          <w:rFonts w:ascii="Times New Roman" w:hAnsi="Times New Roman"/>
          <w:b/>
          <w:sz w:val="28"/>
          <w:szCs w:val="28"/>
        </w:rPr>
        <w:t>Вывод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преподносит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неразрешимую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займется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занималось,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сделать,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вспомнить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«Большая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«Важнейший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приоритет»,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ясно,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акцент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«светлое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будущее»,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находимся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сейчас.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подчеркнуто,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речь,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разногласий).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«Важнейший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приоритет»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изъяны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здравоохранения.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Синхрон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Владимиром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Путиным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премьер-министр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обещает,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сложившуюся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собирается.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46174A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D3513E" w:rsidRPr="00792707">
        <w:rPr>
          <w:rFonts w:ascii="Times New Roman" w:hAnsi="Times New Roman"/>
          <w:b/>
          <w:sz w:val="28"/>
          <w:szCs w:val="28"/>
        </w:rPr>
        <w:t>РенТВ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«Неделя»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16.04.2011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[16]: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Беларуси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8:55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считалась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козырем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Лукашенко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(«Всех,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найдете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незарегистрированное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оружие,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решетку»).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чекистам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понадобился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Чувствуется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скорее,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негативное.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усугубление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описанием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валютном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рынке.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видеоряда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подобраны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кадры,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огромных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очередях.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Перестановки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«Справедливая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Россия»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3:25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Сергей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изменения,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произойдут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недавними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конфликтами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Россией»?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подчеркивает,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России».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Дмитрий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Владимир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отвечали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2:55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субботу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Москве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состоялись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митинга.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Движению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разрешили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перекрыть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площадь.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1:05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закупками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10:15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недавнего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контролируются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государством.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возможным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сайту,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«подозрительные»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заказы.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федеральная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контрактная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система.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прогнозировать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потребности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ценообразованием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отсекать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недобросовестных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заказчиков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поставщиков.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декларировать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чиновников.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выяснилось,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чиновников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числится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значительно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выше.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Пастор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Флориды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публично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сжег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Коран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9:25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Интервью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Евгением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Деминым,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охраняется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свидетелей.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8:23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Закрытие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казино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2:47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ФБР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якобы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рассекретило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свидетельствующие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существовании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НЛО.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10:20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74A">
        <w:rPr>
          <w:rFonts w:ascii="Times New Roman" w:hAnsi="Times New Roman"/>
          <w:b/>
          <w:sz w:val="28"/>
          <w:szCs w:val="28"/>
        </w:rPr>
        <w:t>Выводы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«Неделя»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ориентира.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Начинается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заканчивается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бредовым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половиной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минут!).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правительственной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встретишь.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Сергеем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Мироновым,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лидером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«Справедливая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комментариями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Дмитрия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Владимира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выборах.</w:t>
      </w:r>
    </w:p>
    <w:p w:rsidR="0046174A" w:rsidRDefault="0046174A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513E" w:rsidRPr="00792707" w:rsidRDefault="0046174A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D3513E" w:rsidRPr="00792707">
        <w:rPr>
          <w:rFonts w:ascii="Times New Roman" w:hAnsi="Times New Roman"/>
          <w:b/>
          <w:sz w:val="28"/>
          <w:szCs w:val="28"/>
        </w:rPr>
        <w:t>Первый</w:t>
      </w:r>
      <w:r w:rsidR="00D3513E">
        <w:rPr>
          <w:rFonts w:ascii="Times New Roman" w:hAnsi="Times New Roman"/>
          <w:b/>
          <w:sz w:val="28"/>
          <w:szCs w:val="28"/>
        </w:rPr>
        <w:t xml:space="preserve"> </w:t>
      </w:r>
      <w:r w:rsidR="00D3513E" w:rsidRPr="00792707">
        <w:rPr>
          <w:rFonts w:ascii="Times New Roman" w:hAnsi="Times New Roman"/>
          <w:b/>
          <w:sz w:val="28"/>
          <w:szCs w:val="28"/>
        </w:rPr>
        <w:t>канал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использована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«Воскресное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17.04.2011.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включала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[15].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Теракт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разделил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"до"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"после"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9:24 мин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рассказывает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метро.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Построен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образом: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минуты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нагрузки,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эмоционально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перенасыщен.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Лукашенко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берет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нашли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сразу,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раскрыли,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наказали.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«Первый»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пострадавших: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«погибли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получили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ранения».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ошибки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подтасовки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100.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Лидеры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БРИКС,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динамичных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экономик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обсудили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глобального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развития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9:56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Лидеры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встретились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глобального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отмечено,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растет.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беседе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затронул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недавнего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выразил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соболезнования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народу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отметив,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декларации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саммита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высказали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народу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Японии,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пережившему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природную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техногенную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катастрофу.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предложила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БРИКС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взаимопомощи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прототипом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Объединенных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Наций».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масштабный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8:06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мысль: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реализовываться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выделено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788,7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миллиарда»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поднимут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зарплату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врачам.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Завершается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позитивной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нотой: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переоборудована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клиника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Пензе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переоборудованы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страны.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Д.Медведев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премьер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В.Путин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высказались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года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3:48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лидера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ответили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журналистов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схожем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ключе,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сохраняя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интригу: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ситуации.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Сергей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покинул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лидера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"Справедливая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Россия"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00:52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Польша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договорились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сотрудничестве,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преодолев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взаимные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обиды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7:16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разногласий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Польши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целому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вопросов.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Беженцы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Северной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Африки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раскалывают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Европу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Франция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Германия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хотят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перекрыть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Италией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7:27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«Самой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широко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обсуждаемой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Европе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нелегальных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иммигрантов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Северной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Африки.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Италия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берегам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плывут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жертвы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демократических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революций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Магриба.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партнеры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Италии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грозят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перекрыть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границы,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переселенцев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лучшей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жизни».</w:t>
      </w:r>
    </w:p>
    <w:p w:rsidR="00D3513E" w:rsidRPr="00792707" w:rsidRDefault="00D3513E" w:rsidP="00397B4F">
      <w:pPr>
        <w:pStyle w:val="a8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подпольных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казино: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подмосковные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прокуроры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освободили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кабинеты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6:56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«На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прокуроры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Подмосковья,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подозреваемые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дружеских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связях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нелегальным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игорным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бизнесом».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Опрерации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закрытию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предшествовала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встреча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Дмитрия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Медведева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Юрия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Чайки.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Генеральному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прокурору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обращать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информацию.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74A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«Первый»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неоднократно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обвиняли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проправительственной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пропаганде.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Обвинения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пустом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месте: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комментариев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премьер-министра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причем,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рубежом,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Сергея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Миронова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(отведено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секунды).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позитивную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любая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выходящего,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зарплаты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медицинскому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персоналу,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закрывают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подпольные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казино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договариваются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сотрудничестве.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Неприятности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стран: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Италии,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Японии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(последней,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кстати,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Дмитрий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Анатольевич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обещал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помощь),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случится,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непременно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найдется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скором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времени.</w:t>
      </w:r>
    </w:p>
    <w:p w:rsidR="0046174A" w:rsidRDefault="004617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07">
        <w:rPr>
          <w:rFonts w:ascii="Times New Roman" w:hAnsi="Times New Roman"/>
          <w:b/>
          <w:sz w:val="28"/>
          <w:szCs w:val="28"/>
        </w:rPr>
        <w:t>Заключение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окончательного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хотелось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подчеркнуть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таблица,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демонстрирующая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метро.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273"/>
        <w:gridCol w:w="2891"/>
        <w:gridCol w:w="2315"/>
      </w:tblGrid>
      <w:tr w:rsidR="00D3513E" w:rsidRPr="00373E4A" w:rsidTr="00373E4A">
        <w:tc>
          <w:tcPr>
            <w:tcW w:w="2092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НТВ</w:t>
            </w:r>
          </w:p>
        </w:tc>
        <w:tc>
          <w:tcPr>
            <w:tcW w:w="2891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РенТВ</w:t>
            </w:r>
          </w:p>
        </w:tc>
        <w:tc>
          <w:tcPr>
            <w:tcW w:w="2315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«Первый» канал</w:t>
            </w:r>
          </w:p>
        </w:tc>
      </w:tr>
      <w:tr w:rsidR="00D3513E" w:rsidRPr="00373E4A" w:rsidTr="00373E4A">
        <w:tc>
          <w:tcPr>
            <w:tcW w:w="2092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Длительность</w:t>
            </w:r>
          </w:p>
        </w:tc>
        <w:tc>
          <w:tcPr>
            <w:tcW w:w="2273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8:59 мин</w:t>
            </w:r>
          </w:p>
        </w:tc>
        <w:tc>
          <w:tcPr>
            <w:tcW w:w="2891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8:55 мин</w:t>
            </w:r>
          </w:p>
        </w:tc>
        <w:tc>
          <w:tcPr>
            <w:tcW w:w="2315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9:24 мин</w:t>
            </w:r>
          </w:p>
        </w:tc>
      </w:tr>
      <w:tr w:rsidR="00D3513E" w:rsidRPr="00373E4A" w:rsidTr="00373E4A">
        <w:tc>
          <w:tcPr>
            <w:tcW w:w="2092" w:type="dxa"/>
            <w:shd w:val="clear" w:color="auto" w:fill="auto"/>
            <w:vAlign w:val="center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Роль А. Лукашенко</w:t>
            </w:r>
          </w:p>
        </w:tc>
        <w:tc>
          <w:tcPr>
            <w:tcW w:w="2273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Синхроны с Александром Лукашенко: ни в одном из синхронов, предложенном НТВ, президент Белоруссии не говорит о том, что проблема как-то решается, представлено лишь, как глава сообщает о случившемся («Я хочу просто вам сказать, мужики, что нам брошен серьезный вызов», «Я не исключаю, что нам могут этот подарок завезти извне, но нам надо посмотреть и у себя» и т.д.)</w:t>
            </w:r>
          </w:p>
        </w:tc>
        <w:tc>
          <w:tcPr>
            <w:tcW w:w="2891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«Те, у кого вы найдете незарегистрированное оружие – всех за решетку». Лукашенко лично заявил о поимке террористов.</w:t>
            </w:r>
          </w:p>
        </w:tc>
        <w:tc>
          <w:tcPr>
            <w:tcW w:w="2315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«Александр Лукашенко с самого начала берет на себя функцию информирования сограждан». Синхроны подобраны таким образом, что</w:t>
            </w:r>
          </w:p>
        </w:tc>
      </w:tr>
      <w:tr w:rsidR="00D3513E" w:rsidRPr="00373E4A" w:rsidTr="00373E4A">
        <w:tc>
          <w:tcPr>
            <w:tcW w:w="2092" w:type="dxa"/>
            <w:shd w:val="clear" w:color="auto" w:fill="auto"/>
            <w:vAlign w:val="center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пострадавших</w:t>
            </w:r>
          </w:p>
        </w:tc>
        <w:tc>
          <w:tcPr>
            <w:tcW w:w="2273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13 погибших, более 200 пострадавших</w:t>
            </w:r>
          </w:p>
        </w:tc>
        <w:tc>
          <w:tcPr>
            <w:tcW w:w="2891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13 погибших, около 200 пострадавших</w:t>
            </w:r>
          </w:p>
        </w:tc>
        <w:tc>
          <w:tcPr>
            <w:tcW w:w="2315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13 погибших, более 100 пострадавших</w:t>
            </w:r>
          </w:p>
        </w:tc>
      </w:tr>
      <w:tr w:rsidR="00D3513E" w:rsidRPr="00373E4A" w:rsidTr="00373E4A">
        <w:tc>
          <w:tcPr>
            <w:tcW w:w="2092" w:type="dxa"/>
            <w:shd w:val="clear" w:color="auto" w:fill="auto"/>
            <w:vAlign w:val="center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2273" w:type="dxa"/>
            <w:shd w:val="clear" w:color="auto" w:fill="auto"/>
          </w:tcPr>
          <w:p w:rsidR="00D3513E" w:rsidRPr="00373E4A" w:rsidRDefault="00D3513E" w:rsidP="00373E4A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«До» страшного взрыва была «страна стабильности и спокойствия», но вопрос «что дальше будет?» по-прежнему в тумане. «Вся система лукашенковской экономики, основанная на туфте, кончилась»</w:t>
            </w:r>
          </w:p>
        </w:tc>
        <w:tc>
          <w:tcPr>
            <w:tcW w:w="2891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Террористами оказались «парни из народа», которые признались и в других совершенных в Белоруссии терактах. «Шесть лет, видите ли, не могли найти, а тут сразу нашли». В версии видно слишком много нестыковок.</w:t>
            </w:r>
          </w:p>
        </w:tc>
        <w:tc>
          <w:tcPr>
            <w:tcW w:w="2315" w:type="dxa"/>
            <w:shd w:val="clear" w:color="auto" w:fill="auto"/>
          </w:tcPr>
          <w:p w:rsidR="00D3513E" w:rsidRPr="00373E4A" w:rsidRDefault="00D3513E" w:rsidP="00373E4A">
            <w:pPr>
              <w:pStyle w:val="a8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E4A">
              <w:rPr>
                <w:rFonts w:ascii="Times New Roman" w:hAnsi="Times New Roman"/>
                <w:sz w:val="20"/>
                <w:szCs w:val="20"/>
                <w:lang w:eastAsia="ru-RU"/>
              </w:rPr>
              <w:t>Виновных нашли сразу (на следующий день после взрыва), преступление раскрыли, всех, кого надо, наказали.</w:t>
            </w:r>
          </w:p>
        </w:tc>
      </w:tr>
    </w:tbl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зрителя,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(восприятие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корреспондентом,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монтаж,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дискурс),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искажается.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единство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показано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совершенно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идею.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«Первого»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событие.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трагическим,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разрешимым,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берет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функцию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ситуацию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тяжелой,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главное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разрешимой.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Корреспондент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иронией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версии,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правительством,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говорит,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слишком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нестыковок.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плавно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перерастает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проблеме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видеоряде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длинные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обменом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валют.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трагическая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картина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видится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поимке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террористов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указано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вскользь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смысловой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нагрузки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несет.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Белоруссии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«после».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«До»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спокойствие,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«после»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неизвестно,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понятным,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хорошего.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впечатление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какой-то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обреченности.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интересное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пострадавших.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принципе,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разнице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судить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отражении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действительности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телеканала.</w:t>
      </w:r>
    </w:p>
    <w:p w:rsidR="0046174A" w:rsidRDefault="004617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07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07">
        <w:rPr>
          <w:rFonts w:ascii="Times New Roman" w:hAnsi="Times New Roman"/>
          <w:b/>
          <w:sz w:val="28"/>
          <w:szCs w:val="28"/>
        </w:rPr>
        <w:t>литературы</w:t>
      </w:r>
    </w:p>
    <w:p w:rsidR="00D3513E" w:rsidRPr="00792707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Бабаева,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Мужское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женское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спецкурсу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Бабаева.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Воронеж,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2000.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Бодалев,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эталонах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Бодалев,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Куницына,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Панферова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(ученые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НИИКСИ).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ун-т.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вып.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1971.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Ваттимо,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Прозрачное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Новикова.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"Логос".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Дебор,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Комментарий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спектакля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http</w:t>
      </w:r>
      <w:r w:rsidRPr="00792707">
        <w:rPr>
          <w:rFonts w:ascii="Times New Roman" w:hAnsi="Times New Roman"/>
          <w:sz w:val="28"/>
          <w:szCs w:val="28"/>
        </w:rPr>
        <w:t>://</w:t>
      </w:r>
      <w:r w:rsidRPr="00792707">
        <w:rPr>
          <w:rFonts w:ascii="Times New Roman" w:hAnsi="Times New Roman"/>
          <w:sz w:val="28"/>
          <w:szCs w:val="28"/>
          <w:lang w:val="en-US"/>
        </w:rPr>
        <w:t>lib</w:t>
      </w:r>
      <w:r w:rsidRPr="00792707">
        <w:rPr>
          <w:rFonts w:ascii="Times New Roman" w:hAnsi="Times New Roman"/>
          <w:sz w:val="28"/>
          <w:szCs w:val="28"/>
        </w:rPr>
        <w:t>.</w:t>
      </w:r>
      <w:r w:rsidRPr="00792707">
        <w:rPr>
          <w:rFonts w:ascii="Times New Roman" w:hAnsi="Times New Roman"/>
          <w:sz w:val="28"/>
          <w:szCs w:val="28"/>
          <w:lang w:val="en-US"/>
        </w:rPr>
        <w:t>rus</w:t>
      </w:r>
      <w:r w:rsidRPr="00792707">
        <w:rPr>
          <w:rFonts w:ascii="Times New Roman" w:hAnsi="Times New Roman"/>
          <w:sz w:val="28"/>
          <w:szCs w:val="28"/>
        </w:rPr>
        <w:t>.</w:t>
      </w:r>
      <w:r w:rsidRPr="00792707">
        <w:rPr>
          <w:rFonts w:ascii="Times New Roman" w:hAnsi="Times New Roman"/>
          <w:sz w:val="28"/>
          <w:szCs w:val="28"/>
          <w:lang w:val="en-US"/>
        </w:rPr>
        <w:t>ec</w:t>
      </w:r>
      <w:r w:rsidRPr="00792707">
        <w:rPr>
          <w:rFonts w:ascii="Times New Roman" w:hAnsi="Times New Roman"/>
          <w:sz w:val="28"/>
          <w:szCs w:val="28"/>
        </w:rPr>
        <w:t>/</w:t>
      </w:r>
      <w:r w:rsidRPr="00792707">
        <w:rPr>
          <w:rFonts w:ascii="Times New Roman" w:hAnsi="Times New Roman"/>
          <w:sz w:val="28"/>
          <w:szCs w:val="28"/>
          <w:lang w:val="en-US"/>
        </w:rPr>
        <w:t>b</w:t>
      </w:r>
      <w:r w:rsidRPr="00792707">
        <w:rPr>
          <w:rFonts w:ascii="Times New Roman" w:hAnsi="Times New Roman"/>
          <w:sz w:val="28"/>
          <w:szCs w:val="28"/>
        </w:rPr>
        <w:t>/155556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Дондурей,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уловки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http://kinoart.ru/2009/n8-article20.html#1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Засурский,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Засурского.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382с.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Засурский,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Техника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дезинформации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обмана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http://psyfactor.org/lib/stereotype10.htm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92707">
        <w:rPr>
          <w:rFonts w:ascii="Times New Roman" w:hAnsi="Times New Roman"/>
          <w:sz w:val="28"/>
          <w:szCs w:val="28"/>
        </w:rPr>
        <w:t>Зверева,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Репрезентация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http://magazines.russ.ru/oz/2003/4/2003_4_37.html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Знаков,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войны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Афганистане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http</w:t>
      </w:r>
      <w:r w:rsidRPr="00792707">
        <w:rPr>
          <w:rFonts w:ascii="Times New Roman" w:hAnsi="Times New Roman"/>
          <w:sz w:val="28"/>
          <w:szCs w:val="28"/>
        </w:rPr>
        <w:t>://</w:t>
      </w:r>
      <w:r w:rsidRPr="00792707">
        <w:rPr>
          <w:rFonts w:ascii="Times New Roman" w:hAnsi="Times New Roman"/>
          <w:sz w:val="28"/>
          <w:szCs w:val="28"/>
          <w:lang w:val="en-US"/>
        </w:rPr>
        <w:t>gilomir</w:t>
      </w:r>
      <w:r w:rsidRPr="00792707">
        <w:rPr>
          <w:rFonts w:ascii="Times New Roman" w:hAnsi="Times New Roman"/>
          <w:sz w:val="28"/>
          <w:szCs w:val="28"/>
        </w:rPr>
        <w:t>.</w:t>
      </w:r>
      <w:r w:rsidRPr="00792707">
        <w:rPr>
          <w:rFonts w:ascii="Times New Roman" w:hAnsi="Times New Roman"/>
          <w:sz w:val="28"/>
          <w:szCs w:val="28"/>
          <w:lang w:val="en-US"/>
        </w:rPr>
        <w:t>blogspot</w:t>
      </w:r>
      <w:r w:rsidRPr="00792707">
        <w:rPr>
          <w:rFonts w:ascii="Times New Roman" w:hAnsi="Times New Roman"/>
          <w:sz w:val="28"/>
          <w:szCs w:val="28"/>
        </w:rPr>
        <w:t>.</w:t>
      </w:r>
      <w:r w:rsidRPr="00792707">
        <w:rPr>
          <w:rFonts w:ascii="Times New Roman" w:hAnsi="Times New Roman"/>
          <w:sz w:val="28"/>
          <w:szCs w:val="28"/>
          <w:lang w:val="en-US"/>
        </w:rPr>
        <w:t>com</w:t>
      </w:r>
      <w:r w:rsidRPr="00792707">
        <w:rPr>
          <w:rFonts w:ascii="Times New Roman" w:hAnsi="Times New Roman"/>
          <w:sz w:val="28"/>
          <w:szCs w:val="28"/>
        </w:rPr>
        <w:t>/2010/04/108.</w:t>
      </w:r>
      <w:r w:rsidRPr="00792707">
        <w:rPr>
          <w:rFonts w:ascii="Times New Roman" w:hAnsi="Times New Roman"/>
          <w:sz w:val="28"/>
          <w:szCs w:val="28"/>
          <w:lang w:val="en-US"/>
        </w:rPr>
        <w:t>html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Кара-Мурза,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Манипуляция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сознанием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http</w:t>
      </w:r>
      <w:r w:rsidRPr="00792707">
        <w:rPr>
          <w:rFonts w:ascii="Times New Roman" w:hAnsi="Times New Roman"/>
          <w:sz w:val="28"/>
          <w:szCs w:val="28"/>
        </w:rPr>
        <w:t>://</w:t>
      </w:r>
      <w:r w:rsidRPr="00792707">
        <w:rPr>
          <w:rFonts w:ascii="Times New Roman" w:hAnsi="Times New Roman"/>
          <w:sz w:val="28"/>
          <w:szCs w:val="28"/>
          <w:lang w:val="en-US"/>
        </w:rPr>
        <w:t>lib</w:t>
      </w:r>
      <w:r w:rsidRPr="00792707">
        <w:rPr>
          <w:rFonts w:ascii="Times New Roman" w:hAnsi="Times New Roman"/>
          <w:sz w:val="28"/>
          <w:szCs w:val="28"/>
        </w:rPr>
        <w:t>.</w:t>
      </w:r>
      <w:r w:rsidRPr="00792707">
        <w:rPr>
          <w:rFonts w:ascii="Times New Roman" w:hAnsi="Times New Roman"/>
          <w:sz w:val="28"/>
          <w:szCs w:val="28"/>
          <w:lang w:val="en-US"/>
        </w:rPr>
        <w:t>ru</w:t>
      </w:r>
      <w:r w:rsidRPr="00792707">
        <w:rPr>
          <w:rFonts w:ascii="Times New Roman" w:hAnsi="Times New Roman"/>
          <w:sz w:val="28"/>
          <w:szCs w:val="28"/>
        </w:rPr>
        <w:t>/</w:t>
      </w:r>
      <w:r w:rsidRPr="00792707">
        <w:rPr>
          <w:rFonts w:ascii="Times New Roman" w:hAnsi="Times New Roman"/>
          <w:sz w:val="28"/>
          <w:szCs w:val="28"/>
          <w:lang w:val="en-US"/>
        </w:rPr>
        <w:t>POLITOLOG</w:t>
      </w:r>
      <w:r w:rsidRPr="00792707">
        <w:rPr>
          <w:rFonts w:ascii="Times New Roman" w:hAnsi="Times New Roman"/>
          <w:sz w:val="28"/>
          <w:szCs w:val="28"/>
        </w:rPr>
        <w:t>/</w:t>
      </w:r>
      <w:r w:rsidRPr="00792707">
        <w:rPr>
          <w:rFonts w:ascii="Times New Roman" w:hAnsi="Times New Roman"/>
          <w:sz w:val="28"/>
          <w:szCs w:val="28"/>
          <w:lang w:val="en-US"/>
        </w:rPr>
        <w:t>karamurza</w:t>
      </w:r>
      <w:r w:rsidRPr="00792707">
        <w:rPr>
          <w:rFonts w:ascii="Times New Roman" w:hAnsi="Times New Roman"/>
          <w:sz w:val="28"/>
          <w:szCs w:val="28"/>
        </w:rPr>
        <w:t>.</w:t>
      </w:r>
      <w:r w:rsidRPr="00792707">
        <w:rPr>
          <w:rFonts w:ascii="Times New Roman" w:hAnsi="Times New Roman"/>
          <w:sz w:val="28"/>
          <w:szCs w:val="28"/>
          <w:lang w:val="en-US"/>
        </w:rPr>
        <w:t>txt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Конев,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Медиа-реальность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http://www.phil63.ru/media-realnost-i-realnost-media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Маршалл,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Внешние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http://lib.ololo.cc/b/154221/read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Ноэль-Нойман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Открытие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спирали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молчания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Мансурова.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Прогресс-Академия,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Мир,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1996.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217-218.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Официальный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http://ip.ntv.ru/news/23841/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Официальный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«Первого»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http://www.1tv.ru/newsarchive/17.04.2011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Официальный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РенТВ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http://www.nedelya.ren-tv.com/index.php?option=com_content&amp;view=article&amp;id=867:-qq--160411&amp;catid=4:nedelya-s-mariannoy-maksimovskoy&amp;Itemid=9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Сорокин,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Цивилизация.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П.А.Сорокин.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1992.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Фиск,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Дж.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Постмодернизм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http://www.i-u.ru/biblio/archive/hrest_pr/06.aspx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Харрис,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массовых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  <w:lang w:val="en-US"/>
        </w:rPr>
        <w:t>URL</w:t>
      </w:r>
      <w:r w:rsidRPr="0079270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http://www.i-u.ru/biblio/archive/harris_psi/04.aspx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Цвик,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Телевизионные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новости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Цвик,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Я.В.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Назаров.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Аспект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Пресс,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205с.</w:t>
      </w:r>
    </w:p>
    <w:p w:rsidR="00D3513E" w:rsidRPr="00792707" w:rsidRDefault="00D3513E" w:rsidP="00397B4F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707">
        <w:rPr>
          <w:rFonts w:ascii="Times New Roman" w:hAnsi="Times New Roman"/>
          <w:sz w:val="28"/>
          <w:szCs w:val="28"/>
        </w:rPr>
        <w:t>Шихирев,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социальная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Западной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Европе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П.Н.</w:t>
      </w:r>
      <w:r w:rsidR="0046174A"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Шихирев.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Наука,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707">
        <w:rPr>
          <w:rFonts w:ascii="Times New Roman" w:hAnsi="Times New Roman"/>
          <w:sz w:val="28"/>
          <w:szCs w:val="28"/>
        </w:rPr>
        <w:t>1985.</w:t>
      </w:r>
    </w:p>
    <w:p w:rsidR="00D3513E" w:rsidRPr="00373E4A" w:rsidRDefault="00D3513E" w:rsidP="00397B4F">
      <w:pPr>
        <w:pStyle w:val="a8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3513E" w:rsidRPr="00373E4A" w:rsidSect="00397B4F">
      <w:headerReference w:type="default" r:id="rId7"/>
      <w:headerReference w:type="first" r:id="rId8"/>
      <w:pgSz w:w="11906" w:h="16838" w:code="9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A4" w:rsidRDefault="002205A4" w:rsidP="00397B4F">
      <w:pPr>
        <w:spacing w:after="0" w:line="240" w:lineRule="auto"/>
      </w:pPr>
      <w:r>
        <w:separator/>
      </w:r>
    </w:p>
  </w:endnote>
  <w:endnote w:type="continuationSeparator" w:id="0">
    <w:p w:rsidR="002205A4" w:rsidRDefault="002205A4" w:rsidP="0039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A4" w:rsidRDefault="002205A4" w:rsidP="00397B4F">
      <w:pPr>
        <w:spacing w:after="0" w:line="240" w:lineRule="auto"/>
      </w:pPr>
      <w:r>
        <w:separator/>
      </w:r>
    </w:p>
  </w:footnote>
  <w:footnote w:type="continuationSeparator" w:id="0">
    <w:p w:rsidR="002205A4" w:rsidRDefault="002205A4" w:rsidP="0039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4F" w:rsidRPr="00792707" w:rsidRDefault="00397B4F" w:rsidP="00397B4F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4F" w:rsidRPr="00792707" w:rsidRDefault="00397B4F" w:rsidP="00397B4F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9AF"/>
    <w:multiLevelType w:val="hybridMultilevel"/>
    <w:tmpl w:val="9E4E7F20"/>
    <w:lvl w:ilvl="0" w:tplc="8D5807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34F20D5"/>
    <w:multiLevelType w:val="hybridMultilevel"/>
    <w:tmpl w:val="24B4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836FB"/>
    <w:multiLevelType w:val="hybridMultilevel"/>
    <w:tmpl w:val="C526C660"/>
    <w:lvl w:ilvl="0" w:tplc="652EF1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8F3135D"/>
    <w:multiLevelType w:val="multilevel"/>
    <w:tmpl w:val="F3E666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1B73FCF"/>
    <w:multiLevelType w:val="hybridMultilevel"/>
    <w:tmpl w:val="39D28A8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8DF4AAE"/>
    <w:multiLevelType w:val="hybridMultilevel"/>
    <w:tmpl w:val="CDE42C18"/>
    <w:lvl w:ilvl="0" w:tplc="23A2658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233852AB"/>
    <w:multiLevelType w:val="hybridMultilevel"/>
    <w:tmpl w:val="688AF3AA"/>
    <w:lvl w:ilvl="0" w:tplc="3C9E02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0A972AE"/>
    <w:multiLevelType w:val="hybridMultilevel"/>
    <w:tmpl w:val="9D9CE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4028A"/>
    <w:multiLevelType w:val="multilevel"/>
    <w:tmpl w:val="413E40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2C84E47"/>
    <w:multiLevelType w:val="hybridMultilevel"/>
    <w:tmpl w:val="597A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66AD2"/>
    <w:multiLevelType w:val="hybridMultilevel"/>
    <w:tmpl w:val="7C2C430C"/>
    <w:lvl w:ilvl="0" w:tplc="DE74A8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B1F593F"/>
    <w:multiLevelType w:val="hybridMultilevel"/>
    <w:tmpl w:val="220462F0"/>
    <w:lvl w:ilvl="0" w:tplc="22A464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E902C65"/>
    <w:multiLevelType w:val="hybridMultilevel"/>
    <w:tmpl w:val="ACBE989A"/>
    <w:lvl w:ilvl="0" w:tplc="AEE8AC6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701816C4"/>
    <w:multiLevelType w:val="hybridMultilevel"/>
    <w:tmpl w:val="21C250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F6614E"/>
    <w:multiLevelType w:val="hybridMultilevel"/>
    <w:tmpl w:val="75467B7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76FD1206"/>
    <w:multiLevelType w:val="hybridMultilevel"/>
    <w:tmpl w:val="22BCDC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B64966"/>
    <w:multiLevelType w:val="multilevel"/>
    <w:tmpl w:val="2EDC382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DD4129A"/>
    <w:multiLevelType w:val="hybridMultilevel"/>
    <w:tmpl w:val="8400616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14"/>
  </w:num>
  <w:num w:numId="10">
    <w:abstractNumId w:val="13"/>
  </w:num>
  <w:num w:numId="11">
    <w:abstractNumId w:val="17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3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05A4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3E4A"/>
    <w:rsid w:val="00390973"/>
    <w:rsid w:val="00397B4F"/>
    <w:rsid w:val="003A4E42"/>
    <w:rsid w:val="003A6E5E"/>
    <w:rsid w:val="003C4B4E"/>
    <w:rsid w:val="0046174A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14A94"/>
    <w:rsid w:val="00620D39"/>
    <w:rsid w:val="00634225"/>
    <w:rsid w:val="006476C1"/>
    <w:rsid w:val="00677F0A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9270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64037"/>
    <w:rsid w:val="00981B15"/>
    <w:rsid w:val="009C4F80"/>
    <w:rsid w:val="00A05B06"/>
    <w:rsid w:val="00A12F43"/>
    <w:rsid w:val="00A17112"/>
    <w:rsid w:val="00A17704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F745B"/>
    <w:rsid w:val="00C250C6"/>
    <w:rsid w:val="00C4569A"/>
    <w:rsid w:val="00C53968"/>
    <w:rsid w:val="00C66C29"/>
    <w:rsid w:val="00C70D4F"/>
    <w:rsid w:val="00C90210"/>
    <w:rsid w:val="00CB0299"/>
    <w:rsid w:val="00CD1862"/>
    <w:rsid w:val="00CE084A"/>
    <w:rsid w:val="00CE0B5D"/>
    <w:rsid w:val="00D0381E"/>
    <w:rsid w:val="00D178F9"/>
    <w:rsid w:val="00D17FAA"/>
    <w:rsid w:val="00D3513E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33FA3-A881-45CA-87DE-BA3FD09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3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513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3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3513E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D3513E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rsid w:val="00D3513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35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8421</Words>
  <Characters>48005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2014-03-27T21:27:00Z</dcterms:created>
  <dcterms:modified xsi:type="dcterms:W3CDTF">2014-03-27T21:27:00Z</dcterms:modified>
</cp:coreProperties>
</file>