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4A" w:rsidRDefault="00D5784A" w:rsidP="00D5784A">
      <w:pPr>
        <w:ind w:left="2832"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D5784A" w:rsidRDefault="00D5784A" w:rsidP="00D5784A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ректор университета</w:t>
      </w:r>
    </w:p>
    <w:p w:rsidR="00D5784A" w:rsidRDefault="00D5784A" w:rsidP="00D5784A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____________В.П. Савиных</w:t>
      </w:r>
    </w:p>
    <w:p w:rsidR="00D5784A" w:rsidRDefault="00D5784A" w:rsidP="00D5784A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«_____» февраля 2006 года</w:t>
      </w:r>
    </w:p>
    <w:p w:rsidR="00D5784A" w:rsidRDefault="00D5784A" w:rsidP="00D5784A">
      <w:pPr>
        <w:ind w:left="4248" w:firstLine="708"/>
        <w:jc w:val="center"/>
        <w:rPr>
          <w:sz w:val="28"/>
          <w:szCs w:val="28"/>
        </w:rPr>
      </w:pPr>
    </w:p>
    <w:p w:rsidR="00D5784A" w:rsidRDefault="00D5784A" w:rsidP="00D5784A">
      <w:pPr>
        <w:jc w:val="center"/>
        <w:rPr>
          <w:sz w:val="28"/>
          <w:szCs w:val="28"/>
        </w:rPr>
      </w:pPr>
    </w:p>
    <w:p w:rsidR="00D5784A" w:rsidRDefault="00D5784A" w:rsidP="00D5784A">
      <w:pPr>
        <w:jc w:val="center"/>
        <w:rPr>
          <w:sz w:val="28"/>
          <w:szCs w:val="28"/>
        </w:rPr>
      </w:pPr>
    </w:p>
    <w:p w:rsidR="00D5784A" w:rsidRDefault="00D5784A" w:rsidP="00D5784A">
      <w:pPr>
        <w:jc w:val="center"/>
        <w:rPr>
          <w:sz w:val="28"/>
          <w:szCs w:val="28"/>
        </w:rPr>
      </w:pPr>
    </w:p>
    <w:p w:rsidR="00D5784A" w:rsidRDefault="00D5784A" w:rsidP="00D5784A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Ф Е Р А Т Ы  по истории науки</w:t>
      </w:r>
    </w:p>
    <w:p w:rsidR="00D5784A" w:rsidRDefault="00D5784A" w:rsidP="00D5784A">
      <w:pPr>
        <w:jc w:val="center"/>
        <w:rPr>
          <w:sz w:val="28"/>
          <w:szCs w:val="28"/>
        </w:rPr>
      </w:pPr>
      <w:r>
        <w:rPr>
          <w:sz w:val="28"/>
          <w:szCs w:val="28"/>
        </w:rPr>
        <w:t>«Науки и Земле» – 25.00.00</w:t>
      </w:r>
    </w:p>
    <w:p w:rsidR="00EF778B" w:rsidRDefault="00EF778B" w:rsidP="00D5784A">
      <w:pPr>
        <w:jc w:val="center"/>
        <w:rPr>
          <w:sz w:val="28"/>
          <w:szCs w:val="28"/>
          <w:lang w:val="en-US"/>
        </w:rPr>
      </w:pPr>
    </w:p>
    <w:p w:rsidR="00D5784A" w:rsidRDefault="00D5784A" w:rsidP="00D5784A">
      <w:pPr>
        <w:jc w:val="center"/>
        <w:rPr>
          <w:sz w:val="28"/>
          <w:szCs w:val="28"/>
          <w:lang w:val="en-US"/>
        </w:rPr>
      </w:pPr>
    </w:p>
    <w:p w:rsidR="00D5784A" w:rsidRDefault="00D5784A" w:rsidP="00D5784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Специальность «Землеустройство, кадастр и мониторинг земель» – 25.00.26</w:t>
      </w:r>
    </w:p>
    <w:p w:rsidR="00B03811" w:rsidRDefault="00B03811" w:rsidP="00D5784A">
      <w:pPr>
        <w:jc w:val="center"/>
        <w:rPr>
          <w:sz w:val="28"/>
          <w:szCs w:val="28"/>
          <w:lang w:val="en-US"/>
        </w:rPr>
      </w:pPr>
    </w:p>
    <w:p w:rsidR="00B03811" w:rsidRDefault="00B03811" w:rsidP="00D5784A">
      <w:pPr>
        <w:jc w:val="center"/>
        <w:rPr>
          <w:sz w:val="28"/>
          <w:szCs w:val="28"/>
          <w:lang w:val="en-US"/>
        </w:rPr>
      </w:pPr>
    </w:p>
    <w:p w:rsidR="00B03811" w:rsidRPr="00B03811" w:rsidRDefault="00B03811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B03811">
        <w:rPr>
          <w:b w:val="0"/>
          <w:sz w:val="28"/>
          <w:szCs w:val="28"/>
        </w:rPr>
        <w:t>Возникновение и развитие учета и земельного кадастра.</w:t>
      </w:r>
    </w:p>
    <w:p w:rsidR="00B03811" w:rsidRDefault="00B03811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Первые сведения о земельном кадастре Древнего Египта, Греции, Рима.</w:t>
      </w:r>
    </w:p>
    <w:p w:rsidR="00B03811" w:rsidRDefault="00B03811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Первые описания земель в России и их специфические особенности.</w:t>
      </w:r>
    </w:p>
    <w:p w:rsidR="00B03811" w:rsidRDefault="00017C34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Цель изучения истории межевания. Основные периоды межевания в России.</w:t>
      </w:r>
    </w:p>
    <w:p w:rsidR="00017C34" w:rsidRDefault="00017C34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Писцовые межевания в России (XV – XVII веков).  Причины, вызвавшие государственное межевание.</w:t>
      </w:r>
    </w:p>
    <w:p w:rsidR="00017C34" w:rsidRDefault="00017C34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Влияние реформ Петра Великого на порядки и успехи межевания.</w:t>
      </w:r>
    </w:p>
    <w:p w:rsidR="00017C34" w:rsidRDefault="00017C34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Генеральное межевание (</w:t>
      </w:r>
      <w:r>
        <w:rPr>
          <w:b w:val="0"/>
          <w:sz w:val="28"/>
          <w:szCs w:val="28"/>
          <w:lang w:val="en-US"/>
        </w:rPr>
        <w:t>XVIII</w:t>
      </w:r>
      <w:r w:rsidRPr="00017C34">
        <w:rPr>
          <w:b w:val="0"/>
          <w:sz w:val="28"/>
          <w:szCs w:val="28"/>
        </w:rPr>
        <w:t>–</w:t>
      </w:r>
      <w:r>
        <w:rPr>
          <w:b w:val="0"/>
          <w:sz w:val="28"/>
          <w:szCs w:val="28"/>
          <w:lang w:val="en-US"/>
        </w:rPr>
        <w:t>XIX</w:t>
      </w:r>
      <w:r>
        <w:rPr>
          <w:b w:val="0"/>
          <w:sz w:val="28"/>
          <w:szCs w:val="28"/>
        </w:rPr>
        <w:t xml:space="preserve"> веков</w:t>
      </w:r>
      <w:r w:rsidRPr="00017C34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. Законодательные работы по генеральному межеванию при Екатерине </w:t>
      </w:r>
      <w:r>
        <w:rPr>
          <w:b w:val="0"/>
          <w:sz w:val="28"/>
          <w:szCs w:val="28"/>
          <w:lang w:val="en-US"/>
        </w:rPr>
        <w:t>II</w:t>
      </w:r>
      <w:r>
        <w:rPr>
          <w:b w:val="0"/>
          <w:sz w:val="28"/>
          <w:szCs w:val="28"/>
        </w:rPr>
        <w:t xml:space="preserve"> . Результаты генерального межевания.</w:t>
      </w:r>
    </w:p>
    <w:p w:rsidR="00017C34" w:rsidRDefault="00017C34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Кадастр, землеустройство, землемерное образование и земельные книги России к началу XX века.</w:t>
      </w:r>
    </w:p>
    <w:p w:rsidR="00017C34" w:rsidRDefault="00100ED0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Земельные отношения в XX веке. Реформа Витте–Столыпина, ее значение и ценность на современном этапе развития России.</w:t>
      </w:r>
    </w:p>
    <w:p w:rsidR="00100ED0" w:rsidRDefault="00100ED0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Земельные преобразования Октябрьской революции 1917 года.</w:t>
      </w:r>
    </w:p>
    <w:p w:rsidR="00100ED0" w:rsidRDefault="00100ED0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Земельно–кадастровые мероприятия в первые годы советской власти, индустриализация</w:t>
      </w:r>
      <w:r w:rsidR="00690DB9">
        <w:rPr>
          <w:b w:val="0"/>
          <w:sz w:val="28"/>
          <w:szCs w:val="28"/>
        </w:rPr>
        <w:t xml:space="preserve"> и коллективизация сельского хозяйства (1917–1938 г.г.).</w:t>
      </w:r>
    </w:p>
    <w:p w:rsidR="00690DB9" w:rsidRDefault="00690DB9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Развитие земельного кадастра в России в советский период (1939– 1977 г.г.).</w:t>
      </w:r>
    </w:p>
    <w:p w:rsidR="00690DB9" w:rsidRDefault="00690DB9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Земельно–кадастровые мероприятия, проводимые Н.С. Хрущевым, Л.И. Брежневым.</w:t>
      </w:r>
    </w:p>
    <w:p w:rsidR="00690DB9" w:rsidRDefault="00690DB9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Земельная реформа и законодательство в Российской Федерации на современном этапе развития. Рынок земли.</w:t>
      </w:r>
    </w:p>
    <w:p w:rsidR="00690DB9" w:rsidRDefault="00690DB9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Исторический обзор земельных дел в западноевропейских государствах (Франция, Германия, Австрия и др.).</w:t>
      </w:r>
    </w:p>
    <w:p w:rsidR="00690DB9" w:rsidRDefault="00690DB9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Опыт создания и ведения кадастра за рубежом.</w:t>
      </w:r>
    </w:p>
    <w:p w:rsidR="00690DB9" w:rsidRDefault="00690DB9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Типы современных кадастровых систем в Европейских странах и Америке.</w:t>
      </w:r>
    </w:p>
    <w:p w:rsidR="00690DB9" w:rsidRDefault="00690DB9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Возникновение</w:t>
      </w:r>
      <w:r w:rsidR="00EF778B">
        <w:rPr>
          <w:b w:val="0"/>
          <w:sz w:val="28"/>
          <w:szCs w:val="28"/>
        </w:rPr>
        <w:t xml:space="preserve"> и развитие ипотечного кредитования.</w:t>
      </w:r>
    </w:p>
    <w:p w:rsidR="00EF778B" w:rsidRDefault="00EF778B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Развитие вторичного рынка недвижимости в России XV – XVII веков.</w:t>
      </w:r>
    </w:p>
    <w:p w:rsidR="00EF778B" w:rsidRDefault="00EF778B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Современное состояние и тенденции изменений земельных ресурсов Российской Федерации.</w:t>
      </w:r>
    </w:p>
    <w:p w:rsidR="00EF778B" w:rsidRDefault="00EF778B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Исторические аспекты и проблемы охраны и восстановления земельных ресурсов РФ.</w:t>
      </w:r>
    </w:p>
    <w:p w:rsidR="00EF778B" w:rsidRDefault="00EF778B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Становление и развитие концепции государственного мониторинга земель РФ.</w:t>
      </w:r>
    </w:p>
    <w:p w:rsidR="00EF778B" w:rsidRDefault="00EF778B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Современное состояние технического обеспечения и организации мониторинга земель.</w:t>
      </w:r>
    </w:p>
    <w:p w:rsidR="00EF778B" w:rsidRDefault="00EF778B" w:rsidP="00B03811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Развитие законодательного и нормативно–правового механизма мониторинга земель.</w:t>
      </w:r>
    </w:p>
    <w:p w:rsidR="00EF778B" w:rsidRDefault="00EF778B" w:rsidP="00EF778B">
      <w:pPr>
        <w:jc w:val="both"/>
        <w:rPr>
          <w:b w:val="0"/>
          <w:sz w:val="28"/>
          <w:szCs w:val="28"/>
        </w:rPr>
      </w:pPr>
    </w:p>
    <w:p w:rsidR="00EF778B" w:rsidRDefault="00EF778B" w:rsidP="00EF778B">
      <w:pPr>
        <w:jc w:val="both"/>
        <w:rPr>
          <w:b w:val="0"/>
          <w:sz w:val="28"/>
          <w:szCs w:val="28"/>
        </w:rPr>
      </w:pPr>
    </w:p>
    <w:p w:rsidR="00EF778B" w:rsidRDefault="00EF778B" w:rsidP="00EF778B">
      <w:pPr>
        <w:jc w:val="both"/>
        <w:rPr>
          <w:b w:val="0"/>
          <w:sz w:val="28"/>
          <w:szCs w:val="28"/>
        </w:rPr>
      </w:pPr>
    </w:p>
    <w:p w:rsidR="00EF778B" w:rsidRDefault="00EF778B" w:rsidP="00EF778B">
      <w:pPr>
        <w:jc w:val="both"/>
        <w:rPr>
          <w:b w:val="0"/>
          <w:sz w:val="28"/>
          <w:szCs w:val="28"/>
        </w:rPr>
      </w:pPr>
    </w:p>
    <w:p w:rsidR="00EF778B" w:rsidRDefault="00EF778B" w:rsidP="00EF778B">
      <w:pPr>
        <w:ind w:left="708" w:firstLine="37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Темы рефератов рассмотрены и одобрены на заседании Ученого совета факультета экономики и управления территориями МИИГАиК </w:t>
      </w:r>
    </w:p>
    <w:p w:rsidR="00EF778B" w:rsidRDefault="00EF778B" w:rsidP="00EF778B">
      <w:pPr>
        <w:ind w:left="708"/>
        <w:jc w:val="both"/>
        <w:rPr>
          <w:b w:val="0"/>
          <w:sz w:val="28"/>
          <w:szCs w:val="28"/>
          <w:u w:val="single"/>
        </w:rPr>
      </w:pPr>
      <w:r w:rsidRPr="00EF778B">
        <w:rPr>
          <w:b w:val="0"/>
          <w:sz w:val="28"/>
          <w:szCs w:val="28"/>
          <w:u w:val="single"/>
        </w:rPr>
        <w:t>« 30 » января 2006 года, протокол  № 1.</w:t>
      </w:r>
    </w:p>
    <w:p w:rsidR="00EF778B" w:rsidRPr="00EF778B" w:rsidRDefault="00EF778B" w:rsidP="00EF778B">
      <w:pPr>
        <w:ind w:left="708"/>
        <w:jc w:val="both"/>
        <w:rPr>
          <w:b w:val="0"/>
          <w:sz w:val="28"/>
          <w:szCs w:val="28"/>
          <w:u w:val="single"/>
        </w:rPr>
      </w:pPr>
    </w:p>
    <w:p w:rsidR="00D5784A" w:rsidRDefault="00D5784A" w:rsidP="00D5784A">
      <w:pPr>
        <w:jc w:val="center"/>
        <w:rPr>
          <w:sz w:val="28"/>
          <w:szCs w:val="28"/>
        </w:rPr>
      </w:pPr>
    </w:p>
    <w:p w:rsidR="00D5784A" w:rsidRDefault="00D5784A" w:rsidP="00D5784A">
      <w:pPr>
        <w:jc w:val="both"/>
        <w:rPr>
          <w:sz w:val="28"/>
          <w:szCs w:val="28"/>
        </w:rPr>
      </w:pPr>
    </w:p>
    <w:p w:rsidR="00EF778B" w:rsidRDefault="00EF778B" w:rsidP="00D5784A">
      <w:pPr>
        <w:jc w:val="both"/>
        <w:rPr>
          <w:sz w:val="28"/>
          <w:szCs w:val="28"/>
        </w:rPr>
      </w:pPr>
    </w:p>
    <w:p w:rsidR="00EF778B" w:rsidRPr="00EF778B" w:rsidRDefault="00EF778B" w:rsidP="00D5784A">
      <w:pPr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>Председатель Ученого совета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В.В. Голубев</w:t>
      </w:r>
    </w:p>
    <w:p w:rsidR="003B7923" w:rsidRDefault="003B7923">
      <w:bookmarkStart w:id="0" w:name="_GoBack"/>
      <w:bookmarkEnd w:id="0"/>
    </w:p>
    <w:sectPr w:rsidR="003B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46A"/>
    <w:multiLevelType w:val="hybridMultilevel"/>
    <w:tmpl w:val="9CB8CB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882A97"/>
    <w:multiLevelType w:val="hybridMultilevel"/>
    <w:tmpl w:val="1C125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A1A"/>
    <w:rsid w:val="00017C34"/>
    <w:rsid w:val="00100ED0"/>
    <w:rsid w:val="00367A1A"/>
    <w:rsid w:val="003B7923"/>
    <w:rsid w:val="005A57C2"/>
    <w:rsid w:val="005D6320"/>
    <w:rsid w:val="00690DB9"/>
    <w:rsid w:val="006955EF"/>
    <w:rsid w:val="009D6EDF"/>
    <w:rsid w:val="009F77E4"/>
    <w:rsid w:val="00A122B6"/>
    <w:rsid w:val="00B03811"/>
    <w:rsid w:val="00D5784A"/>
    <w:rsid w:val="00E8740E"/>
    <w:rsid w:val="00E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E3504-2ED7-4494-9026-CB780748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84A"/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MIIGAiK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Aspirantura</dc:creator>
  <cp:keywords/>
  <dc:description/>
  <cp:lastModifiedBy>Irina</cp:lastModifiedBy>
  <cp:revision>2</cp:revision>
  <dcterms:created xsi:type="dcterms:W3CDTF">2014-10-04T16:02:00Z</dcterms:created>
  <dcterms:modified xsi:type="dcterms:W3CDTF">2014-10-04T16:02:00Z</dcterms:modified>
</cp:coreProperties>
</file>