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3E" w:rsidRDefault="00067E3E">
      <w:pPr>
        <w:rPr>
          <w:lang w:val="en-US"/>
        </w:rPr>
      </w:pPr>
    </w:p>
    <w:p w:rsidR="00067E3E" w:rsidRDefault="00067E3E" w:rsidP="00A10266">
      <w:pPr>
        <w:spacing w:line="360" w:lineRule="auto"/>
        <w:ind w:left="284" w:right="284"/>
        <w:jc w:val="center"/>
        <w:rPr>
          <w:lang w:val="en-US"/>
        </w:rPr>
      </w:pPr>
    </w:p>
    <w:p w:rsidR="00067E3E" w:rsidRPr="00067E3E" w:rsidRDefault="00067E3E" w:rsidP="00067E3E">
      <w:pPr>
        <w:rPr>
          <w:lang w:val="en-US"/>
        </w:rPr>
      </w:pPr>
    </w:p>
    <w:p w:rsidR="00067E3E" w:rsidRDefault="00067E3E" w:rsidP="00067E3E">
      <w:r>
        <w:t xml:space="preserve">                                           </w:t>
      </w:r>
    </w:p>
    <w:p w:rsidR="00067E3E" w:rsidRDefault="00067E3E" w:rsidP="00067E3E">
      <w:r>
        <w:t xml:space="preserve"> </w:t>
      </w:r>
    </w:p>
    <w:p w:rsidR="00067E3E" w:rsidRDefault="00067E3E" w:rsidP="00067E3E"/>
    <w:p w:rsidR="00067E3E" w:rsidRDefault="00067E3E" w:rsidP="00067E3E"/>
    <w:p w:rsidR="00792E33" w:rsidRDefault="00792E33" w:rsidP="00067E3E"/>
    <w:p w:rsidR="00792E33" w:rsidRDefault="00792E33" w:rsidP="00067E3E"/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Pr="00067E3E" w:rsidRDefault="00067E3E" w:rsidP="00EE255B">
      <w:pPr>
        <w:jc w:val="center"/>
        <w:rPr>
          <w:b/>
          <w:sz w:val="36"/>
          <w:szCs w:val="36"/>
        </w:rPr>
      </w:pPr>
      <w:r w:rsidRPr="00067E3E">
        <w:rPr>
          <w:b/>
          <w:sz w:val="36"/>
          <w:szCs w:val="36"/>
        </w:rPr>
        <w:t>Реферат</w:t>
      </w:r>
    </w:p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Pr="00067E3E" w:rsidRDefault="007A2E18" w:rsidP="00EE255B">
      <w:pPr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</w:t>
      </w:r>
      <w:r w:rsidR="00067E3E" w:rsidRPr="00067E3E">
        <w:rPr>
          <w:sz w:val="36"/>
          <w:szCs w:val="36"/>
        </w:rPr>
        <w:t xml:space="preserve"> История французского языка</w:t>
      </w:r>
    </w:p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Pr="00067E3E" w:rsidRDefault="00067E3E" w:rsidP="00EE255B">
      <w:pPr>
        <w:ind w:left="284" w:right="284"/>
        <w:jc w:val="center"/>
        <w:rPr>
          <w:sz w:val="36"/>
          <w:szCs w:val="36"/>
        </w:rPr>
      </w:pPr>
      <w:r w:rsidRPr="00067E3E">
        <w:rPr>
          <w:sz w:val="36"/>
          <w:szCs w:val="36"/>
        </w:rPr>
        <w:t xml:space="preserve">На тему: </w:t>
      </w:r>
      <w:r w:rsidR="007A2E18">
        <w:rPr>
          <w:sz w:val="36"/>
          <w:szCs w:val="36"/>
        </w:rPr>
        <w:t>«</w:t>
      </w:r>
      <w:r w:rsidRPr="00067E3E">
        <w:rPr>
          <w:sz w:val="36"/>
          <w:szCs w:val="36"/>
        </w:rPr>
        <w:t>Артикль в старофранцузском языке</w:t>
      </w:r>
      <w:r w:rsidR="007A2E18">
        <w:rPr>
          <w:sz w:val="36"/>
          <w:szCs w:val="36"/>
        </w:rPr>
        <w:t>»</w:t>
      </w:r>
    </w:p>
    <w:p w:rsidR="00067E3E" w:rsidRPr="00067E3E" w:rsidRDefault="00067E3E" w:rsidP="00EE255B">
      <w:pPr>
        <w:jc w:val="center"/>
        <w:rPr>
          <w:sz w:val="36"/>
          <w:szCs w:val="36"/>
        </w:rPr>
      </w:pPr>
    </w:p>
    <w:p w:rsidR="00067E3E" w:rsidRDefault="00067E3E" w:rsidP="00067E3E">
      <w:pPr>
        <w:jc w:val="center"/>
      </w:pPr>
    </w:p>
    <w:p w:rsidR="00067E3E" w:rsidRDefault="00067E3E" w:rsidP="00A10266">
      <w:pPr>
        <w:spacing w:line="360" w:lineRule="auto"/>
        <w:ind w:left="284" w:right="284"/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Pr="00A10266" w:rsidRDefault="00067E3E" w:rsidP="00067E3E">
      <w:pPr>
        <w:jc w:val="center"/>
        <w:rPr>
          <w:sz w:val="28"/>
          <w:szCs w:val="28"/>
        </w:rPr>
      </w:pPr>
    </w:p>
    <w:p w:rsidR="00A10266" w:rsidRPr="00A10266" w:rsidRDefault="00A10266" w:rsidP="00A10266">
      <w:pPr>
        <w:jc w:val="center"/>
        <w:rPr>
          <w:sz w:val="28"/>
          <w:szCs w:val="28"/>
        </w:rPr>
      </w:pPr>
      <w:r w:rsidRPr="00A10266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</w:t>
      </w:r>
      <w:r w:rsidRPr="00A10266">
        <w:rPr>
          <w:sz w:val="28"/>
          <w:szCs w:val="28"/>
        </w:rPr>
        <w:t>Выпол</w:t>
      </w:r>
      <w:r w:rsidR="00E44EA1">
        <w:rPr>
          <w:sz w:val="28"/>
          <w:szCs w:val="28"/>
        </w:rPr>
        <w:t>нил</w:t>
      </w:r>
      <w:r w:rsidRPr="00A10266">
        <w:rPr>
          <w:sz w:val="28"/>
          <w:szCs w:val="28"/>
        </w:rPr>
        <w:t xml:space="preserve"> </w:t>
      </w:r>
    </w:p>
    <w:p w:rsidR="00A10266" w:rsidRPr="00A10266" w:rsidRDefault="00A10266" w:rsidP="00A10266">
      <w:pPr>
        <w:rPr>
          <w:sz w:val="28"/>
          <w:szCs w:val="28"/>
        </w:rPr>
      </w:pPr>
    </w:p>
    <w:p w:rsidR="00A10266" w:rsidRPr="00A10266" w:rsidRDefault="00A10266" w:rsidP="00A10266">
      <w:pPr>
        <w:rPr>
          <w:sz w:val="28"/>
          <w:szCs w:val="28"/>
        </w:rPr>
      </w:pPr>
    </w:p>
    <w:p w:rsidR="00A10266" w:rsidRPr="00A10266" w:rsidRDefault="00A10266" w:rsidP="00A10266">
      <w:pPr>
        <w:rPr>
          <w:sz w:val="28"/>
          <w:szCs w:val="28"/>
        </w:rPr>
      </w:pPr>
    </w:p>
    <w:p w:rsidR="00A10266" w:rsidRPr="00A10266" w:rsidRDefault="00A10266" w:rsidP="00A10266">
      <w:pPr>
        <w:rPr>
          <w:sz w:val="28"/>
          <w:szCs w:val="28"/>
        </w:rPr>
      </w:pPr>
    </w:p>
    <w:p w:rsidR="00A10266" w:rsidRPr="00A10266" w:rsidRDefault="00A10266" w:rsidP="00A10266">
      <w:pPr>
        <w:rPr>
          <w:sz w:val="28"/>
          <w:szCs w:val="28"/>
        </w:rPr>
      </w:pPr>
    </w:p>
    <w:p w:rsidR="00A10266" w:rsidRPr="00A10266" w:rsidRDefault="00A10266" w:rsidP="00A10266">
      <w:pPr>
        <w:rPr>
          <w:sz w:val="28"/>
          <w:szCs w:val="28"/>
        </w:rPr>
      </w:pPr>
      <w:r w:rsidRPr="00A10266">
        <w:rPr>
          <w:sz w:val="28"/>
          <w:szCs w:val="28"/>
        </w:rPr>
        <w:t xml:space="preserve">      Санкт-Петербург</w:t>
      </w:r>
      <w:r w:rsidR="00EE255B">
        <w:rPr>
          <w:sz w:val="28"/>
          <w:szCs w:val="28"/>
        </w:rPr>
        <w:t xml:space="preserve">  </w:t>
      </w:r>
      <w:r w:rsidR="002E3969">
        <w:rPr>
          <w:sz w:val="28"/>
          <w:szCs w:val="28"/>
        </w:rPr>
        <w:t>2006</w:t>
      </w:r>
    </w:p>
    <w:p w:rsidR="00A10266" w:rsidRPr="00067E3E" w:rsidRDefault="00A10266" w:rsidP="00A10266"/>
    <w:p w:rsidR="00067E3E" w:rsidRDefault="00067E3E" w:rsidP="00067E3E">
      <w:pPr>
        <w:jc w:val="center"/>
      </w:pPr>
    </w:p>
    <w:p w:rsidR="00A10266" w:rsidRDefault="00A10266" w:rsidP="00067E3E">
      <w:pPr>
        <w:jc w:val="center"/>
      </w:pPr>
    </w:p>
    <w:p w:rsidR="00A10266" w:rsidRDefault="00A10266" w:rsidP="00067E3E">
      <w:pPr>
        <w:jc w:val="center"/>
      </w:pPr>
    </w:p>
    <w:p w:rsidR="00067E3E" w:rsidRDefault="00A10266" w:rsidP="00067E3E">
      <w:pPr>
        <w:jc w:val="center"/>
        <w:rPr>
          <w:sz w:val="28"/>
          <w:szCs w:val="28"/>
        </w:rPr>
      </w:pPr>
      <w:r w:rsidRPr="00792E33">
        <w:rPr>
          <w:sz w:val="28"/>
          <w:szCs w:val="28"/>
        </w:rPr>
        <w:t>Содержание</w:t>
      </w:r>
    </w:p>
    <w:p w:rsidR="002E3969" w:rsidRDefault="002E3969" w:rsidP="00067E3E">
      <w:pPr>
        <w:jc w:val="center"/>
        <w:rPr>
          <w:sz w:val="28"/>
          <w:szCs w:val="28"/>
        </w:rPr>
      </w:pPr>
    </w:p>
    <w:p w:rsidR="00792E33" w:rsidRDefault="00792E33" w:rsidP="002E3969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</w:t>
      </w:r>
      <w:r w:rsidR="002E3969">
        <w:rPr>
          <w:sz w:val="28"/>
          <w:szCs w:val="28"/>
        </w:rPr>
        <w:t>...</w:t>
      </w:r>
      <w:r>
        <w:rPr>
          <w:sz w:val="28"/>
          <w:szCs w:val="28"/>
        </w:rPr>
        <w:t>3</w:t>
      </w:r>
    </w:p>
    <w:p w:rsidR="002E3969" w:rsidRDefault="002E3969" w:rsidP="002E3969">
      <w:pPr>
        <w:rPr>
          <w:sz w:val="28"/>
          <w:szCs w:val="28"/>
        </w:rPr>
      </w:pPr>
    </w:p>
    <w:p w:rsidR="002E3969" w:rsidRDefault="002E3969" w:rsidP="002E3969">
      <w:pPr>
        <w:rPr>
          <w:sz w:val="28"/>
          <w:szCs w:val="28"/>
        </w:rPr>
      </w:pPr>
      <w:r>
        <w:rPr>
          <w:sz w:val="28"/>
          <w:szCs w:val="28"/>
        </w:rPr>
        <w:t>Определённый артикль…………………………………………………………3</w:t>
      </w:r>
    </w:p>
    <w:p w:rsidR="002E3969" w:rsidRDefault="002E3969" w:rsidP="002E3969">
      <w:pPr>
        <w:rPr>
          <w:sz w:val="28"/>
          <w:szCs w:val="28"/>
        </w:rPr>
      </w:pPr>
    </w:p>
    <w:p w:rsidR="002E3969" w:rsidRDefault="002E3969" w:rsidP="002E3969">
      <w:pPr>
        <w:rPr>
          <w:sz w:val="28"/>
          <w:szCs w:val="28"/>
        </w:rPr>
      </w:pPr>
      <w:r>
        <w:rPr>
          <w:sz w:val="28"/>
          <w:szCs w:val="28"/>
        </w:rPr>
        <w:t>Неопределённый артикль……………………………………………………....6</w:t>
      </w:r>
    </w:p>
    <w:p w:rsidR="002E3969" w:rsidRDefault="002E3969" w:rsidP="002E3969">
      <w:pPr>
        <w:rPr>
          <w:sz w:val="28"/>
          <w:szCs w:val="28"/>
        </w:rPr>
      </w:pPr>
    </w:p>
    <w:p w:rsidR="002E3969" w:rsidRDefault="002E3969" w:rsidP="002E3969">
      <w:pPr>
        <w:rPr>
          <w:sz w:val="28"/>
          <w:szCs w:val="28"/>
        </w:rPr>
      </w:pPr>
      <w:r>
        <w:rPr>
          <w:sz w:val="28"/>
          <w:szCs w:val="28"/>
        </w:rPr>
        <w:t>Партитивный артикль…………………………………………………………..7</w:t>
      </w:r>
    </w:p>
    <w:p w:rsidR="002E3969" w:rsidRDefault="002E3969" w:rsidP="002E3969">
      <w:pPr>
        <w:rPr>
          <w:sz w:val="28"/>
          <w:szCs w:val="28"/>
        </w:rPr>
      </w:pPr>
    </w:p>
    <w:p w:rsidR="002E3969" w:rsidRDefault="002E3969" w:rsidP="002E3969">
      <w:pPr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Заключение……………………………………………………………………...7</w:t>
      </w:r>
    </w:p>
    <w:p w:rsidR="002E3969" w:rsidRDefault="002E3969" w:rsidP="002E3969">
      <w:pPr>
        <w:rPr>
          <w:sz w:val="28"/>
          <w:szCs w:val="28"/>
        </w:rPr>
      </w:pPr>
    </w:p>
    <w:p w:rsidR="002E3969" w:rsidRDefault="002E3969" w:rsidP="002E3969">
      <w:pPr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литературы…………………………………………….8</w:t>
      </w:r>
    </w:p>
    <w:p w:rsidR="002E3969" w:rsidRDefault="002E3969" w:rsidP="00067E3E">
      <w:pPr>
        <w:jc w:val="center"/>
        <w:rPr>
          <w:sz w:val="28"/>
          <w:szCs w:val="28"/>
        </w:rPr>
      </w:pPr>
    </w:p>
    <w:p w:rsidR="002E3969" w:rsidRPr="00792E33" w:rsidRDefault="002E3969" w:rsidP="00067E3E">
      <w:pPr>
        <w:jc w:val="center"/>
        <w:rPr>
          <w:sz w:val="28"/>
          <w:szCs w:val="28"/>
        </w:rPr>
      </w:pPr>
    </w:p>
    <w:p w:rsidR="00A10266" w:rsidRPr="00A10266" w:rsidRDefault="00A10266" w:rsidP="00067E3E">
      <w:pPr>
        <w:jc w:val="center"/>
        <w:rPr>
          <w:sz w:val="28"/>
          <w:szCs w:val="28"/>
        </w:rPr>
      </w:pPr>
    </w:p>
    <w:p w:rsidR="00A10266" w:rsidRDefault="00A10266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Default="00067E3E" w:rsidP="00067E3E">
      <w:pPr>
        <w:jc w:val="center"/>
      </w:pPr>
    </w:p>
    <w:p w:rsidR="00067E3E" w:rsidRPr="00067E3E" w:rsidRDefault="00067E3E" w:rsidP="00067E3E">
      <w:r>
        <w:t xml:space="preserve">                                                                         </w:t>
      </w:r>
    </w:p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067E3E" w:rsidRPr="00067E3E" w:rsidRDefault="00067E3E" w:rsidP="00067E3E"/>
    <w:p w:rsidR="006D33FA" w:rsidRPr="00792E33" w:rsidRDefault="006D33FA" w:rsidP="002E3969">
      <w:pPr>
        <w:spacing w:line="360" w:lineRule="auto"/>
        <w:ind w:right="284" w:firstLine="340"/>
        <w:rPr>
          <w:sz w:val="28"/>
          <w:szCs w:val="28"/>
        </w:rPr>
      </w:pPr>
      <w:r w:rsidRPr="00792E33">
        <w:rPr>
          <w:sz w:val="28"/>
          <w:szCs w:val="28"/>
        </w:rPr>
        <w:t>Категория детерминации имени сущ</w:t>
      </w:r>
      <w:r w:rsidR="00D93789" w:rsidRPr="00792E33">
        <w:rPr>
          <w:sz w:val="28"/>
          <w:szCs w:val="28"/>
        </w:rPr>
        <w:t xml:space="preserve">ествительного не существовала в </w:t>
      </w:r>
      <w:r w:rsidRPr="00792E33">
        <w:rPr>
          <w:sz w:val="28"/>
          <w:szCs w:val="28"/>
        </w:rPr>
        <w:t>латыни. Её становление связано исключительно с появлением и развитием артикля, это романская категория. В её основе лежит противопоставление значений определённости и неопределённости денотата, обозначенного существительным; они соответственно выражаются определённым и неопределённым артиклем. Хронологически оба артикля появляются одновременно:</w:t>
      </w:r>
      <w:r w:rsidR="00E0388B" w:rsidRPr="00792E33">
        <w:rPr>
          <w:sz w:val="28"/>
          <w:szCs w:val="28"/>
        </w:rPr>
        <w:t xml:space="preserve"> они фигурируют в тексте</w:t>
      </w:r>
      <w:r w:rsidR="00140392" w:rsidRPr="00792E33">
        <w:rPr>
          <w:sz w:val="28"/>
          <w:szCs w:val="28"/>
        </w:rPr>
        <w:t>: «</w:t>
      </w:r>
      <w:r w:rsidR="00140392" w:rsidRPr="00792E33">
        <w:rPr>
          <w:sz w:val="28"/>
          <w:szCs w:val="28"/>
          <w:lang w:val="en-US"/>
        </w:rPr>
        <w:t>Cantil</w:t>
      </w:r>
      <w:r w:rsidR="00140392" w:rsidRPr="00792E33">
        <w:rPr>
          <w:sz w:val="28"/>
          <w:szCs w:val="28"/>
        </w:rPr>
        <w:t>è</w:t>
      </w:r>
      <w:r w:rsidR="00140392" w:rsidRPr="00792E33">
        <w:rPr>
          <w:sz w:val="28"/>
          <w:szCs w:val="28"/>
          <w:lang w:val="en-US"/>
        </w:rPr>
        <w:t>ne</w:t>
      </w:r>
      <w:r w:rsidR="00140392" w:rsidRPr="00792E33">
        <w:rPr>
          <w:sz w:val="28"/>
          <w:szCs w:val="28"/>
        </w:rPr>
        <w:t xml:space="preserve"> </w:t>
      </w:r>
      <w:r w:rsidR="00140392" w:rsidRPr="00792E33">
        <w:rPr>
          <w:sz w:val="28"/>
          <w:szCs w:val="28"/>
          <w:lang w:val="en-US"/>
        </w:rPr>
        <w:t>de</w:t>
      </w:r>
      <w:r w:rsidR="00140392" w:rsidRPr="00792E33">
        <w:rPr>
          <w:sz w:val="28"/>
          <w:szCs w:val="28"/>
        </w:rPr>
        <w:t xml:space="preserve"> </w:t>
      </w:r>
      <w:r w:rsidR="00140392" w:rsidRPr="00792E33">
        <w:rPr>
          <w:sz w:val="28"/>
          <w:szCs w:val="28"/>
          <w:lang w:val="en-US"/>
        </w:rPr>
        <w:t>Ste</w:t>
      </w:r>
      <w:r w:rsidR="00140392" w:rsidRPr="00792E33">
        <w:rPr>
          <w:sz w:val="28"/>
          <w:szCs w:val="28"/>
        </w:rPr>
        <w:t xml:space="preserve"> </w:t>
      </w:r>
      <w:r w:rsidR="00140392" w:rsidRPr="00792E33">
        <w:rPr>
          <w:sz w:val="28"/>
          <w:szCs w:val="28"/>
          <w:lang w:val="en-US"/>
        </w:rPr>
        <w:t>Eulalie</w:t>
      </w:r>
      <w:r w:rsidR="00140392" w:rsidRPr="00792E33">
        <w:rPr>
          <w:sz w:val="28"/>
          <w:szCs w:val="28"/>
        </w:rPr>
        <w:t>» (</w:t>
      </w:r>
      <w:smartTag w:uri="urn:schemas-microsoft-com:office:smarttags" w:element="metricconverter">
        <w:smartTagPr>
          <w:attr w:name="ProductID" w:val="882 г"/>
        </w:smartTagPr>
        <w:r w:rsidR="00140392" w:rsidRPr="00792E33">
          <w:rPr>
            <w:sz w:val="28"/>
            <w:szCs w:val="28"/>
          </w:rPr>
          <w:t>882 г</w:t>
        </w:r>
      </w:smartTag>
      <w:r w:rsidR="00140392" w:rsidRPr="00792E33">
        <w:rPr>
          <w:sz w:val="28"/>
          <w:szCs w:val="28"/>
        </w:rPr>
        <w:t>.).</w:t>
      </w:r>
    </w:p>
    <w:p w:rsidR="002E3969" w:rsidRDefault="002E3969" w:rsidP="002E3969">
      <w:pPr>
        <w:spacing w:line="360" w:lineRule="auto"/>
        <w:jc w:val="center"/>
        <w:rPr>
          <w:b/>
          <w:sz w:val="28"/>
          <w:szCs w:val="28"/>
        </w:rPr>
      </w:pPr>
    </w:p>
    <w:p w:rsidR="00067E3E" w:rsidRPr="00A85EAB" w:rsidRDefault="006D33FA" w:rsidP="002E3969">
      <w:pPr>
        <w:spacing w:line="360" w:lineRule="auto"/>
        <w:jc w:val="center"/>
        <w:rPr>
          <w:b/>
          <w:sz w:val="28"/>
          <w:szCs w:val="28"/>
        </w:rPr>
      </w:pPr>
      <w:r w:rsidRPr="00A85EAB">
        <w:rPr>
          <w:b/>
          <w:sz w:val="28"/>
          <w:szCs w:val="28"/>
        </w:rPr>
        <w:t>Опреде</w:t>
      </w:r>
      <w:r w:rsidR="00E0388B" w:rsidRPr="00A85EAB">
        <w:rPr>
          <w:b/>
          <w:sz w:val="28"/>
          <w:szCs w:val="28"/>
        </w:rPr>
        <w:t>лё</w:t>
      </w:r>
      <w:r w:rsidR="00A85EAB">
        <w:rPr>
          <w:b/>
          <w:sz w:val="28"/>
          <w:szCs w:val="28"/>
        </w:rPr>
        <w:t>нный артикль</w:t>
      </w:r>
    </w:p>
    <w:p w:rsidR="001D023B" w:rsidRDefault="00140392" w:rsidP="002E3969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Определённый артикль развился из латинского указательного местоимения </w:t>
      </w:r>
      <w:r w:rsidRPr="00A85EAB">
        <w:rPr>
          <w:b/>
          <w:sz w:val="28"/>
          <w:szCs w:val="28"/>
          <w:lang w:val="en-US"/>
        </w:rPr>
        <w:t>ille</w:t>
      </w:r>
      <w:r w:rsidRPr="00A85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старофранцузском </w:t>
      </w:r>
      <w:r w:rsidR="00306775">
        <w:rPr>
          <w:sz w:val="28"/>
          <w:szCs w:val="28"/>
        </w:rPr>
        <w:t>имел в мужском роде следующие падежные формы:</w:t>
      </w:r>
    </w:p>
    <w:p w:rsidR="002E3969" w:rsidRDefault="002E3969" w:rsidP="002E3969">
      <w:pPr>
        <w:spacing w:line="360" w:lineRule="auto"/>
        <w:ind w:firstLine="340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880"/>
        <w:gridCol w:w="1080"/>
        <w:gridCol w:w="1260"/>
      </w:tblGrid>
      <w:tr w:rsidR="00140392">
        <w:trPr>
          <w:jc w:val="center"/>
        </w:trPr>
        <w:tc>
          <w:tcPr>
            <w:tcW w:w="2880" w:type="dxa"/>
          </w:tcPr>
          <w:p w:rsidR="00140392" w:rsidRDefault="001D023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Падеж</w:t>
            </w:r>
          </w:p>
        </w:tc>
        <w:tc>
          <w:tcPr>
            <w:tcW w:w="1080" w:type="dxa"/>
          </w:tcPr>
          <w:p w:rsidR="00140392" w:rsidRDefault="001D023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число</w:t>
            </w:r>
          </w:p>
        </w:tc>
        <w:tc>
          <w:tcPr>
            <w:tcW w:w="1260" w:type="dxa"/>
          </w:tcPr>
          <w:p w:rsidR="00140392" w:rsidRDefault="001D023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Мн. число</w:t>
            </w:r>
          </w:p>
        </w:tc>
      </w:tr>
      <w:tr w:rsidR="00140392">
        <w:trPr>
          <w:jc w:val="center"/>
        </w:trPr>
        <w:tc>
          <w:tcPr>
            <w:tcW w:w="2880" w:type="dxa"/>
          </w:tcPr>
          <w:p w:rsidR="00140392" w:rsidRDefault="001D023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Прямой</w:t>
            </w:r>
          </w:p>
        </w:tc>
        <w:tc>
          <w:tcPr>
            <w:tcW w:w="1080" w:type="dxa"/>
          </w:tcPr>
          <w:p w:rsidR="00140392" w:rsidRPr="00306775" w:rsidRDefault="00306775" w:rsidP="001403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</w:t>
            </w:r>
          </w:p>
        </w:tc>
        <w:tc>
          <w:tcPr>
            <w:tcW w:w="1260" w:type="dxa"/>
          </w:tcPr>
          <w:p w:rsidR="00140392" w:rsidRPr="00306775" w:rsidRDefault="00306775" w:rsidP="001403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</w:t>
            </w:r>
          </w:p>
        </w:tc>
      </w:tr>
      <w:tr w:rsidR="00140392">
        <w:trPr>
          <w:jc w:val="center"/>
        </w:trPr>
        <w:tc>
          <w:tcPr>
            <w:tcW w:w="2880" w:type="dxa"/>
          </w:tcPr>
          <w:p w:rsidR="00140392" w:rsidRDefault="001D023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Косвенный</w:t>
            </w:r>
          </w:p>
        </w:tc>
        <w:tc>
          <w:tcPr>
            <w:tcW w:w="1080" w:type="dxa"/>
          </w:tcPr>
          <w:p w:rsidR="00140392" w:rsidRPr="00306775" w:rsidRDefault="00306775" w:rsidP="001403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</w:t>
            </w:r>
          </w:p>
        </w:tc>
        <w:tc>
          <w:tcPr>
            <w:tcW w:w="1260" w:type="dxa"/>
          </w:tcPr>
          <w:p w:rsidR="00140392" w:rsidRPr="00306775" w:rsidRDefault="00306775" w:rsidP="001403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les</w:t>
            </w:r>
          </w:p>
        </w:tc>
      </w:tr>
    </w:tbl>
    <w:p w:rsidR="00140392" w:rsidRDefault="00140392" w:rsidP="00140392">
      <w:pPr>
        <w:rPr>
          <w:sz w:val="28"/>
          <w:szCs w:val="28"/>
        </w:rPr>
      </w:pPr>
    </w:p>
    <w:p w:rsidR="002E3969" w:rsidRDefault="002E3969" w:rsidP="00D93789">
      <w:pPr>
        <w:spacing w:line="360" w:lineRule="auto"/>
        <w:ind w:firstLine="340"/>
        <w:rPr>
          <w:sz w:val="28"/>
          <w:szCs w:val="28"/>
        </w:rPr>
      </w:pPr>
    </w:p>
    <w:p w:rsidR="00306775" w:rsidRDefault="00306775" w:rsidP="00D93789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В женском роде имелись только две формы определённого артикля: </w:t>
      </w:r>
      <w:r w:rsidRPr="00A85EAB">
        <w:rPr>
          <w:b/>
          <w:sz w:val="28"/>
          <w:szCs w:val="28"/>
          <w:lang w:val="fr-FR"/>
        </w:rPr>
        <w:t>la</w:t>
      </w:r>
      <w:r w:rsidRPr="00306775">
        <w:rPr>
          <w:sz w:val="28"/>
          <w:szCs w:val="28"/>
        </w:rPr>
        <w:t xml:space="preserve"> </w:t>
      </w:r>
      <w:r>
        <w:rPr>
          <w:sz w:val="28"/>
          <w:szCs w:val="28"/>
        </w:rPr>
        <w:t>в единственном и</w:t>
      </w:r>
      <w:r w:rsidRPr="00A85EAB">
        <w:rPr>
          <w:b/>
          <w:sz w:val="28"/>
          <w:szCs w:val="28"/>
        </w:rPr>
        <w:t xml:space="preserve"> </w:t>
      </w:r>
      <w:r w:rsidRPr="00A85EAB">
        <w:rPr>
          <w:b/>
          <w:sz w:val="28"/>
          <w:szCs w:val="28"/>
          <w:lang w:val="fr-FR"/>
        </w:rPr>
        <w:t>les</w:t>
      </w:r>
      <w:r>
        <w:rPr>
          <w:sz w:val="28"/>
          <w:szCs w:val="28"/>
        </w:rPr>
        <w:t xml:space="preserve"> во множественном числе. </w:t>
      </w:r>
    </w:p>
    <w:p w:rsidR="00306775" w:rsidRDefault="00306775" w:rsidP="00D93789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Очень рано определённый артикль получил возможность комбинироваться с предлогами, сочетание которых с формами мужского рода дало слитный артикль</w:t>
      </w:r>
      <w:r w:rsidR="004750DD">
        <w:rPr>
          <w:sz w:val="28"/>
          <w:szCs w:val="28"/>
        </w:rPr>
        <w:t>. Как и в современном французском языке, определённый артикль в женском роде не имел слитных форм.</w:t>
      </w:r>
    </w:p>
    <w:p w:rsidR="00306775" w:rsidRDefault="007C2D9B" w:rsidP="0014039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C2D9B" w:rsidRDefault="007C2D9B" w:rsidP="00140392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</w:t>
      </w:r>
      <w:r w:rsidRPr="004750D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Формы слитного артикля</w:t>
      </w:r>
    </w:p>
    <w:p w:rsidR="007C2D9B" w:rsidRPr="007C2D9B" w:rsidRDefault="007C2D9B" w:rsidP="00140392">
      <w:pPr>
        <w:rPr>
          <w:sz w:val="28"/>
          <w:szCs w:val="28"/>
          <w:lang w:val="en-US"/>
        </w:rPr>
      </w:pPr>
    </w:p>
    <w:tbl>
      <w:tblPr>
        <w:tblStyle w:val="a5"/>
        <w:tblW w:w="0" w:type="auto"/>
        <w:tblInd w:w="1728" w:type="dxa"/>
        <w:tblLook w:val="01E0" w:firstRow="1" w:lastRow="1" w:firstColumn="1" w:lastColumn="1" w:noHBand="0" w:noVBand="0"/>
      </w:tblPr>
      <w:tblGrid>
        <w:gridCol w:w="3057"/>
        <w:gridCol w:w="3063"/>
      </w:tblGrid>
      <w:tr w:rsidR="007C2D9B">
        <w:tc>
          <w:tcPr>
            <w:tcW w:w="3057" w:type="dxa"/>
          </w:tcPr>
          <w:p w:rsidR="007C2D9B" w:rsidRDefault="007C2D9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число</w:t>
            </w:r>
          </w:p>
        </w:tc>
        <w:tc>
          <w:tcPr>
            <w:tcW w:w="3063" w:type="dxa"/>
          </w:tcPr>
          <w:p w:rsidR="007C2D9B" w:rsidRDefault="007C2D9B" w:rsidP="00140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Мн. число</w:t>
            </w:r>
          </w:p>
        </w:tc>
      </w:tr>
      <w:tr w:rsidR="007C2D9B" w:rsidRPr="007C2D9B">
        <w:tc>
          <w:tcPr>
            <w:tcW w:w="3057" w:type="dxa"/>
          </w:tcPr>
          <w:p w:rsidR="007C2D9B" w:rsidRPr="007C2D9B" w:rsidRDefault="007C2D9B" w:rsidP="00140392">
            <w:pPr>
              <w:rPr>
                <w:sz w:val="28"/>
                <w:szCs w:val="28"/>
                <w:lang w:val="fr-FR"/>
              </w:rPr>
            </w:pPr>
            <w:r w:rsidRPr="007C2D9B">
              <w:rPr>
                <w:sz w:val="28"/>
                <w:szCs w:val="28"/>
                <w:lang w:val="fr-FR"/>
              </w:rPr>
              <w:t xml:space="preserve">a + le &gt; al &gt; </w:t>
            </w:r>
            <w:r w:rsidRPr="007C2D9B">
              <w:rPr>
                <w:b/>
                <w:sz w:val="28"/>
                <w:szCs w:val="28"/>
                <w:lang w:val="fr-FR"/>
              </w:rPr>
              <w:t>au</w:t>
            </w:r>
          </w:p>
          <w:p w:rsidR="007C2D9B" w:rsidRDefault="007C2D9B" w:rsidP="00140392">
            <w:pPr>
              <w:rPr>
                <w:b/>
                <w:sz w:val="28"/>
                <w:szCs w:val="28"/>
                <w:lang w:val="fr-FR"/>
              </w:rPr>
            </w:pPr>
            <w:r w:rsidRPr="007C2D9B">
              <w:rPr>
                <w:sz w:val="28"/>
                <w:szCs w:val="28"/>
                <w:lang w:val="fr-FR"/>
              </w:rPr>
              <w:t>de + le &gt; del &gt; deu</w:t>
            </w:r>
            <w:r>
              <w:rPr>
                <w:sz w:val="28"/>
                <w:szCs w:val="28"/>
                <w:lang w:val="fr-FR"/>
              </w:rPr>
              <w:t xml:space="preserve"> &gt; </w:t>
            </w:r>
            <w:r w:rsidRPr="007C2D9B">
              <w:rPr>
                <w:b/>
                <w:sz w:val="28"/>
                <w:szCs w:val="28"/>
                <w:lang w:val="fr-FR"/>
              </w:rPr>
              <w:t>du</w:t>
            </w:r>
          </w:p>
          <w:p w:rsidR="007C2D9B" w:rsidRPr="007C2D9B" w:rsidRDefault="007C2D9B" w:rsidP="00140392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en + le &gt; enl , el</w:t>
            </w:r>
          </w:p>
        </w:tc>
        <w:tc>
          <w:tcPr>
            <w:tcW w:w="3063" w:type="dxa"/>
          </w:tcPr>
          <w:p w:rsidR="007C2D9B" w:rsidRDefault="007C2D9B" w:rsidP="0014039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a + les &gt; als &gt; aus &gt; </w:t>
            </w:r>
            <w:r w:rsidRPr="007C2D9B">
              <w:rPr>
                <w:b/>
                <w:sz w:val="28"/>
                <w:szCs w:val="28"/>
                <w:lang w:val="fr-FR"/>
              </w:rPr>
              <w:t>aux</w:t>
            </w:r>
          </w:p>
          <w:p w:rsidR="007C2D9B" w:rsidRDefault="007C2D9B" w:rsidP="00140392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de + les &gt; </w:t>
            </w:r>
            <w:r w:rsidRPr="007C2D9B">
              <w:rPr>
                <w:b/>
                <w:sz w:val="28"/>
                <w:szCs w:val="28"/>
                <w:lang w:val="fr-FR"/>
              </w:rPr>
              <w:t>des</w:t>
            </w:r>
          </w:p>
          <w:p w:rsidR="007C2D9B" w:rsidRPr="007C2D9B" w:rsidRDefault="007C2D9B" w:rsidP="00140392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en + les &gt; es</w:t>
            </w:r>
          </w:p>
        </w:tc>
      </w:tr>
    </w:tbl>
    <w:p w:rsidR="007C2D9B" w:rsidRDefault="007C2D9B" w:rsidP="00140392">
      <w:pPr>
        <w:rPr>
          <w:sz w:val="28"/>
          <w:szCs w:val="28"/>
          <w:lang w:val="fr-FR"/>
        </w:rPr>
      </w:pPr>
    </w:p>
    <w:p w:rsidR="007C2D9B" w:rsidRDefault="007C2D9B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Как видно из таблицы, французский язык древнего периода мог иметь слитные формы не только с предлогами </w:t>
      </w:r>
      <w:r w:rsidRPr="002E3969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Pr="002E3969">
        <w:rPr>
          <w:b/>
          <w:sz w:val="28"/>
          <w:szCs w:val="28"/>
          <w:lang w:val="fr-FR"/>
        </w:rPr>
        <w:t>de</w:t>
      </w:r>
      <w:r>
        <w:rPr>
          <w:sz w:val="28"/>
          <w:szCs w:val="28"/>
        </w:rPr>
        <w:t xml:space="preserve">, но и с предлогом </w:t>
      </w:r>
      <w:r w:rsidRPr="002E3969">
        <w:rPr>
          <w:b/>
          <w:sz w:val="28"/>
          <w:szCs w:val="28"/>
          <w:lang w:val="fr-FR"/>
        </w:rPr>
        <w:t>en</w:t>
      </w:r>
      <w:r w:rsidRPr="007C2D9B">
        <w:rPr>
          <w:sz w:val="28"/>
          <w:szCs w:val="28"/>
        </w:rPr>
        <w:t xml:space="preserve">, употреблявшимся в значении </w:t>
      </w:r>
      <w:r w:rsidRPr="002E3969">
        <w:rPr>
          <w:b/>
          <w:sz w:val="28"/>
          <w:szCs w:val="28"/>
          <w:lang w:val="fr-FR"/>
        </w:rPr>
        <w:t>dans</w:t>
      </w:r>
      <w:r>
        <w:rPr>
          <w:sz w:val="28"/>
          <w:szCs w:val="28"/>
        </w:rPr>
        <w:t>.</w:t>
      </w:r>
    </w:p>
    <w:p w:rsidR="00306775" w:rsidRDefault="00381D2F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В старофранцузском языке определённый артикль имел следующие значения:</w:t>
      </w:r>
    </w:p>
    <w:p w:rsidR="00A85EAB" w:rsidRDefault="00381D2F" w:rsidP="00A85EAB">
      <w:pPr>
        <w:spacing w:line="360" w:lineRule="auto"/>
        <w:rPr>
          <w:sz w:val="28"/>
          <w:szCs w:val="28"/>
        </w:rPr>
      </w:pPr>
      <w:r w:rsidRPr="00A85EA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85EAB">
        <w:rPr>
          <w:sz w:val="28"/>
          <w:szCs w:val="28"/>
        </w:rPr>
        <w:t>Дейктическое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deixis</w:t>
      </w:r>
      <w:r w:rsidRPr="00381D2F">
        <w:rPr>
          <w:sz w:val="28"/>
          <w:szCs w:val="28"/>
        </w:rPr>
        <w:t xml:space="preserve"> – </w:t>
      </w:r>
      <w:r>
        <w:rPr>
          <w:sz w:val="28"/>
          <w:szCs w:val="28"/>
        </w:rPr>
        <w:t>указание): имя с определённым артиклем называет объект, который определён самой ситуацией; определённость её следует из того, что она оценивается с точки зрения участвующего в ней лица</w:t>
      </w:r>
      <w:r w:rsidR="00950ED6">
        <w:rPr>
          <w:sz w:val="28"/>
          <w:szCs w:val="28"/>
        </w:rPr>
        <w:t xml:space="preserve">. </w:t>
      </w:r>
    </w:p>
    <w:p w:rsidR="00381D2F" w:rsidRPr="00033B35" w:rsidRDefault="00950ED6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Так, в предложении «</w:t>
      </w:r>
      <w:r>
        <w:rPr>
          <w:sz w:val="28"/>
          <w:szCs w:val="28"/>
          <w:lang w:val="en-US"/>
        </w:rPr>
        <w:t>Halt</w:t>
      </w:r>
      <w:r w:rsidRPr="00950E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sunt</w:t>
      </w:r>
      <w:r w:rsidRPr="00950ED6">
        <w:rPr>
          <w:sz w:val="28"/>
          <w:szCs w:val="28"/>
        </w:rPr>
        <w:t xml:space="preserve"> </w:t>
      </w:r>
      <w:r w:rsidRPr="007F15AB">
        <w:rPr>
          <w:b/>
          <w:sz w:val="28"/>
          <w:szCs w:val="28"/>
          <w:lang w:val="en-US"/>
        </w:rPr>
        <w:t>li</w:t>
      </w:r>
      <w:r w:rsidRPr="00950E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pui</w:t>
      </w:r>
      <w:r w:rsidRPr="00950E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950E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halt</w:t>
      </w:r>
      <w:r w:rsidRPr="00950E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sunt</w:t>
      </w:r>
      <w:r w:rsidRPr="00950ED6">
        <w:rPr>
          <w:sz w:val="28"/>
          <w:szCs w:val="28"/>
        </w:rPr>
        <w:t xml:space="preserve"> </w:t>
      </w:r>
      <w:r w:rsidRPr="007F15AB">
        <w:rPr>
          <w:b/>
          <w:sz w:val="28"/>
          <w:szCs w:val="28"/>
          <w:lang w:val="en-US"/>
        </w:rPr>
        <w:t>li</w:t>
      </w:r>
      <w:r w:rsidRPr="00950E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arbre</w:t>
      </w:r>
      <w:r w:rsidRPr="00950ED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3E2F61" w:rsidRPr="003E2F61">
        <w:rPr>
          <w:sz w:val="28"/>
          <w:szCs w:val="28"/>
        </w:rPr>
        <w:t xml:space="preserve"> (</w:t>
      </w:r>
      <w:r w:rsidR="003E2F61">
        <w:rPr>
          <w:sz w:val="28"/>
          <w:szCs w:val="28"/>
          <w:lang w:val="en-US"/>
        </w:rPr>
        <w:t>Rol</w:t>
      </w:r>
      <w:r w:rsidR="003E2F61" w:rsidRPr="003E2F61">
        <w:rPr>
          <w:sz w:val="28"/>
          <w:szCs w:val="28"/>
        </w:rPr>
        <w:t xml:space="preserve">.) – </w:t>
      </w:r>
      <w:r w:rsidR="003E2F61">
        <w:rPr>
          <w:sz w:val="28"/>
          <w:szCs w:val="28"/>
        </w:rPr>
        <w:t xml:space="preserve">«Высоки горы и высоки деревья» существительные </w:t>
      </w:r>
      <w:r w:rsidR="003E2F61" w:rsidRPr="009E085F">
        <w:rPr>
          <w:i/>
          <w:sz w:val="28"/>
          <w:szCs w:val="28"/>
          <w:lang w:val="en-US"/>
        </w:rPr>
        <w:t>li</w:t>
      </w:r>
      <w:r w:rsidR="003E2F61" w:rsidRPr="009E085F">
        <w:rPr>
          <w:i/>
          <w:sz w:val="28"/>
          <w:szCs w:val="28"/>
        </w:rPr>
        <w:t xml:space="preserve"> </w:t>
      </w:r>
      <w:r w:rsidR="003E2F61" w:rsidRPr="009E085F">
        <w:rPr>
          <w:i/>
          <w:sz w:val="28"/>
          <w:szCs w:val="28"/>
          <w:lang w:val="en-US"/>
        </w:rPr>
        <w:t>pui</w:t>
      </w:r>
      <w:r w:rsidR="003E2F61" w:rsidRPr="009E085F">
        <w:rPr>
          <w:sz w:val="28"/>
          <w:szCs w:val="28"/>
        </w:rPr>
        <w:t>,</w:t>
      </w:r>
      <w:r w:rsidR="003E2F61" w:rsidRPr="009E085F">
        <w:rPr>
          <w:i/>
          <w:sz w:val="28"/>
          <w:szCs w:val="28"/>
        </w:rPr>
        <w:t xml:space="preserve"> </w:t>
      </w:r>
      <w:r w:rsidR="003E2F61" w:rsidRPr="009E085F">
        <w:rPr>
          <w:i/>
          <w:sz w:val="28"/>
          <w:szCs w:val="28"/>
          <w:lang w:val="en-US"/>
        </w:rPr>
        <w:t>li</w:t>
      </w:r>
      <w:r w:rsidR="003E2F61" w:rsidRPr="009E085F">
        <w:rPr>
          <w:i/>
          <w:sz w:val="28"/>
          <w:szCs w:val="28"/>
        </w:rPr>
        <w:t xml:space="preserve"> </w:t>
      </w:r>
      <w:r w:rsidR="003E2F61" w:rsidRPr="009E085F">
        <w:rPr>
          <w:i/>
          <w:sz w:val="28"/>
          <w:szCs w:val="28"/>
          <w:lang w:val="en-US"/>
        </w:rPr>
        <w:t>arbre</w:t>
      </w:r>
      <w:r w:rsidR="003E2F61">
        <w:rPr>
          <w:sz w:val="28"/>
          <w:szCs w:val="28"/>
        </w:rPr>
        <w:t xml:space="preserve"> называют объекты, свойственные описываемой ситуации, и потому квалифицируются как определённые.</w:t>
      </w:r>
    </w:p>
    <w:p w:rsidR="00A85EAB" w:rsidRDefault="003E2F61" w:rsidP="003D2116">
      <w:pPr>
        <w:spacing w:line="360" w:lineRule="auto"/>
        <w:rPr>
          <w:sz w:val="28"/>
          <w:szCs w:val="28"/>
        </w:rPr>
      </w:pPr>
      <w:r w:rsidRPr="003E2F6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85EAB">
        <w:rPr>
          <w:sz w:val="28"/>
          <w:szCs w:val="28"/>
        </w:rPr>
        <w:t>Анафорическое</w:t>
      </w:r>
      <w:r>
        <w:rPr>
          <w:sz w:val="28"/>
          <w:szCs w:val="28"/>
        </w:rPr>
        <w:t>: имя с определённым артиклем отсылает к предшествующей ситуации</w:t>
      </w:r>
      <w:r w:rsidR="009E085F">
        <w:rPr>
          <w:sz w:val="28"/>
          <w:szCs w:val="28"/>
        </w:rPr>
        <w:t xml:space="preserve"> (предшествующему тексту), в которых упоминается названный объект, что и позволяет квалифицировать имя при повторном употреблении как известное. </w:t>
      </w:r>
    </w:p>
    <w:p w:rsidR="003E2F61" w:rsidRDefault="009E085F" w:rsidP="00A85EAB">
      <w:pPr>
        <w:spacing w:line="360" w:lineRule="auto"/>
        <w:ind w:firstLine="340"/>
        <w:rPr>
          <w:sz w:val="28"/>
          <w:szCs w:val="28"/>
          <w:lang w:val="en-US"/>
        </w:rPr>
      </w:pPr>
      <w:r>
        <w:rPr>
          <w:sz w:val="28"/>
          <w:szCs w:val="28"/>
        </w:rPr>
        <w:t>Так</w:t>
      </w:r>
      <w:r w:rsidRPr="009E085F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в</w:t>
      </w:r>
      <w:r w:rsidRPr="009E085F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отрывке</w:t>
      </w:r>
      <w:r w:rsidRPr="009E085F">
        <w:rPr>
          <w:sz w:val="28"/>
          <w:szCs w:val="28"/>
          <w:lang w:val="fr-FR"/>
        </w:rPr>
        <w:t xml:space="preserve"> «</w:t>
      </w:r>
      <w:r>
        <w:rPr>
          <w:sz w:val="28"/>
          <w:szCs w:val="28"/>
          <w:lang w:val="fr-FR"/>
        </w:rPr>
        <w:t>Roll</w:t>
      </w:r>
      <w:r w:rsidRPr="009E085F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nt est proz e Oliver est sage</w:t>
      </w:r>
      <w:r w:rsidRPr="009E085F">
        <w:rPr>
          <w:sz w:val="28"/>
          <w:szCs w:val="28"/>
          <w:lang w:val="fr-FR"/>
        </w:rPr>
        <w:t xml:space="preserve">; Ambedui unt merveillus vassalage… Bon sunt </w:t>
      </w:r>
      <w:r w:rsidRPr="007F15AB">
        <w:rPr>
          <w:b/>
          <w:sz w:val="28"/>
          <w:szCs w:val="28"/>
          <w:lang w:val="fr-FR"/>
        </w:rPr>
        <w:t>li</w:t>
      </w:r>
      <w:r w:rsidRPr="009E085F">
        <w:rPr>
          <w:sz w:val="28"/>
          <w:szCs w:val="28"/>
          <w:lang w:val="fr-FR"/>
        </w:rPr>
        <w:t xml:space="preserve"> cunte.» </w:t>
      </w:r>
      <w:r w:rsidRPr="009E085F">
        <w:rPr>
          <w:sz w:val="28"/>
          <w:szCs w:val="28"/>
        </w:rPr>
        <w:t>(</w:t>
      </w:r>
      <w:r w:rsidRPr="009E085F">
        <w:rPr>
          <w:sz w:val="28"/>
          <w:szCs w:val="28"/>
          <w:lang w:val="fr-FR"/>
        </w:rPr>
        <w:t>Rol</w:t>
      </w:r>
      <w:r w:rsidRPr="009E085F">
        <w:rPr>
          <w:sz w:val="28"/>
          <w:szCs w:val="28"/>
        </w:rPr>
        <w:t>.) – «</w:t>
      </w:r>
      <w:r>
        <w:rPr>
          <w:sz w:val="28"/>
          <w:szCs w:val="28"/>
        </w:rPr>
        <w:t>Роланд</w:t>
      </w:r>
      <w:r w:rsidRPr="009E085F">
        <w:rPr>
          <w:sz w:val="28"/>
          <w:szCs w:val="28"/>
        </w:rPr>
        <w:t xml:space="preserve"> </w:t>
      </w:r>
      <w:r>
        <w:rPr>
          <w:sz w:val="28"/>
          <w:szCs w:val="28"/>
        </w:rPr>
        <w:t>храбр</w:t>
      </w:r>
      <w:r w:rsidRPr="009E085F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9E085F">
        <w:rPr>
          <w:sz w:val="28"/>
          <w:szCs w:val="28"/>
        </w:rPr>
        <w:t xml:space="preserve"> </w:t>
      </w:r>
      <w:r>
        <w:rPr>
          <w:sz w:val="28"/>
          <w:szCs w:val="28"/>
        </w:rPr>
        <w:t>Оливье</w:t>
      </w:r>
      <w:r w:rsidRPr="009E085F">
        <w:rPr>
          <w:sz w:val="28"/>
          <w:szCs w:val="28"/>
        </w:rPr>
        <w:t xml:space="preserve"> </w:t>
      </w:r>
      <w:r>
        <w:rPr>
          <w:sz w:val="28"/>
          <w:szCs w:val="28"/>
        </w:rPr>
        <w:t>мудр</w:t>
      </w:r>
      <w:r w:rsidRPr="009E085F">
        <w:rPr>
          <w:sz w:val="28"/>
          <w:szCs w:val="28"/>
        </w:rPr>
        <w:t>;</w:t>
      </w:r>
      <w:r>
        <w:rPr>
          <w:sz w:val="28"/>
          <w:szCs w:val="28"/>
        </w:rPr>
        <w:t xml:space="preserve"> оба полны отвагой… Хороши графы</w:t>
      </w:r>
      <w:r w:rsidRPr="009E085F">
        <w:rPr>
          <w:sz w:val="28"/>
          <w:szCs w:val="28"/>
        </w:rPr>
        <w:t>»</w:t>
      </w:r>
      <w:r>
        <w:rPr>
          <w:sz w:val="28"/>
          <w:szCs w:val="28"/>
        </w:rPr>
        <w:t xml:space="preserve"> существительное </w:t>
      </w:r>
      <w:r w:rsidRPr="009E085F">
        <w:rPr>
          <w:i/>
          <w:sz w:val="28"/>
          <w:szCs w:val="28"/>
          <w:lang w:val="en-US"/>
        </w:rPr>
        <w:t>li</w:t>
      </w:r>
      <w:r w:rsidRPr="009E085F">
        <w:rPr>
          <w:i/>
          <w:sz w:val="28"/>
          <w:szCs w:val="28"/>
        </w:rPr>
        <w:t xml:space="preserve"> </w:t>
      </w:r>
      <w:r w:rsidRPr="009E085F">
        <w:rPr>
          <w:i/>
          <w:sz w:val="28"/>
          <w:szCs w:val="28"/>
          <w:lang w:val="en-US"/>
        </w:rPr>
        <w:t>cunte</w:t>
      </w:r>
      <w:r w:rsidRPr="009E085F">
        <w:rPr>
          <w:sz w:val="28"/>
          <w:szCs w:val="28"/>
        </w:rPr>
        <w:t xml:space="preserve"> </w:t>
      </w:r>
      <w:r>
        <w:rPr>
          <w:sz w:val="28"/>
          <w:szCs w:val="28"/>
        </w:rPr>
        <w:t>отсылает к определённым персонажам – Роланду и Оливье.</w:t>
      </w:r>
    </w:p>
    <w:p w:rsidR="009E085F" w:rsidRDefault="009E085F" w:rsidP="003D2116">
      <w:pPr>
        <w:spacing w:line="360" w:lineRule="auto"/>
        <w:rPr>
          <w:sz w:val="28"/>
          <w:szCs w:val="28"/>
        </w:rPr>
      </w:pPr>
      <w:r w:rsidRPr="009E085F">
        <w:rPr>
          <w:sz w:val="28"/>
          <w:szCs w:val="28"/>
        </w:rPr>
        <w:t>3</w:t>
      </w:r>
      <w:r>
        <w:rPr>
          <w:sz w:val="28"/>
          <w:szCs w:val="28"/>
        </w:rPr>
        <w:t>. Указательное значение определённого артикля более конкретно, чем предыдущие значения, и непосредственно связано с фактом происхождения определённого артикля из указательного местоимения. Так</w:t>
      </w:r>
      <w:r w:rsidRPr="003D2116">
        <w:rPr>
          <w:sz w:val="28"/>
          <w:szCs w:val="28"/>
          <w:lang w:val="fr-FR"/>
        </w:rPr>
        <w:t xml:space="preserve">, </w:t>
      </w:r>
      <w:r>
        <w:rPr>
          <w:sz w:val="28"/>
          <w:szCs w:val="28"/>
        </w:rPr>
        <w:t>во</w:t>
      </w:r>
      <w:r w:rsidRPr="003D2116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фразе</w:t>
      </w:r>
      <w:r w:rsidR="003D2116" w:rsidRPr="003D2116">
        <w:rPr>
          <w:sz w:val="28"/>
          <w:szCs w:val="28"/>
          <w:lang w:val="fr-FR"/>
        </w:rPr>
        <w:t xml:space="preserve"> «Oiez, seigneur, por Deu de majest</w:t>
      </w:r>
      <w:r w:rsidR="003D2116">
        <w:rPr>
          <w:sz w:val="28"/>
          <w:szCs w:val="28"/>
          <w:lang w:val="fr-FR"/>
        </w:rPr>
        <w:t>é</w:t>
      </w:r>
      <w:r w:rsidR="003D2116" w:rsidRPr="003D2116">
        <w:rPr>
          <w:sz w:val="28"/>
          <w:szCs w:val="28"/>
          <w:lang w:val="fr-FR"/>
        </w:rPr>
        <w:t xml:space="preserve">, </w:t>
      </w:r>
      <w:r w:rsidR="003D2116">
        <w:rPr>
          <w:sz w:val="28"/>
          <w:szCs w:val="28"/>
          <w:lang w:val="fr-FR"/>
        </w:rPr>
        <w:t xml:space="preserve">Comment Guillelmes fu </w:t>
      </w:r>
      <w:r w:rsidR="003D2116" w:rsidRPr="007F15AB">
        <w:rPr>
          <w:b/>
          <w:sz w:val="28"/>
          <w:szCs w:val="28"/>
          <w:lang w:val="fr-FR"/>
        </w:rPr>
        <w:t>le</w:t>
      </w:r>
      <w:r w:rsidR="003D2116">
        <w:rPr>
          <w:sz w:val="28"/>
          <w:szCs w:val="28"/>
          <w:lang w:val="fr-FR"/>
        </w:rPr>
        <w:t xml:space="preserve"> jor </w:t>
      </w:r>
      <w:r w:rsidR="003D2116" w:rsidRPr="003D2116">
        <w:rPr>
          <w:sz w:val="28"/>
          <w:szCs w:val="28"/>
          <w:lang w:val="fr-FR"/>
        </w:rPr>
        <w:t>avis</w:t>
      </w:r>
      <w:r w:rsidR="003D2116">
        <w:rPr>
          <w:sz w:val="28"/>
          <w:szCs w:val="28"/>
          <w:lang w:val="fr-FR"/>
        </w:rPr>
        <w:t>é</w:t>
      </w:r>
      <w:r w:rsidR="003D2116" w:rsidRPr="003D2116">
        <w:rPr>
          <w:sz w:val="28"/>
          <w:szCs w:val="28"/>
          <w:lang w:val="fr-FR"/>
        </w:rPr>
        <w:t>.»</w:t>
      </w:r>
      <w:r w:rsidR="003D2116">
        <w:rPr>
          <w:sz w:val="28"/>
          <w:szCs w:val="28"/>
          <w:lang w:val="fr-FR"/>
        </w:rPr>
        <w:t xml:space="preserve"> </w:t>
      </w:r>
      <w:r w:rsidR="003D2116" w:rsidRPr="003D2116">
        <w:rPr>
          <w:sz w:val="28"/>
          <w:szCs w:val="28"/>
        </w:rPr>
        <w:t>(</w:t>
      </w:r>
      <w:r w:rsidR="003D2116">
        <w:rPr>
          <w:sz w:val="28"/>
          <w:szCs w:val="28"/>
          <w:lang w:val="fr-FR"/>
        </w:rPr>
        <w:t>Charroi</w:t>
      </w:r>
      <w:r w:rsidR="003D2116" w:rsidRPr="003D2116">
        <w:rPr>
          <w:sz w:val="28"/>
          <w:szCs w:val="28"/>
        </w:rPr>
        <w:t xml:space="preserve"> </w:t>
      </w:r>
      <w:r w:rsidR="003D2116">
        <w:rPr>
          <w:sz w:val="28"/>
          <w:szCs w:val="28"/>
          <w:lang w:val="fr-FR"/>
        </w:rPr>
        <w:t>de</w:t>
      </w:r>
      <w:r w:rsidR="003D2116" w:rsidRPr="003D2116">
        <w:rPr>
          <w:sz w:val="28"/>
          <w:szCs w:val="28"/>
        </w:rPr>
        <w:t xml:space="preserve"> </w:t>
      </w:r>
      <w:r w:rsidR="003D2116">
        <w:rPr>
          <w:sz w:val="28"/>
          <w:szCs w:val="28"/>
          <w:lang w:val="fr-FR"/>
        </w:rPr>
        <w:t>Ni</w:t>
      </w:r>
      <w:r w:rsidR="003D2116">
        <w:rPr>
          <w:sz w:val="28"/>
          <w:szCs w:val="28"/>
          <w:lang w:val="en-US"/>
        </w:rPr>
        <w:t>mes</w:t>
      </w:r>
      <w:r w:rsidR="003D2116" w:rsidRPr="003D2116">
        <w:rPr>
          <w:sz w:val="28"/>
          <w:szCs w:val="28"/>
        </w:rPr>
        <w:t xml:space="preserve">) – </w:t>
      </w:r>
      <w:r w:rsidR="003D2116">
        <w:rPr>
          <w:sz w:val="28"/>
          <w:szCs w:val="28"/>
        </w:rPr>
        <w:t xml:space="preserve">«Послушайте, господа, во имя всемогущего Бога, как Гильом узнал об этом в тот день» определённый артикль эквивалентен указательному местоимению. </w:t>
      </w:r>
    </w:p>
    <w:p w:rsidR="003D2116" w:rsidRDefault="003D2116" w:rsidP="003D2116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="00511D6B">
        <w:rPr>
          <w:sz w:val="28"/>
          <w:szCs w:val="28"/>
        </w:rPr>
        <w:t>Определённый артикль мог употребляться в этот период в качестве местоимения для замещения уже названного существительного: «</w:t>
      </w:r>
      <w:r w:rsidR="00511D6B">
        <w:rPr>
          <w:sz w:val="28"/>
          <w:szCs w:val="28"/>
          <w:lang w:val="en-US"/>
        </w:rPr>
        <w:t>Al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tens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No</w:t>
      </w:r>
      <w:r w:rsidR="00511D6B" w:rsidRPr="00511D6B">
        <w:rPr>
          <w:sz w:val="28"/>
          <w:szCs w:val="28"/>
        </w:rPr>
        <w:t xml:space="preserve">é </w:t>
      </w:r>
      <w:r w:rsidR="00511D6B">
        <w:rPr>
          <w:sz w:val="28"/>
          <w:szCs w:val="28"/>
          <w:lang w:val="en-US"/>
        </w:rPr>
        <w:t>et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al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tens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Abraham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et</w:t>
      </w:r>
      <w:r w:rsidR="00511D6B" w:rsidRPr="00511D6B">
        <w:rPr>
          <w:sz w:val="28"/>
          <w:szCs w:val="28"/>
        </w:rPr>
        <w:t xml:space="preserve"> </w:t>
      </w:r>
      <w:r w:rsidR="00511D6B" w:rsidRPr="00C20681">
        <w:rPr>
          <w:b/>
          <w:sz w:val="28"/>
          <w:szCs w:val="28"/>
          <w:lang w:val="en-US"/>
        </w:rPr>
        <w:t>al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  <w:lang w:val="en-US"/>
        </w:rPr>
        <w:t>David</w:t>
      </w:r>
      <w:r w:rsidR="00511D6B">
        <w:rPr>
          <w:sz w:val="28"/>
          <w:szCs w:val="28"/>
        </w:rPr>
        <w:t>…»</w:t>
      </w:r>
      <w:r w:rsidR="00511D6B" w:rsidRPr="00511D6B">
        <w:rPr>
          <w:sz w:val="28"/>
          <w:szCs w:val="28"/>
        </w:rPr>
        <w:t xml:space="preserve"> (</w:t>
      </w:r>
      <w:r w:rsidR="00511D6B">
        <w:rPr>
          <w:sz w:val="28"/>
          <w:szCs w:val="28"/>
          <w:lang w:val="en-US"/>
        </w:rPr>
        <w:t>Alex</w:t>
      </w:r>
      <w:r w:rsidR="00511D6B" w:rsidRPr="00511D6B">
        <w:rPr>
          <w:sz w:val="28"/>
          <w:szCs w:val="28"/>
        </w:rPr>
        <w:t xml:space="preserve">.) </w:t>
      </w:r>
      <w:r w:rsidR="00511D6B">
        <w:rPr>
          <w:sz w:val="28"/>
          <w:szCs w:val="28"/>
        </w:rPr>
        <w:t>–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sz w:val="28"/>
          <w:szCs w:val="28"/>
        </w:rPr>
        <w:t xml:space="preserve">«Во время Ноя, во время Авраама и во время Давида…». В этом случае определённый артикль </w:t>
      </w:r>
      <w:r w:rsidR="00511D6B">
        <w:rPr>
          <w:i/>
          <w:sz w:val="28"/>
          <w:szCs w:val="28"/>
          <w:lang w:val="en-US"/>
        </w:rPr>
        <w:t>al</w:t>
      </w:r>
      <w:r w:rsidR="00511D6B" w:rsidRPr="00511D6B">
        <w:rPr>
          <w:i/>
          <w:sz w:val="28"/>
          <w:szCs w:val="28"/>
        </w:rPr>
        <w:t xml:space="preserve"> (</w:t>
      </w:r>
      <w:r w:rsidR="00511D6B">
        <w:rPr>
          <w:i/>
          <w:sz w:val="28"/>
          <w:szCs w:val="28"/>
          <w:lang w:val="en-US"/>
        </w:rPr>
        <w:t>David</w:t>
      </w:r>
      <w:r w:rsidR="00511D6B" w:rsidRPr="00511D6B">
        <w:rPr>
          <w:i/>
          <w:sz w:val="28"/>
          <w:szCs w:val="28"/>
        </w:rPr>
        <w:t xml:space="preserve">) </w:t>
      </w:r>
      <w:r w:rsidR="00511D6B">
        <w:rPr>
          <w:sz w:val="28"/>
          <w:szCs w:val="28"/>
        </w:rPr>
        <w:t>выступает как эквивалент современной формы</w:t>
      </w:r>
      <w:r w:rsidR="00511D6B" w:rsidRPr="00511D6B">
        <w:rPr>
          <w:sz w:val="28"/>
          <w:szCs w:val="28"/>
        </w:rPr>
        <w:t xml:space="preserve"> </w:t>
      </w:r>
      <w:r w:rsidR="00511D6B">
        <w:rPr>
          <w:i/>
          <w:sz w:val="28"/>
          <w:szCs w:val="28"/>
          <w:lang w:val="en-US"/>
        </w:rPr>
        <w:t>celui</w:t>
      </w:r>
      <w:r w:rsidR="00511D6B" w:rsidRPr="00511D6B">
        <w:rPr>
          <w:i/>
          <w:sz w:val="28"/>
          <w:szCs w:val="28"/>
        </w:rPr>
        <w:t xml:space="preserve"> </w:t>
      </w:r>
      <w:r w:rsidR="00511D6B">
        <w:rPr>
          <w:i/>
          <w:sz w:val="28"/>
          <w:szCs w:val="28"/>
          <w:lang w:val="en-US"/>
        </w:rPr>
        <w:t>de</w:t>
      </w:r>
      <w:r w:rsidR="00511D6B" w:rsidRPr="00511D6B">
        <w:rPr>
          <w:i/>
          <w:sz w:val="28"/>
          <w:szCs w:val="28"/>
        </w:rPr>
        <w:t xml:space="preserve"> (</w:t>
      </w:r>
      <w:r w:rsidR="00511D6B">
        <w:rPr>
          <w:i/>
          <w:sz w:val="28"/>
          <w:szCs w:val="28"/>
          <w:lang w:val="en-US"/>
        </w:rPr>
        <w:t>David</w:t>
      </w:r>
      <w:r w:rsidR="00511D6B" w:rsidRPr="00511D6B">
        <w:rPr>
          <w:i/>
          <w:sz w:val="28"/>
          <w:szCs w:val="28"/>
        </w:rPr>
        <w:t>)</w:t>
      </w:r>
      <w:r w:rsidR="00511D6B" w:rsidRPr="00511D6B">
        <w:rPr>
          <w:sz w:val="28"/>
          <w:szCs w:val="28"/>
        </w:rPr>
        <w:t>.</w:t>
      </w:r>
    </w:p>
    <w:p w:rsidR="00511D6B" w:rsidRDefault="00511D6B" w:rsidP="003D2116">
      <w:pPr>
        <w:spacing w:line="360" w:lineRule="auto"/>
        <w:rPr>
          <w:sz w:val="28"/>
          <w:szCs w:val="28"/>
        </w:rPr>
      </w:pPr>
      <w:r w:rsidRPr="00ED069A">
        <w:rPr>
          <w:sz w:val="28"/>
          <w:szCs w:val="28"/>
        </w:rPr>
        <w:t>5.</w:t>
      </w:r>
      <w:r>
        <w:rPr>
          <w:sz w:val="28"/>
          <w:szCs w:val="28"/>
        </w:rPr>
        <w:t xml:space="preserve"> В старофранцузском </w:t>
      </w:r>
      <w:r w:rsidR="00ED069A">
        <w:rPr>
          <w:sz w:val="28"/>
          <w:szCs w:val="28"/>
        </w:rPr>
        <w:t>языке определённый артикль может иметь значение притяжательности; оно реализуется там, где существительное, характеризуемое определённым артиклем, может быть поставлено с другим в отношение обладания: «</w:t>
      </w:r>
      <w:r w:rsidR="00ED069A">
        <w:rPr>
          <w:sz w:val="28"/>
          <w:szCs w:val="28"/>
          <w:lang w:val="en-US"/>
        </w:rPr>
        <w:t>Cumpainz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  <w:lang w:val="en-US"/>
        </w:rPr>
        <w:t>Rollant</w:t>
      </w:r>
      <w:r w:rsidR="00ED069A" w:rsidRPr="00ED069A">
        <w:rPr>
          <w:sz w:val="28"/>
          <w:szCs w:val="28"/>
        </w:rPr>
        <w:t xml:space="preserve">, </w:t>
      </w:r>
      <w:r w:rsidR="00ED069A" w:rsidRPr="007F15AB">
        <w:rPr>
          <w:b/>
          <w:sz w:val="28"/>
          <w:szCs w:val="28"/>
          <w:lang w:val="en-US"/>
        </w:rPr>
        <w:t>l</w:t>
      </w:r>
      <w:r w:rsidR="00ED069A">
        <w:rPr>
          <w:sz w:val="28"/>
          <w:szCs w:val="28"/>
        </w:rPr>
        <w:t>`olifan car sunez.»</w:t>
      </w:r>
      <w:r w:rsidR="00ED069A" w:rsidRPr="00ED069A">
        <w:rPr>
          <w:sz w:val="28"/>
          <w:szCs w:val="28"/>
        </w:rPr>
        <w:t xml:space="preserve"> (</w:t>
      </w:r>
      <w:r w:rsidR="00ED069A">
        <w:rPr>
          <w:sz w:val="28"/>
          <w:szCs w:val="28"/>
          <w:lang w:val="en-US"/>
        </w:rPr>
        <w:t>Rol</w:t>
      </w:r>
      <w:r w:rsidR="00ED069A" w:rsidRPr="00ED069A">
        <w:rPr>
          <w:sz w:val="28"/>
          <w:szCs w:val="28"/>
        </w:rPr>
        <w:t>.) –</w:t>
      </w:r>
      <w:r w:rsidR="00ED069A">
        <w:rPr>
          <w:sz w:val="28"/>
          <w:szCs w:val="28"/>
        </w:rPr>
        <w:t xml:space="preserve"> 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</w:rPr>
        <w:t>«Друг Роланд, трубите в (свой) рог». Часто значение притяжательности определённого артикля возникает при назывании части тела: «…</w:t>
      </w:r>
      <w:r w:rsidR="00ED069A">
        <w:rPr>
          <w:sz w:val="28"/>
          <w:szCs w:val="28"/>
          <w:lang w:val="en-US"/>
        </w:rPr>
        <w:t>ad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  <w:lang w:val="en-US"/>
        </w:rPr>
        <w:t>une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  <w:lang w:val="en-US"/>
        </w:rPr>
        <w:t>spede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  <w:lang w:val="en-US"/>
        </w:rPr>
        <w:t>li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  <w:lang w:val="en-US"/>
        </w:rPr>
        <w:t>roveret</w:t>
      </w:r>
      <w:r w:rsidR="00ED069A" w:rsidRPr="00ED069A">
        <w:rPr>
          <w:sz w:val="28"/>
          <w:szCs w:val="28"/>
        </w:rPr>
        <w:t xml:space="preserve"> </w:t>
      </w:r>
      <w:r w:rsidR="00ED069A">
        <w:rPr>
          <w:sz w:val="28"/>
          <w:szCs w:val="28"/>
          <w:lang w:val="en-US"/>
        </w:rPr>
        <w:t>tolir</w:t>
      </w:r>
      <w:r w:rsidR="00ED069A" w:rsidRPr="00ED069A">
        <w:rPr>
          <w:sz w:val="28"/>
          <w:szCs w:val="28"/>
        </w:rPr>
        <w:t xml:space="preserve"> </w:t>
      </w:r>
      <w:r w:rsidR="007F15AB" w:rsidRPr="007F15AB">
        <w:rPr>
          <w:b/>
          <w:sz w:val="28"/>
          <w:szCs w:val="28"/>
          <w:lang w:val="en-US"/>
        </w:rPr>
        <w:t>le</w:t>
      </w:r>
      <w:r w:rsidR="007F15AB" w:rsidRPr="007F15AB">
        <w:rPr>
          <w:sz w:val="28"/>
          <w:szCs w:val="28"/>
        </w:rPr>
        <w:t xml:space="preserve"> </w:t>
      </w:r>
      <w:r w:rsidR="007F15AB">
        <w:rPr>
          <w:sz w:val="28"/>
          <w:szCs w:val="28"/>
          <w:lang w:val="en-US"/>
        </w:rPr>
        <w:t>c</w:t>
      </w:r>
      <w:r w:rsidR="00ED069A">
        <w:rPr>
          <w:sz w:val="28"/>
          <w:szCs w:val="28"/>
          <w:lang w:val="en-US"/>
        </w:rPr>
        <w:t>hief</w:t>
      </w:r>
      <w:r w:rsidR="00ED069A" w:rsidRPr="00ED069A">
        <w:rPr>
          <w:sz w:val="28"/>
          <w:szCs w:val="28"/>
        </w:rPr>
        <w:t>.</w:t>
      </w:r>
      <w:r w:rsidR="00ED069A">
        <w:rPr>
          <w:sz w:val="28"/>
          <w:szCs w:val="28"/>
        </w:rPr>
        <w:t>»</w:t>
      </w:r>
      <w:r w:rsidR="00ED069A" w:rsidRPr="00ED069A">
        <w:rPr>
          <w:sz w:val="28"/>
          <w:szCs w:val="28"/>
        </w:rPr>
        <w:t xml:space="preserve"> (</w:t>
      </w:r>
      <w:r w:rsidR="00ED069A">
        <w:rPr>
          <w:sz w:val="28"/>
          <w:szCs w:val="28"/>
          <w:lang w:val="en-US"/>
        </w:rPr>
        <w:t>Eul</w:t>
      </w:r>
      <w:r w:rsidR="00ED069A" w:rsidRPr="00ED069A">
        <w:rPr>
          <w:sz w:val="28"/>
          <w:szCs w:val="28"/>
        </w:rPr>
        <w:t>.)</w:t>
      </w:r>
      <w:r w:rsidR="00ED069A">
        <w:rPr>
          <w:sz w:val="28"/>
          <w:szCs w:val="28"/>
        </w:rPr>
        <w:t xml:space="preserve"> – «…велел мечом отрубить ей (её) голову».</w:t>
      </w:r>
    </w:p>
    <w:p w:rsidR="00E0388B" w:rsidRDefault="00E0388B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Общим свойством перечисленных значений старофранцузского определённого артикля является то, что они отсылают к денотату, который определён тем или иным образом в контексте; поэтому во всех этих случаях реализуется индивидуализирующая функция определённого артикля. В старофранцу</w:t>
      </w:r>
      <w:r w:rsidR="007F15AB">
        <w:rPr>
          <w:sz w:val="28"/>
          <w:szCs w:val="28"/>
        </w:rPr>
        <w:t>зском языке определённый артикль</w:t>
      </w:r>
      <w:r>
        <w:rPr>
          <w:sz w:val="28"/>
          <w:szCs w:val="28"/>
        </w:rPr>
        <w:t xml:space="preserve"> употребляется по-преимуществу  с именами конкретными. В отличие от современного французского языка, генерализация (обозначение понятия во всём его объёме) тогда  ещё не была функцией артикля. Но когда абстрактное понятие конкретизировалось, объём выражаемого понятия ограничивался и мог упо</w:t>
      </w:r>
      <w:r w:rsidR="001119FA">
        <w:rPr>
          <w:sz w:val="28"/>
          <w:szCs w:val="28"/>
        </w:rPr>
        <w:t>требляться определённый артикль:</w:t>
      </w:r>
    </w:p>
    <w:p w:rsidR="001119FA" w:rsidRPr="001119FA" w:rsidRDefault="001119FA" w:rsidP="00A85EAB">
      <w:pPr>
        <w:spacing w:line="360" w:lineRule="auto"/>
        <w:ind w:firstLine="340"/>
        <w:rPr>
          <w:sz w:val="28"/>
          <w:szCs w:val="28"/>
          <w:lang w:val="fr-FR"/>
        </w:rPr>
      </w:pPr>
      <w:r w:rsidRPr="001119FA">
        <w:rPr>
          <w:sz w:val="28"/>
          <w:szCs w:val="28"/>
          <w:lang w:val="fr-FR"/>
        </w:rPr>
        <w:t xml:space="preserve">  </w:t>
      </w:r>
      <w:r w:rsidR="00A85EAB" w:rsidRPr="00A85EAB">
        <w:rPr>
          <w:sz w:val="28"/>
          <w:szCs w:val="28"/>
          <w:lang w:val="fr-FR"/>
        </w:rPr>
        <w:t>« </w:t>
      </w:r>
      <w:r w:rsidRPr="001119FA">
        <w:rPr>
          <w:sz w:val="28"/>
          <w:szCs w:val="28"/>
          <w:lang w:val="fr-FR"/>
        </w:rPr>
        <w:t>Asez est mielz qu`il i perdent les testes</w:t>
      </w:r>
    </w:p>
    <w:p w:rsidR="001119FA" w:rsidRPr="001119FA" w:rsidRDefault="001119FA" w:rsidP="00A85EAB">
      <w:pPr>
        <w:spacing w:line="360" w:lineRule="auto"/>
        <w:ind w:firstLine="3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Que nus perduns clere Espaigne</w:t>
      </w:r>
      <w:r w:rsidRPr="001119FA">
        <w:rPr>
          <w:sz w:val="28"/>
          <w:szCs w:val="28"/>
          <w:lang w:val="fr-FR"/>
        </w:rPr>
        <w:t>, la bele</w:t>
      </w:r>
    </w:p>
    <w:p w:rsidR="001119FA" w:rsidRPr="007F15AB" w:rsidRDefault="001119FA" w:rsidP="00A85EAB">
      <w:pPr>
        <w:spacing w:line="360" w:lineRule="auto"/>
        <w:ind w:firstLine="3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Ne nus aiuns </w:t>
      </w:r>
      <w:r w:rsidR="007F15AB">
        <w:rPr>
          <w:b/>
          <w:sz w:val="28"/>
          <w:szCs w:val="28"/>
          <w:lang w:val="fr-FR"/>
        </w:rPr>
        <w:t xml:space="preserve">les </w:t>
      </w:r>
      <w:r w:rsidR="007F15AB">
        <w:rPr>
          <w:sz w:val="28"/>
          <w:szCs w:val="28"/>
          <w:lang w:val="fr-FR"/>
        </w:rPr>
        <w:t xml:space="preserve">mals ne </w:t>
      </w:r>
      <w:r w:rsidR="007F15AB">
        <w:rPr>
          <w:b/>
          <w:sz w:val="28"/>
          <w:szCs w:val="28"/>
          <w:lang w:val="fr-FR"/>
        </w:rPr>
        <w:t>les</w:t>
      </w:r>
      <w:r w:rsidR="007F15AB">
        <w:rPr>
          <w:sz w:val="28"/>
          <w:szCs w:val="28"/>
          <w:lang w:val="fr-FR"/>
        </w:rPr>
        <w:t xml:space="preserve"> suffraites</w:t>
      </w:r>
      <w:r w:rsidR="00A85EAB" w:rsidRPr="00A85EAB">
        <w:rPr>
          <w:sz w:val="28"/>
          <w:szCs w:val="28"/>
          <w:lang w:val="fr-FR"/>
        </w:rPr>
        <w:t>»</w:t>
      </w:r>
      <w:r w:rsidR="007F15AB" w:rsidRPr="007F15AB">
        <w:rPr>
          <w:sz w:val="28"/>
          <w:szCs w:val="28"/>
          <w:lang w:val="fr-FR"/>
        </w:rPr>
        <w:t xml:space="preserve"> (</w:t>
      </w:r>
      <w:r w:rsidR="007F15AB">
        <w:rPr>
          <w:sz w:val="28"/>
          <w:szCs w:val="28"/>
          <w:lang w:val="fr-FR"/>
        </w:rPr>
        <w:t>Rol</w:t>
      </w:r>
      <w:r w:rsidR="007F15AB" w:rsidRPr="007F15AB">
        <w:rPr>
          <w:sz w:val="28"/>
          <w:szCs w:val="28"/>
          <w:lang w:val="fr-FR"/>
        </w:rPr>
        <w:t>.)</w:t>
      </w:r>
    </w:p>
    <w:p w:rsidR="007F15AB" w:rsidRDefault="007F15AB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Здесь существительные «беда», «лишение» сопровождаются определённым артиклем, так как имеются в виду конкретные события – поражение Испании, разорение страны Карлом Великим. Эта конкретизация вытекает из всего предыдущего контекста.</w:t>
      </w:r>
    </w:p>
    <w:p w:rsidR="007F15AB" w:rsidRDefault="007F15AB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Употребление определённого артикля при именах существительных, обозначающих единичные понятия (</w:t>
      </w:r>
      <w:r>
        <w:rPr>
          <w:sz w:val="28"/>
          <w:szCs w:val="28"/>
          <w:lang w:val="fr-FR"/>
        </w:rPr>
        <w:t>soleil </w:t>
      </w:r>
      <w:r w:rsidRPr="007F15AB">
        <w:rPr>
          <w:sz w:val="28"/>
          <w:szCs w:val="28"/>
        </w:rPr>
        <w:t xml:space="preserve">, </w:t>
      </w:r>
      <w:r>
        <w:rPr>
          <w:sz w:val="28"/>
          <w:szCs w:val="28"/>
          <w:lang w:val="fr-FR"/>
        </w:rPr>
        <w:t>ciel</w:t>
      </w:r>
      <w:r w:rsidRPr="007F15AB">
        <w:rPr>
          <w:sz w:val="28"/>
          <w:szCs w:val="28"/>
        </w:rPr>
        <w:t xml:space="preserve">, </w:t>
      </w:r>
      <w:r>
        <w:rPr>
          <w:sz w:val="28"/>
          <w:szCs w:val="28"/>
          <w:lang w:val="fr-FR"/>
        </w:rPr>
        <w:t>Dieu</w:t>
      </w:r>
      <w:r w:rsidRPr="007F15AB">
        <w:rPr>
          <w:sz w:val="28"/>
          <w:szCs w:val="28"/>
        </w:rPr>
        <w:t xml:space="preserve"> </w:t>
      </w:r>
      <w:r>
        <w:rPr>
          <w:sz w:val="28"/>
          <w:szCs w:val="28"/>
        </w:rPr>
        <w:t>и др.), подчинялось тем же закономерностям, что и употребление его с абстрактными существительными:</w:t>
      </w:r>
    </w:p>
    <w:p w:rsidR="007F6BDA" w:rsidRPr="00DB325A" w:rsidRDefault="00A85EAB" w:rsidP="00A85EAB">
      <w:pPr>
        <w:spacing w:line="360" w:lineRule="auto"/>
        <w:ind w:firstLine="340"/>
        <w:rPr>
          <w:sz w:val="28"/>
          <w:szCs w:val="28"/>
        </w:rPr>
      </w:pPr>
      <w:r w:rsidRPr="00A85EAB">
        <w:rPr>
          <w:sz w:val="28"/>
          <w:szCs w:val="28"/>
          <w:lang w:val="fr-FR"/>
        </w:rPr>
        <w:t>«</w:t>
      </w:r>
      <w:r w:rsidR="007F6BDA" w:rsidRPr="007F6BDA">
        <w:rPr>
          <w:sz w:val="28"/>
          <w:szCs w:val="28"/>
          <w:lang w:val="fr-FR"/>
        </w:rPr>
        <w:t xml:space="preserve">Bels fut li vespers e </w:t>
      </w:r>
      <w:r w:rsidR="007F6BDA" w:rsidRPr="007F6BDA">
        <w:rPr>
          <w:b/>
          <w:sz w:val="28"/>
          <w:szCs w:val="28"/>
          <w:lang w:val="fr-FR"/>
        </w:rPr>
        <w:t xml:space="preserve">li </w:t>
      </w:r>
      <w:r w:rsidR="007F6BDA">
        <w:rPr>
          <w:sz w:val="28"/>
          <w:szCs w:val="28"/>
          <w:lang w:val="fr-FR"/>
        </w:rPr>
        <w:t>soleilz fut cler.</w:t>
      </w:r>
      <w:r w:rsidRPr="00A85EAB">
        <w:rPr>
          <w:sz w:val="28"/>
          <w:szCs w:val="28"/>
          <w:lang w:val="fr-FR"/>
        </w:rPr>
        <w:t>»</w:t>
      </w:r>
      <w:r w:rsidR="007F6BDA">
        <w:rPr>
          <w:sz w:val="28"/>
          <w:szCs w:val="28"/>
          <w:lang w:val="fr-FR"/>
        </w:rPr>
        <w:t xml:space="preserve"> </w:t>
      </w:r>
      <w:r w:rsidR="007F6BDA" w:rsidRPr="00DB325A">
        <w:rPr>
          <w:sz w:val="28"/>
          <w:szCs w:val="28"/>
        </w:rPr>
        <w:t>(</w:t>
      </w:r>
      <w:r w:rsidR="007F6BDA">
        <w:rPr>
          <w:sz w:val="28"/>
          <w:szCs w:val="28"/>
          <w:lang w:val="fr-FR"/>
        </w:rPr>
        <w:t>Rol</w:t>
      </w:r>
      <w:r w:rsidR="007F6BDA" w:rsidRPr="00DB325A">
        <w:rPr>
          <w:sz w:val="28"/>
          <w:szCs w:val="28"/>
        </w:rPr>
        <w:t>.)</w:t>
      </w:r>
    </w:p>
    <w:p w:rsidR="007F6BDA" w:rsidRDefault="007F6BDA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В этом предложении существительное </w:t>
      </w:r>
      <w:r w:rsidR="00DB325A">
        <w:rPr>
          <w:i/>
          <w:sz w:val="28"/>
          <w:szCs w:val="28"/>
          <w:lang w:val="en-US"/>
        </w:rPr>
        <w:t>soleil</w:t>
      </w:r>
      <w:r w:rsidR="00DB325A">
        <w:rPr>
          <w:i/>
          <w:sz w:val="28"/>
          <w:szCs w:val="28"/>
        </w:rPr>
        <w:t xml:space="preserve"> </w:t>
      </w:r>
      <w:r w:rsidR="00DB325A">
        <w:rPr>
          <w:sz w:val="28"/>
          <w:szCs w:val="28"/>
        </w:rPr>
        <w:t>употребляется в определённом, конкретном значении: не вообще «солнце», а солнце в тот вечер.</w:t>
      </w:r>
    </w:p>
    <w:p w:rsidR="00DB325A" w:rsidRPr="00A85EAB" w:rsidRDefault="00A85EAB" w:rsidP="00A85EAB">
      <w:pPr>
        <w:spacing w:line="360" w:lineRule="auto"/>
        <w:jc w:val="center"/>
        <w:rPr>
          <w:b/>
          <w:sz w:val="28"/>
          <w:szCs w:val="28"/>
        </w:rPr>
      </w:pPr>
      <w:r w:rsidRPr="00A85EAB">
        <w:rPr>
          <w:b/>
          <w:sz w:val="28"/>
          <w:szCs w:val="28"/>
        </w:rPr>
        <w:t>Неопределённый артикль</w:t>
      </w:r>
    </w:p>
    <w:p w:rsidR="00DB325A" w:rsidRDefault="00DB325A" w:rsidP="00A85EAB">
      <w:pPr>
        <w:spacing w:line="360" w:lineRule="auto"/>
        <w:ind w:firstLine="34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Неопределённый артикль развился из латинского числительного </w:t>
      </w:r>
      <w:r w:rsidRPr="00DB325A">
        <w:rPr>
          <w:b/>
          <w:sz w:val="28"/>
          <w:szCs w:val="28"/>
          <w:lang w:val="en-US"/>
        </w:rPr>
        <w:t>unus</w:t>
      </w:r>
      <w:r w:rsidR="00E839F1">
        <w:rPr>
          <w:sz w:val="28"/>
          <w:szCs w:val="28"/>
        </w:rPr>
        <w:t>. Он имел падежные формы только в мужском роде в единственном числе:</w:t>
      </w:r>
    </w:p>
    <w:p w:rsidR="00413F9E" w:rsidRPr="00413F9E" w:rsidRDefault="00413F9E" w:rsidP="003D2116">
      <w:pPr>
        <w:spacing w:line="360" w:lineRule="auto"/>
        <w:rPr>
          <w:sz w:val="28"/>
          <w:szCs w:val="28"/>
          <w:lang w:val="en-US"/>
        </w:rPr>
      </w:pPr>
    </w:p>
    <w:tbl>
      <w:tblPr>
        <w:tblStyle w:val="a5"/>
        <w:tblW w:w="0" w:type="auto"/>
        <w:tblInd w:w="1728" w:type="dxa"/>
        <w:tblLook w:val="01E0" w:firstRow="1" w:lastRow="1" w:firstColumn="1" w:lastColumn="1" w:noHBand="0" w:noVBand="0"/>
      </w:tblPr>
      <w:tblGrid>
        <w:gridCol w:w="1562"/>
        <w:gridCol w:w="1678"/>
        <w:gridCol w:w="1800"/>
      </w:tblGrid>
      <w:tr w:rsidR="00413F9E">
        <w:tc>
          <w:tcPr>
            <w:tcW w:w="1562" w:type="dxa"/>
          </w:tcPr>
          <w:p w:rsidR="00413F9E" w:rsidRDefault="00413F9E" w:rsidP="00413F9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</w:t>
            </w:r>
          </w:p>
        </w:tc>
        <w:tc>
          <w:tcPr>
            <w:tcW w:w="1678" w:type="dxa"/>
          </w:tcPr>
          <w:p w:rsid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Ед.ч</w:t>
            </w:r>
            <w:r w:rsidRPr="00413F9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м. род</w:t>
            </w:r>
          </w:p>
        </w:tc>
        <w:tc>
          <w:tcPr>
            <w:tcW w:w="1800" w:type="dxa"/>
          </w:tcPr>
          <w:p w:rsid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Ед.ч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ж. род</w:t>
            </w:r>
          </w:p>
        </w:tc>
      </w:tr>
      <w:tr w:rsidR="00413F9E">
        <w:tc>
          <w:tcPr>
            <w:tcW w:w="1562" w:type="dxa"/>
          </w:tcPr>
          <w:p w:rsidR="00413F9E" w:rsidRDefault="00413F9E" w:rsidP="00413F9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Прямой</w:t>
            </w:r>
          </w:p>
        </w:tc>
        <w:tc>
          <w:tcPr>
            <w:tcW w:w="1678" w:type="dxa"/>
          </w:tcPr>
          <w:p w:rsidR="00413F9E" w:rsidRP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un</w:t>
            </w: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800" w:type="dxa"/>
            <w:vMerge w:val="restart"/>
            <w:vAlign w:val="bottom"/>
          </w:tcPr>
          <w:p w:rsidR="00413F9E" w:rsidRP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une</w:t>
            </w:r>
          </w:p>
          <w:p w:rsidR="00413F9E" w:rsidRP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13F9E">
        <w:tc>
          <w:tcPr>
            <w:tcW w:w="1562" w:type="dxa"/>
          </w:tcPr>
          <w:p w:rsidR="00413F9E" w:rsidRDefault="00413F9E" w:rsidP="00413F9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Косвенный</w:t>
            </w:r>
          </w:p>
        </w:tc>
        <w:tc>
          <w:tcPr>
            <w:tcW w:w="1678" w:type="dxa"/>
          </w:tcPr>
          <w:p w:rsidR="00413F9E" w:rsidRP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un</w:t>
            </w:r>
          </w:p>
        </w:tc>
        <w:tc>
          <w:tcPr>
            <w:tcW w:w="1800" w:type="dxa"/>
            <w:vMerge/>
          </w:tcPr>
          <w:p w:rsidR="00413F9E" w:rsidRDefault="00413F9E" w:rsidP="00413F9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13F9E" w:rsidRPr="00E839F1" w:rsidRDefault="00413F9E" w:rsidP="003D2116">
      <w:pPr>
        <w:spacing w:line="360" w:lineRule="auto"/>
        <w:rPr>
          <w:sz w:val="28"/>
          <w:szCs w:val="28"/>
        </w:rPr>
      </w:pPr>
    </w:p>
    <w:p w:rsidR="007F15AB" w:rsidRDefault="00DE050C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r w:rsidR="00963AD5">
        <w:rPr>
          <w:sz w:val="28"/>
          <w:szCs w:val="28"/>
        </w:rPr>
        <w:t xml:space="preserve">множественного числа употреблялись с существительными, являвшимися </w:t>
      </w:r>
      <w:r w:rsidR="00963AD5">
        <w:rPr>
          <w:sz w:val="28"/>
          <w:szCs w:val="28"/>
          <w:lang w:val="en-US"/>
        </w:rPr>
        <w:t>pluralia</w:t>
      </w:r>
      <w:r w:rsidR="00963AD5" w:rsidRPr="00963AD5">
        <w:rPr>
          <w:sz w:val="28"/>
          <w:szCs w:val="28"/>
        </w:rPr>
        <w:t xml:space="preserve"> </w:t>
      </w:r>
      <w:r w:rsidR="00963AD5">
        <w:rPr>
          <w:sz w:val="28"/>
          <w:szCs w:val="28"/>
          <w:lang w:val="en-US"/>
        </w:rPr>
        <w:t>tantun</w:t>
      </w:r>
      <w:r w:rsidR="00963AD5" w:rsidRPr="00963AD5">
        <w:rPr>
          <w:sz w:val="28"/>
          <w:szCs w:val="28"/>
        </w:rPr>
        <w:t xml:space="preserve"> (</w:t>
      </w:r>
      <w:r w:rsidR="00963AD5">
        <w:rPr>
          <w:sz w:val="28"/>
          <w:szCs w:val="28"/>
        </w:rPr>
        <w:t>т.е. теми, которые имели только форму множественного числа</w:t>
      </w:r>
      <w:r w:rsidR="00963AD5" w:rsidRPr="00963AD5">
        <w:rPr>
          <w:sz w:val="28"/>
          <w:szCs w:val="28"/>
        </w:rPr>
        <w:t>)</w:t>
      </w:r>
      <w:r w:rsidR="00963AD5">
        <w:rPr>
          <w:sz w:val="28"/>
          <w:szCs w:val="28"/>
        </w:rPr>
        <w:t>, а также с существительными, обозначавшими парные предметы, напр.:</w:t>
      </w:r>
    </w:p>
    <w:p w:rsidR="00963AD5" w:rsidRDefault="00963AD5" w:rsidP="00A85EAB">
      <w:pPr>
        <w:spacing w:line="360" w:lineRule="auto"/>
        <w:ind w:firstLine="340"/>
        <w:rPr>
          <w:sz w:val="28"/>
          <w:szCs w:val="28"/>
          <w:lang w:val="fr-FR"/>
        </w:rPr>
      </w:pPr>
      <w:r w:rsidRPr="00963AD5">
        <w:rPr>
          <w:sz w:val="28"/>
          <w:szCs w:val="28"/>
          <w:lang w:val="fr-FR"/>
        </w:rPr>
        <w:t xml:space="preserve">«…et avoit </w:t>
      </w:r>
      <w:r w:rsidRPr="00AE31F8">
        <w:rPr>
          <w:b/>
          <w:sz w:val="28"/>
          <w:szCs w:val="28"/>
          <w:lang w:val="fr-FR"/>
        </w:rPr>
        <w:t>unes</w:t>
      </w:r>
      <w:r w:rsidRPr="00963AD5">
        <w:rPr>
          <w:sz w:val="28"/>
          <w:szCs w:val="28"/>
          <w:lang w:val="fr-FR"/>
        </w:rPr>
        <w:t xml:space="preserve"> grandes </w:t>
      </w:r>
      <w:r w:rsidRPr="00AE31F8">
        <w:rPr>
          <w:b/>
          <w:sz w:val="28"/>
          <w:szCs w:val="28"/>
          <w:lang w:val="fr-FR"/>
        </w:rPr>
        <w:t>joes</w:t>
      </w:r>
      <w:r w:rsidRPr="00963AD5">
        <w:rPr>
          <w:sz w:val="28"/>
          <w:szCs w:val="28"/>
          <w:lang w:val="fr-FR"/>
        </w:rPr>
        <w:t xml:space="preserve"> et un grandisme nes plat et </w:t>
      </w:r>
      <w:r w:rsidRPr="00AE31F8">
        <w:rPr>
          <w:b/>
          <w:sz w:val="28"/>
          <w:szCs w:val="28"/>
          <w:lang w:val="fr-FR"/>
        </w:rPr>
        <w:t>unes</w:t>
      </w:r>
      <w:r w:rsidRPr="00963AD5">
        <w:rPr>
          <w:sz w:val="28"/>
          <w:szCs w:val="28"/>
          <w:lang w:val="fr-FR"/>
        </w:rPr>
        <w:t xml:space="preserve"> grans </w:t>
      </w:r>
      <w:r w:rsidRPr="00AE31F8">
        <w:rPr>
          <w:b/>
          <w:sz w:val="28"/>
          <w:szCs w:val="28"/>
          <w:lang w:val="fr-FR"/>
        </w:rPr>
        <w:t>narines</w:t>
      </w:r>
      <w:r w:rsidRPr="00963AD5">
        <w:rPr>
          <w:sz w:val="28"/>
          <w:szCs w:val="28"/>
          <w:lang w:val="fr-FR"/>
        </w:rPr>
        <w:t xml:space="preserve"> lees,</w:t>
      </w:r>
      <w:r>
        <w:rPr>
          <w:sz w:val="28"/>
          <w:szCs w:val="28"/>
          <w:lang w:val="fr-FR"/>
        </w:rPr>
        <w:t xml:space="preserve"> et </w:t>
      </w:r>
      <w:r w:rsidRPr="00AE31F8">
        <w:rPr>
          <w:b/>
          <w:sz w:val="28"/>
          <w:szCs w:val="28"/>
          <w:lang w:val="fr-FR"/>
        </w:rPr>
        <w:t>unes</w:t>
      </w:r>
      <w:r>
        <w:rPr>
          <w:sz w:val="28"/>
          <w:szCs w:val="28"/>
          <w:lang w:val="fr-FR"/>
        </w:rPr>
        <w:t xml:space="preserve"> grosses </w:t>
      </w:r>
      <w:r w:rsidRPr="00243255">
        <w:rPr>
          <w:b/>
          <w:sz w:val="28"/>
          <w:szCs w:val="28"/>
          <w:lang w:val="fr-FR"/>
        </w:rPr>
        <w:t>levres</w:t>
      </w:r>
      <w:r>
        <w:rPr>
          <w:sz w:val="28"/>
          <w:szCs w:val="28"/>
          <w:lang w:val="fr-FR"/>
        </w:rPr>
        <w:t>...</w:t>
      </w:r>
      <w:r w:rsidR="00243255">
        <w:rPr>
          <w:sz w:val="28"/>
          <w:szCs w:val="28"/>
          <w:lang w:val="fr-FR"/>
        </w:rPr>
        <w:t xml:space="preserve">et </w:t>
      </w:r>
      <w:r w:rsidR="00243255" w:rsidRPr="00243255">
        <w:rPr>
          <w:b/>
          <w:sz w:val="28"/>
          <w:szCs w:val="28"/>
          <w:lang w:val="fr-FR"/>
        </w:rPr>
        <w:t>uns</w:t>
      </w:r>
      <w:r w:rsidR="00243255">
        <w:rPr>
          <w:sz w:val="28"/>
          <w:szCs w:val="28"/>
          <w:lang w:val="fr-FR"/>
        </w:rPr>
        <w:t xml:space="preserve"> grans </w:t>
      </w:r>
      <w:r w:rsidR="00243255" w:rsidRPr="00243255">
        <w:rPr>
          <w:b/>
          <w:sz w:val="28"/>
          <w:szCs w:val="28"/>
          <w:lang w:val="fr-FR"/>
        </w:rPr>
        <w:t>dens</w:t>
      </w:r>
      <w:r w:rsidR="00243255">
        <w:rPr>
          <w:sz w:val="28"/>
          <w:szCs w:val="28"/>
          <w:lang w:val="fr-FR"/>
        </w:rPr>
        <w:t>...</w:t>
      </w:r>
      <w:r w:rsidRPr="00963AD5">
        <w:rPr>
          <w:sz w:val="28"/>
          <w:szCs w:val="28"/>
          <w:lang w:val="fr-FR"/>
        </w:rPr>
        <w:t>»</w:t>
      </w:r>
      <w:r>
        <w:rPr>
          <w:sz w:val="28"/>
          <w:szCs w:val="28"/>
          <w:lang w:val="fr-FR"/>
        </w:rPr>
        <w:t xml:space="preserve"> (Auc. et Nic.).</w:t>
      </w:r>
    </w:p>
    <w:p w:rsidR="00755887" w:rsidRDefault="00755887" w:rsidP="00A85EA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Сфера распространения неопределённого артикля была гораздо уже, чем определённого. Он употреблялся:</w:t>
      </w:r>
    </w:p>
    <w:p w:rsidR="00755887" w:rsidRDefault="00755887" w:rsidP="00DE05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В значении числительного «один»:</w:t>
      </w:r>
    </w:p>
    <w:p w:rsidR="00755887" w:rsidRDefault="00755887" w:rsidP="00A85EAB">
      <w:pPr>
        <w:spacing w:line="360" w:lineRule="auto"/>
        <w:ind w:firstLine="340"/>
        <w:rPr>
          <w:sz w:val="28"/>
          <w:szCs w:val="28"/>
          <w:lang w:val="en-US"/>
        </w:rPr>
      </w:pPr>
      <w:r w:rsidRPr="00755887">
        <w:rPr>
          <w:sz w:val="28"/>
          <w:szCs w:val="28"/>
          <w:lang w:val="fr-FR"/>
        </w:rPr>
        <w:t>«</w:t>
      </w:r>
      <w:r w:rsidRPr="00C20681">
        <w:rPr>
          <w:b/>
          <w:sz w:val="28"/>
          <w:szCs w:val="28"/>
          <w:lang w:val="fr-FR"/>
        </w:rPr>
        <w:t>Uns</w:t>
      </w:r>
      <w:r w:rsidRPr="00755887">
        <w:rPr>
          <w:sz w:val="28"/>
          <w:szCs w:val="28"/>
          <w:lang w:val="fr-FR"/>
        </w:rPr>
        <w:t xml:space="preserve"> </w:t>
      </w:r>
      <w:r w:rsidRPr="00C20681">
        <w:rPr>
          <w:b/>
          <w:sz w:val="28"/>
          <w:szCs w:val="28"/>
          <w:lang w:val="fr-FR"/>
        </w:rPr>
        <w:t>Sarrazins</w:t>
      </w:r>
      <w:r w:rsidRPr="0075588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tote</w:t>
      </w:r>
      <w:r w:rsidRPr="0075588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veie</w:t>
      </w:r>
      <w:r w:rsidRPr="0075588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l</w:t>
      </w:r>
      <w:r w:rsidRPr="00755887">
        <w:rPr>
          <w:sz w:val="28"/>
          <w:szCs w:val="28"/>
          <w:lang w:val="fr-FR"/>
        </w:rPr>
        <w:t>`</w:t>
      </w:r>
      <w:r w:rsidRPr="00243255">
        <w:rPr>
          <w:sz w:val="28"/>
          <w:szCs w:val="28"/>
          <w:lang w:val="fr-FR"/>
        </w:rPr>
        <w:t>esguardet</w:t>
      </w:r>
      <w:r w:rsidRPr="00755887">
        <w:rPr>
          <w:sz w:val="28"/>
          <w:szCs w:val="28"/>
          <w:lang w:val="fr-FR"/>
        </w:rPr>
        <w:t xml:space="preserve">.» </w:t>
      </w:r>
      <w:r w:rsidRPr="00243255">
        <w:rPr>
          <w:sz w:val="28"/>
          <w:szCs w:val="28"/>
        </w:rPr>
        <w:t>(</w:t>
      </w:r>
      <w:r>
        <w:rPr>
          <w:sz w:val="28"/>
          <w:szCs w:val="28"/>
          <w:lang w:val="fr-FR"/>
        </w:rPr>
        <w:t>Rol</w:t>
      </w:r>
      <w:r w:rsidRPr="00243255">
        <w:rPr>
          <w:sz w:val="28"/>
          <w:szCs w:val="28"/>
        </w:rPr>
        <w:t xml:space="preserve">.) – </w:t>
      </w:r>
      <w:r>
        <w:rPr>
          <w:sz w:val="28"/>
          <w:szCs w:val="28"/>
        </w:rPr>
        <w:t>«На него всё время смотрит (один) сарацин».</w:t>
      </w:r>
    </w:p>
    <w:p w:rsidR="00755887" w:rsidRDefault="00755887" w:rsidP="00755887">
      <w:pPr>
        <w:spacing w:line="360" w:lineRule="auto"/>
        <w:rPr>
          <w:sz w:val="28"/>
          <w:szCs w:val="28"/>
        </w:rPr>
      </w:pPr>
      <w:r w:rsidRPr="00755887">
        <w:rPr>
          <w:sz w:val="28"/>
          <w:szCs w:val="28"/>
        </w:rPr>
        <w:t xml:space="preserve">2. </w:t>
      </w:r>
      <w:r>
        <w:rPr>
          <w:sz w:val="28"/>
          <w:szCs w:val="28"/>
        </w:rPr>
        <w:t>Со значением «какой-либо», «какой-то», «любой», «некоторый», «некий»:</w:t>
      </w:r>
    </w:p>
    <w:p w:rsidR="00755887" w:rsidRDefault="006C2415" w:rsidP="00A85EAB">
      <w:pPr>
        <w:spacing w:line="360" w:lineRule="auto"/>
        <w:ind w:firstLine="340"/>
        <w:rPr>
          <w:sz w:val="28"/>
          <w:szCs w:val="28"/>
          <w:lang w:val="en-US"/>
        </w:rPr>
      </w:pPr>
      <w:r w:rsidRPr="006C2415">
        <w:rPr>
          <w:sz w:val="28"/>
          <w:szCs w:val="28"/>
          <w:lang w:val="fr-FR"/>
        </w:rPr>
        <w:t xml:space="preserve">«Vint </w:t>
      </w:r>
      <w:r w:rsidRPr="000778DB">
        <w:rPr>
          <w:b/>
          <w:sz w:val="28"/>
          <w:szCs w:val="28"/>
          <w:lang w:val="fr-FR"/>
        </w:rPr>
        <w:t>une voiz</w:t>
      </w:r>
      <w:r w:rsidRPr="006C2415">
        <w:rPr>
          <w:sz w:val="28"/>
          <w:szCs w:val="28"/>
          <w:lang w:val="fr-FR"/>
        </w:rPr>
        <w:t xml:space="preserve"> treis feiz en la citet</w:t>
      </w:r>
      <w:r>
        <w:rPr>
          <w:sz w:val="28"/>
          <w:szCs w:val="28"/>
          <w:lang w:val="fr-FR"/>
        </w:rPr>
        <w:t>.</w:t>
      </w:r>
      <w:r w:rsidRPr="006C2415">
        <w:rPr>
          <w:sz w:val="28"/>
          <w:szCs w:val="28"/>
          <w:lang w:val="fr-FR"/>
        </w:rPr>
        <w:t xml:space="preserve">» </w:t>
      </w:r>
      <w:r>
        <w:rPr>
          <w:sz w:val="28"/>
          <w:szCs w:val="28"/>
          <w:lang w:val="en-US"/>
        </w:rPr>
        <w:t>(Al.)</w:t>
      </w:r>
    </w:p>
    <w:p w:rsidR="000778DB" w:rsidRDefault="000778DB" w:rsidP="00755887">
      <w:pPr>
        <w:spacing w:line="360" w:lineRule="auto"/>
        <w:rPr>
          <w:sz w:val="28"/>
          <w:szCs w:val="28"/>
        </w:rPr>
      </w:pPr>
      <w:r w:rsidRPr="000778DB">
        <w:rPr>
          <w:sz w:val="28"/>
          <w:szCs w:val="28"/>
        </w:rPr>
        <w:t>3.</w:t>
      </w:r>
      <w:r>
        <w:rPr>
          <w:sz w:val="28"/>
          <w:szCs w:val="28"/>
        </w:rPr>
        <w:t>Для обозначения предмета, как одного из определённого класса однородных с ним предметов:</w:t>
      </w:r>
    </w:p>
    <w:p w:rsidR="000778DB" w:rsidRPr="000778DB" w:rsidRDefault="000778DB" w:rsidP="00A85EAB">
      <w:pPr>
        <w:spacing w:line="360" w:lineRule="auto"/>
        <w:ind w:firstLine="340"/>
        <w:rPr>
          <w:sz w:val="28"/>
          <w:szCs w:val="28"/>
        </w:rPr>
      </w:pPr>
      <w:r w:rsidRPr="000778DB">
        <w:rPr>
          <w:sz w:val="28"/>
          <w:szCs w:val="28"/>
          <w:lang w:val="fr-FR"/>
        </w:rPr>
        <w:t xml:space="preserve">«Li coms Rollant se jet desuz </w:t>
      </w:r>
      <w:r w:rsidRPr="00D93789">
        <w:rPr>
          <w:b/>
          <w:sz w:val="28"/>
          <w:szCs w:val="28"/>
          <w:lang w:val="fr-FR"/>
        </w:rPr>
        <w:t>un pin</w:t>
      </w:r>
      <w:r w:rsidRPr="000778DB">
        <w:rPr>
          <w:sz w:val="28"/>
          <w:szCs w:val="28"/>
          <w:lang w:val="fr-FR"/>
        </w:rPr>
        <w:t>.»</w:t>
      </w:r>
      <w:r>
        <w:rPr>
          <w:sz w:val="28"/>
          <w:szCs w:val="28"/>
          <w:lang w:val="fr-FR"/>
        </w:rPr>
        <w:t xml:space="preserve"> </w:t>
      </w:r>
      <w:r w:rsidRPr="000778DB">
        <w:rPr>
          <w:sz w:val="28"/>
          <w:szCs w:val="28"/>
        </w:rPr>
        <w:t>(</w:t>
      </w:r>
      <w:r>
        <w:rPr>
          <w:sz w:val="28"/>
          <w:szCs w:val="28"/>
          <w:lang w:val="fr-FR"/>
        </w:rPr>
        <w:t>Rol</w:t>
      </w:r>
      <w:r w:rsidRPr="000778DB">
        <w:rPr>
          <w:sz w:val="28"/>
          <w:szCs w:val="28"/>
        </w:rPr>
        <w:t xml:space="preserve">.) – </w:t>
      </w:r>
      <w:r>
        <w:rPr>
          <w:sz w:val="28"/>
          <w:szCs w:val="28"/>
        </w:rPr>
        <w:t>«Граф Роланд падает под сосной».</w:t>
      </w:r>
    </w:p>
    <w:p w:rsidR="00755887" w:rsidRPr="000778DB" w:rsidRDefault="00755887" w:rsidP="00DE050C">
      <w:pPr>
        <w:spacing w:line="360" w:lineRule="auto"/>
        <w:rPr>
          <w:sz w:val="28"/>
          <w:szCs w:val="28"/>
        </w:rPr>
      </w:pPr>
    </w:p>
    <w:p w:rsidR="00755887" w:rsidRPr="000778DB" w:rsidRDefault="00755887" w:rsidP="00DE050C">
      <w:pPr>
        <w:spacing w:line="360" w:lineRule="auto"/>
        <w:rPr>
          <w:sz w:val="28"/>
          <w:szCs w:val="28"/>
        </w:rPr>
      </w:pPr>
    </w:p>
    <w:p w:rsidR="00755887" w:rsidRDefault="00721341" w:rsidP="00721341">
      <w:pPr>
        <w:spacing w:line="360" w:lineRule="auto"/>
        <w:jc w:val="center"/>
        <w:rPr>
          <w:b/>
          <w:sz w:val="28"/>
          <w:szCs w:val="28"/>
        </w:rPr>
      </w:pPr>
      <w:r w:rsidRPr="00721341">
        <w:rPr>
          <w:b/>
          <w:sz w:val="28"/>
          <w:szCs w:val="28"/>
        </w:rPr>
        <w:t>Партитивный артикль</w:t>
      </w:r>
    </w:p>
    <w:p w:rsidR="00CC713B" w:rsidRDefault="00721341" w:rsidP="00CC713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В старофранцузском ещё нет оснований говорить о существовании партитивного артикля, он находился лишь в процессе формирования. О его появлении можно говорить только тогда, когда определённый артикль в сочетании с предлогом </w:t>
      </w:r>
      <w:r>
        <w:rPr>
          <w:b/>
          <w:sz w:val="28"/>
          <w:szCs w:val="28"/>
          <w:lang w:val="fr-FR"/>
        </w:rPr>
        <w:t>de</w:t>
      </w:r>
      <w:r w:rsidRPr="007213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перестаёт обозначать неопределённое количество и приобретает партитивное значение, сливаясь  в единую форму с </w:t>
      </w:r>
      <w:r>
        <w:rPr>
          <w:b/>
          <w:sz w:val="28"/>
          <w:szCs w:val="28"/>
          <w:lang w:val="fr-FR"/>
        </w:rPr>
        <w:t>de</w:t>
      </w:r>
      <w:r>
        <w:rPr>
          <w:sz w:val="28"/>
          <w:szCs w:val="28"/>
        </w:rPr>
        <w:t xml:space="preserve">, и когда формы </w:t>
      </w:r>
      <w:r>
        <w:rPr>
          <w:b/>
          <w:sz w:val="28"/>
          <w:szCs w:val="28"/>
          <w:lang w:val="fr-FR"/>
        </w:rPr>
        <w:t>du</w:t>
      </w:r>
      <w:r>
        <w:rPr>
          <w:sz w:val="28"/>
          <w:szCs w:val="28"/>
        </w:rPr>
        <w:t>,</w:t>
      </w:r>
      <w:r w:rsidRPr="007213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fr-FR"/>
        </w:rPr>
        <w:t>de</w:t>
      </w:r>
      <w:r w:rsidRPr="007213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fr-FR"/>
        </w:rPr>
        <w:t>la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начинают употребляться с разнообразными предлогами </w:t>
      </w:r>
      <w:r>
        <w:rPr>
          <w:b/>
          <w:sz w:val="28"/>
          <w:szCs w:val="28"/>
          <w:lang w:val="en-US"/>
        </w:rPr>
        <w:t>avec</w:t>
      </w:r>
      <w:r>
        <w:rPr>
          <w:sz w:val="28"/>
          <w:szCs w:val="28"/>
        </w:rPr>
        <w:t>,</w:t>
      </w:r>
      <w:r w:rsidRPr="007213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par</w:t>
      </w:r>
      <w:r w:rsidRPr="007213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:rsidR="00721341" w:rsidRDefault="00CC713B" w:rsidP="00CC713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 xml:space="preserve">В старофранцузский </w:t>
      </w:r>
      <w:r w:rsidR="00721341" w:rsidRPr="0072134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 значение партитивности могло передаваться и одним только предлогом </w:t>
      </w:r>
      <w:r>
        <w:rPr>
          <w:b/>
          <w:sz w:val="28"/>
          <w:szCs w:val="28"/>
          <w:lang w:val="fr-FR"/>
        </w:rPr>
        <w:t>de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mangier</w:t>
      </w:r>
      <w:r w:rsidRPr="00CC71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</w:t>
      </w:r>
      <w:r w:rsidRPr="00CC71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pain</w:t>
      </w:r>
      <w:r>
        <w:rPr>
          <w:sz w:val="28"/>
          <w:szCs w:val="28"/>
        </w:rPr>
        <w:t xml:space="preserve">), и безартиклевой формой имени </w:t>
      </w:r>
      <w:r w:rsidRPr="00CC713B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mangier</w:t>
      </w:r>
      <w:r w:rsidRPr="00CC71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pain</w:t>
      </w:r>
      <w:r w:rsidRPr="00CC713B">
        <w:rPr>
          <w:sz w:val="28"/>
          <w:szCs w:val="28"/>
        </w:rPr>
        <w:t xml:space="preserve">). </w:t>
      </w:r>
      <w:r>
        <w:rPr>
          <w:sz w:val="28"/>
          <w:szCs w:val="28"/>
        </w:rPr>
        <w:t>Частичный артикль оформляется лишь в новофранцузский период; тогда же он получает современное значение: неопределённого количества любого вещества.</w:t>
      </w:r>
    </w:p>
    <w:p w:rsidR="00CC713B" w:rsidRDefault="00CC713B" w:rsidP="00CC713B">
      <w:pPr>
        <w:spacing w:line="360" w:lineRule="auto"/>
        <w:ind w:firstLine="340"/>
        <w:jc w:val="center"/>
        <w:rPr>
          <w:b/>
          <w:sz w:val="28"/>
          <w:szCs w:val="28"/>
        </w:rPr>
      </w:pPr>
      <w:r w:rsidRPr="00CC713B">
        <w:rPr>
          <w:b/>
          <w:sz w:val="28"/>
          <w:szCs w:val="28"/>
        </w:rPr>
        <w:t>Заключение</w:t>
      </w:r>
    </w:p>
    <w:p w:rsidR="00CC713B" w:rsidRPr="00CC713B" w:rsidRDefault="00CC713B" w:rsidP="00EE255B">
      <w:pPr>
        <w:spacing w:line="360" w:lineRule="auto"/>
        <w:ind w:firstLine="340"/>
        <w:rPr>
          <w:sz w:val="28"/>
          <w:szCs w:val="28"/>
        </w:rPr>
      </w:pPr>
      <w:r>
        <w:rPr>
          <w:sz w:val="28"/>
          <w:szCs w:val="28"/>
        </w:rPr>
        <w:t>Изучение эволюции артиклей представляет интерес</w:t>
      </w:r>
      <w:r w:rsidR="00E353F7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 всего как свидетельство становления в языке новой грамматической категории детерминации: значения определённости и неопределённости </w:t>
      </w:r>
      <w:r w:rsidR="00E353F7">
        <w:rPr>
          <w:sz w:val="28"/>
          <w:szCs w:val="28"/>
        </w:rPr>
        <w:t>получают в ходе развития языка специализированное средство для своего выражения – определённый и неопределённый артикли. В старофранцузском языке определённый и неопределенный артикли употреблялись ещё не во всех слу</w:t>
      </w:r>
      <w:r w:rsidR="00C20681">
        <w:rPr>
          <w:sz w:val="28"/>
          <w:szCs w:val="28"/>
        </w:rPr>
        <w:t>чаях, а отсутствие артикля могло</w:t>
      </w:r>
      <w:r w:rsidR="00E353F7">
        <w:rPr>
          <w:sz w:val="28"/>
          <w:szCs w:val="28"/>
        </w:rPr>
        <w:t xml:space="preserve"> в равной степени выражать в зависимости от контекста и определённость, и неопределённость. Лишь в среднефранцузский период, когда употребление обоих артиклей становится более регулярным, можно говорить о появлении новой грамматической категории существительного – категории детерминации, которая с тех пор становится непременной характеристикой имени. </w:t>
      </w:r>
    </w:p>
    <w:p w:rsidR="00755887" w:rsidRPr="000778DB" w:rsidRDefault="00755887" w:rsidP="00DE050C">
      <w:pPr>
        <w:spacing w:line="360" w:lineRule="auto"/>
        <w:rPr>
          <w:sz w:val="28"/>
          <w:szCs w:val="28"/>
        </w:rPr>
      </w:pPr>
    </w:p>
    <w:p w:rsidR="00755887" w:rsidRPr="000778DB" w:rsidRDefault="00755887" w:rsidP="00DE050C">
      <w:pPr>
        <w:spacing w:line="360" w:lineRule="auto"/>
        <w:rPr>
          <w:sz w:val="28"/>
          <w:szCs w:val="28"/>
        </w:rPr>
      </w:pPr>
    </w:p>
    <w:p w:rsidR="00755887" w:rsidRPr="000778DB" w:rsidRDefault="00755887" w:rsidP="00DE050C">
      <w:pPr>
        <w:spacing w:line="360" w:lineRule="auto"/>
        <w:rPr>
          <w:sz w:val="28"/>
          <w:szCs w:val="28"/>
        </w:rPr>
      </w:pPr>
    </w:p>
    <w:p w:rsidR="00C20681" w:rsidRPr="000778DB" w:rsidRDefault="00AD2E4D" w:rsidP="00C206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литературы:</w:t>
      </w:r>
    </w:p>
    <w:p w:rsidR="00067E3E" w:rsidRDefault="00AD2E4D" w:rsidP="00067E3E">
      <w:pPr>
        <w:rPr>
          <w:sz w:val="28"/>
          <w:szCs w:val="28"/>
        </w:rPr>
      </w:pPr>
      <w:r w:rsidRPr="00496138">
        <w:rPr>
          <w:sz w:val="28"/>
          <w:szCs w:val="28"/>
        </w:rPr>
        <w:t>1.</w:t>
      </w:r>
      <w:r w:rsidR="00496138">
        <w:rPr>
          <w:sz w:val="28"/>
          <w:szCs w:val="28"/>
        </w:rPr>
        <w:t xml:space="preserve"> </w:t>
      </w:r>
      <w:r w:rsidR="00496138" w:rsidRPr="00496138">
        <w:rPr>
          <w:sz w:val="28"/>
          <w:szCs w:val="28"/>
        </w:rPr>
        <w:t xml:space="preserve">А. Доза </w:t>
      </w:r>
      <w:r w:rsidR="00496138">
        <w:rPr>
          <w:sz w:val="28"/>
          <w:szCs w:val="28"/>
        </w:rPr>
        <w:t xml:space="preserve">«История </w:t>
      </w:r>
      <w:r w:rsidR="00496138" w:rsidRPr="00496138">
        <w:rPr>
          <w:sz w:val="28"/>
          <w:szCs w:val="28"/>
        </w:rPr>
        <w:t xml:space="preserve"> </w:t>
      </w:r>
      <w:r w:rsidR="00496138">
        <w:rPr>
          <w:sz w:val="28"/>
          <w:szCs w:val="28"/>
        </w:rPr>
        <w:t>французского языка». М., 1956, с. 300 – 301</w:t>
      </w:r>
    </w:p>
    <w:p w:rsidR="00EE255B" w:rsidRDefault="00EE255B" w:rsidP="00067E3E">
      <w:pPr>
        <w:rPr>
          <w:sz w:val="28"/>
          <w:szCs w:val="28"/>
        </w:rPr>
      </w:pPr>
    </w:p>
    <w:p w:rsidR="00496138" w:rsidRDefault="00496138" w:rsidP="00067E3E">
      <w:pPr>
        <w:rPr>
          <w:sz w:val="28"/>
          <w:szCs w:val="28"/>
        </w:rPr>
      </w:pPr>
      <w:r>
        <w:rPr>
          <w:sz w:val="28"/>
          <w:szCs w:val="28"/>
        </w:rPr>
        <w:t xml:space="preserve">2. В. Е. Щетинкин «История французского языка». М., Высшая школа, 1984,                         с. 63 – 70 </w:t>
      </w:r>
    </w:p>
    <w:p w:rsidR="00EE255B" w:rsidRDefault="00EE255B" w:rsidP="00067E3E">
      <w:pPr>
        <w:rPr>
          <w:sz w:val="28"/>
          <w:szCs w:val="28"/>
        </w:rPr>
      </w:pPr>
    </w:p>
    <w:p w:rsidR="00496138" w:rsidRDefault="00496138" w:rsidP="00067E3E">
      <w:pPr>
        <w:rPr>
          <w:sz w:val="28"/>
          <w:szCs w:val="28"/>
        </w:rPr>
      </w:pPr>
      <w:r>
        <w:rPr>
          <w:sz w:val="28"/>
          <w:szCs w:val="28"/>
        </w:rPr>
        <w:t xml:space="preserve">3. Н. А. Катагощина «История французского языка». М., Высшая школа, 1976, с. 62 – 71 </w:t>
      </w:r>
    </w:p>
    <w:p w:rsidR="00EE255B" w:rsidRDefault="00EE255B" w:rsidP="00067E3E">
      <w:pPr>
        <w:rPr>
          <w:sz w:val="28"/>
          <w:szCs w:val="28"/>
        </w:rPr>
      </w:pPr>
    </w:p>
    <w:p w:rsidR="00496138" w:rsidRPr="00EE255B" w:rsidRDefault="00496138" w:rsidP="00067E3E">
      <w:pPr>
        <w:rPr>
          <w:sz w:val="28"/>
          <w:szCs w:val="28"/>
          <w:lang w:val="fr-FR"/>
        </w:rPr>
      </w:pPr>
      <w:smartTag w:uri="urn:schemas-microsoft-com:office:smarttags" w:element="metricconverter">
        <w:smartTagPr>
          <w:attr w:name="ProductID" w:val="4. L"/>
        </w:smartTagPr>
        <w:r w:rsidRPr="00EE255B">
          <w:rPr>
            <w:sz w:val="28"/>
            <w:szCs w:val="28"/>
            <w:lang w:val="fr-FR"/>
          </w:rPr>
          <w:t>4. L</w:t>
        </w:r>
      </w:smartTag>
      <w:r w:rsidRPr="00EE255B">
        <w:rPr>
          <w:sz w:val="28"/>
          <w:szCs w:val="28"/>
          <w:lang w:val="fr-FR"/>
        </w:rPr>
        <w:t>. M. Skrélina «Histoire da la langue fran</w:t>
      </w:r>
      <w:r>
        <w:rPr>
          <w:sz w:val="28"/>
          <w:szCs w:val="28"/>
          <w:lang w:val="fr-FR"/>
        </w:rPr>
        <w:t>ç</w:t>
      </w:r>
      <w:r w:rsidRPr="00EE255B">
        <w:rPr>
          <w:sz w:val="28"/>
          <w:szCs w:val="28"/>
          <w:lang w:val="fr-FR"/>
        </w:rPr>
        <w:t>aise»</w:t>
      </w:r>
      <w:r w:rsidR="00EE255B" w:rsidRPr="00EE255B">
        <w:rPr>
          <w:sz w:val="28"/>
          <w:szCs w:val="28"/>
          <w:lang w:val="fr-FR"/>
        </w:rPr>
        <w:t>.</w:t>
      </w:r>
      <w:r w:rsidR="00EE255B">
        <w:rPr>
          <w:sz w:val="28"/>
          <w:szCs w:val="28"/>
          <w:lang w:val="fr-FR"/>
        </w:rPr>
        <w:t xml:space="preserve"> </w:t>
      </w:r>
      <w:r w:rsidR="00EE255B">
        <w:rPr>
          <w:sz w:val="28"/>
          <w:szCs w:val="28"/>
        </w:rPr>
        <w:t>М</w:t>
      </w:r>
      <w:r w:rsidR="00EE255B" w:rsidRPr="00EE255B">
        <w:rPr>
          <w:sz w:val="28"/>
          <w:szCs w:val="28"/>
          <w:lang w:val="fr-FR"/>
        </w:rPr>
        <w:t xml:space="preserve">., 1972, </w:t>
      </w:r>
      <w:r w:rsidR="00EE255B">
        <w:rPr>
          <w:sz w:val="28"/>
          <w:szCs w:val="28"/>
        </w:rPr>
        <w:t>с</w:t>
      </w:r>
      <w:r w:rsidR="00EE255B" w:rsidRPr="00EE255B">
        <w:rPr>
          <w:sz w:val="28"/>
          <w:szCs w:val="28"/>
          <w:lang w:val="fr-FR"/>
        </w:rPr>
        <w:t xml:space="preserve">. 81 – 82 </w:t>
      </w:r>
      <w:r w:rsidRPr="00EE255B">
        <w:rPr>
          <w:sz w:val="28"/>
          <w:szCs w:val="28"/>
          <w:lang w:val="fr-FR"/>
        </w:rPr>
        <w:t xml:space="preserve"> </w:t>
      </w:r>
    </w:p>
    <w:p w:rsidR="00067E3E" w:rsidRPr="00EE255B" w:rsidRDefault="00067E3E" w:rsidP="00067E3E">
      <w:pPr>
        <w:rPr>
          <w:lang w:val="fr-FR"/>
        </w:rPr>
      </w:pPr>
    </w:p>
    <w:p w:rsidR="00067E3E" w:rsidRPr="00EE255B" w:rsidRDefault="00067E3E" w:rsidP="00067E3E">
      <w:pPr>
        <w:rPr>
          <w:lang w:val="fr-FR"/>
        </w:rPr>
      </w:pPr>
    </w:p>
    <w:p w:rsidR="00067E3E" w:rsidRPr="00EE255B" w:rsidRDefault="00067E3E" w:rsidP="00067E3E">
      <w:pPr>
        <w:rPr>
          <w:lang w:val="fr-FR"/>
        </w:rPr>
      </w:pPr>
    </w:p>
    <w:p w:rsidR="00067E3E" w:rsidRPr="00EE255B" w:rsidRDefault="00067E3E" w:rsidP="00067E3E">
      <w:pPr>
        <w:rPr>
          <w:lang w:val="fr-FR"/>
        </w:rPr>
      </w:pPr>
    </w:p>
    <w:p w:rsidR="00067E3E" w:rsidRPr="00EE255B" w:rsidRDefault="00067E3E" w:rsidP="00067E3E">
      <w:pPr>
        <w:rPr>
          <w:lang w:val="fr-FR"/>
        </w:rPr>
      </w:pPr>
    </w:p>
    <w:p w:rsidR="00067E3E" w:rsidRPr="00EE255B" w:rsidRDefault="00067E3E" w:rsidP="00067E3E">
      <w:pPr>
        <w:jc w:val="right"/>
        <w:rPr>
          <w:lang w:val="fr-FR"/>
        </w:rPr>
      </w:pPr>
    </w:p>
    <w:p w:rsidR="00067E3E" w:rsidRPr="00EE255B" w:rsidRDefault="00067E3E" w:rsidP="00067E3E">
      <w:pPr>
        <w:jc w:val="right"/>
        <w:rPr>
          <w:lang w:val="fr-FR"/>
        </w:rPr>
      </w:pPr>
      <w:bookmarkStart w:id="0" w:name="_GoBack"/>
      <w:bookmarkEnd w:id="0"/>
    </w:p>
    <w:sectPr w:rsidR="00067E3E" w:rsidRPr="00EE255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3D6" w:rsidRDefault="005003D6">
      <w:r>
        <w:separator/>
      </w:r>
    </w:p>
  </w:endnote>
  <w:endnote w:type="continuationSeparator" w:id="0">
    <w:p w:rsidR="005003D6" w:rsidRDefault="0050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33" w:rsidRDefault="00792E33" w:rsidP="00D664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2E33" w:rsidRDefault="00792E33" w:rsidP="00067E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33" w:rsidRDefault="00792E33" w:rsidP="00D6644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4EA1">
      <w:rPr>
        <w:rStyle w:val="a4"/>
        <w:noProof/>
      </w:rPr>
      <w:t>6</w:t>
    </w:r>
    <w:r>
      <w:rPr>
        <w:rStyle w:val="a4"/>
      </w:rPr>
      <w:fldChar w:fldCharType="end"/>
    </w:r>
  </w:p>
  <w:p w:rsidR="00792E33" w:rsidRDefault="00792E33" w:rsidP="00067E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3D6" w:rsidRDefault="005003D6">
      <w:r>
        <w:separator/>
      </w:r>
    </w:p>
  </w:footnote>
  <w:footnote w:type="continuationSeparator" w:id="0">
    <w:p w:rsidR="005003D6" w:rsidRDefault="00500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E3E"/>
    <w:rsid w:val="00033B35"/>
    <w:rsid w:val="00067E3E"/>
    <w:rsid w:val="000778DB"/>
    <w:rsid w:val="001119FA"/>
    <w:rsid w:val="00140392"/>
    <w:rsid w:val="001D023B"/>
    <w:rsid w:val="00243255"/>
    <w:rsid w:val="002E3969"/>
    <w:rsid w:val="00306775"/>
    <w:rsid w:val="00381D2F"/>
    <w:rsid w:val="003D2116"/>
    <w:rsid w:val="003E2F61"/>
    <w:rsid w:val="00413F9E"/>
    <w:rsid w:val="004750DD"/>
    <w:rsid w:val="00496138"/>
    <w:rsid w:val="005003D6"/>
    <w:rsid w:val="00511D6B"/>
    <w:rsid w:val="006C2415"/>
    <w:rsid w:val="006D33FA"/>
    <w:rsid w:val="00706C34"/>
    <w:rsid w:val="00721341"/>
    <w:rsid w:val="00755887"/>
    <w:rsid w:val="00792E33"/>
    <w:rsid w:val="007A2E18"/>
    <w:rsid w:val="007C2D9B"/>
    <w:rsid w:val="007F15AB"/>
    <w:rsid w:val="007F6BDA"/>
    <w:rsid w:val="00950ED6"/>
    <w:rsid w:val="009639DA"/>
    <w:rsid w:val="00963AD5"/>
    <w:rsid w:val="009851A7"/>
    <w:rsid w:val="009C1D22"/>
    <w:rsid w:val="009E085F"/>
    <w:rsid w:val="00A10266"/>
    <w:rsid w:val="00A45CB2"/>
    <w:rsid w:val="00A85EAB"/>
    <w:rsid w:val="00AD2E4D"/>
    <w:rsid w:val="00AE31F8"/>
    <w:rsid w:val="00C20681"/>
    <w:rsid w:val="00C94E41"/>
    <w:rsid w:val="00CC713B"/>
    <w:rsid w:val="00D07C00"/>
    <w:rsid w:val="00D6644C"/>
    <w:rsid w:val="00D93789"/>
    <w:rsid w:val="00DB325A"/>
    <w:rsid w:val="00DE050C"/>
    <w:rsid w:val="00E0388B"/>
    <w:rsid w:val="00E353F7"/>
    <w:rsid w:val="00E44EA1"/>
    <w:rsid w:val="00E803A0"/>
    <w:rsid w:val="00E839F1"/>
    <w:rsid w:val="00ED069A"/>
    <w:rsid w:val="00EE255B"/>
    <w:rsid w:val="00F2326D"/>
    <w:rsid w:val="00F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9105-B580-4F1C-9BD0-33F0B75C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7E3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67E3E"/>
  </w:style>
  <w:style w:type="table" w:styleId="a5">
    <w:name w:val="Table Grid"/>
    <w:basedOn w:val="a1"/>
    <w:rsid w:val="00140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S</dc:creator>
  <cp:keywords/>
  <dc:description/>
  <cp:lastModifiedBy>Irina</cp:lastModifiedBy>
  <cp:revision>2</cp:revision>
  <dcterms:created xsi:type="dcterms:W3CDTF">2014-07-19T20:11:00Z</dcterms:created>
  <dcterms:modified xsi:type="dcterms:W3CDTF">2014-07-19T20:11:00Z</dcterms:modified>
</cp:coreProperties>
</file>