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B1" w:rsidRDefault="00D911B1" w:rsidP="00E90A07">
      <w:pPr>
        <w:pStyle w:val="1"/>
        <w:jc w:val="center"/>
        <w:rPr>
          <w:rFonts w:ascii="Times New Roman" w:hAnsi="Times New Roman"/>
          <w:sz w:val="28"/>
          <w:szCs w:val="28"/>
        </w:rPr>
      </w:pPr>
      <w:bookmarkStart w:id="0" w:name="_Toc247640795"/>
    </w:p>
    <w:p w:rsidR="00D911B1" w:rsidRDefault="00D911B1" w:rsidP="00E90A07">
      <w:pPr>
        <w:pStyle w:val="1"/>
        <w:jc w:val="center"/>
        <w:rPr>
          <w:rFonts w:ascii="Times New Roman" w:hAnsi="Times New Roman"/>
          <w:sz w:val="28"/>
          <w:szCs w:val="28"/>
        </w:rPr>
      </w:pPr>
      <w:r>
        <w:rPr>
          <w:rFonts w:ascii="Times New Roman" w:hAnsi="Times New Roman"/>
          <w:sz w:val="28"/>
          <w:szCs w:val="28"/>
        </w:rPr>
        <w:t>Содержание</w:t>
      </w:r>
    </w:p>
    <w:p w:rsidR="00D911B1" w:rsidRDefault="00D911B1" w:rsidP="00D911B1">
      <w:pPr>
        <w:pStyle w:val="11"/>
        <w:tabs>
          <w:tab w:val="right" w:leader="dot" w:pos="9345"/>
        </w:tabs>
        <w:spacing w:line="600" w:lineRule="auto"/>
        <w:rPr>
          <w:rStyle w:val="ab"/>
          <w:noProof/>
          <w:sz w:val="32"/>
        </w:rPr>
      </w:pPr>
    </w:p>
    <w:p w:rsidR="00D911B1" w:rsidRPr="00D911B1" w:rsidRDefault="001557DA" w:rsidP="00D911B1">
      <w:pPr>
        <w:pStyle w:val="11"/>
        <w:tabs>
          <w:tab w:val="right" w:leader="dot" w:pos="9345"/>
        </w:tabs>
        <w:spacing w:line="600" w:lineRule="auto"/>
        <w:rPr>
          <w:rFonts w:ascii="Calibri" w:hAnsi="Calibri"/>
          <w:noProof/>
          <w:sz w:val="28"/>
          <w:szCs w:val="28"/>
        </w:rPr>
      </w:pPr>
      <w:hyperlink w:anchor="_Toc247640795" w:history="1">
        <w:r w:rsidR="00D911B1" w:rsidRPr="00D911B1">
          <w:rPr>
            <w:rStyle w:val="ab"/>
            <w:noProof/>
            <w:color w:val="auto"/>
            <w:sz w:val="28"/>
            <w:szCs w:val="28"/>
            <w:u w:val="none"/>
          </w:rPr>
          <w:t>Введение.</w:t>
        </w:r>
        <w:r w:rsidR="00D911B1" w:rsidRPr="00D911B1">
          <w:rPr>
            <w:noProof/>
            <w:webHidden/>
            <w:sz w:val="28"/>
            <w:szCs w:val="28"/>
          </w:rPr>
          <w:tab/>
        </w:r>
        <w:r w:rsidR="00D911B1" w:rsidRPr="00D911B1">
          <w:rPr>
            <w:noProof/>
            <w:webHidden/>
            <w:sz w:val="28"/>
            <w:szCs w:val="28"/>
          </w:rPr>
          <w:fldChar w:fldCharType="begin"/>
        </w:r>
        <w:r w:rsidR="00D911B1" w:rsidRPr="00D911B1">
          <w:rPr>
            <w:noProof/>
            <w:webHidden/>
            <w:sz w:val="28"/>
            <w:szCs w:val="28"/>
          </w:rPr>
          <w:instrText xml:space="preserve"> PAGEREF _Toc247640795 \h </w:instrText>
        </w:r>
        <w:r w:rsidR="00D911B1" w:rsidRPr="00D911B1">
          <w:rPr>
            <w:noProof/>
            <w:webHidden/>
            <w:sz w:val="28"/>
            <w:szCs w:val="28"/>
          </w:rPr>
        </w:r>
        <w:r w:rsidR="00D911B1" w:rsidRPr="00D911B1">
          <w:rPr>
            <w:noProof/>
            <w:webHidden/>
            <w:sz w:val="28"/>
            <w:szCs w:val="28"/>
          </w:rPr>
          <w:fldChar w:fldCharType="separate"/>
        </w:r>
        <w:r w:rsidR="00D911B1" w:rsidRPr="00D911B1">
          <w:rPr>
            <w:noProof/>
            <w:webHidden/>
            <w:sz w:val="28"/>
            <w:szCs w:val="28"/>
          </w:rPr>
          <w:t>3</w:t>
        </w:r>
        <w:r w:rsidR="00D911B1" w:rsidRPr="00D911B1">
          <w:rPr>
            <w:noProof/>
            <w:webHidden/>
            <w:sz w:val="28"/>
            <w:szCs w:val="28"/>
          </w:rPr>
          <w:fldChar w:fldCharType="end"/>
        </w:r>
      </w:hyperlink>
    </w:p>
    <w:p w:rsidR="00D911B1" w:rsidRPr="00D911B1" w:rsidRDefault="001557DA" w:rsidP="00D911B1">
      <w:pPr>
        <w:pStyle w:val="11"/>
        <w:tabs>
          <w:tab w:val="left" w:pos="440"/>
          <w:tab w:val="right" w:leader="dot" w:pos="9345"/>
        </w:tabs>
        <w:spacing w:line="600" w:lineRule="auto"/>
        <w:rPr>
          <w:rFonts w:ascii="Calibri" w:hAnsi="Calibri"/>
          <w:noProof/>
          <w:sz w:val="28"/>
          <w:szCs w:val="28"/>
        </w:rPr>
      </w:pPr>
      <w:hyperlink w:anchor="_Toc247640796" w:history="1">
        <w:r w:rsidR="00D911B1" w:rsidRPr="00D911B1">
          <w:rPr>
            <w:rStyle w:val="ab"/>
            <w:noProof/>
            <w:color w:val="auto"/>
            <w:sz w:val="28"/>
            <w:szCs w:val="28"/>
            <w:u w:val="none"/>
          </w:rPr>
          <w:t>1.</w:t>
        </w:r>
        <w:r w:rsidR="00D911B1" w:rsidRPr="00D911B1">
          <w:rPr>
            <w:rFonts w:ascii="Calibri" w:hAnsi="Calibri"/>
            <w:noProof/>
            <w:sz w:val="28"/>
            <w:szCs w:val="28"/>
          </w:rPr>
          <w:tab/>
        </w:r>
        <w:r w:rsidR="00D911B1" w:rsidRPr="00D911B1">
          <w:rPr>
            <w:rStyle w:val="ab"/>
            <w:noProof/>
            <w:color w:val="auto"/>
            <w:sz w:val="28"/>
            <w:szCs w:val="28"/>
            <w:u w:val="none"/>
          </w:rPr>
          <w:t>Виды профессиональной деятельности на рынке ценных бумаг.</w:t>
        </w:r>
        <w:r w:rsidR="00D911B1" w:rsidRPr="00D911B1">
          <w:rPr>
            <w:noProof/>
            <w:webHidden/>
            <w:sz w:val="28"/>
            <w:szCs w:val="28"/>
          </w:rPr>
          <w:tab/>
        </w:r>
        <w:r w:rsidR="00D911B1">
          <w:rPr>
            <w:noProof/>
            <w:webHidden/>
            <w:sz w:val="28"/>
            <w:szCs w:val="28"/>
          </w:rPr>
          <w:t>4</w:t>
        </w:r>
      </w:hyperlink>
    </w:p>
    <w:p w:rsidR="00D911B1" w:rsidRPr="00D911B1" w:rsidRDefault="001557DA" w:rsidP="00D911B1">
      <w:pPr>
        <w:pStyle w:val="11"/>
        <w:tabs>
          <w:tab w:val="left" w:pos="440"/>
          <w:tab w:val="right" w:leader="dot" w:pos="9345"/>
        </w:tabs>
        <w:spacing w:line="600" w:lineRule="auto"/>
        <w:rPr>
          <w:rFonts w:ascii="Calibri" w:hAnsi="Calibri"/>
          <w:noProof/>
          <w:sz w:val="28"/>
          <w:szCs w:val="28"/>
        </w:rPr>
      </w:pPr>
      <w:hyperlink w:anchor="_Toc247640797" w:history="1">
        <w:r w:rsidR="00D911B1" w:rsidRPr="00D911B1">
          <w:rPr>
            <w:rStyle w:val="ab"/>
            <w:noProof/>
            <w:color w:val="auto"/>
            <w:sz w:val="28"/>
            <w:szCs w:val="28"/>
            <w:u w:val="none"/>
          </w:rPr>
          <w:t>2.</w:t>
        </w:r>
        <w:r w:rsidR="00D911B1" w:rsidRPr="00D911B1">
          <w:rPr>
            <w:rFonts w:ascii="Calibri" w:hAnsi="Calibri"/>
            <w:noProof/>
            <w:sz w:val="28"/>
            <w:szCs w:val="28"/>
          </w:rPr>
          <w:tab/>
        </w:r>
        <w:r w:rsidR="00D911B1" w:rsidRPr="00D911B1">
          <w:rPr>
            <w:rStyle w:val="ab"/>
            <w:noProof/>
            <w:color w:val="auto"/>
            <w:sz w:val="28"/>
            <w:szCs w:val="28"/>
            <w:u w:val="none"/>
          </w:rPr>
          <w:t>Сфера деятельности брокерских фирм ,система взаимодействия между брокером и клиентом.</w:t>
        </w:r>
        <w:r w:rsidR="00D911B1" w:rsidRPr="00D911B1">
          <w:rPr>
            <w:noProof/>
            <w:webHidden/>
            <w:sz w:val="28"/>
            <w:szCs w:val="28"/>
          </w:rPr>
          <w:tab/>
        </w:r>
        <w:r w:rsidR="00D911B1">
          <w:rPr>
            <w:noProof/>
            <w:webHidden/>
            <w:sz w:val="28"/>
            <w:szCs w:val="28"/>
          </w:rPr>
          <w:t>9</w:t>
        </w:r>
      </w:hyperlink>
    </w:p>
    <w:p w:rsidR="00D911B1" w:rsidRPr="00D911B1" w:rsidRDefault="001557DA" w:rsidP="00D911B1">
      <w:pPr>
        <w:pStyle w:val="11"/>
        <w:tabs>
          <w:tab w:val="left" w:pos="440"/>
          <w:tab w:val="right" w:leader="dot" w:pos="9345"/>
        </w:tabs>
        <w:spacing w:line="600" w:lineRule="auto"/>
        <w:rPr>
          <w:rFonts w:ascii="Calibri" w:hAnsi="Calibri"/>
          <w:noProof/>
          <w:sz w:val="28"/>
          <w:szCs w:val="28"/>
        </w:rPr>
      </w:pPr>
      <w:hyperlink w:anchor="_Toc247640798" w:history="1">
        <w:r w:rsidR="00D911B1" w:rsidRPr="00D911B1">
          <w:rPr>
            <w:rStyle w:val="ab"/>
            <w:noProof/>
            <w:color w:val="auto"/>
            <w:sz w:val="28"/>
            <w:szCs w:val="28"/>
            <w:u w:val="none"/>
          </w:rPr>
          <w:t>3.</w:t>
        </w:r>
        <w:r w:rsidR="00D911B1" w:rsidRPr="00D911B1">
          <w:rPr>
            <w:rFonts w:ascii="Calibri" w:hAnsi="Calibri"/>
            <w:noProof/>
            <w:sz w:val="28"/>
            <w:szCs w:val="28"/>
          </w:rPr>
          <w:tab/>
        </w:r>
        <w:r w:rsidR="00D911B1" w:rsidRPr="00D911B1">
          <w:rPr>
            <w:rStyle w:val="ab"/>
            <w:noProof/>
            <w:color w:val="auto"/>
            <w:sz w:val="28"/>
            <w:szCs w:val="28"/>
            <w:u w:val="none"/>
          </w:rPr>
          <w:t>Характеристика дилерских фирм.</w:t>
        </w:r>
        <w:r w:rsidR="00D911B1" w:rsidRPr="00D911B1">
          <w:rPr>
            <w:noProof/>
            <w:webHidden/>
            <w:sz w:val="28"/>
            <w:szCs w:val="28"/>
          </w:rPr>
          <w:tab/>
        </w:r>
        <w:r w:rsidR="00D911B1" w:rsidRPr="00D911B1">
          <w:rPr>
            <w:noProof/>
            <w:webHidden/>
            <w:sz w:val="28"/>
            <w:szCs w:val="28"/>
          </w:rPr>
          <w:fldChar w:fldCharType="begin"/>
        </w:r>
        <w:r w:rsidR="00D911B1" w:rsidRPr="00D911B1">
          <w:rPr>
            <w:noProof/>
            <w:webHidden/>
            <w:sz w:val="28"/>
            <w:szCs w:val="28"/>
          </w:rPr>
          <w:instrText xml:space="preserve"> PAGEREF _Toc247640798 \h </w:instrText>
        </w:r>
        <w:r w:rsidR="00D911B1" w:rsidRPr="00D911B1">
          <w:rPr>
            <w:noProof/>
            <w:webHidden/>
            <w:sz w:val="28"/>
            <w:szCs w:val="28"/>
          </w:rPr>
        </w:r>
        <w:r w:rsidR="00D911B1" w:rsidRPr="00D911B1">
          <w:rPr>
            <w:noProof/>
            <w:webHidden/>
            <w:sz w:val="28"/>
            <w:szCs w:val="28"/>
          </w:rPr>
          <w:fldChar w:fldCharType="separate"/>
        </w:r>
        <w:r w:rsidR="00D911B1" w:rsidRPr="00D911B1">
          <w:rPr>
            <w:noProof/>
            <w:webHidden/>
            <w:sz w:val="28"/>
            <w:szCs w:val="28"/>
          </w:rPr>
          <w:t>1</w:t>
        </w:r>
        <w:r w:rsidR="00D911B1">
          <w:rPr>
            <w:noProof/>
            <w:webHidden/>
            <w:sz w:val="28"/>
            <w:szCs w:val="28"/>
          </w:rPr>
          <w:t>6</w:t>
        </w:r>
        <w:r w:rsidR="00D911B1" w:rsidRPr="00D911B1">
          <w:rPr>
            <w:noProof/>
            <w:webHidden/>
            <w:sz w:val="28"/>
            <w:szCs w:val="28"/>
          </w:rPr>
          <w:fldChar w:fldCharType="end"/>
        </w:r>
      </w:hyperlink>
    </w:p>
    <w:p w:rsidR="00D911B1" w:rsidRPr="00D911B1" w:rsidRDefault="001557DA" w:rsidP="00D911B1">
      <w:pPr>
        <w:pStyle w:val="11"/>
        <w:tabs>
          <w:tab w:val="right" w:leader="dot" w:pos="9345"/>
        </w:tabs>
        <w:spacing w:line="600" w:lineRule="auto"/>
        <w:rPr>
          <w:rFonts w:ascii="Calibri" w:hAnsi="Calibri"/>
          <w:noProof/>
          <w:sz w:val="28"/>
          <w:szCs w:val="28"/>
        </w:rPr>
      </w:pPr>
      <w:hyperlink w:anchor="_Toc247640799" w:history="1">
        <w:r w:rsidR="00D911B1" w:rsidRPr="00D911B1">
          <w:rPr>
            <w:rStyle w:val="ab"/>
            <w:noProof/>
            <w:color w:val="auto"/>
            <w:sz w:val="28"/>
            <w:szCs w:val="28"/>
            <w:u w:val="none"/>
          </w:rPr>
          <w:t>Заключение.</w:t>
        </w:r>
        <w:r w:rsidR="00D911B1" w:rsidRPr="00D911B1">
          <w:rPr>
            <w:noProof/>
            <w:webHidden/>
            <w:sz w:val="28"/>
            <w:szCs w:val="28"/>
          </w:rPr>
          <w:tab/>
        </w:r>
        <w:r w:rsidR="00D911B1" w:rsidRPr="00D911B1">
          <w:rPr>
            <w:noProof/>
            <w:webHidden/>
            <w:sz w:val="28"/>
            <w:szCs w:val="28"/>
          </w:rPr>
          <w:fldChar w:fldCharType="begin"/>
        </w:r>
        <w:r w:rsidR="00D911B1" w:rsidRPr="00D911B1">
          <w:rPr>
            <w:noProof/>
            <w:webHidden/>
            <w:sz w:val="28"/>
            <w:szCs w:val="28"/>
          </w:rPr>
          <w:instrText xml:space="preserve"> PAGEREF _Toc247640799 \h </w:instrText>
        </w:r>
        <w:r w:rsidR="00D911B1" w:rsidRPr="00D911B1">
          <w:rPr>
            <w:noProof/>
            <w:webHidden/>
            <w:sz w:val="28"/>
            <w:szCs w:val="28"/>
          </w:rPr>
        </w:r>
        <w:r w:rsidR="00D911B1" w:rsidRPr="00D911B1">
          <w:rPr>
            <w:noProof/>
            <w:webHidden/>
            <w:sz w:val="28"/>
            <w:szCs w:val="28"/>
          </w:rPr>
          <w:fldChar w:fldCharType="separate"/>
        </w:r>
        <w:r w:rsidR="00D911B1" w:rsidRPr="00D911B1">
          <w:rPr>
            <w:noProof/>
            <w:webHidden/>
            <w:sz w:val="28"/>
            <w:szCs w:val="28"/>
          </w:rPr>
          <w:t>1</w:t>
        </w:r>
        <w:r w:rsidR="00D911B1">
          <w:rPr>
            <w:noProof/>
            <w:webHidden/>
            <w:sz w:val="28"/>
            <w:szCs w:val="28"/>
          </w:rPr>
          <w:t>9</w:t>
        </w:r>
        <w:r w:rsidR="00D911B1" w:rsidRPr="00D911B1">
          <w:rPr>
            <w:noProof/>
            <w:webHidden/>
            <w:sz w:val="28"/>
            <w:szCs w:val="28"/>
          </w:rPr>
          <w:fldChar w:fldCharType="end"/>
        </w:r>
      </w:hyperlink>
    </w:p>
    <w:p w:rsidR="00D911B1" w:rsidRPr="00C05EFF" w:rsidRDefault="00D911B1" w:rsidP="00D911B1">
      <w:pPr>
        <w:pStyle w:val="11"/>
        <w:tabs>
          <w:tab w:val="right" w:leader="dot" w:pos="9345"/>
        </w:tabs>
        <w:spacing w:line="600" w:lineRule="auto"/>
        <w:rPr>
          <w:rFonts w:ascii="Calibri" w:hAnsi="Calibri"/>
          <w:noProof/>
          <w:sz w:val="28"/>
          <w:szCs w:val="22"/>
        </w:rPr>
      </w:pPr>
      <w:r>
        <w:rPr>
          <w:rStyle w:val="ab"/>
          <w:noProof/>
          <w:color w:val="auto"/>
          <w:sz w:val="28"/>
          <w:szCs w:val="28"/>
          <w:u w:val="none"/>
        </w:rPr>
        <w:t xml:space="preserve">Использованная </w:t>
      </w:r>
      <w:hyperlink w:anchor="_Toc247640800" w:history="1">
        <w:r>
          <w:rPr>
            <w:rStyle w:val="ab"/>
            <w:noProof/>
            <w:color w:val="auto"/>
            <w:sz w:val="28"/>
            <w:szCs w:val="28"/>
            <w:u w:val="none"/>
          </w:rPr>
          <w:t>л</w:t>
        </w:r>
        <w:r w:rsidRPr="00D911B1">
          <w:rPr>
            <w:rStyle w:val="ab"/>
            <w:noProof/>
            <w:color w:val="auto"/>
            <w:sz w:val="28"/>
            <w:szCs w:val="28"/>
            <w:u w:val="none"/>
          </w:rPr>
          <w:t>итература.</w:t>
        </w:r>
        <w:r w:rsidRPr="00D911B1">
          <w:rPr>
            <w:noProof/>
            <w:webHidden/>
            <w:sz w:val="28"/>
            <w:szCs w:val="28"/>
          </w:rPr>
          <w:tab/>
        </w:r>
        <w:r>
          <w:rPr>
            <w:noProof/>
            <w:webHidden/>
            <w:sz w:val="28"/>
            <w:szCs w:val="28"/>
          </w:rPr>
          <w:t>21</w:t>
        </w:r>
      </w:hyperlink>
    </w:p>
    <w:p w:rsidR="00D911B1" w:rsidRPr="00D911B1" w:rsidRDefault="00D911B1" w:rsidP="00D911B1"/>
    <w:p w:rsidR="00D911B1" w:rsidRDefault="00D911B1" w:rsidP="00E90A07">
      <w:pPr>
        <w:pStyle w:val="1"/>
        <w:jc w:val="center"/>
        <w:rPr>
          <w:rFonts w:ascii="Times New Roman" w:hAnsi="Times New Roman"/>
          <w:sz w:val="28"/>
          <w:szCs w:val="28"/>
        </w:rPr>
      </w:pPr>
    </w:p>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Default="00D911B1" w:rsidP="00D911B1"/>
    <w:p w:rsidR="00D911B1" w:rsidRPr="00D911B1" w:rsidRDefault="00D911B1" w:rsidP="00D911B1"/>
    <w:p w:rsidR="00E90A07" w:rsidRPr="00E7127D" w:rsidRDefault="00E90A07" w:rsidP="00E90A07">
      <w:pPr>
        <w:pStyle w:val="1"/>
        <w:jc w:val="center"/>
        <w:rPr>
          <w:rFonts w:ascii="Times New Roman" w:hAnsi="Times New Roman"/>
          <w:sz w:val="28"/>
          <w:szCs w:val="28"/>
        </w:rPr>
      </w:pPr>
      <w:r w:rsidRPr="00E7127D">
        <w:rPr>
          <w:rFonts w:ascii="Times New Roman" w:hAnsi="Times New Roman"/>
          <w:sz w:val="28"/>
          <w:szCs w:val="28"/>
        </w:rPr>
        <w:t>Введение</w:t>
      </w:r>
      <w:bookmarkEnd w:id="0"/>
    </w:p>
    <w:p w:rsidR="0034763E" w:rsidRPr="00E7127D" w:rsidRDefault="0034763E" w:rsidP="0034763E">
      <w:pPr>
        <w:spacing w:line="360" w:lineRule="auto"/>
        <w:jc w:val="both"/>
        <w:rPr>
          <w:rFonts w:ascii="Agency FB" w:hAnsi="Agency FB"/>
        </w:rPr>
      </w:pPr>
    </w:p>
    <w:p w:rsidR="0034763E" w:rsidRPr="00505AEF" w:rsidRDefault="0034763E" w:rsidP="00E7127D">
      <w:pPr>
        <w:spacing w:line="360" w:lineRule="auto"/>
        <w:jc w:val="both"/>
        <w:rPr>
          <w:sz w:val="28"/>
          <w:szCs w:val="28"/>
        </w:rPr>
      </w:pPr>
      <w:r w:rsidRPr="00505AEF">
        <w:rPr>
          <w:sz w:val="27"/>
          <w:szCs w:val="27"/>
        </w:rPr>
        <w:t xml:space="preserve">      </w:t>
      </w:r>
      <w:r w:rsidRPr="00505AEF">
        <w:rPr>
          <w:sz w:val="28"/>
          <w:szCs w:val="28"/>
        </w:rPr>
        <w:t xml:space="preserve"> Рынок ценных бумаг имеет длительную историю развития - от финансовых афер древности и средневековых меняльных контор до рынка государственных облигаций конца 18 века начала 19 века, а за тем рождения современного фондового рынка.</w:t>
      </w:r>
    </w:p>
    <w:p w:rsidR="0034763E" w:rsidRPr="00505AEF" w:rsidRDefault="0034763E" w:rsidP="00E7127D">
      <w:pPr>
        <w:pStyle w:val="a8"/>
        <w:spacing w:line="360" w:lineRule="auto"/>
        <w:ind w:firstLine="851"/>
        <w:jc w:val="both"/>
        <w:rPr>
          <w:sz w:val="28"/>
          <w:szCs w:val="28"/>
        </w:rPr>
      </w:pPr>
      <w:r w:rsidRPr="00505AEF">
        <w:rPr>
          <w:sz w:val="28"/>
          <w:szCs w:val="28"/>
        </w:rPr>
        <w:t>Фондовый рынок с сопутствующей ему системой финансовых инструментов – сфера, в которой формируются финансовые источники экономического роста, концентрируются и распределяются инвестиционные ресурсы.</w:t>
      </w:r>
      <w:r w:rsidR="00505AEF" w:rsidRPr="00505AEF">
        <w:rPr>
          <w:sz w:val="28"/>
          <w:szCs w:val="28"/>
        </w:rPr>
        <w:t xml:space="preserve"> Рынок ценных бумаг является очень масштабным и рискованным для финансовой безопасности нашей страны. В связи с этим тема является особенно актуальной на современном этапе.</w:t>
      </w:r>
    </w:p>
    <w:p w:rsidR="0034763E" w:rsidRPr="00505AEF" w:rsidRDefault="0034763E" w:rsidP="00E7127D">
      <w:pPr>
        <w:pStyle w:val="a8"/>
        <w:spacing w:line="360" w:lineRule="auto"/>
        <w:ind w:firstLine="851"/>
        <w:jc w:val="both"/>
        <w:rPr>
          <w:sz w:val="28"/>
          <w:szCs w:val="28"/>
        </w:rPr>
      </w:pPr>
      <w:r w:rsidRPr="00505AEF">
        <w:rPr>
          <w:sz w:val="28"/>
          <w:szCs w:val="28"/>
        </w:rPr>
        <w:t>Подавляющее большинство сделок заключается</w:t>
      </w:r>
      <w:r w:rsidR="00505AEF" w:rsidRPr="00505AEF">
        <w:rPr>
          <w:sz w:val="28"/>
          <w:szCs w:val="28"/>
        </w:rPr>
        <w:t xml:space="preserve"> с</w:t>
      </w:r>
      <w:r w:rsidRPr="00505AEF">
        <w:rPr>
          <w:sz w:val="28"/>
          <w:szCs w:val="28"/>
        </w:rPr>
        <w:t xml:space="preserve"> участием профессионалов, </w:t>
      </w:r>
      <w:r w:rsidR="00505AEF" w:rsidRPr="00505AEF">
        <w:rPr>
          <w:sz w:val="28"/>
          <w:szCs w:val="28"/>
        </w:rPr>
        <w:t>следовательно,</w:t>
      </w:r>
      <w:r w:rsidRPr="00505AEF">
        <w:rPr>
          <w:sz w:val="28"/>
          <w:szCs w:val="28"/>
        </w:rPr>
        <w:t xml:space="preserve"> возникают профессиональные участки рынка ценных бумаг, осуществляющие  финансовое посредничество между эмитентами и инвесторами, распределяющие и с</w:t>
      </w:r>
      <w:r w:rsidR="00505AEF" w:rsidRPr="00505AEF">
        <w:rPr>
          <w:sz w:val="28"/>
          <w:szCs w:val="28"/>
        </w:rPr>
        <w:t xml:space="preserve">мягчающие финансовые риски и </w:t>
      </w:r>
      <w:r w:rsidRPr="00505AEF">
        <w:rPr>
          <w:sz w:val="28"/>
          <w:szCs w:val="28"/>
        </w:rPr>
        <w:t>ведущие деятельность на квалифицированной «профессиональной» основе. Механизмы такого взаимодействия настолько сложны, что делает важным вопрос об изучении профессиональной деятельности на этом рынке</w:t>
      </w:r>
      <w:r w:rsidR="00505AEF" w:rsidRPr="00505AEF">
        <w:rPr>
          <w:sz w:val="28"/>
          <w:szCs w:val="28"/>
        </w:rPr>
        <w:t xml:space="preserve">. </w:t>
      </w:r>
      <w:r w:rsidRPr="00505AEF">
        <w:rPr>
          <w:sz w:val="28"/>
          <w:szCs w:val="28"/>
        </w:rPr>
        <w:t>Именно профессиональные участники рынка пользуются максимальным доверие мелких инвесторов</w:t>
      </w:r>
      <w:r w:rsidR="003E3AB9" w:rsidRPr="00505AEF">
        <w:rPr>
          <w:sz w:val="28"/>
          <w:szCs w:val="28"/>
        </w:rPr>
        <w:t>,</w:t>
      </w:r>
      <w:r w:rsidRPr="00505AEF">
        <w:rPr>
          <w:sz w:val="28"/>
          <w:szCs w:val="28"/>
        </w:rPr>
        <w:t xml:space="preserve"> имеют высокую квалификацию, жестко регулируются государством.</w:t>
      </w:r>
    </w:p>
    <w:p w:rsidR="00505AEF" w:rsidRDefault="0034763E" w:rsidP="00E7127D">
      <w:pPr>
        <w:spacing w:line="360" w:lineRule="auto"/>
        <w:ind w:firstLine="709"/>
        <w:jc w:val="both"/>
        <w:rPr>
          <w:sz w:val="28"/>
          <w:szCs w:val="28"/>
        </w:rPr>
      </w:pPr>
      <w:r w:rsidRPr="00505AEF">
        <w:rPr>
          <w:sz w:val="28"/>
          <w:szCs w:val="28"/>
        </w:rPr>
        <w:t xml:space="preserve">Исходя из вышеизложенного цель написания </w:t>
      </w:r>
      <w:r w:rsidR="00505AEF" w:rsidRPr="00505AEF">
        <w:rPr>
          <w:sz w:val="28"/>
          <w:szCs w:val="28"/>
        </w:rPr>
        <w:t xml:space="preserve">данной </w:t>
      </w:r>
      <w:r w:rsidRPr="00505AEF">
        <w:rPr>
          <w:sz w:val="28"/>
          <w:szCs w:val="28"/>
        </w:rPr>
        <w:t>работы заключается в исследовании особенностей видов профессиональной деятельности.</w:t>
      </w:r>
    </w:p>
    <w:p w:rsidR="0034763E" w:rsidRPr="00505AEF" w:rsidRDefault="0034763E" w:rsidP="00E7127D">
      <w:pPr>
        <w:spacing w:line="360" w:lineRule="auto"/>
        <w:ind w:firstLine="709"/>
        <w:jc w:val="both"/>
        <w:rPr>
          <w:sz w:val="28"/>
          <w:szCs w:val="28"/>
        </w:rPr>
      </w:pPr>
      <w:r w:rsidRPr="00505AEF">
        <w:rPr>
          <w:sz w:val="28"/>
          <w:szCs w:val="28"/>
        </w:rPr>
        <w:t>Для достижения поставленной цели решаются следующие задачи:</w:t>
      </w:r>
    </w:p>
    <w:p w:rsidR="0034763E" w:rsidRPr="00505AEF" w:rsidRDefault="0034763E" w:rsidP="00E7127D">
      <w:pPr>
        <w:numPr>
          <w:ilvl w:val="0"/>
          <w:numId w:val="7"/>
        </w:numPr>
        <w:tabs>
          <w:tab w:val="left" w:pos="360"/>
          <w:tab w:val="left" w:pos="720"/>
        </w:tabs>
        <w:spacing w:line="360" w:lineRule="auto"/>
        <w:ind w:left="0" w:firstLine="360"/>
        <w:jc w:val="both"/>
        <w:rPr>
          <w:sz w:val="28"/>
          <w:szCs w:val="28"/>
        </w:rPr>
      </w:pPr>
      <w:r w:rsidRPr="00505AEF">
        <w:rPr>
          <w:sz w:val="28"/>
          <w:szCs w:val="28"/>
        </w:rPr>
        <w:t>изучить виды профессиональной деятельности на рынке ценных бумаг;</w:t>
      </w:r>
    </w:p>
    <w:p w:rsidR="0034763E" w:rsidRPr="00505AEF" w:rsidRDefault="0034763E" w:rsidP="00E7127D">
      <w:pPr>
        <w:numPr>
          <w:ilvl w:val="0"/>
          <w:numId w:val="7"/>
        </w:numPr>
        <w:tabs>
          <w:tab w:val="left" w:pos="360"/>
          <w:tab w:val="left" w:pos="720"/>
        </w:tabs>
        <w:spacing w:line="360" w:lineRule="auto"/>
        <w:ind w:left="0" w:firstLine="360"/>
        <w:jc w:val="both"/>
        <w:rPr>
          <w:sz w:val="28"/>
          <w:szCs w:val="28"/>
        </w:rPr>
      </w:pPr>
      <w:r w:rsidRPr="00505AEF">
        <w:rPr>
          <w:sz w:val="28"/>
          <w:szCs w:val="28"/>
        </w:rPr>
        <w:t>рассмотреть сферу деятел</w:t>
      </w:r>
      <w:r w:rsidR="00505AEF">
        <w:rPr>
          <w:sz w:val="28"/>
          <w:szCs w:val="28"/>
        </w:rPr>
        <w:t xml:space="preserve">ьности брокерских фирм, систему </w:t>
      </w:r>
      <w:r w:rsidRPr="00505AEF">
        <w:rPr>
          <w:sz w:val="28"/>
          <w:szCs w:val="28"/>
        </w:rPr>
        <w:t>взаимодействия между брокером и клиентом;</w:t>
      </w:r>
    </w:p>
    <w:p w:rsidR="0034763E" w:rsidRPr="00505AEF" w:rsidRDefault="00505AEF" w:rsidP="00E7127D">
      <w:pPr>
        <w:numPr>
          <w:ilvl w:val="0"/>
          <w:numId w:val="7"/>
        </w:numPr>
        <w:tabs>
          <w:tab w:val="left" w:pos="360"/>
          <w:tab w:val="left" w:pos="720"/>
        </w:tabs>
        <w:spacing w:line="360" w:lineRule="auto"/>
        <w:ind w:left="0" w:firstLine="360"/>
        <w:jc w:val="both"/>
        <w:rPr>
          <w:sz w:val="28"/>
          <w:szCs w:val="28"/>
        </w:rPr>
      </w:pPr>
      <w:r>
        <w:rPr>
          <w:sz w:val="28"/>
          <w:szCs w:val="28"/>
        </w:rPr>
        <w:t>р</w:t>
      </w:r>
      <w:r w:rsidR="0034763E" w:rsidRPr="00505AEF">
        <w:rPr>
          <w:sz w:val="28"/>
          <w:szCs w:val="28"/>
        </w:rPr>
        <w:t>ассмотреть характеристику дилерских фирм.</w:t>
      </w:r>
    </w:p>
    <w:p w:rsidR="008F778D" w:rsidRPr="008F778D" w:rsidRDefault="008F778D" w:rsidP="008F778D">
      <w:pPr>
        <w:spacing w:line="360" w:lineRule="auto"/>
        <w:jc w:val="center"/>
        <w:outlineLvl w:val="0"/>
        <w:rPr>
          <w:b/>
          <w:color w:val="000000"/>
          <w:sz w:val="28"/>
          <w:szCs w:val="28"/>
        </w:rPr>
      </w:pPr>
      <w:r w:rsidRPr="008F778D">
        <w:rPr>
          <w:b/>
          <w:color w:val="000000"/>
          <w:sz w:val="28"/>
          <w:szCs w:val="28"/>
        </w:rPr>
        <w:t>1.</w:t>
      </w:r>
      <w:r w:rsidRPr="008F778D">
        <w:rPr>
          <w:color w:val="000000"/>
          <w:sz w:val="28"/>
          <w:szCs w:val="28"/>
        </w:rPr>
        <w:t xml:space="preserve"> </w:t>
      </w:r>
      <w:r w:rsidRPr="008F778D">
        <w:rPr>
          <w:b/>
          <w:color w:val="000000"/>
          <w:sz w:val="28"/>
          <w:szCs w:val="28"/>
        </w:rPr>
        <w:t>Виды профессиональной деятельности на рынке ценных бумаг</w:t>
      </w:r>
    </w:p>
    <w:p w:rsidR="008F778D" w:rsidRPr="008F778D" w:rsidRDefault="008F778D" w:rsidP="008F778D">
      <w:pPr>
        <w:spacing w:line="360" w:lineRule="auto"/>
        <w:ind w:firstLine="709"/>
        <w:jc w:val="both"/>
        <w:rPr>
          <w:color w:val="000000"/>
          <w:sz w:val="28"/>
          <w:szCs w:val="28"/>
        </w:rPr>
      </w:pPr>
    </w:p>
    <w:p w:rsidR="008F778D" w:rsidRPr="008F778D" w:rsidRDefault="008F778D" w:rsidP="008F778D">
      <w:pPr>
        <w:spacing w:line="360" w:lineRule="auto"/>
        <w:ind w:firstLine="708"/>
        <w:jc w:val="both"/>
        <w:rPr>
          <w:sz w:val="28"/>
          <w:szCs w:val="28"/>
        </w:rPr>
      </w:pPr>
      <w:r w:rsidRPr="008F778D">
        <w:rPr>
          <w:sz w:val="28"/>
          <w:szCs w:val="28"/>
        </w:rPr>
        <w:t>Рынок ценных бумаг – это сложный механизм, проводящийся в действие субъектом, осуществляющим свою специфическую деятельность на нем.</w:t>
      </w:r>
    </w:p>
    <w:p w:rsidR="008F778D" w:rsidRPr="008F778D" w:rsidRDefault="008F778D" w:rsidP="008F778D">
      <w:pPr>
        <w:spacing w:line="360" w:lineRule="auto"/>
        <w:ind w:firstLine="708"/>
        <w:jc w:val="both"/>
        <w:rPr>
          <w:sz w:val="28"/>
          <w:szCs w:val="28"/>
        </w:rPr>
      </w:pPr>
      <w:r w:rsidRPr="008F778D">
        <w:rPr>
          <w:sz w:val="28"/>
          <w:szCs w:val="28"/>
        </w:rPr>
        <w:t>Функционирование рынка ценных бумаг невозможно без профессионалов, обслуживающих этот рынок и решающих его задачи.</w:t>
      </w:r>
    </w:p>
    <w:p w:rsidR="008F778D" w:rsidRPr="008F778D" w:rsidRDefault="008F778D" w:rsidP="00E7127D">
      <w:pPr>
        <w:spacing w:line="360" w:lineRule="auto"/>
        <w:ind w:firstLine="709"/>
        <w:jc w:val="both"/>
        <w:rPr>
          <w:sz w:val="28"/>
          <w:szCs w:val="28"/>
        </w:rPr>
      </w:pPr>
      <w:r w:rsidRPr="008F778D">
        <w:rPr>
          <w:sz w:val="28"/>
          <w:szCs w:val="28"/>
        </w:rPr>
        <w:t xml:space="preserve">Вывод о том, что же понимается под ''профессиональной деятельностью на рынке ценных бумаг'', можно сделать, проанализировав раздел 2 Федерального закона ''О рынке ценных бумаг'' от 22 апреля </w:t>
      </w:r>
      <w:smartTag w:uri="urn:schemas-microsoft-com:office:smarttags" w:element="metricconverter">
        <w:smartTagPr>
          <w:attr w:name="ProductID" w:val="1996 г"/>
        </w:smartTagPr>
        <w:r w:rsidRPr="008F778D">
          <w:rPr>
            <w:sz w:val="28"/>
            <w:szCs w:val="28"/>
          </w:rPr>
          <w:t>1996 г</w:t>
        </w:r>
      </w:smartTag>
      <w:r w:rsidRPr="008F778D">
        <w:rPr>
          <w:sz w:val="28"/>
          <w:szCs w:val="28"/>
        </w:rPr>
        <w:t xml:space="preserve">. № 39-ФЗ (далее </w:t>
      </w:r>
      <w:r w:rsidR="00634991">
        <w:rPr>
          <w:sz w:val="28"/>
          <w:szCs w:val="28"/>
        </w:rPr>
        <w:t>–</w:t>
      </w:r>
      <w:r w:rsidRPr="008F778D">
        <w:rPr>
          <w:sz w:val="28"/>
          <w:szCs w:val="28"/>
        </w:rPr>
        <w:t xml:space="preserve"> Закон</w:t>
      </w:r>
      <w:r w:rsidR="00634991">
        <w:rPr>
          <w:sz w:val="28"/>
          <w:szCs w:val="28"/>
        </w:rPr>
        <w:t>)</w:t>
      </w:r>
      <w:r w:rsidR="0051012A">
        <w:rPr>
          <w:sz w:val="28"/>
          <w:szCs w:val="28"/>
        </w:rPr>
        <w:t>.</w:t>
      </w:r>
      <w:r w:rsidR="00634991">
        <w:rPr>
          <w:sz w:val="28"/>
          <w:szCs w:val="28"/>
        </w:rPr>
        <w:t xml:space="preserve"> </w:t>
      </w:r>
      <w:r w:rsidR="0051012A">
        <w:rPr>
          <w:sz w:val="28"/>
          <w:szCs w:val="28"/>
        </w:rPr>
        <w:t>[1]</w:t>
      </w:r>
    </w:p>
    <w:p w:rsidR="00E7127D" w:rsidRDefault="008F778D" w:rsidP="00E7127D">
      <w:pPr>
        <w:spacing w:line="360" w:lineRule="auto"/>
        <w:ind w:firstLine="709"/>
        <w:jc w:val="both"/>
        <w:rPr>
          <w:sz w:val="28"/>
          <w:szCs w:val="28"/>
        </w:rPr>
      </w:pPr>
      <w:r w:rsidRPr="008F778D">
        <w:rPr>
          <w:sz w:val="28"/>
          <w:szCs w:val="28"/>
        </w:rPr>
        <w:t>В этой главе дается исключительный перечень видов деятельности, которые законодатель относит к профессиональной деятельности на рынке ценных бумаг:</w:t>
      </w:r>
    </w:p>
    <w:p w:rsidR="00E7127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брокерская деятельность</w:t>
      </w:r>
      <w:r>
        <w:rPr>
          <w:sz w:val="28"/>
          <w:szCs w:val="28"/>
        </w:rPr>
        <w:t>;</w:t>
      </w:r>
    </w:p>
    <w:p w:rsidR="00E7127D" w:rsidRDefault="00E7127D" w:rsidP="00E7127D">
      <w:pPr>
        <w:spacing w:line="360" w:lineRule="auto"/>
        <w:ind w:firstLine="709"/>
        <w:jc w:val="both"/>
        <w:rPr>
          <w:sz w:val="28"/>
          <w:szCs w:val="28"/>
        </w:rPr>
      </w:pPr>
      <w:r>
        <w:rPr>
          <w:sz w:val="28"/>
          <w:szCs w:val="28"/>
        </w:rPr>
        <w:t>- д</w:t>
      </w:r>
      <w:r w:rsidR="008F778D" w:rsidRPr="008F778D">
        <w:rPr>
          <w:sz w:val="28"/>
          <w:szCs w:val="28"/>
        </w:rPr>
        <w:t>илерская деятельность</w:t>
      </w:r>
      <w:r>
        <w:rPr>
          <w:sz w:val="28"/>
          <w:szCs w:val="28"/>
        </w:rPr>
        <w:t>;</w:t>
      </w:r>
    </w:p>
    <w:p w:rsidR="00E7127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деятельность по управлению ценными бумагами</w:t>
      </w:r>
      <w:r>
        <w:rPr>
          <w:sz w:val="28"/>
          <w:szCs w:val="28"/>
        </w:rPr>
        <w:t>;</w:t>
      </w:r>
    </w:p>
    <w:p w:rsidR="00E7127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деятельность по определению взаимных обязательств (клиринг)</w:t>
      </w:r>
      <w:r>
        <w:rPr>
          <w:sz w:val="28"/>
          <w:szCs w:val="28"/>
        </w:rPr>
        <w:t xml:space="preserve">; </w:t>
      </w:r>
    </w:p>
    <w:p w:rsidR="00E7127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депозитарная деятельность</w:t>
      </w:r>
      <w:r>
        <w:rPr>
          <w:sz w:val="28"/>
          <w:szCs w:val="28"/>
        </w:rPr>
        <w:t xml:space="preserve">; </w:t>
      </w:r>
    </w:p>
    <w:p w:rsidR="00E7127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деятельность по ведению реестра владельцев ценных бумаг</w:t>
      </w:r>
      <w:r>
        <w:rPr>
          <w:sz w:val="28"/>
          <w:szCs w:val="28"/>
        </w:rPr>
        <w:t>;</w:t>
      </w:r>
    </w:p>
    <w:p w:rsidR="008F778D" w:rsidRPr="008F778D" w:rsidRDefault="00E7127D" w:rsidP="00E7127D">
      <w:pPr>
        <w:spacing w:line="360" w:lineRule="auto"/>
        <w:ind w:firstLine="709"/>
        <w:jc w:val="both"/>
        <w:rPr>
          <w:sz w:val="28"/>
          <w:szCs w:val="28"/>
        </w:rPr>
      </w:pPr>
      <w:r>
        <w:rPr>
          <w:sz w:val="28"/>
          <w:szCs w:val="28"/>
        </w:rPr>
        <w:t xml:space="preserve">- </w:t>
      </w:r>
      <w:r w:rsidR="008F778D" w:rsidRPr="008F778D">
        <w:rPr>
          <w:sz w:val="28"/>
          <w:szCs w:val="28"/>
        </w:rPr>
        <w:t>деятельность по организации торговли на рынке ценных бумаг</w:t>
      </w:r>
    </w:p>
    <w:p w:rsidR="008F778D" w:rsidRPr="008F778D" w:rsidRDefault="008F778D" w:rsidP="008F778D">
      <w:pPr>
        <w:spacing w:line="360" w:lineRule="auto"/>
        <w:ind w:firstLine="567"/>
        <w:jc w:val="both"/>
        <w:rPr>
          <w:sz w:val="28"/>
          <w:szCs w:val="28"/>
        </w:rPr>
      </w:pPr>
      <w:r w:rsidRPr="008F778D">
        <w:rPr>
          <w:color w:val="000000"/>
          <w:sz w:val="28"/>
          <w:szCs w:val="28"/>
        </w:rPr>
        <w:t>Законодательство предусмотрело особый субъект, осуществляющий профессиональную деятельность на рынке ценных бумаг, - профессионального участника рынка ценных бумаг. Под профессиональными участниками рынка цен</w:t>
      </w:r>
      <w:r w:rsidR="0051012A">
        <w:rPr>
          <w:color w:val="000000"/>
          <w:sz w:val="28"/>
          <w:szCs w:val="28"/>
        </w:rPr>
        <w:t xml:space="preserve">ных бумаг </w:t>
      </w:r>
      <w:r w:rsidRPr="008F778D">
        <w:rPr>
          <w:color w:val="000000"/>
          <w:sz w:val="28"/>
          <w:szCs w:val="28"/>
        </w:rPr>
        <w:t>понимаются юридические лица, которые осуществляют вышеперечисленные виды деятельности</w:t>
      </w:r>
      <w:r w:rsidR="0051012A">
        <w:rPr>
          <w:color w:val="000000"/>
          <w:sz w:val="28"/>
          <w:szCs w:val="28"/>
        </w:rPr>
        <w:t xml:space="preserve">. </w:t>
      </w:r>
      <w:r w:rsidR="0051012A">
        <w:rPr>
          <w:sz w:val="28"/>
          <w:szCs w:val="28"/>
        </w:rPr>
        <w:t>[1]</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брокерскую деятельность, называется брокером.</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дилерскую деятельность, называется дилером.</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деятельность по управлению ценными бумагами, называется управляющим.</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деятельность по определению взаимных обязательств, называется клиринговой организацией.</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депозитарную деятельность, называется депозитарием.</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деятельность по ведению реестра владельцев ценных бумаг, называется держателем реестра, или регистратором.</w:t>
      </w:r>
    </w:p>
    <w:p w:rsidR="008F778D" w:rsidRPr="008F778D" w:rsidRDefault="008F778D" w:rsidP="008F778D">
      <w:pPr>
        <w:spacing w:line="360" w:lineRule="auto"/>
        <w:ind w:firstLine="567"/>
        <w:jc w:val="both"/>
        <w:rPr>
          <w:sz w:val="28"/>
          <w:szCs w:val="28"/>
        </w:rPr>
      </w:pPr>
      <w:r w:rsidRPr="008F778D">
        <w:rPr>
          <w:sz w:val="28"/>
          <w:szCs w:val="28"/>
        </w:rPr>
        <w:t>Профессиональный участник рынка, осуществляющий деятельность по организации торговли, называется организатором торговли на рынке ценных бумаг</w:t>
      </w:r>
      <w:r w:rsidR="0051012A">
        <w:rPr>
          <w:sz w:val="28"/>
          <w:szCs w:val="28"/>
        </w:rPr>
        <w:t xml:space="preserve">. </w:t>
      </w:r>
      <w:r w:rsidRPr="008F778D">
        <w:rPr>
          <w:sz w:val="28"/>
          <w:szCs w:val="28"/>
        </w:rPr>
        <w:t>[</w:t>
      </w:r>
      <w:r w:rsidR="0051012A">
        <w:rPr>
          <w:sz w:val="28"/>
          <w:szCs w:val="28"/>
        </w:rPr>
        <w:t>3]</w:t>
      </w:r>
    </w:p>
    <w:p w:rsidR="00722C4E" w:rsidRPr="006C687F" w:rsidRDefault="00722C4E" w:rsidP="00722C4E">
      <w:pPr>
        <w:pStyle w:val="a9"/>
        <w:spacing w:line="360" w:lineRule="auto"/>
        <w:ind w:firstLine="567"/>
        <w:jc w:val="both"/>
        <w:rPr>
          <w:b w:val="0"/>
          <w:szCs w:val="28"/>
        </w:rPr>
      </w:pPr>
      <w:r w:rsidRPr="006C687F">
        <w:rPr>
          <w:b w:val="0"/>
          <w:szCs w:val="28"/>
        </w:rPr>
        <w:t>Профессиональные участники рынка ценных бумаг условно могут быть под</w:t>
      </w:r>
      <w:r>
        <w:rPr>
          <w:b w:val="0"/>
          <w:szCs w:val="28"/>
        </w:rPr>
        <w:t xml:space="preserve">разделены на: </w:t>
      </w:r>
      <w:r w:rsidRPr="006C687F">
        <w:rPr>
          <w:b w:val="0"/>
          <w:szCs w:val="28"/>
        </w:rPr>
        <w:t>профессиональных торговцев;</w:t>
      </w:r>
      <w:r>
        <w:rPr>
          <w:b w:val="0"/>
          <w:szCs w:val="28"/>
        </w:rPr>
        <w:t xml:space="preserve"> организации </w:t>
      </w:r>
      <w:r w:rsidR="0051012A">
        <w:rPr>
          <w:b w:val="0"/>
          <w:szCs w:val="28"/>
        </w:rPr>
        <w:t>инфраструктуры.</w:t>
      </w:r>
    </w:p>
    <w:p w:rsidR="00722C4E" w:rsidRPr="006C687F" w:rsidRDefault="00722C4E" w:rsidP="00722C4E">
      <w:pPr>
        <w:pStyle w:val="a9"/>
        <w:spacing w:line="360" w:lineRule="auto"/>
        <w:ind w:firstLine="708"/>
        <w:jc w:val="both"/>
        <w:rPr>
          <w:b w:val="0"/>
          <w:szCs w:val="28"/>
        </w:rPr>
      </w:pPr>
      <w:r w:rsidRPr="006C687F">
        <w:rPr>
          <w:b w:val="0"/>
          <w:szCs w:val="28"/>
        </w:rPr>
        <w:t>Профессиональные торговцы оказывают услуги по заключению сделок купли-продажи на рынке ценных бумаг. Это брокеры, дилеры и управляющие компании.</w:t>
      </w:r>
    </w:p>
    <w:p w:rsidR="0051012A" w:rsidRPr="0051012A" w:rsidRDefault="00722C4E" w:rsidP="0051012A">
      <w:pPr>
        <w:pStyle w:val="a9"/>
        <w:spacing w:line="360" w:lineRule="auto"/>
        <w:ind w:firstLine="708"/>
        <w:jc w:val="both"/>
        <w:rPr>
          <w:b w:val="0"/>
        </w:rPr>
      </w:pPr>
      <w:r w:rsidRPr="0051012A">
        <w:rPr>
          <w:b w:val="0"/>
        </w:rPr>
        <w:t>Организации инфраструктуры - это такие профессиональные участники, которые обслуживают процесс заключения и исполнения рыночных сделок с ценными бумагами или вообще обслуживают любые процессы смены собственности на ценные бумаги. К ним относятся фондовые биржи, включая других организаторов рынка, регистраторы, депозитарии и клиринговые (расчетные) центры.[3]</w:t>
      </w:r>
    </w:p>
    <w:p w:rsidR="008F778D" w:rsidRPr="0051012A" w:rsidRDefault="008F778D" w:rsidP="0051012A">
      <w:pPr>
        <w:pStyle w:val="a9"/>
        <w:spacing w:line="360" w:lineRule="auto"/>
        <w:ind w:firstLine="708"/>
        <w:jc w:val="both"/>
        <w:rPr>
          <w:b w:val="0"/>
          <w:szCs w:val="28"/>
        </w:rPr>
      </w:pPr>
      <w:r w:rsidRPr="0051012A">
        <w:rPr>
          <w:b w:val="0"/>
        </w:rPr>
        <w:t>Для занятия вышеперечисленными видами деятельности в соответствии с анализируемым Законом необходимо получение у специально уполномоченных на то органов специального разрешения (лицензии).</w:t>
      </w:r>
    </w:p>
    <w:p w:rsidR="008F778D" w:rsidRPr="008F778D" w:rsidRDefault="008F778D" w:rsidP="008F778D">
      <w:pPr>
        <w:spacing w:line="360" w:lineRule="auto"/>
        <w:ind w:firstLine="600"/>
        <w:jc w:val="both"/>
        <w:rPr>
          <w:sz w:val="28"/>
          <w:szCs w:val="28"/>
        </w:rPr>
      </w:pPr>
      <w:r w:rsidRPr="008F778D">
        <w:rPr>
          <w:sz w:val="28"/>
          <w:szCs w:val="28"/>
        </w:rPr>
        <w:t>Лицензирование деятельности профессиональных участников рынка ценных бумаг и аттестация их специалистов представляет собой необходимое и обязательное условие осуществления операций с ценными бумагами. С этой целью выработаны и применяются пра</w:t>
      </w:r>
      <w:r w:rsidRPr="008F778D">
        <w:rPr>
          <w:sz w:val="28"/>
          <w:szCs w:val="28"/>
        </w:rPr>
        <w:softHyphen/>
        <w:t>вила лицензирования. Все участники рынка ценных бумаг должны отвечать таким требованиям, как соответствие определенной органи</w:t>
      </w:r>
      <w:r w:rsidRPr="008F778D">
        <w:rPr>
          <w:sz w:val="28"/>
          <w:szCs w:val="28"/>
        </w:rPr>
        <w:softHyphen/>
        <w:t>зационно-правовой форме, размеру собственного капитала и способу его расчета, уровню квалификации специалистов, предоставление ре</w:t>
      </w:r>
      <w:r w:rsidRPr="008F778D">
        <w:rPr>
          <w:sz w:val="28"/>
          <w:szCs w:val="28"/>
        </w:rPr>
        <w:softHyphen/>
        <w:t>гистрационной формы, и условиям совмещения профессиональной деятельности с другими видами деятельности.</w:t>
      </w:r>
    </w:p>
    <w:p w:rsidR="008F778D" w:rsidRPr="008F778D" w:rsidRDefault="008F778D" w:rsidP="008F778D">
      <w:pPr>
        <w:autoSpaceDE w:val="0"/>
        <w:autoSpaceDN w:val="0"/>
        <w:adjustRightInd w:val="0"/>
        <w:spacing w:line="360" w:lineRule="auto"/>
        <w:ind w:firstLine="600"/>
        <w:jc w:val="both"/>
        <w:rPr>
          <w:sz w:val="28"/>
          <w:szCs w:val="28"/>
        </w:rPr>
      </w:pPr>
      <w:r w:rsidRPr="008F778D">
        <w:rPr>
          <w:sz w:val="28"/>
          <w:szCs w:val="28"/>
        </w:rPr>
        <w:t>Лицензия выдается Федеральной комиссией по рынку ценных бумаг на основе принятого решения по результатам рассмотрения по</w:t>
      </w:r>
      <w:r w:rsidRPr="008F778D">
        <w:rPr>
          <w:sz w:val="28"/>
          <w:szCs w:val="28"/>
        </w:rPr>
        <w:softHyphen/>
        <w:t>данного соискателем заявления и пакета документов и дает право ра</w:t>
      </w:r>
      <w:r w:rsidRPr="008F778D">
        <w:rPr>
          <w:sz w:val="28"/>
          <w:szCs w:val="28"/>
        </w:rPr>
        <w:softHyphen/>
        <w:t xml:space="preserve">ботать на рынке ценных бумаг как профессиональному участнику. </w:t>
      </w:r>
    </w:p>
    <w:p w:rsidR="008F778D" w:rsidRPr="008F778D" w:rsidRDefault="008F778D" w:rsidP="008F778D">
      <w:pPr>
        <w:autoSpaceDE w:val="0"/>
        <w:autoSpaceDN w:val="0"/>
        <w:adjustRightInd w:val="0"/>
        <w:spacing w:line="360" w:lineRule="auto"/>
        <w:ind w:firstLine="600"/>
        <w:jc w:val="both"/>
        <w:rPr>
          <w:sz w:val="28"/>
          <w:szCs w:val="28"/>
        </w:rPr>
      </w:pPr>
      <w:r w:rsidRPr="008F778D">
        <w:rPr>
          <w:sz w:val="28"/>
          <w:szCs w:val="28"/>
        </w:rPr>
        <w:t>На осуществление брокерской деятельности, дилерской деятельности, деятельности по управлению ценными бумагами, депозитарной деятельности, клиринговой деятельности, деятельности по организации торговли выдается лицензия профессионального участника рынка ценных бумаг.</w:t>
      </w:r>
    </w:p>
    <w:p w:rsidR="008F778D" w:rsidRPr="0051012A" w:rsidRDefault="008F778D" w:rsidP="008F778D">
      <w:pPr>
        <w:autoSpaceDE w:val="0"/>
        <w:autoSpaceDN w:val="0"/>
        <w:adjustRightInd w:val="0"/>
        <w:spacing w:line="360" w:lineRule="auto"/>
        <w:ind w:firstLine="600"/>
        <w:jc w:val="both"/>
        <w:rPr>
          <w:sz w:val="28"/>
          <w:szCs w:val="28"/>
        </w:rPr>
      </w:pPr>
      <w:r w:rsidRPr="008F778D">
        <w:rPr>
          <w:sz w:val="28"/>
          <w:szCs w:val="28"/>
        </w:rPr>
        <w:t xml:space="preserve">На осуществление деятельности по организации торговли на рынке ценных бумаг в качестве фондовой биржи выдается лицензия фондовой </w:t>
      </w:r>
      <w:r w:rsidRPr="0051012A">
        <w:rPr>
          <w:sz w:val="28"/>
          <w:szCs w:val="28"/>
        </w:rPr>
        <w:t>биржи.</w:t>
      </w:r>
    </w:p>
    <w:p w:rsidR="008F778D" w:rsidRPr="0051012A" w:rsidRDefault="008F778D" w:rsidP="008F778D">
      <w:pPr>
        <w:autoSpaceDE w:val="0"/>
        <w:autoSpaceDN w:val="0"/>
        <w:adjustRightInd w:val="0"/>
        <w:spacing w:line="360" w:lineRule="auto"/>
        <w:ind w:firstLine="600"/>
        <w:jc w:val="both"/>
        <w:rPr>
          <w:sz w:val="28"/>
          <w:szCs w:val="28"/>
        </w:rPr>
      </w:pPr>
      <w:r w:rsidRPr="0051012A">
        <w:rPr>
          <w:sz w:val="28"/>
          <w:szCs w:val="28"/>
        </w:rPr>
        <w:t>На осуществление деятельности по ведению реестра владельцев ценных бумаг выдается лицензия на осуществление деятельности по ведению реестра.</w:t>
      </w:r>
      <w:r w:rsidR="0051012A" w:rsidRPr="0051012A">
        <w:rPr>
          <w:sz w:val="28"/>
          <w:szCs w:val="28"/>
        </w:rPr>
        <w:t xml:space="preserve"> [5]</w:t>
      </w:r>
    </w:p>
    <w:p w:rsidR="008F778D" w:rsidRPr="008F778D" w:rsidRDefault="008F778D" w:rsidP="008F778D">
      <w:pPr>
        <w:pStyle w:val="a4"/>
        <w:spacing w:before="0" w:beforeAutospacing="0" w:after="0" w:afterAutospacing="0" w:line="360" w:lineRule="auto"/>
        <w:ind w:firstLine="709"/>
        <w:jc w:val="both"/>
        <w:rPr>
          <w:color w:val="000000"/>
          <w:sz w:val="28"/>
          <w:szCs w:val="28"/>
        </w:rPr>
      </w:pPr>
      <w:r w:rsidRPr="008F778D">
        <w:rPr>
          <w:color w:val="000000"/>
          <w:sz w:val="28"/>
          <w:szCs w:val="28"/>
        </w:rPr>
        <w:t>Закон ставит целью урегулировать отношения с ценными бумагами, для чего всем лицам, желающим приобрести ценные бумаги, предлагается сделать это через брокеров или дилеров, то есть профессиональных участников рынка ценных бумаг, имеющих необходимую лицензию. Тем самым закон упорядочивает деятельность на рынке ценных бумаг.</w:t>
      </w:r>
    </w:p>
    <w:p w:rsidR="00722C4E" w:rsidRDefault="008F778D" w:rsidP="008F778D">
      <w:pPr>
        <w:pStyle w:val="a4"/>
        <w:spacing w:before="0" w:beforeAutospacing="0" w:after="0" w:afterAutospacing="0" w:line="360" w:lineRule="auto"/>
        <w:ind w:firstLine="709"/>
        <w:jc w:val="both"/>
        <w:rPr>
          <w:color w:val="000000"/>
          <w:sz w:val="28"/>
          <w:szCs w:val="28"/>
        </w:rPr>
      </w:pPr>
      <w:r w:rsidRPr="008F778D">
        <w:rPr>
          <w:color w:val="000000"/>
          <w:sz w:val="28"/>
          <w:szCs w:val="28"/>
        </w:rPr>
        <w:t xml:space="preserve">Итак, всякая деятельность на рынке ценных бумаг может вестись лишь через профессиональных участников этого рынка. Исходя из специфики деятельности профессиональных участников рынка ценных бумаг можно дать следующее развернутое определение: </w:t>
      </w:r>
      <w:r w:rsidRPr="00722C4E">
        <w:rPr>
          <w:i/>
          <w:color w:val="000000"/>
          <w:sz w:val="28"/>
          <w:szCs w:val="28"/>
        </w:rPr>
        <w:t>профессиональной деятельностью на рынке ценных бумаг является</w:t>
      </w:r>
      <w:r w:rsidRPr="008F778D">
        <w:rPr>
          <w:color w:val="000000"/>
          <w:sz w:val="28"/>
          <w:szCs w:val="28"/>
        </w:rPr>
        <w:t xml:space="preserve"> система самостоятельных юридически значимых действий профессиональных участников фондового рынка, осуществляемых ими в определенном временном интервале систематически и на свой страх и риск, связанных с </w:t>
      </w:r>
      <w:r w:rsidRPr="00634991">
        <w:rPr>
          <w:color w:val="000000"/>
          <w:sz w:val="28"/>
          <w:szCs w:val="28"/>
        </w:rPr>
        <w:t>организацией и поддержанием функционирования фондового рынка экономическими методами с целью достижения положитель</w:t>
      </w:r>
      <w:r w:rsidR="00722C4E">
        <w:rPr>
          <w:color w:val="000000"/>
          <w:sz w:val="28"/>
          <w:szCs w:val="28"/>
        </w:rPr>
        <w:t>ного экономического результата.</w:t>
      </w:r>
    </w:p>
    <w:p w:rsidR="00634991" w:rsidRPr="00634991" w:rsidRDefault="00634991" w:rsidP="00634991">
      <w:pPr>
        <w:spacing w:line="360" w:lineRule="auto"/>
        <w:ind w:firstLine="567"/>
        <w:jc w:val="both"/>
        <w:rPr>
          <w:sz w:val="28"/>
          <w:szCs w:val="28"/>
        </w:rPr>
      </w:pPr>
      <w:r w:rsidRPr="00634991">
        <w:rPr>
          <w:sz w:val="28"/>
          <w:szCs w:val="28"/>
        </w:rP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организационно-техническому и информационному обслуживанию выпуска и обращения ценных бумаг. [</w:t>
      </w:r>
      <w:r w:rsidR="0051012A">
        <w:rPr>
          <w:sz w:val="28"/>
          <w:szCs w:val="28"/>
        </w:rPr>
        <w:t>3</w:t>
      </w:r>
      <w:r w:rsidRPr="00634991">
        <w:rPr>
          <w:sz w:val="28"/>
          <w:szCs w:val="28"/>
        </w:rPr>
        <w:t>]</w:t>
      </w:r>
    </w:p>
    <w:p w:rsidR="00E7127D" w:rsidRDefault="008F778D" w:rsidP="004421D5">
      <w:pPr>
        <w:spacing w:line="360" w:lineRule="auto"/>
        <w:ind w:firstLine="567"/>
        <w:jc w:val="both"/>
        <w:rPr>
          <w:sz w:val="28"/>
          <w:szCs w:val="28"/>
        </w:rPr>
      </w:pPr>
      <w:r w:rsidRPr="00634991">
        <w:rPr>
          <w:sz w:val="28"/>
          <w:szCs w:val="28"/>
        </w:rPr>
        <w:t>Многие участники рынка осуществляют одновременно не одну, а несколько видов профессиональной деятельности</w:t>
      </w:r>
      <w:r w:rsidR="00A06725">
        <w:rPr>
          <w:sz w:val="28"/>
          <w:szCs w:val="28"/>
        </w:rPr>
        <w:t xml:space="preserve"> (</w:t>
      </w:r>
      <w:r w:rsidR="004421D5">
        <w:rPr>
          <w:sz w:val="28"/>
          <w:szCs w:val="28"/>
        </w:rPr>
        <w:t>Табл. 1</w:t>
      </w:r>
      <w:r w:rsidR="00A06725">
        <w:rPr>
          <w:sz w:val="28"/>
          <w:szCs w:val="28"/>
        </w:rPr>
        <w:t>)</w:t>
      </w:r>
      <w:r w:rsidR="00E7127D">
        <w:rPr>
          <w:sz w:val="28"/>
          <w:szCs w:val="28"/>
        </w:rPr>
        <w:t xml:space="preserve">. </w:t>
      </w:r>
      <w:r w:rsidR="004421D5" w:rsidRPr="00634991">
        <w:rPr>
          <w:sz w:val="28"/>
          <w:szCs w:val="28"/>
        </w:rPr>
        <w:t>[</w:t>
      </w:r>
      <w:r w:rsidR="004421D5">
        <w:rPr>
          <w:sz w:val="28"/>
          <w:szCs w:val="28"/>
        </w:rPr>
        <w:t>3</w:t>
      </w:r>
      <w:r w:rsidR="004421D5" w:rsidRPr="00634991">
        <w:rPr>
          <w:sz w:val="28"/>
          <w:szCs w:val="28"/>
        </w:rPr>
        <w:t>]</w:t>
      </w:r>
    </w:p>
    <w:p w:rsidR="008F778D" w:rsidRPr="008F778D" w:rsidRDefault="008F778D" w:rsidP="008F778D">
      <w:pPr>
        <w:autoSpaceDE w:val="0"/>
        <w:autoSpaceDN w:val="0"/>
        <w:adjustRightInd w:val="0"/>
        <w:spacing w:line="360" w:lineRule="auto"/>
        <w:ind w:firstLine="708"/>
        <w:jc w:val="both"/>
        <w:rPr>
          <w:sz w:val="28"/>
          <w:szCs w:val="28"/>
        </w:rPr>
      </w:pPr>
      <w:r w:rsidRPr="008F778D">
        <w:rPr>
          <w:sz w:val="28"/>
          <w:szCs w:val="28"/>
        </w:rPr>
        <w:t>Возможны следующие виды совмещения деятельности (лицензий):</w:t>
      </w:r>
    </w:p>
    <w:p w:rsidR="008F778D" w:rsidRPr="008F778D" w:rsidRDefault="008F778D" w:rsidP="00E7127D">
      <w:pPr>
        <w:pStyle w:val="a7"/>
        <w:spacing w:line="360" w:lineRule="auto"/>
        <w:ind w:firstLine="360"/>
        <w:jc w:val="both"/>
        <w:rPr>
          <w:rFonts w:ascii="Times New Roman" w:hAnsi="Times New Roman"/>
          <w:i/>
          <w:iCs/>
          <w:sz w:val="28"/>
          <w:szCs w:val="28"/>
        </w:rPr>
      </w:pPr>
      <w:r w:rsidRPr="008F778D">
        <w:rPr>
          <w:rFonts w:ascii="Times New Roman" w:hAnsi="Times New Roman"/>
          <w:sz w:val="28"/>
          <w:szCs w:val="28"/>
        </w:rPr>
        <w:t xml:space="preserve">• профессиональная </w:t>
      </w:r>
      <w:r w:rsidRPr="008F778D">
        <w:rPr>
          <w:rFonts w:ascii="Times New Roman" w:hAnsi="Times New Roman"/>
          <w:i/>
          <w:iCs/>
          <w:sz w:val="28"/>
          <w:szCs w:val="28"/>
        </w:rPr>
        <w:t xml:space="preserve">деятельность по ведению реестра владельцев </w:t>
      </w:r>
      <w:r w:rsidRPr="008F778D">
        <w:rPr>
          <w:rFonts w:ascii="Times New Roman" w:hAnsi="Times New Roman"/>
          <w:sz w:val="28"/>
          <w:szCs w:val="28"/>
        </w:rPr>
        <w:t xml:space="preserve">именных ценных бумаг </w:t>
      </w:r>
      <w:r w:rsidRPr="008F778D">
        <w:rPr>
          <w:rFonts w:ascii="Times New Roman" w:hAnsi="Times New Roman"/>
          <w:i/>
          <w:iCs/>
          <w:sz w:val="28"/>
          <w:szCs w:val="28"/>
        </w:rPr>
        <w:t xml:space="preserve">не может совмещаться </w:t>
      </w:r>
      <w:r w:rsidRPr="008F778D">
        <w:rPr>
          <w:rFonts w:ascii="Times New Roman" w:hAnsi="Times New Roman"/>
          <w:sz w:val="28"/>
          <w:szCs w:val="28"/>
        </w:rPr>
        <w:t>ни с какими другими видами профессиональной</w:t>
      </w:r>
      <w:r w:rsidRPr="008F778D">
        <w:rPr>
          <w:rFonts w:ascii="Times New Roman" w:hAnsi="Times New Roman"/>
          <w:i/>
          <w:iCs/>
          <w:sz w:val="28"/>
          <w:szCs w:val="28"/>
        </w:rPr>
        <w:t xml:space="preserve"> </w:t>
      </w:r>
      <w:r w:rsidRPr="008F778D">
        <w:rPr>
          <w:rFonts w:ascii="Times New Roman" w:hAnsi="Times New Roman"/>
          <w:sz w:val="28"/>
          <w:szCs w:val="28"/>
        </w:rPr>
        <w:t>деятельности на рынке ценных бумаг;</w:t>
      </w:r>
    </w:p>
    <w:p w:rsidR="008F778D" w:rsidRPr="008F778D" w:rsidRDefault="008F778D" w:rsidP="00E7127D">
      <w:pPr>
        <w:pStyle w:val="a7"/>
        <w:spacing w:line="360" w:lineRule="auto"/>
        <w:ind w:firstLine="360"/>
        <w:jc w:val="both"/>
        <w:rPr>
          <w:rFonts w:ascii="Times New Roman" w:hAnsi="Times New Roman"/>
          <w:i/>
          <w:iCs/>
          <w:sz w:val="28"/>
          <w:szCs w:val="28"/>
        </w:rPr>
      </w:pPr>
      <w:r w:rsidRPr="008F778D">
        <w:rPr>
          <w:rFonts w:ascii="Times New Roman" w:hAnsi="Times New Roman"/>
          <w:sz w:val="28"/>
          <w:szCs w:val="28"/>
        </w:rPr>
        <w:t xml:space="preserve">• </w:t>
      </w:r>
      <w:r w:rsidRPr="008F778D">
        <w:rPr>
          <w:rFonts w:ascii="Times New Roman" w:hAnsi="Times New Roman"/>
          <w:i/>
          <w:iCs/>
          <w:sz w:val="28"/>
          <w:szCs w:val="28"/>
        </w:rPr>
        <w:t xml:space="preserve">брокерская, дилерская, депозитарная виды деятельности и деятельность по управлению ценными бумагами </w:t>
      </w:r>
      <w:r w:rsidRPr="008F778D">
        <w:rPr>
          <w:rFonts w:ascii="Times New Roman" w:hAnsi="Times New Roman"/>
          <w:sz w:val="28"/>
          <w:szCs w:val="28"/>
        </w:rPr>
        <w:t>могут совмещаться между собой в разных сочетаниях;</w:t>
      </w:r>
    </w:p>
    <w:p w:rsidR="008F778D" w:rsidRPr="00634991" w:rsidRDefault="008F778D" w:rsidP="00E7127D">
      <w:pPr>
        <w:pStyle w:val="a7"/>
        <w:spacing w:line="360" w:lineRule="auto"/>
        <w:ind w:firstLine="360"/>
        <w:jc w:val="both"/>
        <w:rPr>
          <w:rFonts w:ascii="Times New Roman" w:hAnsi="Times New Roman"/>
          <w:i/>
          <w:iCs/>
          <w:sz w:val="28"/>
          <w:szCs w:val="28"/>
        </w:rPr>
      </w:pPr>
      <w:r w:rsidRPr="008F778D">
        <w:rPr>
          <w:rFonts w:ascii="Times New Roman" w:hAnsi="Times New Roman"/>
          <w:sz w:val="28"/>
          <w:szCs w:val="28"/>
        </w:rPr>
        <w:t xml:space="preserve">• </w:t>
      </w:r>
      <w:r w:rsidRPr="008F778D">
        <w:rPr>
          <w:rFonts w:ascii="Times New Roman" w:hAnsi="Times New Roman"/>
          <w:i/>
          <w:iCs/>
          <w:sz w:val="28"/>
          <w:szCs w:val="28"/>
        </w:rPr>
        <w:t>депозитарная, клиринговая деятельность и</w:t>
      </w:r>
      <w:r w:rsidR="00634991" w:rsidRPr="00634991">
        <w:rPr>
          <w:rFonts w:ascii="Times New Roman" w:hAnsi="Times New Roman"/>
          <w:i/>
          <w:iCs/>
          <w:sz w:val="28"/>
          <w:szCs w:val="28"/>
        </w:rPr>
        <w:t xml:space="preserve"> </w:t>
      </w:r>
      <w:r w:rsidRPr="008F778D">
        <w:rPr>
          <w:rFonts w:ascii="Times New Roman" w:hAnsi="Times New Roman"/>
          <w:i/>
          <w:iCs/>
          <w:sz w:val="28"/>
          <w:szCs w:val="28"/>
        </w:rPr>
        <w:t xml:space="preserve">деятельность по организации торговли </w:t>
      </w:r>
      <w:r w:rsidRPr="008F778D">
        <w:rPr>
          <w:rFonts w:ascii="Times New Roman" w:hAnsi="Times New Roman"/>
          <w:sz w:val="28"/>
          <w:szCs w:val="28"/>
        </w:rPr>
        <w:t>на рынке ценных бумаг могут совмещаться между собой.</w:t>
      </w:r>
    </w:p>
    <w:p w:rsidR="008F778D" w:rsidRPr="008F778D" w:rsidRDefault="008F778D" w:rsidP="008F778D">
      <w:pPr>
        <w:pStyle w:val="a7"/>
        <w:spacing w:line="360" w:lineRule="auto"/>
        <w:ind w:firstLine="709"/>
        <w:jc w:val="both"/>
        <w:rPr>
          <w:rFonts w:ascii="Times New Roman" w:hAnsi="Times New Roman"/>
          <w:sz w:val="28"/>
          <w:szCs w:val="28"/>
        </w:rPr>
      </w:pPr>
      <w:r w:rsidRPr="008F778D">
        <w:rPr>
          <w:rFonts w:ascii="Times New Roman" w:hAnsi="Times New Roman"/>
          <w:i/>
          <w:iCs/>
          <w:sz w:val="28"/>
          <w:szCs w:val="28"/>
        </w:rPr>
        <w:t xml:space="preserve">Деятельность по управлению ценными бумагами </w:t>
      </w:r>
      <w:r w:rsidRPr="008F778D">
        <w:rPr>
          <w:rFonts w:ascii="Times New Roman" w:hAnsi="Times New Roman"/>
          <w:sz w:val="28"/>
          <w:szCs w:val="28"/>
        </w:rPr>
        <w:t xml:space="preserve">может совмещаться с деятельностью по доверительному управлению имуществом паевых инвестиционных фондов, управлению активами негосударственных пенсионных фондов и деятельностью по управлению инвестиционными фондами. Однако в этом случае деятельность по управлению ценными бумагами </w:t>
      </w:r>
      <w:r w:rsidRPr="008F778D">
        <w:rPr>
          <w:rFonts w:ascii="Times New Roman" w:hAnsi="Times New Roman"/>
          <w:i/>
          <w:iCs/>
          <w:sz w:val="28"/>
          <w:szCs w:val="28"/>
        </w:rPr>
        <w:t xml:space="preserve">не может совмещаться </w:t>
      </w:r>
      <w:r w:rsidRPr="008F778D">
        <w:rPr>
          <w:rFonts w:ascii="Times New Roman" w:hAnsi="Times New Roman"/>
          <w:sz w:val="28"/>
          <w:szCs w:val="28"/>
        </w:rPr>
        <w:t>с брокерской, дилерской и депозитарной видами деятельности.</w:t>
      </w:r>
    </w:p>
    <w:p w:rsidR="008F778D" w:rsidRPr="008F778D" w:rsidRDefault="008F778D" w:rsidP="008F778D">
      <w:pPr>
        <w:pStyle w:val="a7"/>
        <w:spacing w:line="360" w:lineRule="auto"/>
        <w:ind w:firstLine="709"/>
        <w:jc w:val="both"/>
        <w:rPr>
          <w:rFonts w:ascii="Times New Roman" w:hAnsi="Times New Roman"/>
          <w:sz w:val="28"/>
          <w:szCs w:val="28"/>
        </w:rPr>
      </w:pPr>
      <w:r w:rsidRPr="008F778D">
        <w:rPr>
          <w:rFonts w:ascii="Times New Roman" w:hAnsi="Times New Roman"/>
          <w:sz w:val="28"/>
          <w:szCs w:val="28"/>
        </w:rPr>
        <w:t xml:space="preserve">Профессиональный участник рынка ценных бумаг, выполняющий </w:t>
      </w:r>
      <w:r w:rsidRPr="008F778D">
        <w:rPr>
          <w:rFonts w:ascii="Times New Roman" w:hAnsi="Times New Roman"/>
          <w:i/>
          <w:iCs/>
          <w:sz w:val="28"/>
          <w:szCs w:val="28"/>
        </w:rPr>
        <w:t xml:space="preserve">функции расчетного депозитария или клирингового и расчетного центра, </w:t>
      </w:r>
      <w:r w:rsidRPr="008F778D">
        <w:rPr>
          <w:rFonts w:ascii="Times New Roman" w:hAnsi="Times New Roman"/>
          <w:sz w:val="28"/>
          <w:szCs w:val="28"/>
        </w:rPr>
        <w:t>не может совмещать свою деятельность с брокерской, дилерской и деятельностью по управлению ценными бумагами.</w:t>
      </w:r>
      <w:r w:rsidR="0051012A" w:rsidRPr="0051012A">
        <w:rPr>
          <w:sz w:val="28"/>
          <w:szCs w:val="28"/>
        </w:rPr>
        <w:t xml:space="preserve"> </w:t>
      </w:r>
      <w:r w:rsidR="0051012A" w:rsidRPr="00634991">
        <w:rPr>
          <w:sz w:val="28"/>
          <w:szCs w:val="28"/>
        </w:rPr>
        <w:t>[</w:t>
      </w:r>
      <w:r w:rsidR="0051012A">
        <w:rPr>
          <w:sz w:val="28"/>
          <w:szCs w:val="28"/>
        </w:rPr>
        <w:t>2</w:t>
      </w:r>
      <w:r w:rsidR="0051012A" w:rsidRPr="00634991">
        <w:rPr>
          <w:sz w:val="28"/>
          <w:szCs w:val="28"/>
        </w:rPr>
        <w:t>]</w:t>
      </w:r>
    </w:p>
    <w:p w:rsidR="008F778D" w:rsidRPr="008F778D" w:rsidRDefault="008F778D" w:rsidP="008F778D">
      <w:pPr>
        <w:pStyle w:val="a7"/>
        <w:spacing w:line="360" w:lineRule="auto"/>
        <w:ind w:firstLine="709"/>
        <w:rPr>
          <w:rFonts w:ascii="Times New Roman" w:hAnsi="Times New Roman"/>
          <w:sz w:val="28"/>
          <w:szCs w:val="28"/>
        </w:rPr>
      </w:pPr>
      <w:r w:rsidRPr="008F778D">
        <w:rPr>
          <w:rFonts w:ascii="Times New Roman" w:hAnsi="Times New Roman"/>
          <w:sz w:val="28"/>
          <w:szCs w:val="28"/>
        </w:rPr>
        <w:t>Данного рода функции выполняются только на основании договоров соответствующих профессиональных участников с организатором торговли на рынке ценных бумаг.</w:t>
      </w:r>
    </w:p>
    <w:p w:rsidR="004421D5" w:rsidRPr="00B76598" w:rsidRDefault="004421D5" w:rsidP="004421D5">
      <w:pPr>
        <w:pStyle w:val="a7"/>
        <w:spacing w:line="360" w:lineRule="auto"/>
        <w:ind w:firstLine="709"/>
        <w:jc w:val="right"/>
        <w:rPr>
          <w:rFonts w:ascii="Times New Roman" w:hAnsi="Times New Roman"/>
          <w:i/>
          <w:iCs/>
          <w:sz w:val="28"/>
          <w:szCs w:val="28"/>
        </w:rPr>
      </w:pPr>
      <w:r>
        <w:rPr>
          <w:rFonts w:ascii="Times New Roman" w:hAnsi="Times New Roman"/>
          <w:i/>
          <w:iCs/>
          <w:sz w:val="28"/>
          <w:szCs w:val="28"/>
        </w:rPr>
        <w:t xml:space="preserve">Таблица </w:t>
      </w:r>
      <w:r w:rsidRPr="00B76598">
        <w:rPr>
          <w:rFonts w:ascii="Times New Roman" w:hAnsi="Times New Roman"/>
          <w:i/>
          <w:iCs/>
          <w:sz w:val="28"/>
          <w:szCs w:val="28"/>
        </w:rPr>
        <w:t>1</w:t>
      </w:r>
    </w:p>
    <w:p w:rsidR="004421D5" w:rsidRPr="004421D5" w:rsidRDefault="004421D5" w:rsidP="004421D5">
      <w:pPr>
        <w:pStyle w:val="a7"/>
        <w:spacing w:line="360" w:lineRule="auto"/>
        <w:ind w:firstLine="709"/>
        <w:jc w:val="center"/>
        <w:rPr>
          <w:rFonts w:ascii="Times New Roman" w:hAnsi="Times New Roman"/>
          <w:i/>
          <w:sz w:val="28"/>
          <w:szCs w:val="28"/>
        </w:rPr>
      </w:pPr>
      <w:r w:rsidRPr="004421D5">
        <w:rPr>
          <w:rFonts w:ascii="Times New Roman" w:hAnsi="Times New Roman"/>
          <w:i/>
          <w:sz w:val="28"/>
          <w:szCs w:val="28"/>
        </w:rPr>
        <w:t>Совмещение видов профессиональной деятельности</w:t>
      </w:r>
    </w:p>
    <w:p w:rsidR="004421D5" w:rsidRPr="004421D5" w:rsidRDefault="004421D5" w:rsidP="004421D5">
      <w:pPr>
        <w:pStyle w:val="a7"/>
        <w:spacing w:line="360" w:lineRule="auto"/>
        <w:ind w:firstLine="709"/>
        <w:jc w:val="center"/>
        <w:rPr>
          <w:rFonts w:ascii="Times New Roman" w:hAnsi="Times New Roman"/>
          <w:i/>
          <w:sz w:val="28"/>
          <w:szCs w:val="28"/>
        </w:rPr>
      </w:pPr>
      <w:r w:rsidRPr="004421D5">
        <w:rPr>
          <w:rFonts w:ascii="Times New Roman" w:hAnsi="Times New Roman"/>
          <w:i/>
          <w:sz w:val="28"/>
          <w:szCs w:val="28"/>
        </w:rPr>
        <w:t>на рынке ценных бумаг</w:t>
      </w:r>
    </w:p>
    <w:tbl>
      <w:tblPr>
        <w:tblStyle w:val="aa"/>
        <w:tblW w:w="5000" w:type="pct"/>
        <w:tblLayout w:type="fixed"/>
        <w:tblLook w:val="01E0" w:firstRow="1" w:lastRow="1" w:firstColumn="1" w:lastColumn="1" w:noHBand="0" w:noVBand="0"/>
      </w:tblPr>
      <w:tblGrid>
        <w:gridCol w:w="1189"/>
        <w:gridCol w:w="900"/>
        <w:gridCol w:w="785"/>
        <w:gridCol w:w="957"/>
        <w:gridCol w:w="957"/>
        <w:gridCol w:w="957"/>
        <w:gridCol w:w="957"/>
        <w:gridCol w:w="957"/>
        <w:gridCol w:w="957"/>
        <w:gridCol w:w="955"/>
      </w:tblGrid>
      <w:tr w:rsidR="004421D5">
        <w:trPr>
          <w:trHeight w:val="1243"/>
        </w:trPr>
        <w:tc>
          <w:tcPr>
            <w:tcW w:w="621" w:type="pct"/>
          </w:tcPr>
          <w:p w:rsidR="004421D5" w:rsidRPr="009935BD" w:rsidRDefault="004421D5" w:rsidP="00487265">
            <w:pPr>
              <w:jc w:val="both"/>
              <w:rPr>
                <w:b/>
                <w:sz w:val="20"/>
                <w:szCs w:val="20"/>
              </w:rPr>
            </w:pPr>
            <w:r w:rsidRPr="009935BD">
              <w:rPr>
                <w:b/>
                <w:sz w:val="20"/>
                <w:szCs w:val="20"/>
              </w:rPr>
              <w:t>Виды профессиональной деятельности</w:t>
            </w:r>
          </w:p>
        </w:tc>
        <w:tc>
          <w:tcPr>
            <w:tcW w:w="470" w:type="pct"/>
          </w:tcPr>
          <w:p w:rsidR="004421D5" w:rsidRPr="009935BD" w:rsidRDefault="004421D5" w:rsidP="00487265">
            <w:pPr>
              <w:jc w:val="both"/>
              <w:rPr>
                <w:b/>
                <w:sz w:val="20"/>
                <w:szCs w:val="20"/>
              </w:rPr>
            </w:pPr>
            <w:r w:rsidRPr="009935BD">
              <w:rPr>
                <w:b/>
                <w:sz w:val="20"/>
                <w:szCs w:val="20"/>
              </w:rPr>
              <w:t xml:space="preserve">Брокер </w:t>
            </w:r>
          </w:p>
        </w:tc>
        <w:tc>
          <w:tcPr>
            <w:tcW w:w="410" w:type="pct"/>
          </w:tcPr>
          <w:p w:rsidR="004421D5" w:rsidRPr="009935BD" w:rsidRDefault="004421D5" w:rsidP="00487265">
            <w:pPr>
              <w:jc w:val="both"/>
              <w:rPr>
                <w:b/>
                <w:sz w:val="20"/>
                <w:szCs w:val="20"/>
              </w:rPr>
            </w:pPr>
            <w:r w:rsidRPr="009935BD">
              <w:rPr>
                <w:b/>
                <w:sz w:val="20"/>
                <w:szCs w:val="20"/>
              </w:rPr>
              <w:t>Дилер</w:t>
            </w:r>
          </w:p>
        </w:tc>
        <w:tc>
          <w:tcPr>
            <w:tcW w:w="500" w:type="pct"/>
          </w:tcPr>
          <w:p w:rsidR="004421D5" w:rsidRPr="009935BD" w:rsidRDefault="004421D5" w:rsidP="00487265">
            <w:pPr>
              <w:jc w:val="both"/>
              <w:rPr>
                <w:b/>
                <w:sz w:val="20"/>
                <w:szCs w:val="20"/>
              </w:rPr>
            </w:pPr>
            <w:r w:rsidRPr="009935BD">
              <w:rPr>
                <w:b/>
                <w:sz w:val="20"/>
                <w:szCs w:val="20"/>
              </w:rPr>
              <w:t>Управляющий ценными бумагами</w:t>
            </w:r>
          </w:p>
        </w:tc>
        <w:tc>
          <w:tcPr>
            <w:tcW w:w="500" w:type="pct"/>
          </w:tcPr>
          <w:p w:rsidR="004421D5" w:rsidRPr="009935BD" w:rsidRDefault="004421D5" w:rsidP="00487265">
            <w:pPr>
              <w:jc w:val="both"/>
              <w:rPr>
                <w:b/>
                <w:sz w:val="20"/>
                <w:szCs w:val="20"/>
              </w:rPr>
            </w:pPr>
            <w:r w:rsidRPr="009935BD">
              <w:rPr>
                <w:b/>
                <w:sz w:val="20"/>
                <w:szCs w:val="20"/>
              </w:rPr>
              <w:t xml:space="preserve">Депозитарий </w:t>
            </w:r>
          </w:p>
        </w:tc>
        <w:tc>
          <w:tcPr>
            <w:tcW w:w="500" w:type="pct"/>
          </w:tcPr>
          <w:p w:rsidR="004421D5" w:rsidRPr="009935BD" w:rsidRDefault="004421D5" w:rsidP="00487265">
            <w:pPr>
              <w:jc w:val="both"/>
              <w:rPr>
                <w:b/>
                <w:sz w:val="20"/>
                <w:szCs w:val="20"/>
              </w:rPr>
            </w:pPr>
            <w:r w:rsidRPr="009935BD">
              <w:rPr>
                <w:b/>
                <w:sz w:val="20"/>
                <w:szCs w:val="20"/>
              </w:rPr>
              <w:t>Централизованный депозитарий</w:t>
            </w:r>
          </w:p>
        </w:tc>
        <w:tc>
          <w:tcPr>
            <w:tcW w:w="500" w:type="pct"/>
          </w:tcPr>
          <w:p w:rsidR="004421D5" w:rsidRPr="009935BD" w:rsidRDefault="004421D5" w:rsidP="00487265">
            <w:pPr>
              <w:jc w:val="both"/>
              <w:rPr>
                <w:b/>
                <w:sz w:val="20"/>
                <w:szCs w:val="20"/>
              </w:rPr>
            </w:pPr>
            <w:r w:rsidRPr="009935BD">
              <w:rPr>
                <w:b/>
                <w:sz w:val="20"/>
                <w:szCs w:val="20"/>
              </w:rPr>
              <w:t>Клиринг</w:t>
            </w:r>
          </w:p>
        </w:tc>
        <w:tc>
          <w:tcPr>
            <w:tcW w:w="500" w:type="pct"/>
          </w:tcPr>
          <w:p w:rsidR="004421D5" w:rsidRPr="009935BD" w:rsidRDefault="004421D5" w:rsidP="00487265">
            <w:pPr>
              <w:jc w:val="both"/>
              <w:rPr>
                <w:b/>
                <w:sz w:val="20"/>
                <w:szCs w:val="20"/>
              </w:rPr>
            </w:pPr>
            <w:r w:rsidRPr="009935BD">
              <w:rPr>
                <w:b/>
                <w:sz w:val="20"/>
                <w:szCs w:val="20"/>
              </w:rPr>
              <w:t>Централизованный клиринг</w:t>
            </w:r>
          </w:p>
        </w:tc>
        <w:tc>
          <w:tcPr>
            <w:tcW w:w="500" w:type="pct"/>
          </w:tcPr>
          <w:p w:rsidR="004421D5" w:rsidRPr="009935BD" w:rsidRDefault="004421D5" w:rsidP="00487265">
            <w:pPr>
              <w:jc w:val="both"/>
              <w:rPr>
                <w:b/>
                <w:sz w:val="20"/>
                <w:szCs w:val="20"/>
              </w:rPr>
            </w:pPr>
            <w:r w:rsidRPr="009935BD">
              <w:rPr>
                <w:b/>
                <w:sz w:val="20"/>
                <w:szCs w:val="20"/>
              </w:rPr>
              <w:t>Реестродержатель</w:t>
            </w:r>
          </w:p>
        </w:tc>
        <w:tc>
          <w:tcPr>
            <w:tcW w:w="500" w:type="pct"/>
          </w:tcPr>
          <w:p w:rsidR="004421D5" w:rsidRPr="009935BD" w:rsidRDefault="004421D5" w:rsidP="00487265">
            <w:pPr>
              <w:jc w:val="both"/>
              <w:rPr>
                <w:b/>
                <w:sz w:val="20"/>
                <w:szCs w:val="20"/>
              </w:rPr>
            </w:pPr>
            <w:r w:rsidRPr="009935BD">
              <w:rPr>
                <w:b/>
                <w:sz w:val="20"/>
                <w:szCs w:val="20"/>
              </w:rPr>
              <w:t>Организатор торговли</w:t>
            </w:r>
          </w:p>
        </w:tc>
      </w:tr>
      <w:tr w:rsidR="004421D5">
        <w:trPr>
          <w:trHeight w:val="341"/>
        </w:trPr>
        <w:tc>
          <w:tcPr>
            <w:tcW w:w="621" w:type="pct"/>
          </w:tcPr>
          <w:p w:rsidR="004421D5" w:rsidRPr="009935BD" w:rsidRDefault="004421D5" w:rsidP="00487265">
            <w:pPr>
              <w:jc w:val="both"/>
              <w:rPr>
                <w:b/>
                <w:sz w:val="20"/>
                <w:szCs w:val="20"/>
              </w:rPr>
            </w:pPr>
            <w:r w:rsidRPr="009935BD">
              <w:rPr>
                <w:b/>
                <w:sz w:val="20"/>
                <w:szCs w:val="20"/>
              </w:rPr>
              <w:t xml:space="preserve">Брокер </w:t>
            </w:r>
          </w:p>
        </w:tc>
        <w:tc>
          <w:tcPr>
            <w:tcW w:w="470" w:type="pct"/>
            <w:vAlign w:val="center"/>
          </w:tcPr>
          <w:p w:rsidR="004421D5" w:rsidRDefault="004421D5" w:rsidP="00487265">
            <w:pPr>
              <w:jc w:val="center"/>
            </w:pPr>
            <w:r>
              <w:t>Х</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r>
              <w:t>-</w:t>
            </w:r>
          </w:p>
        </w:tc>
      </w:tr>
      <w:tr w:rsidR="004421D5">
        <w:trPr>
          <w:trHeight w:val="338"/>
        </w:trPr>
        <w:tc>
          <w:tcPr>
            <w:tcW w:w="621" w:type="pct"/>
          </w:tcPr>
          <w:p w:rsidR="004421D5" w:rsidRPr="009935BD" w:rsidRDefault="004421D5" w:rsidP="00487265">
            <w:pPr>
              <w:jc w:val="both"/>
              <w:rPr>
                <w:b/>
                <w:sz w:val="20"/>
                <w:szCs w:val="20"/>
              </w:rPr>
            </w:pPr>
            <w:r w:rsidRPr="009935BD">
              <w:rPr>
                <w:b/>
                <w:sz w:val="20"/>
                <w:szCs w:val="20"/>
              </w:rPr>
              <w:t xml:space="preserve">Дилер </w:t>
            </w:r>
          </w:p>
        </w:tc>
        <w:tc>
          <w:tcPr>
            <w:tcW w:w="470" w:type="pct"/>
            <w:vAlign w:val="center"/>
          </w:tcPr>
          <w:p w:rsidR="004421D5" w:rsidRDefault="004421D5" w:rsidP="00487265">
            <w:pPr>
              <w:jc w:val="center"/>
            </w:pPr>
          </w:p>
          <w:p w:rsidR="004421D5" w:rsidRDefault="004421D5" w:rsidP="00487265">
            <w:pPr>
              <w:jc w:val="center"/>
            </w:pPr>
            <w:r>
              <w:t>+</w:t>
            </w:r>
          </w:p>
        </w:tc>
        <w:tc>
          <w:tcPr>
            <w:tcW w:w="41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r>
      <w:tr w:rsidR="004421D5">
        <w:trPr>
          <w:trHeight w:val="1065"/>
        </w:trPr>
        <w:tc>
          <w:tcPr>
            <w:tcW w:w="621" w:type="pct"/>
          </w:tcPr>
          <w:p w:rsidR="004421D5" w:rsidRPr="009935BD" w:rsidRDefault="004421D5" w:rsidP="00487265">
            <w:pPr>
              <w:jc w:val="both"/>
              <w:rPr>
                <w:b/>
                <w:sz w:val="20"/>
                <w:szCs w:val="20"/>
              </w:rPr>
            </w:pPr>
            <w:r w:rsidRPr="009935BD">
              <w:rPr>
                <w:b/>
                <w:sz w:val="20"/>
                <w:szCs w:val="20"/>
              </w:rPr>
              <w:t>Управляющий ценными бумагами</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r>
      <w:tr w:rsidR="004421D5">
        <w:trPr>
          <w:trHeight w:val="547"/>
        </w:trPr>
        <w:tc>
          <w:tcPr>
            <w:tcW w:w="621" w:type="pct"/>
          </w:tcPr>
          <w:p w:rsidR="004421D5" w:rsidRPr="009935BD" w:rsidRDefault="004421D5" w:rsidP="00487265">
            <w:pPr>
              <w:jc w:val="both"/>
              <w:rPr>
                <w:b/>
                <w:sz w:val="20"/>
                <w:szCs w:val="20"/>
              </w:rPr>
            </w:pPr>
            <w:r w:rsidRPr="009935BD">
              <w:rPr>
                <w:b/>
                <w:sz w:val="20"/>
                <w:szCs w:val="20"/>
              </w:rPr>
              <w:t>Депозитарий</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r>
      <w:tr w:rsidR="004421D5">
        <w:trPr>
          <w:trHeight w:val="887"/>
        </w:trPr>
        <w:tc>
          <w:tcPr>
            <w:tcW w:w="621" w:type="pct"/>
          </w:tcPr>
          <w:p w:rsidR="004421D5" w:rsidRPr="009935BD" w:rsidRDefault="004421D5" w:rsidP="00487265">
            <w:pPr>
              <w:jc w:val="both"/>
              <w:rPr>
                <w:b/>
                <w:sz w:val="20"/>
                <w:szCs w:val="20"/>
              </w:rPr>
            </w:pPr>
            <w:r w:rsidRPr="009935BD">
              <w:rPr>
                <w:b/>
                <w:sz w:val="20"/>
                <w:szCs w:val="20"/>
              </w:rPr>
              <w:t>Централизованный депозитарий</w:t>
            </w:r>
          </w:p>
        </w:tc>
        <w:tc>
          <w:tcPr>
            <w:tcW w:w="470" w:type="pct"/>
            <w:vAlign w:val="center"/>
          </w:tcPr>
          <w:p w:rsidR="004421D5" w:rsidRDefault="004421D5" w:rsidP="00487265">
            <w:pPr>
              <w:jc w:val="center"/>
            </w:pPr>
          </w:p>
        </w:tc>
        <w:tc>
          <w:tcPr>
            <w:tcW w:w="410" w:type="pct"/>
            <w:vAlign w:val="center"/>
          </w:tcPr>
          <w:p w:rsidR="004421D5" w:rsidRDefault="004421D5" w:rsidP="00487265">
            <w:pPr>
              <w:jc w:val="center"/>
            </w:pP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p>
        </w:tc>
        <w:tc>
          <w:tcPr>
            <w:tcW w:w="500" w:type="pct"/>
            <w:vAlign w:val="center"/>
          </w:tcPr>
          <w:p w:rsidR="004421D5" w:rsidRDefault="004421D5" w:rsidP="00487265">
            <w:pPr>
              <w:jc w:val="center"/>
            </w:pPr>
          </w:p>
        </w:tc>
      </w:tr>
      <w:tr w:rsidR="004421D5">
        <w:trPr>
          <w:trHeight w:val="349"/>
        </w:trPr>
        <w:tc>
          <w:tcPr>
            <w:tcW w:w="621" w:type="pct"/>
          </w:tcPr>
          <w:p w:rsidR="004421D5" w:rsidRPr="009935BD" w:rsidRDefault="004421D5" w:rsidP="00487265">
            <w:pPr>
              <w:jc w:val="both"/>
              <w:rPr>
                <w:b/>
                <w:sz w:val="20"/>
                <w:szCs w:val="20"/>
              </w:rPr>
            </w:pPr>
            <w:r w:rsidRPr="009935BD">
              <w:rPr>
                <w:b/>
                <w:sz w:val="20"/>
                <w:szCs w:val="20"/>
              </w:rPr>
              <w:t>Клиринг</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r>
      <w:tr w:rsidR="004421D5">
        <w:trPr>
          <w:trHeight w:val="708"/>
        </w:trPr>
        <w:tc>
          <w:tcPr>
            <w:tcW w:w="621" w:type="pct"/>
          </w:tcPr>
          <w:p w:rsidR="004421D5" w:rsidRPr="009935BD" w:rsidRDefault="004421D5" w:rsidP="00487265">
            <w:pPr>
              <w:jc w:val="both"/>
              <w:rPr>
                <w:b/>
                <w:sz w:val="20"/>
                <w:szCs w:val="20"/>
              </w:rPr>
            </w:pPr>
            <w:r w:rsidRPr="009935BD">
              <w:rPr>
                <w:b/>
                <w:sz w:val="20"/>
                <w:szCs w:val="20"/>
              </w:rPr>
              <w:t>Централизованный клиринг</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r>
      <w:tr w:rsidR="004421D5">
        <w:trPr>
          <w:trHeight w:val="534"/>
        </w:trPr>
        <w:tc>
          <w:tcPr>
            <w:tcW w:w="621" w:type="pct"/>
          </w:tcPr>
          <w:p w:rsidR="004421D5" w:rsidRPr="009935BD" w:rsidRDefault="004421D5" w:rsidP="00487265">
            <w:pPr>
              <w:jc w:val="both"/>
              <w:rPr>
                <w:b/>
                <w:sz w:val="20"/>
                <w:szCs w:val="20"/>
              </w:rPr>
            </w:pPr>
            <w:r w:rsidRPr="009935BD">
              <w:rPr>
                <w:b/>
                <w:sz w:val="20"/>
                <w:szCs w:val="20"/>
              </w:rPr>
              <w:t xml:space="preserve">Реестродержатель </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c>
          <w:tcPr>
            <w:tcW w:w="500" w:type="pct"/>
            <w:vAlign w:val="center"/>
          </w:tcPr>
          <w:p w:rsidR="004421D5" w:rsidRDefault="004421D5" w:rsidP="00487265">
            <w:pPr>
              <w:jc w:val="center"/>
            </w:pPr>
            <w:r>
              <w:t>-</w:t>
            </w:r>
          </w:p>
        </w:tc>
      </w:tr>
      <w:tr w:rsidR="004421D5">
        <w:trPr>
          <w:trHeight w:val="707"/>
        </w:trPr>
        <w:tc>
          <w:tcPr>
            <w:tcW w:w="621" w:type="pct"/>
          </w:tcPr>
          <w:p w:rsidR="004421D5" w:rsidRPr="009935BD" w:rsidRDefault="004421D5" w:rsidP="00487265">
            <w:pPr>
              <w:jc w:val="both"/>
              <w:rPr>
                <w:b/>
                <w:sz w:val="20"/>
                <w:szCs w:val="20"/>
              </w:rPr>
            </w:pPr>
            <w:r w:rsidRPr="009935BD">
              <w:rPr>
                <w:b/>
                <w:sz w:val="20"/>
                <w:szCs w:val="20"/>
              </w:rPr>
              <w:t>Организатор торговли</w:t>
            </w:r>
          </w:p>
        </w:tc>
        <w:tc>
          <w:tcPr>
            <w:tcW w:w="470" w:type="pct"/>
            <w:vAlign w:val="center"/>
          </w:tcPr>
          <w:p w:rsidR="004421D5" w:rsidRDefault="004421D5" w:rsidP="00487265">
            <w:pPr>
              <w:jc w:val="center"/>
            </w:pPr>
            <w:r>
              <w:t>-</w:t>
            </w:r>
          </w:p>
        </w:tc>
        <w:tc>
          <w:tcPr>
            <w:tcW w:w="41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w:t>
            </w:r>
          </w:p>
        </w:tc>
        <w:tc>
          <w:tcPr>
            <w:tcW w:w="500" w:type="pct"/>
            <w:vAlign w:val="center"/>
          </w:tcPr>
          <w:p w:rsidR="004421D5" w:rsidRDefault="004421D5" w:rsidP="00487265">
            <w:pPr>
              <w:jc w:val="center"/>
            </w:pPr>
            <w:r>
              <w:t>Х</w:t>
            </w:r>
          </w:p>
        </w:tc>
      </w:tr>
    </w:tbl>
    <w:p w:rsidR="004421D5" w:rsidRDefault="004421D5" w:rsidP="004421D5"/>
    <w:p w:rsidR="00E7127D" w:rsidRPr="00442812" w:rsidRDefault="00E7127D" w:rsidP="007039F9">
      <w:pPr>
        <w:spacing w:line="360" w:lineRule="auto"/>
        <w:jc w:val="both"/>
        <w:rPr>
          <w:b/>
          <w:sz w:val="28"/>
          <w:szCs w:val="28"/>
          <w:highlight w:val="yellow"/>
        </w:rPr>
      </w:pPr>
    </w:p>
    <w:p w:rsidR="00722C4E" w:rsidRPr="00442812" w:rsidRDefault="00442812" w:rsidP="007039F9">
      <w:pPr>
        <w:spacing w:line="360" w:lineRule="auto"/>
        <w:jc w:val="both"/>
        <w:rPr>
          <w:b/>
          <w:sz w:val="28"/>
          <w:szCs w:val="28"/>
          <w:highlight w:val="yellow"/>
        </w:rPr>
      </w:pPr>
      <w:r w:rsidRPr="00E7127D">
        <w:rPr>
          <w:b/>
          <w:sz w:val="28"/>
          <w:szCs w:val="28"/>
        </w:rPr>
        <w:t>Глава 2</w:t>
      </w:r>
      <w:r w:rsidR="00E7127D" w:rsidRPr="00E7127D">
        <w:rPr>
          <w:b/>
          <w:sz w:val="28"/>
          <w:szCs w:val="28"/>
        </w:rPr>
        <w:t xml:space="preserve">. </w:t>
      </w:r>
      <w:r w:rsidRPr="00E7127D">
        <w:rPr>
          <w:b/>
          <w:sz w:val="28"/>
          <w:szCs w:val="28"/>
        </w:rPr>
        <w:t xml:space="preserve"> Сфера</w:t>
      </w:r>
      <w:r>
        <w:rPr>
          <w:b/>
          <w:sz w:val="28"/>
          <w:szCs w:val="28"/>
        </w:rPr>
        <w:t xml:space="preserve"> деятельности брокерских фирм</w:t>
      </w:r>
      <w:r w:rsidRPr="00442812">
        <w:rPr>
          <w:b/>
          <w:sz w:val="28"/>
          <w:szCs w:val="28"/>
        </w:rPr>
        <w:t>,</w:t>
      </w:r>
      <w:r>
        <w:rPr>
          <w:b/>
          <w:sz w:val="28"/>
          <w:szCs w:val="28"/>
        </w:rPr>
        <w:t xml:space="preserve"> </w:t>
      </w:r>
      <w:r w:rsidRPr="00442812">
        <w:rPr>
          <w:b/>
          <w:sz w:val="28"/>
          <w:szCs w:val="28"/>
        </w:rPr>
        <w:t>система взаимодействия между брокером и клиентом</w:t>
      </w:r>
    </w:p>
    <w:p w:rsidR="00722C4E" w:rsidRDefault="00722C4E" w:rsidP="00771F4A">
      <w:pPr>
        <w:spacing w:line="360" w:lineRule="auto"/>
        <w:ind w:firstLine="709"/>
        <w:jc w:val="both"/>
        <w:rPr>
          <w:sz w:val="28"/>
          <w:szCs w:val="28"/>
          <w:highlight w:val="yellow"/>
        </w:rPr>
      </w:pPr>
    </w:p>
    <w:p w:rsidR="00D16B63" w:rsidRPr="00771F4A" w:rsidRDefault="002855DD" w:rsidP="00771F4A">
      <w:pPr>
        <w:spacing w:line="360" w:lineRule="auto"/>
        <w:ind w:firstLine="709"/>
        <w:jc w:val="both"/>
        <w:rPr>
          <w:sz w:val="28"/>
          <w:szCs w:val="28"/>
        </w:rPr>
      </w:pPr>
      <w:r w:rsidRPr="00442812">
        <w:rPr>
          <w:sz w:val="28"/>
          <w:szCs w:val="28"/>
        </w:rPr>
        <w:t>Согласно</w:t>
      </w:r>
      <w:r w:rsidRPr="00771F4A">
        <w:rPr>
          <w:sz w:val="28"/>
          <w:szCs w:val="28"/>
        </w:rPr>
        <w:t xml:space="preserve"> </w:t>
      </w:r>
      <w:r w:rsidR="00442812">
        <w:rPr>
          <w:sz w:val="28"/>
          <w:szCs w:val="28"/>
        </w:rPr>
        <w:t>ст. 3 Закона, б</w:t>
      </w:r>
      <w:r w:rsidR="00D16B63" w:rsidRPr="00771F4A">
        <w:rPr>
          <w:sz w:val="28"/>
          <w:szCs w:val="28"/>
        </w:rPr>
        <w:t>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r w:rsidR="0051012A" w:rsidRPr="0051012A">
        <w:rPr>
          <w:sz w:val="28"/>
          <w:szCs w:val="28"/>
        </w:rPr>
        <w:t xml:space="preserve"> </w:t>
      </w:r>
      <w:r w:rsidR="0051012A" w:rsidRPr="00634991">
        <w:rPr>
          <w:sz w:val="28"/>
          <w:szCs w:val="28"/>
        </w:rPr>
        <w:t>[</w:t>
      </w:r>
      <w:r w:rsidR="0051012A">
        <w:rPr>
          <w:sz w:val="28"/>
          <w:szCs w:val="28"/>
        </w:rPr>
        <w:t>1</w:t>
      </w:r>
      <w:r w:rsidR="0051012A" w:rsidRPr="00634991">
        <w:rPr>
          <w:sz w:val="28"/>
          <w:szCs w:val="28"/>
        </w:rPr>
        <w:t>]</w:t>
      </w:r>
    </w:p>
    <w:p w:rsidR="00AF5EF8" w:rsidRPr="00AF5EF8" w:rsidRDefault="002855DD" w:rsidP="00771F4A">
      <w:pPr>
        <w:spacing w:line="360" w:lineRule="auto"/>
        <w:ind w:firstLine="709"/>
        <w:jc w:val="both"/>
        <w:rPr>
          <w:sz w:val="28"/>
          <w:szCs w:val="28"/>
        </w:rPr>
      </w:pPr>
      <w:r w:rsidRPr="00E40BFA">
        <w:rPr>
          <w:rFonts w:eastAsia="Times-Italic"/>
          <w:iCs/>
          <w:sz w:val="28"/>
          <w:szCs w:val="28"/>
        </w:rPr>
        <w:t xml:space="preserve">Организационно-правовые формы </w:t>
      </w:r>
      <w:r w:rsidRPr="00E40BFA">
        <w:rPr>
          <w:rFonts w:eastAsia="Times-Italic"/>
          <w:sz w:val="28"/>
          <w:szCs w:val="28"/>
        </w:rPr>
        <w:t>брокерских</w:t>
      </w:r>
      <w:r w:rsidRPr="00771F4A">
        <w:rPr>
          <w:rFonts w:eastAsia="Times-Italic"/>
          <w:sz w:val="28"/>
          <w:szCs w:val="28"/>
        </w:rPr>
        <w:t xml:space="preserve"> компаний различны и во многом зависят от того, обслуживает брокерская компания мелкую клиентуру или только крупных инвесторов, оказывает весь комплекс услуг или только отдельные виды, специализируется ли в работе на каких-либо конкретных видах ценных бумаг и так далее. В промышленно развит</w:t>
      </w:r>
      <w:r w:rsidR="004421D5">
        <w:rPr>
          <w:rFonts w:eastAsia="Times-Italic"/>
          <w:sz w:val="28"/>
          <w:szCs w:val="28"/>
        </w:rPr>
        <w:t>ых странах брокерские компании -</w:t>
      </w:r>
      <w:r w:rsidRPr="00771F4A">
        <w:rPr>
          <w:rFonts w:eastAsia="Times-Italic"/>
          <w:sz w:val="28"/>
          <w:szCs w:val="28"/>
        </w:rPr>
        <w:t xml:space="preserve"> это, как правило, частные фирмы и акционерные общества. </w:t>
      </w:r>
    </w:p>
    <w:p w:rsidR="002855DD" w:rsidRPr="00771F4A" w:rsidRDefault="002855DD" w:rsidP="00771F4A">
      <w:pPr>
        <w:spacing w:line="360" w:lineRule="auto"/>
        <w:ind w:firstLine="709"/>
        <w:jc w:val="both"/>
        <w:rPr>
          <w:rFonts w:eastAsia="Times-Italic"/>
          <w:sz w:val="28"/>
          <w:szCs w:val="28"/>
        </w:rPr>
      </w:pPr>
      <w:r w:rsidRPr="00771F4A">
        <w:rPr>
          <w:rFonts w:eastAsia="Times-Italic"/>
          <w:sz w:val="28"/>
          <w:szCs w:val="28"/>
        </w:rPr>
        <w:t>В России по состоянию на сегодняшний день не устанавливают каких-либо ограничений на организационно-правовую форму профессиональных участников рынка ценных бумаг, ведущих брокерскую деятельность, поэтому российские брокерские компании функционируют как коммерческие организации в форме акционерного общества или общества с ограниченной ответственностью. Среди 150 крупнейших российских компаний, занимающихся брокерской деятельностью, общества с ограниченной ответственностью составляют чуть больше четверти.</w:t>
      </w:r>
      <w:r w:rsidR="00AF5EF8" w:rsidRPr="00AF5EF8">
        <w:rPr>
          <w:sz w:val="28"/>
          <w:szCs w:val="28"/>
        </w:rPr>
        <w:t xml:space="preserve"> </w:t>
      </w:r>
      <w:r w:rsidR="00AF5EF8" w:rsidRPr="00634991">
        <w:rPr>
          <w:sz w:val="28"/>
          <w:szCs w:val="28"/>
        </w:rPr>
        <w:t>[</w:t>
      </w:r>
      <w:r w:rsidR="00AF5EF8" w:rsidRPr="00AF5EF8">
        <w:rPr>
          <w:sz w:val="28"/>
          <w:szCs w:val="28"/>
        </w:rPr>
        <w:t>4</w:t>
      </w:r>
      <w:r w:rsidR="00AF5EF8" w:rsidRPr="00634991">
        <w:rPr>
          <w:sz w:val="28"/>
          <w:szCs w:val="28"/>
        </w:rPr>
        <w:t>]</w:t>
      </w:r>
    </w:p>
    <w:p w:rsidR="002855DD" w:rsidRPr="00771F4A" w:rsidRDefault="002855DD" w:rsidP="00771F4A">
      <w:pPr>
        <w:spacing w:line="360" w:lineRule="auto"/>
        <w:ind w:firstLine="709"/>
        <w:jc w:val="both"/>
        <w:rPr>
          <w:sz w:val="28"/>
          <w:szCs w:val="28"/>
        </w:rPr>
      </w:pPr>
      <w:r w:rsidRPr="00771F4A">
        <w:rPr>
          <w:sz w:val="28"/>
          <w:szCs w:val="28"/>
        </w:rPr>
        <w:t>В процессе выполнения своих функций основной задачей брокера является добросовестное исполнение приказов клиентов. Это, в частности, проявляется в приоритетности исполнения приказов клиентов по сравнению с собственными операциями брокера.</w:t>
      </w:r>
    </w:p>
    <w:p w:rsidR="007039F9" w:rsidRPr="00771F4A" w:rsidRDefault="002855DD" w:rsidP="00771F4A">
      <w:pPr>
        <w:spacing w:line="360" w:lineRule="auto"/>
        <w:ind w:firstLine="709"/>
        <w:jc w:val="both"/>
        <w:rPr>
          <w:sz w:val="28"/>
          <w:szCs w:val="28"/>
          <w:highlight w:val="yellow"/>
        </w:rPr>
      </w:pPr>
      <w:r w:rsidRPr="00771F4A">
        <w:rPr>
          <w:sz w:val="28"/>
          <w:szCs w:val="28"/>
        </w:rPr>
        <w:t xml:space="preserve">Важным моментом, отмеченным в законодательстве, является предупреждение конфликта интересов между брокером и клиентом. Это означает, что брокер должен немедленно уведомить клиента о своем интересе, препятствующем исполнению поручения клиента наиболее выгодным для него образом. </w:t>
      </w:r>
      <w:r w:rsidR="007039F9" w:rsidRPr="00771F4A">
        <w:rPr>
          <w:sz w:val="28"/>
          <w:szCs w:val="28"/>
        </w:rPr>
        <w:t>Неисполнение брокером этой обязанности, вследствие которой клиент понес убытки, служит основанием для возмещения убытков в порядке, предусмотренном гражданским законодательством</w:t>
      </w:r>
      <w:r w:rsidR="00E40BFA">
        <w:rPr>
          <w:sz w:val="28"/>
          <w:szCs w:val="28"/>
        </w:rPr>
        <w:t>.</w:t>
      </w:r>
      <w:r w:rsidR="007039F9" w:rsidRPr="00771F4A">
        <w:rPr>
          <w:sz w:val="28"/>
          <w:szCs w:val="28"/>
        </w:rPr>
        <w:t xml:space="preserve"> </w:t>
      </w:r>
      <w:r w:rsidR="00E40BFA" w:rsidRPr="00634991">
        <w:rPr>
          <w:sz w:val="28"/>
          <w:szCs w:val="28"/>
        </w:rPr>
        <w:t>[</w:t>
      </w:r>
      <w:r w:rsidR="00E40BFA">
        <w:rPr>
          <w:sz w:val="28"/>
          <w:szCs w:val="28"/>
        </w:rPr>
        <w:t>4</w:t>
      </w:r>
      <w:r w:rsidR="00E40BFA" w:rsidRPr="00634991">
        <w:rPr>
          <w:sz w:val="28"/>
          <w:szCs w:val="28"/>
        </w:rPr>
        <w:t>]</w:t>
      </w:r>
    </w:p>
    <w:p w:rsidR="007039F9" w:rsidRPr="00771F4A" w:rsidRDefault="002855DD" w:rsidP="00771F4A">
      <w:pPr>
        <w:spacing w:line="360" w:lineRule="auto"/>
        <w:ind w:firstLine="709"/>
        <w:jc w:val="both"/>
        <w:rPr>
          <w:b/>
          <w:bCs/>
          <w:sz w:val="28"/>
          <w:szCs w:val="28"/>
        </w:rPr>
      </w:pPr>
      <w:r w:rsidRPr="00771F4A">
        <w:rPr>
          <w:sz w:val="28"/>
          <w:szCs w:val="28"/>
        </w:rPr>
        <w:t>Денежные средства клиента учитываются брокером на забалансовых счетах отдельно от средств брокерской фирмы. Указанные средства могут быть использованы брокером для инвестирования в ценные бумаги, при этом часть прибыли от таких операций перечисляется клиенту.</w:t>
      </w:r>
      <w:r w:rsidR="007039F9" w:rsidRPr="00771F4A">
        <w:rPr>
          <w:b/>
          <w:bCs/>
          <w:sz w:val="28"/>
          <w:szCs w:val="28"/>
        </w:rPr>
        <w:t xml:space="preserve"> </w:t>
      </w:r>
      <w:r w:rsidR="00E40BFA" w:rsidRPr="00634991">
        <w:rPr>
          <w:sz w:val="28"/>
          <w:szCs w:val="28"/>
        </w:rPr>
        <w:t>[</w:t>
      </w:r>
      <w:r w:rsidR="00E40BFA">
        <w:rPr>
          <w:sz w:val="28"/>
          <w:szCs w:val="28"/>
        </w:rPr>
        <w:t>1</w:t>
      </w:r>
      <w:r w:rsidR="00E40BFA" w:rsidRPr="00634991">
        <w:rPr>
          <w:sz w:val="28"/>
          <w:szCs w:val="28"/>
        </w:rPr>
        <w:t>]</w:t>
      </w:r>
    </w:p>
    <w:p w:rsidR="007039F9" w:rsidRPr="007039F9" w:rsidRDefault="007039F9" w:rsidP="007039F9">
      <w:pPr>
        <w:autoSpaceDE w:val="0"/>
        <w:autoSpaceDN w:val="0"/>
        <w:adjustRightInd w:val="0"/>
        <w:spacing w:line="360" w:lineRule="auto"/>
        <w:ind w:firstLine="708"/>
        <w:jc w:val="both"/>
        <w:rPr>
          <w:sz w:val="28"/>
          <w:szCs w:val="28"/>
        </w:rPr>
      </w:pPr>
      <w:r w:rsidRPr="007039F9">
        <w:rPr>
          <w:b/>
          <w:bCs/>
          <w:sz w:val="28"/>
          <w:szCs w:val="28"/>
        </w:rPr>
        <w:t xml:space="preserve">К </w:t>
      </w:r>
      <w:r w:rsidRPr="007039F9">
        <w:rPr>
          <w:b/>
          <w:bCs/>
          <w:i/>
          <w:iCs/>
          <w:sz w:val="28"/>
          <w:szCs w:val="28"/>
        </w:rPr>
        <w:t xml:space="preserve">основным обязанностям </w:t>
      </w:r>
      <w:r w:rsidRPr="007039F9">
        <w:rPr>
          <w:sz w:val="28"/>
          <w:szCs w:val="28"/>
        </w:rPr>
        <w:t>брокера относятся:</w:t>
      </w:r>
    </w:p>
    <w:p w:rsidR="007039F9" w:rsidRPr="007039F9" w:rsidRDefault="007039F9" w:rsidP="00E40BFA">
      <w:pPr>
        <w:numPr>
          <w:ilvl w:val="0"/>
          <w:numId w:val="5"/>
        </w:numPr>
        <w:autoSpaceDE w:val="0"/>
        <w:autoSpaceDN w:val="0"/>
        <w:adjustRightInd w:val="0"/>
        <w:spacing w:line="360" w:lineRule="auto"/>
        <w:jc w:val="both"/>
        <w:rPr>
          <w:sz w:val="28"/>
          <w:szCs w:val="28"/>
        </w:rPr>
      </w:pPr>
      <w:r w:rsidRPr="007039F9">
        <w:rPr>
          <w:sz w:val="28"/>
          <w:szCs w:val="28"/>
        </w:rPr>
        <w:t>информирование клиентов об осуществлении их поручений,</w:t>
      </w:r>
      <w:r>
        <w:rPr>
          <w:sz w:val="28"/>
          <w:szCs w:val="28"/>
        </w:rPr>
        <w:t xml:space="preserve"> </w:t>
      </w:r>
      <w:r w:rsidRPr="007039F9">
        <w:rPr>
          <w:sz w:val="28"/>
          <w:szCs w:val="28"/>
        </w:rPr>
        <w:t>о том, как (на какой стадии) идет заключение договоров</w:t>
      </w:r>
      <w:r>
        <w:rPr>
          <w:sz w:val="28"/>
          <w:szCs w:val="28"/>
        </w:rPr>
        <w:t xml:space="preserve"> </w:t>
      </w:r>
      <w:r w:rsidRPr="007039F9">
        <w:rPr>
          <w:sz w:val="28"/>
          <w:szCs w:val="28"/>
        </w:rPr>
        <w:t>купли-продажи;</w:t>
      </w:r>
    </w:p>
    <w:p w:rsidR="007039F9" w:rsidRPr="007039F9" w:rsidRDefault="007039F9" w:rsidP="00E40BFA">
      <w:pPr>
        <w:numPr>
          <w:ilvl w:val="0"/>
          <w:numId w:val="5"/>
        </w:numPr>
        <w:autoSpaceDE w:val="0"/>
        <w:autoSpaceDN w:val="0"/>
        <w:adjustRightInd w:val="0"/>
        <w:spacing w:line="360" w:lineRule="auto"/>
        <w:jc w:val="both"/>
        <w:rPr>
          <w:sz w:val="28"/>
          <w:szCs w:val="28"/>
        </w:rPr>
      </w:pPr>
      <w:r w:rsidRPr="007039F9">
        <w:rPr>
          <w:sz w:val="28"/>
          <w:szCs w:val="28"/>
        </w:rPr>
        <w:t>предоставление рекомендации о степени риска, который</w:t>
      </w:r>
      <w:r>
        <w:rPr>
          <w:sz w:val="28"/>
          <w:szCs w:val="28"/>
        </w:rPr>
        <w:t xml:space="preserve"> </w:t>
      </w:r>
      <w:r w:rsidRPr="007039F9">
        <w:rPr>
          <w:sz w:val="28"/>
          <w:szCs w:val="28"/>
        </w:rPr>
        <w:t>существует в конкретной сделке;</w:t>
      </w:r>
    </w:p>
    <w:p w:rsidR="007039F9" w:rsidRPr="007039F9" w:rsidRDefault="007039F9" w:rsidP="00E40BFA">
      <w:pPr>
        <w:numPr>
          <w:ilvl w:val="0"/>
          <w:numId w:val="5"/>
        </w:numPr>
        <w:autoSpaceDE w:val="0"/>
        <w:autoSpaceDN w:val="0"/>
        <w:adjustRightInd w:val="0"/>
        <w:spacing w:line="360" w:lineRule="auto"/>
        <w:jc w:val="both"/>
        <w:rPr>
          <w:sz w:val="28"/>
          <w:szCs w:val="28"/>
        </w:rPr>
      </w:pPr>
      <w:r w:rsidRPr="007039F9">
        <w:rPr>
          <w:sz w:val="28"/>
          <w:szCs w:val="28"/>
        </w:rPr>
        <w:t>совершение в первоочередном порядке сделок по поручению</w:t>
      </w:r>
      <w:r>
        <w:rPr>
          <w:sz w:val="28"/>
          <w:szCs w:val="28"/>
        </w:rPr>
        <w:t xml:space="preserve"> </w:t>
      </w:r>
      <w:r w:rsidRPr="007039F9">
        <w:rPr>
          <w:sz w:val="28"/>
          <w:szCs w:val="28"/>
        </w:rPr>
        <w:t>клиентов по отношению к собственным дилерским операциям;</w:t>
      </w:r>
    </w:p>
    <w:p w:rsidR="007039F9" w:rsidRPr="007039F9" w:rsidRDefault="007039F9" w:rsidP="00E40BFA">
      <w:pPr>
        <w:numPr>
          <w:ilvl w:val="0"/>
          <w:numId w:val="5"/>
        </w:numPr>
        <w:autoSpaceDE w:val="0"/>
        <w:autoSpaceDN w:val="0"/>
        <w:adjustRightInd w:val="0"/>
        <w:spacing w:line="360" w:lineRule="auto"/>
        <w:jc w:val="both"/>
        <w:rPr>
          <w:sz w:val="28"/>
          <w:szCs w:val="28"/>
        </w:rPr>
      </w:pPr>
      <w:r w:rsidRPr="007039F9">
        <w:rPr>
          <w:sz w:val="28"/>
          <w:szCs w:val="28"/>
        </w:rPr>
        <w:t>обеспечение надлежащего хранения и учета ценных бумаг</w:t>
      </w:r>
      <w:r>
        <w:rPr>
          <w:sz w:val="28"/>
          <w:szCs w:val="28"/>
        </w:rPr>
        <w:t xml:space="preserve"> </w:t>
      </w:r>
      <w:r w:rsidRPr="007039F9">
        <w:rPr>
          <w:sz w:val="28"/>
          <w:szCs w:val="28"/>
        </w:rPr>
        <w:t>клиентов;</w:t>
      </w:r>
    </w:p>
    <w:p w:rsidR="002855DD" w:rsidRPr="00E40BFA" w:rsidRDefault="002855DD" w:rsidP="00E40BFA">
      <w:pPr>
        <w:autoSpaceDE w:val="0"/>
        <w:autoSpaceDN w:val="0"/>
        <w:adjustRightInd w:val="0"/>
        <w:spacing w:line="360" w:lineRule="auto"/>
        <w:ind w:firstLine="708"/>
        <w:jc w:val="both"/>
        <w:rPr>
          <w:sz w:val="28"/>
          <w:szCs w:val="28"/>
        </w:rPr>
      </w:pPr>
      <w:r w:rsidRPr="007039F9">
        <w:rPr>
          <w:sz w:val="28"/>
          <w:szCs w:val="28"/>
        </w:rPr>
        <w:t xml:space="preserve">Брокерская деятельность подлежит обязательному лицензированию. </w:t>
      </w:r>
    </w:p>
    <w:p w:rsidR="002855DD" w:rsidRPr="007039F9" w:rsidRDefault="002855DD" w:rsidP="007039F9">
      <w:pPr>
        <w:autoSpaceDE w:val="0"/>
        <w:autoSpaceDN w:val="0"/>
        <w:adjustRightInd w:val="0"/>
        <w:spacing w:line="360" w:lineRule="auto"/>
        <w:ind w:firstLine="708"/>
        <w:jc w:val="both"/>
        <w:rPr>
          <w:sz w:val="28"/>
          <w:szCs w:val="28"/>
        </w:rPr>
      </w:pPr>
      <w:r w:rsidRPr="007039F9">
        <w:rPr>
          <w:sz w:val="28"/>
          <w:szCs w:val="28"/>
        </w:rPr>
        <w:t>В настоящее время лицензии на осуществление брокерской деятельности могут быть следующих видов:</w:t>
      </w:r>
    </w:p>
    <w:p w:rsidR="002855DD" w:rsidRPr="007039F9" w:rsidRDefault="002855DD" w:rsidP="003E3AB9">
      <w:pPr>
        <w:autoSpaceDE w:val="0"/>
        <w:autoSpaceDN w:val="0"/>
        <w:adjustRightInd w:val="0"/>
        <w:spacing w:line="360" w:lineRule="auto"/>
        <w:ind w:firstLine="540"/>
        <w:jc w:val="both"/>
        <w:rPr>
          <w:sz w:val="28"/>
          <w:szCs w:val="28"/>
        </w:rPr>
      </w:pPr>
      <w:r w:rsidRPr="007039F9">
        <w:rPr>
          <w:sz w:val="28"/>
          <w:szCs w:val="28"/>
        </w:rPr>
        <w:t>• по операциям с ценными бумагами, со средствами юридических лиц;</w:t>
      </w:r>
    </w:p>
    <w:p w:rsidR="00AF5EF8" w:rsidRPr="00AF5EF8" w:rsidRDefault="002855DD" w:rsidP="00AF5EF8">
      <w:pPr>
        <w:autoSpaceDE w:val="0"/>
        <w:autoSpaceDN w:val="0"/>
        <w:adjustRightInd w:val="0"/>
        <w:spacing w:line="360" w:lineRule="auto"/>
        <w:ind w:firstLine="540"/>
        <w:jc w:val="both"/>
        <w:rPr>
          <w:sz w:val="28"/>
          <w:szCs w:val="28"/>
        </w:rPr>
      </w:pPr>
      <w:r w:rsidRPr="007039F9">
        <w:rPr>
          <w:sz w:val="28"/>
          <w:szCs w:val="28"/>
        </w:rPr>
        <w:t>• по операциям с ценными бумагами, со средствами физических лиц;</w:t>
      </w:r>
    </w:p>
    <w:p w:rsidR="002855DD" w:rsidRPr="007039F9" w:rsidRDefault="00AF5EF8" w:rsidP="00AF5EF8">
      <w:pPr>
        <w:tabs>
          <w:tab w:val="left" w:pos="720"/>
        </w:tabs>
        <w:autoSpaceDE w:val="0"/>
        <w:autoSpaceDN w:val="0"/>
        <w:adjustRightInd w:val="0"/>
        <w:spacing w:line="360" w:lineRule="auto"/>
        <w:ind w:firstLine="540"/>
        <w:jc w:val="both"/>
        <w:rPr>
          <w:sz w:val="28"/>
          <w:szCs w:val="28"/>
        </w:rPr>
      </w:pPr>
      <w:r w:rsidRPr="007039F9">
        <w:rPr>
          <w:sz w:val="28"/>
          <w:szCs w:val="28"/>
        </w:rPr>
        <w:t>•</w:t>
      </w:r>
      <w:r w:rsidRPr="00AF5EF8">
        <w:rPr>
          <w:sz w:val="28"/>
          <w:szCs w:val="28"/>
        </w:rPr>
        <w:t xml:space="preserve"> </w:t>
      </w:r>
      <w:r w:rsidR="002855DD" w:rsidRPr="007039F9">
        <w:rPr>
          <w:sz w:val="28"/>
          <w:szCs w:val="28"/>
        </w:rPr>
        <w:t>по операциям с государственными ценными бумагами, ценными бумагами Российской Федерации и муниципальных образований.</w:t>
      </w:r>
    </w:p>
    <w:p w:rsidR="006A6E53" w:rsidRPr="007039F9" w:rsidRDefault="002855DD" w:rsidP="007039F9">
      <w:pPr>
        <w:autoSpaceDE w:val="0"/>
        <w:autoSpaceDN w:val="0"/>
        <w:adjustRightInd w:val="0"/>
        <w:spacing w:line="360" w:lineRule="auto"/>
        <w:ind w:firstLine="708"/>
        <w:jc w:val="both"/>
        <w:rPr>
          <w:sz w:val="28"/>
          <w:szCs w:val="28"/>
        </w:rPr>
      </w:pPr>
      <w:r w:rsidRPr="007039F9">
        <w:rPr>
          <w:sz w:val="28"/>
          <w:szCs w:val="28"/>
        </w:rPr>
        <w:t xml:space="preserve">Для получения лицензии на работу с физическими лицами необходим двухлетний опыт брокерской деятельности по обслуживанию юридических лиц.  </w:t>
      </w:r>
      <w:r w:rsidR="00E40BFA" w:rsidRPr="00634991">
        <w:rPr>
          <w:sz w:val="28"/>
          <w:szCs w:val="28"/>
        </w:rPr>
        <w:t>[</w:t>
      </w:r>
      <w:r w:rsidR="00E40BFA">
        <w:rPr>
          <w:sz w:val="28"/>
          <w:szCs w:val="28"/>
        </w:rPr>
        <w:t>4</w:t>
      </w:r>
      <w:r w:rsidR="00E40BFA" w:rsidRPr="00634991">
        <w:rPr>
          <w:sz w:val="28"/>
          <w:szCs w:val="28"/>
        </w:rPr>
        <w:t>]</w:t>
      </w:r>
    </w:p>
    <w:p w:rsidR="00D16B63" w:rsidRPr="007039F9" w:rsidRDefault="006A6E53" w:rsidP="007039F9">
      <w:pPr>
        <w:autoSpaceDE w:val="0"/>
        <w:autoSpaceDN w:val="0"/>
        <w:adjustRightInd w:val="0"/>
        <w:spacing w:line="360" w:lineRule="auto"/>
        <w:ind w:firstLine="708"/>
        <w:jc w:val="both"/>
        <w:rPr>
          <w:sz w:val="28"/>
          <w:szCs w:val="28"/>
        </w:rPr>
      </w:pPr>
      <w:r w:rsidRPr="007039F9">
        <w:rPr>
          <w:sz w:val="28"/>
          <w:szCs w:val="28"/>
        </w:rPr>
        <w:t>В соответствии с законодательством брокерским компаниям допустимо совмещать брокерскую, дилерскую деятельность, деятельность по управлению ценными бумагами, депозитарную деятельность и деятельность по совершению фьючерсных, опционных и иных видов сделок.</w:t>
      </w:r>
      <w:r w:rsidR="00AF5EF8" w:rsidRPr="00AF5EF8">
        <w:rPr>
          <w:sz w:val="28"/>
          <w:szCs w:val="28"/>
        </w:rPr>
        <w:t xml:space="preserve"> </w:t>
      </w:r>
      <w:r w:rsidR="00AF5EF8" w:rsidRPr="00634991">
        <w:rPr>
          <w:sz w:val="28"/>
          <w:szCs w:val="28"/>
        </w:rPr>
        <w:t>[</w:t>
      </w:r>
      <w:r w:rsidR="00AF5EF8">
        <w:rPr>
          <w:sz w:val="28"/>
          <w:szCs w:val="28"/>
        </w:rPr>
        <w:t>1</w:t>
      </w:r>
      <w:r w:rsidR="00AF5EF8" w:rsidRPr="00634991">
        <w:rPr>
          <w:sz w:val="28"/>
          <w:szCs w:val="28"/>
        </w:rPr>
        <w:t>]</w:t>
      </w:r>
    </w:p>
    <w:p w:rsidR="00D16B63" w:rsidRPr="007039F9" w:rsidRDefault="002855DD" w:rsidP="007039F9">
      <w:pPr>
        <w:autoSpaceDE w:val="0"/>
        <w:autoSpaceDN w:val="0"/>
        <w:adjustRightInd w:val="0"/>
        <w:spacing w:line="360" w:lineRule="auto"/>
        <w:ind w:firstLine="708"/>
        <w:jc w:val="both"/>
        <w:rPr>
          <w:sz w:val="28"/>
          <w:szCs w:val="28"/>
        </w:rPr>
      </w:pPr>
      <w:r w:rsidRPr="007039F9">
        <w:rPr>
          <w:sz w:val="28"/>
          <w:szCs w:val="28"/>
        </w:rPr>
        <w:t>По российскому законодательству брокерская деятельность предполагает выполнение операций с ценными бумагами по поручению клиента на основании договора — поручения или комиссии.</w:t>
      </w:r>
    </w:p>
    <w:p w:rsidR="00D16B63" w:rsidRPr="007039F9" w:rsidRDefault="00D16B63" w:rsidP="007039F9">
      <w:pPr>
        <w:autoSpaceDE w:val="0"/>
        <w:autoSpaceDN w:val="0"/>
        <w:adjustRightInd w:val="0"/>
        <w:spacing w:line="360" w:lineRule="auto"/>
        <w:ind w:firstLine="708"/>
        <w:jc w:val="both"/>
        <w:rPr>
          <w:sz w:val="28"/>
          <w:szCs w:val="28"/>
          <w:lang w:val="en-US"/>
        </w:rPr>
      </w:pPr>
      <w:r w:rsidRPr="007039F9">
        <w:rPr>
          <w:sz w:val="28"/>
          <w:szCs w:val="28"/>
        </w:rPr>
        <w:t>По договору поручения брокер действует в качестве поверенного, т.е. он заключает сделку от имени клиента и за его счет</w:t>
      </w:r>
      <w:r w:rsidR="00940E09">
        <w:rPr>
          <w:sz w:val="28"/>
          <w:szCs w:val="28"/>
        </w:rPr>
        <w:t xml:space="preserve"> (рис. 1)</w:t>
      </w:r>
      <w:r w:rsidRPr="007039F9">
        <w:rPr>
          <w:sz w:val="28"/>
          <w:szCs w:val="28"/>
        </w:rPr>
        <w:t xml:space="preserve">. В этом случае задача брокера — найти для клиента ценные бумаги, которые его бы устраивали по цене, или продать по поручению клиента принадлежащие ему ценные бумаги по указанной цене. Брокер на основании договора поручения оказывает клиенту услуги по покупке ценных бумаг. Найдя на рынке бумаги, нужные клиенту, брокер от его имени заключает договор с владельцем ценных бумаг, а клиент со своего счета оплачивает их приобретение. За свои услуги брокер получает комиссионное вознаграждение. Если клиент дает поручение продать ценные бумаги, то сделка совершается по той же схеме. В этом случае клиент поставляет ценные бумаги покупателю, а последний осуществляет их оплату. </w:t>
      </w:r>
      <w:r w:rsidR="00E40BFA" w:rsidRPr="00634991">
        <w:rPr>
          <w:sz w:val="28"/>
          <w:szCs w:val="28"/>
        </w:rPr>
        <w:t>[</w:t>
      </w:r>
      <w:r w:rsidR="00E40BFA">
        <w:rPr>
          <w:sz w:val="28"/>
          <w:szCs w:val="28"/>
        </w:rPr>
        <w:t>3</w:t>
      </w:r>
      <w:r w:rsidR="00E40BFA" w:rsidRPr="00634991">
        <w:rPr>
          <w:sz w:val="28"/>
          <w:szCs w:val="28"/>
        </w:rPr>
        <w:t>]</w:t>
      </w:r>
    </w:p>
    <w:p w:rsidR="00D16B63" w:rsidRPr="00940E09" w:rsidRDefault="001557DA" w:rsidP="00AF5EF8">
      <w:pPr>
        <w:autoSpaceDE w:val="0"/>
        <w:autoSpaceDN w:val="0"/>
        <w:adjustRightInd w:val="0"/>
        <w:spacing w:line="360" w:lineRule="auto"/>
        <w:jc w:val="center"/>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74.75pt">
            <v:imagedata r:id="rId7" o:title="image050"/>
          </v:shape>
        </w:pict>
      </w:r>
    </w:p>
    <w:p w:rsidR="006A6E53" w:rsidRPr="00AF5EF8" w:rsidRDefault="00940E09" w:rsidP="00940E09">
      <w:pPr>
        <w:autoSpaceDE w:val="0"/>
        <w:autoSpaceDN w:val="0"/>
        <w:adjustRightInd w:val="0"/>
        <w:rPr>
          <w:rFonts w:eastAsia="Times-Bold"/>
          <w:bCs/>
          <w:i/>
          <w:sz w:val="28"/>
          <w:szCs w:val="28"/>
        </w:rPr>
      </w:pPr>
      <w:r w:rsidRPr="00AF5EF8">
        <w:rPr>
          <w:i/>
          <w:sz w:val="28"/>
          <w:szCs w:val="28"/>
        </w:rPr>
        <w:t xml:space="preserve">Рис. 1.  </w:t>
      </w:r>
      <w:r w:rsidRPr="00AF5EF8">
        <w:rPr>
          <w:rFonts w:eastAsia="Times-Bold"/>
          <w:bCs/>
          <w:i/>
          <w:sz w:val="28"/>
          <w:szCs w:val="28"/>
        </w:rPr>
        <w:t>Совершение операций брокера в качестве поверенного</w:t>
      </w:r>
    </w:p>
    <w:p w:rsidR="00940E09" w:rsidRPr="00940E09" w:rsidRDefault="00940E09" w:rsidP="00940E09">
      <w:pPr>
        <w:autoSpaceDE w:val="0"/>
        <w:autoSpaceDN w:val="0"/>
        <w:adjustRightInd w:val="0"/>
        <w:rPr>
          <w:rFonts w:eastAsia="Times-Bold"/>
          <w:b/>
          <w:bCs/>
          <w:sz w:val="21"/>
          <w:szCs w:val="21"/>
        </w:rPr>
      </w:pPr>
    </w:p>
    <w:p w:rsidR="00D16B63" w:rsidRPr="007039F9" w:rsidRDefault="00D16B63" w:rsidP="007039F9">
      <w:pPr>
        <w:autoSpaceDE w:val="0"/>
        <w:autoSpaceDN w:val="0"/>
        <w:adjustRightInd w:val="0"/>
        <w:spacing w:line="360" w:lineRule="auto"/>
        <w:ind w:firstLine="708"/>
        <w:jc w:val="both"/>
        <w:rPr>
          <w:sz w:val="28"/>
          <w:szCs w:val="28"/>
        </w:rPr>
      </w:pPr>
      <w:r w:rsidRPr="007039F9">
        <w:rPr>
          <w:sz w:val="28"/>
          <w:szCs w:val="28"/>
        </w:rPr>
        <w:t>Вторым видом договора, на основании которого может действ</w:t>
      </w:r>
      <w:r w:rsidR="002855DD" w:rsidRPr="007039F9">
        <w:rPr>
          <w:sz w:val="28"/>
          <w:szCs w:val="28"/>
        </w:rPr>
        <w:t xml:space="preserve">овать </w:t>
      </w:r>
      <w:r w:rsidRPr="007039F9">
        <w:rPr>
          <w:sz w:val="28"/>
          <w:szCs w:val="28"/>
        </w:rPr>
        <w:t>брокер, является договор комиссии</w:t>
      </w:r>
      <w:r w:rsidR="00940E09">
        <w:rPr>
          <w:sz w:val="28"/>
          <w:szCs w:val="28"/>
        </w:rPr>
        <w:t xml:space="preserve"> (рис. 2)</w:t>
      </w:r>
      <w:r w:rsidRPr="007039F9">
        <w:rPr>
          <w:sz w:val="28"/>
          <w:szCs w:val="28"/>
        </w:rPr>
        <w:t>.</w:t>
      </w:r>
    </w:p>
    <w:p w:rsidR="006A6E53" w:rsidRPr="007039F9" w:rsidRDefault="007039F9" w:rsidP="007039F9">
      <w:pPr>
        <w:autoSpaceDE w:val="0"/>
        <w:autoSpaceDN w:val="0"/>
        <w:adjustRightInd w:val="0"/>
        <w:spacing w:line="360" w:lineRule="auto"/>
        <w:ind w:firstLine="708"/>
        <w:jc w:val="both"/>
        <w:rPr>
          <w:sz w:val="28"/>
          <w:szCs w:val="28"/>
        </w:rPr>
      </w:pPr>
      <w:r w:rsidRPr="007039F9">
        <w:rPr>
          <w:sz w:val="28"/>
          <w:szCs w:val="28"/>
        </w:rPr>
        <w:t>Осуществляя сделку по договору комиссии, брокер действует в качестве комиссионера и заключает сделку от своего имени, но за счет клиента. В данном случае клиент, заключив с брокером договор комиссии, перечисляет ему денежные средства на покупку ценных бумаг (поставляет брокеру ценные бумаги для продажи), которые у брокера учитываются на забалансовых счетах «депо». Деньги перечисляются в полном объеме или частично согласно условиям договора. Брокер обязан вести раздельный учет своих средств и средств клиента. По договору комиссии может быть предусмотрено, что брокер имеет право хранить денежные средства клиента, предназначенные для покупки ценных бумаг или полученные от продажи ценных бумаг. Эти денежные средства брокер может использовать для получения прибыли, если это предусмотрено договором комиссии. Часть этой прибыли брокер обязан перечислить клиенту.</w:t>
      </w:r>
      <w:r w:rsidR="00AF5EF8" w:rsidRPr="00AF5EF8">
        <w:rPr>
          <w:sz w:val="28"/>
          <w:szCs w:val="28"/>
        </w:rPr>
        <w:t xml:space="preserve"> </w:t>
      </w:r>
      <w:r w:rsidR="00AF5EF8" w:rsidRPr="00634991">
        <w:rPr>
          <w:sz w:val="28"/>
          <w:szCs w:val="28"/>
        </w:rPr>
        <w:t>[</w:t>
      </w:r>
      <w:r w:rsidR="00AF5EF8">
        <w:rPr>
          <w:sz w:val="28"/>
          <w:szCs w:val="28"/>
        </w:rPr>
        <w:t>3</w:t>
      </w:r>
      <w:r w:rsidR="00AF5EF8" w:rsidRPr="00634991">
        <w:rPr>
          <w:sz w:val="28"/>
          <w:szCs w:val="28"/>
        </w:rPr>
        <w:t>]</w:t>
      </w:r>
    </w:p>
    <w:p w:rsidR="006A6E53" w:rsidRPr="007039F9" w:rsidRDefault="001557DA" w:rsidP="00AF5EF8">
      <w:pPr>
        <w:autoSpaceDE w:val="0"/>
        <w:autoSpaceDN w:val="0"/>
        <w:adjustRightInd w:val="0"/>
        <w:spacing w:line="360" w:lineRule="auto"/>
        <w:jc w:val="center"/>
        <w:rPr>
          <w:sz w:val="28"/>
          <w:szCs w:val="28"/>
        </w:rPr>
      </w:pPr>
      <w:r>
        <w:pict>
          <v:shape id="_x0000_i1026" type="#_x0000_t75" style="width:422.25pt;height:222.75pt">
            <v:imagedata r:id="rId8" o:title="image048"/>
          </v:shape>
        </w:pict>
      </w:r>
    </w:p>
    <w:p w:rsidR="00940E09" w:rsidRPr="00AF5EF8" w:rsidRDefault="00940E09" w:rsidP="00940E09">
      <w:pPr>
        <w:autoSpaceDE w:val="0"/>
        <w:autoSpaceDN w:val="0"/>
        <w:adjustRightInd w:val="0"/>
        <w:rPr>
          <w:rFonts w:eastAsia="Times-Bold"/>
          <w:bCs/>
          <w:i/>
          <w:sz w:val="28"/>
          <w:szCs w:val="28"/>
        </w:rPr>
      </w:pPr>
      <w:r w:rsidRPr="00AF5EF8">
        <w:rPr>
          <w:i/>
          <w:sz w:val="28"/>
          <w:szCs w:val="28"/>
        </w:rPr>
        <w:t xml:space="preserve">Рис. 2.  </w:t>
      </w:r>
      <w:r w:rsidRPr="00AF5EF8">
        <w:rPr>
          <w:rFonts w:eastAsia="Times-Bold"/>
          <w:bCs/>
          <w:i/>
          <w:sz w:val="28"/>
          <w:szCs w:val="28"/>
        </w:rPr>
        <w:t>Совершение операций брокера в качестве комиссионера</w:t>
      </w:r>
    </w:p>
    <w:p w:rsidR="006A6E53" w:rsidRPr="007039F9" w:rsidRDefault="006A6E53" w:rsidP="007039F9">
      <w:pPr>
        <w:autoSpaceDE w:val="0"/>
        <w:autoSpaceDN w:val="0"/>
        <w:adjustRightInd w:val="0"/>
        <w:spacing w:line="360" w:lineRule="auto"/>
        <w:jc w:val="both"/>
        <w:rPr>
          <w:sz w:val="28"/>
          <w:szCs w:val="28"/>
        </w:rPr>
      </w:pPr>
    </w:p>
    <w:p w:rsidR="00D16B63" w:rsidRPr="007039F9" w:rsidRDefault="00D16B63" w:rsidP="007039F9">
      <w:pPr>
        <w:autoSpaceDE w:val="0"/>
        <w:autoSpaceDN w:val="0"/>
        <w:adjustRightInd w:val="0"/>
        <w:spacing w:line="360" w:lineRule="auto"/>
        <w:ind w:firstLine="708"/>
        <w:jc w:val="both"/>
        <w:rPr>
          <w:sz w:val="28"/>
          <w:szCs w:val="28"/>
        </w:rPr>
      </w:pPr>
      <w:r w:rsidRPr="007039F9">
        <w:rPr>
          <w:sz w:val="28"/>
          <w:szCs w:val="28"/>
        </w:rPr>
        <w:t>На практике договоры поручения и комиссии содержат условия,</w:t>
      </w:r>
      <w:r w:rsidR="007039F9" w:rsidRPr="007039F9">
        <w:rPr>
          <w:sz w:val="28"/>
          <w:szCs w:val="28"/>
        </w:rPr>
        <w:t xml:space="preserve"> </w:t>
      </w:r>
      <w:r w:rsidRPr="007039F9">
        <w:rPr>
          <w:sz w:val="28"/>
          <w:szCs w:val="28"/>
        </w:rPr>
        <w:t>которые не находят отражения в законодательстве, но и</w:t>
      </w:r>
      <w:r w:rsidR="007039F9" w:rsidRPr="007039F9">
        <w:rPr>
          <w:sz w:val="28"/>
          <w:szCs w:val="28"/>
        </w:rPr>
        <w:t xml:space="preserve"> </w:t>
      </w:r>
      <w:r w:rsidRPr="007039F9">
        <w:rPr>
          <w:sz w:val="28"/>
          <w:szCs w:val="28"/>
        </w:rPr>
        <w:t>не противоречат ему. В качестве примера можно привести</w:t>
      </w:r>
      <w:r w:rsidR="007039F9" w:rsidRPr="007039F9">
        <w:rPr>
          <w:sz w:val="28"/>
          <w:szCs w:val="28"/>
        </w:rPr>
        <w:t xml:space="preserve"> </w:t>
      </w:r>
      <w:r w:rsidRPr="007039F9">
        <w:rPr>
          <w:sz w:val="28"/>
          <w:szCs w:val="28"/>
        </w:rPr>
        <w:t>включение в договор брокерского обслуживания возможности</w:t>
      </w:r>
      <w:r w:rsidR="007039F9" w:rsidRPr="007039F9">
        <w:rPr>
          <w:sz w:val="28"/>
          <w:szCs w:val="28"/>
        </w:rPr>
        <w:t xml:space="preserve"> </w:t>
      </w:r>
      <w:r w:rsidRPr="007039F9">
        <w:rPr>
          <w:sz w:val="28"/>
          <w:szCs w:val="28"/>
        </w:rPr>
        <w:t>совершать так называемые сделки без покрытия.</w:t>
      </w:r>
    </w:p>
    <w:p w:rsidR="00D16B63" w:rsidRPr="007039F9" w:rsidRDefault="00D16B63" w:rsidP="007039F9">
      <w:pPr>
        <w:autoSpaceDE w:val="0"/>
        <w:autoSpaceDN w:val="0"/>
        <w:adjustRightInd w:val="0"/>
        <w:spacing w:line="360" w:lineRule="auto"/>
        <w:jc w:val="both"/>
        <w:rPr>
          <w:sz w:val="28"/>
          <w:szCs w:val="28"/>
        </w:rPr>
      </w:pPr>
      <w:r w:rsidRPr="007039F9">
        <w:rPr>
          <w:sz w:val="28"/>
          <w:szCs w:val="28"/>
        </w:rPr>
        <w:t>Покупка либо продажа ценных бумаг без покрытия подразумевает</w:t>
      </w:r>
      <w:r w:rsidR="007039F9" w:rsidRPr="007039F9">
        <w:rPr>
          <w:sz w:val="28"/>
          <w:szCs w:val="28"/>
        </w:rPr>
        <w:t xml:space="preserve"> </w:t>
      </w:r>
      <w:r w:rsidRPr="007039F9">
        <w:rPr>
          <w:sz w:val="28"/>
          <w:szCs w:val="28"/>
        </w:rPr>
        <w:t>соответствующую сделку при отсутствии достаточных</w:t>
      </w:r>
      <w:r w:rsidR="007039F9" w:rsidRPr="007039F9">
        <w:rPr>
          <w:sz w:val="28"/>
          <w:szCs w:val="28"/>
        </w:rPr>
        <w:t xml:space="preserve"> </w:t>
      </w:r>
      <w:r w:rsidRPr="007039F9">
        <w:rPr>
          <w:sz w:val="28"/>
          <w:szCs w:val="28"/>
        </w:rPr>
        <w:t>денежных средств на лицевом счете клиента либо ценных бумаг</w:t>
      </w:r>
      <w:r w:rsidR="007039F9" w:rsidRPr="007039F9">
        <w:rPr>
          <w:sz w:val="28"/>
          <w:szCs w:val="28"/>
        </w:rPr>
        <w:t xml:space="preserve"> </w:t>
      </w:r>
      <w:r w:rsidRPr="007039F9">
        <w:rPr>
          <w:sz w:val="28"/>
          <w:szCs w:val="28"/>
        </w:rPr>
        <w:t>на счете депо в момент дачи поручения. Для обеспечения подобных</w:t>
      </w:r>
      <w:r w:rsidR="007039F9" w:rsidRPr="007039F9">
        <w:rPr>
          <w:sz w:val="28"/>
          <w:szCs w:val="28"/>
        </w:rPr>
        <w:t xml:space="preserve"> </w:t>
      </w:r>
      <w:r w:rsidRPr="007039F9">
        <w:rPr>
          <w:sz w:val="28"/>
          <w:szCs w:val="28"/>
        </w:rPr>
        <w:t>сделок часть портфеля ценных бумаг клиента блокируется</w:t>
      </w:r>
      <w:r w:rsidR="007039F9" w:rsidRPr="007039F9">
        <w:rPr>
          <w:sz w:val="28"/>
          <w:szCs w:val="28"/>
        </w:rPr>
        <w:t xml:space="preserve"> </w:t>
      </w:r>
      <w:r w:rsidRPr="007039F9">
        <w:rPr>
          <w:sz w:val="28"/>
          <w:szCs w:val="28"/>
        </w:rPr>
        <w:t>и называется гарантийным пакетом. Какие именно бумаги</w:t>
      </w:r>
      <w:r w:rsidR="007039F9" w:rsidRPr="007039F9">
        <w:rPr>
          <w:sz w:val="28"/>
          <w:szCs w:val="28"/>
        </w:rPr>
        <w:t xml:space="preserve"> </w:t>
      </w:r>
      <w:r w:rsidRPr="007039F9">
        <w:rPr>
          <w:sz w:val="28"/>
          <w:szCs w:val="28"/>
        </w:rPr>
        <w:t>и в каком количестве входят в гарантийный пакет, устанавливается</w:t>
      </w:r>
      <w:r w:rsidR="007039F9" w:rsidRPr="007039F9">
        <w:rPr>
          <w:sz w:val="28"/>
          <w:szCs w:val="28"/>
        </w:rPr>
        <w:t xml:space="preserve"> </w:t>
      </w:r>
      <w:r w:rsidRPr="007039F9">
        <w:rPr>
          <w:sz w:val="28"/>
          <w:szCs w:val="28"/>
        </w:rPr>
        <w:t>соглашением сторон. При возникновении у клиента задолженности</w:t>
      </w:r>
      <w:r w:rsidR="007039F9" w:rsidRPr="007039F9">
        <w:rPr>
          <w:sz w:val="28"/>
          <w:szCs w:val="28"/>
        </w:rPr>
        <w:t xml:space="preserve"> </w:t>
      </w:r>
      <w:r w:rsidRPr="007039F9">
        <w:rPr>
          <w:sz w:val="28"/>
          <w:szCs w:val="28"/>
        </w:rPr>
        <w:t>перед брокером последний вправе продать часть ценных</w:t>
      </w:r>
      <w:r w:rsidR="007039F9" w:rsidRPr="007039F9">
        <w:rPr>
          <w:sz w:val="28"/>
          <w:szCs w:val="28"/>
        </w:rPr>
        <w:t xml:space="preserve"> </w:t>
      </w:r>
      <w:r w:rsidRPr="007039F9">
        <w:rPr>
          <w:sz w:val="28"/>
          <w:szCs w:val="28"/>
        </w:rPr>
        <w:t>бумаг либо все ценные бумаги из гарантийного пакета для</w:t>
      </w:r>
      <w:r w:rsidR="007039F9" w:rsidRPr="007039F9">
        <w:rPr>
          <w:sz w:val="28"/>
          <w:szCs w:val="28"/>
        </w:rPr>
        <w:t xml:space="preserve"> </w:t>
      </w:r>
      <w:r w:rsidRPr="007039F9">
        <w:rPr>
          <w:sz w:val="28"/>
          <w:szCs w:val="28"/>
        </w:rPr>
        <w:t>погашения задолженности.</w:t>
      </w:r>
      <w:r w:rsidR="00AF5EF8" w:rsidRPr="00AF5EF8">
        <w:rPr>
          <w:sz w:val="28"/>
          <w:szCs w:val="28"/>
        </w:rPr>
        <w:t xml:space="preserve"> </w:t>
      </w:r>
      <w:r w:rsidR="00AF5EF8" w:rsidRPr="00634991">
        <w:rPr>
          <w:sz w:val="28"/>
          <w:szCs w:val="28"/>
        </w:rPr>
        <w:t>[</w:t>
      </w:r>
      <w:r w:rsidR="00AF5EF8">
        <w:rPr>
          <w:sz w:val="28"/>
          <w:szCs w:val="28"/>
          <w:lang w:val="en-US"/>
        </w:rPr>
        <w:t>5</w:t>
      </w:r>
      <w:r w:rsidR="00AF5EF8" w:rsidRPr="00634991">
        <w:rPr>
          <w:sz w:val="28"/>
          <w:szCs w:val="28"/>
        </w:rPr>
        <w:t>]</w:t>
      </w:r>
    </w:p>
    <w:p w:rsidR="0043650C" w:rsidRDefault="00D16B63" w:rsidP="0043650C">
      <w:pPr>
        <w:pStyle w:val="ConsNormal"/>
        <w:widowControl/>
        <w:spacing w:line="360" w:lineRule="auto"/>
        <w:ind w:firstLine="709"/>
        <w:jc w:val="both"/>
        <w:rPr>
          <w:sz w:val="28"/>
          <w:szCs w:val="28"/>
        </w:rPr>
      </w:pPr>
      <w:r w:rsidRPr="007039F9">
        <w:rPr>
          <w:rFonts w:ascii="Times New Roman" w:hAnsi="Times New Roman"/>
          <w:sz w:val="28"/>
          <w:szCs w:val="28"/>
        </w:rPr>
        <w:t>Для эффективного осуществления профессиональной деятельности</w:t>
      </w:r>
      <w:r w:rsidR="007039F9" w:rsidRPr="007039F9">
        <w:rPr>
          <w:rFonts w:ascii="Times New Roman" w:hAnsi="Times New Roman"/>
          <w:sz w:val="28"/>
          <w:szCs w:val="28"/>
        </w:rPr>
        <w:t xml:space="preserve"> </w:t>
      </w:r>
      <w:r w:rsidRPr="007039F9">
        <w:rPr>
          <w:rFonts w:ascii="Times New Roman" w:hAnsi="Times New Roman"/>
          <w:sz w:val="28"/>
          <w:szCs w:val="28"/>
        </w:rPr>
        <w:t>брокеру необходима специальная информация о клиенте.</w:t>
      </w:r>
      <w:r w:rsidR="007039F9" w:rsidRPr="007039F9">
        <w:rPr>
          <w:rFonts w:ascii="Times New Roman" w:hAnsi="Times New Roman"/>
          <w:sz w:val="28"/>
          <w:szCs w:val="28"/>
        </w:rPr>
        <w:t xml:space="preserve"> </w:t>
      </w:r>
      <w:r w:rsidRPr="007039F9">
        <w:rPr>
          <w:rFonts w:ascii="Times New Roman" w:hAnsi="Times New Roman"/>
          <w:sz w:val="28"/>
          <w:szCs w:val="28"/>
        </w:rPr>
        <w:t>Законодательство предусматривает возможность брокера</w:t>
      </w:r>
      <w:r w:rsidR="007039F9" w:rsidRPr="007039F9">
        <w:rPr>
          <w:rFonts w:ascii="Times New Roman" w:hAnsi="Times New Roman"/>
          <w:sz w:val="28"/>
          <w:szCs w:val="28"/>
        </w:rPr>
        <w:t xml:space="preserve"> </w:t>
      </w:r>
      <w:r w:rsidRPr="007039F9">
        <w:rPr>
          <w:rFonts w:ascii="Times New Roman" w:hAnsi="Times New Roman"/>
          <w:sz w:val="28"/>
          <w:szCs w:val="28"/>
        </w:rPr>
        <w:t>обратиться к клиенту с просьбой предоставить информацию о</w:t>
      </w:r>
      <w:r w:rsidR="007039F9" w:rsidRPr="007039F9">
        <w:rPr>
          <w:rFonts w:ascii="Times New Roman" w:hAnsi="Times New Roman"/>
          <w:sz w:val="28"/>
          <w:szCs w:val="28"/>
        </w:rPr>
        <w:t xml:space="preserve"> </w:t>
      </w:r>
      <w:r w:rsidRPr="007039F9">
        <w:rPr>
          <w:rFonts w:ascii="Times New Roman" w:hAnsi="Times New Roman"/>
          <w:sz w:val="28"/>
          <w:szCs w:val="28"/>
        </w:rPr>
        <w:t xml:space="preserve">его </w:t>
      </w:r>
      <w:r w:rsidRPr="00AF5EF8">
        <w:rPr>
          <w:rFonts w:ascii="Times New Roman" w:hAnsi="Times New Roman"/>
          <w:sz w:val="28"/>
          <w:szCs w:val="28"/>
        </w:rPr>
        <w:t>финансовом положении, источниках формирования капитала,</w:t>
      </w:r>
      <w:r w:rsidR="007039F9" w:rsidRPr="00AF5EF8">
        <w:rPr>
          <w:rFonts w:ascii="Times New Roman" w:hAnsi="Times New Roman"/>
          <w:sz w:val="28"/>
          <w:szCs w:val="28"/>
        </w:rPr>
        <w:t xml:space="preserve"> </w:t>
      </w:r>
      <w:r w:rsidRPr="00AF5EF8">
        <w:rPr>
          <w:rFonts w:ascii="Times New Roman" w:hAnsi="Times New Roman"/>
          <w:sz w:val="28"/>
          <w:szCs w:val="28"/>
        </w:rPr>
        <w:t>запросить у руководителей (уполномоченных лиц) юридических</w:t>
      </w:r>
      <w:r w:rsidR="007039F9" w:rsidRPr="00AF5EF8">
        <w:rPr>
          <w:rFonts w:ascii="Times New Roman" w:hAnsi="Times New Roman"/>
          <w:sz w:val="28"/>
          <w:szCs w:val="28"/>
        </w:rPr>
        <w:t xml:space="preserve"> </w:t>
      </w:r>
      <w:r w:rsidRPr="00AF5EF8">
        <w:rPr>
          <w:rFonts w:ascii="Times New Roman" w:hAnsi="Times New Roman"/>
          <w:sz w:val="28"/>
          <w:szCs w:val="28"/>
        </w:rPr>
        <w:t>лиц документальное подтверждение их полномочий при</w:t>
      </w:r>
      <w:r w:rsidR="007039F9" w:rsidRPr="00AF5EF8">
        <w:rPr>
          <w:rFonts w:ascii="Times New Roman" w:hAnsi="Times New Roman"/>
          <w:sz w:val="28"/>
          <w:szCs w:val="28"/>
        </w:rPr>
        <w:t xml:space="preserve"> </w:t>
      </w:r>
      <w:r w:rsidRPr="00AF5EF8">
        <w:rPr>
          <w:rFonts w:ascii="Times New Roman" w:hAnsi="Times New Roman"/>
          <w:sz w:val="28"/>
          <w:szCs w:val="28"/>
        </w:rPr>
        <w:t>заключении договоров (доверенности и т. п.), а также справку о</w:t>
      </w:r>
      <w:r w:rsidR="007039F9" w:rsidRPr="00AF5EF8">
        <w:rPr>
          <w:rFonts w:ascii="Times New Roman" w:hAnsi="Times New Roman"/>
          <w:sz w:val="28"/>
          <w:szCs w:val="28"/>
        </w:rPr>
        <w:t xml:space="preserve"> </w:t>
      </w:r>
      <w:r w:rsidRPr="00AF5EF8">
        <w:rPr>
          <w:rFonts w:ascii="Times New Roman" w:hAnsi="Times New Roman"/>
          <w:sz w:val="28"/>
          <w:szCs w:val="28"/>
        </w:rPr>
        <w:t>дееспособности физического лица, являющегося клиентом.</w:t>
      </w:r>
      <w:r w:rsidR="0043650C" w:rsidRPr="00AF5EF8">
        <w:rPr>
          <w:rFonts w:ascii="Times New Roman" w:hAnsi="Times New Roman"/>
          <w:sz w:val="28"/>
          <w:szCs w:val="28"/>
        </w:rPr>
        <w:t xml:space="preserve"> </w:t>
      </w:r>
      <w:r w:rsidR="00AF5EF8" w:rsidRPr="00AF5EF8">
        <w:rPr>
          <w:rFonts w:ascii="Times New Roman" w:hAnsi="Times New Roman"/>
          <w:sz w:val="28"/>
          <w:szCs w:val="28"/>
        </w:rPr>
        <w:t>[1]</w:t>
      </w:r>
    </w:p>
    <w:p w:rsidR="00D16B63" w:rsidRPr="00AF5EF8" w:rsidRDefault="0043650C" w:rsidP="00AF5EF8">
      <w:pPr>
        <w:pStyle w:val="a3"/>
        <w:spacing w:line="360" w:lineRule="auto"/>
        <w:ind w:left="0" w:firstLine="709"/>
        <w:jc w:val="both"/>
        <w:rPr>
          <w:sz w:val="28"/>
          <w:szCs w:val="28"/>
        </w:rPr>
      </w:pPr>
      <w:r w:rsidRPr="00AF5EF8">
        <w:rPr>
          <w:sz w:val="28"/>
          <w:szCs w:val="28"/>
        </w:rPr>
        <w:t>Все операции  с денежными средствами клиентов подлежат  обязательному учету во внутренних документах брокера. Средства клиентов отражаются на отдельных обособленных балансах, которые составляются по каждому договору с клиентом.</w:t>
      </w:r>
      <w:r w:rsidR="00AF5EF8" w:rsidRPr="00AF5EF8">
        <w:rPr>
          <w:sz w:val="28"/>
          <w:szCs w:val="28"/>
        </w:rPr>
        <w:t xml:space="preserve"> </w:t>
      </w:r>
      <w:r w:rsidR="00AF5EF8" w:rsidRPr="00634991">
        <w:rPr>
          <w:sz w:val="28"/>
          <w:szCs w:val="28"/>
        </w:rPr>
        <w:t>[</w:t>
      </w:r>
      <w:r w:rsidR="00AF5EF8">
        <w:rPr>
          <w:sz w:val="28"/>
          <w:szCs w:val="28"/>
          <w:lang w:val="en-US"/>
        </w:rPr>
        <w:t>4</w:t>
      </w:r>
      <w:r w:rsidR="00AF5EF8" w:rsidRPr="00634991">
        <w:rPr>
          <w:sz w:val="28"/>
          <w:szCs w:val="28"/>
        </w:rPr>
        <w:t>]</w:t>
      </w:r>
    </w:p>
    <w:p w:rsidR="00045614" w:rsidRPr="00AF5EF8" w:rsidRDefault="00045614" w:rsidP="00AF5EF8">
      <w:pPr>
        <w:spacing w:line="360" w:lineRule="auto"/>
        <w:ind w:firstLine="708"/>
        <w:jc w:val="both"/>
        <w:rPr>
          <w:sz w:val="28"/>
          <w:szCs w:val="28"/>
        </w:rPr>
      </w:pPr>
      <w:r w:rsidRPr="00AF5EF8">
        <w:rPr>
          <w:sz w:val="28"/>
          <w:szCs w:val="28"/>
        </w:rPr>
        <w:t xml:space="preserve">После открытия счета в обязанности брокера входит: </w:t>
      </w:r>
    </w:p>
    <w:p w:rsidR="00045614" w:rsidRPr="00AF5EF8" w:rsidRDefault="00045614" w:rsidP="004421D5">
      <w:pPr>
        <w:spacing w:line="360" w:lineRule="auto"/>
        <w:ind w:firstLine="360"/>
        <w:jc w:val="both"/>
        <w:rPr>
          <w:sz w:val="28"/>
          <w:szCs w:val="28"/>
        </w:rPr>
      </w:pPr>
      <w:r w:rsidRPr="00AF5EF8">
        <w:rPr>
          <w:sz w:val="28"/>
          <w:szCs w:val="28"/>
        </w:rPr>
        <w:t xml:space="preserve">1) принимать и передавать в операционный зал все инструкции клиента (приказы); </w:t>
      </w:r>
    </w:p>
    <w:p w:rsidR="00045614" w:rsidRPr="003E2710" w:rsidRDefault="00045614" w:rsidP="004421D5">
      <w:pPr>
        <w:spacing w:line="360" w:lineRule="auto"/>
        <w:ind w:firstLine="360"/>
        <w:jc w:val="both"/>
        <w:rPr>
          <w:sz w:val="28"/>
          <w:szCs w:val="28"/>
        </w:rPr>
      </w:pPr>
      <w:r w:rsidRPr="003E2710">
        <w:rPr>
          <w:sz w:val="28"/>
          <w:szCs w:val="28"/>
        </w:rPr>
        <w:t xml:space="preserve">2) вести расчеты по сделкам, заключенным клиентом; </w:t>
      </w:r>
    </w:p>
    <w:p w:rsidR="00045614" w:rsidRPr="003E2710" w:rsidRDefault="00045614" w:rsidP="004421D5">
      <w:pPr>
        <w:spacing w:line="360" w:lineRule="auto"/>
        <w:ind w:firstLine="360"/>
        <w:jc w:val="both"/>
        <w:rPr>
          <w:sz w:val="28"/>
          <w:szCs w:val="28"/>
        </w:rPr>
      </w:pPr>
      <w:r w:rsidRPr="003E2710">
        <w:rPr>
          <w:sz w:val="28"/>
          <w:szCs w:val="28"/>
        </w:rPr>
        <w:t xml:space="preserve">3) информировать клиента о всех сделках и операциях на  его счете. </w:t>
      </w:r>
    </w:p>
    <w:p w:rsidR="00045614" w:rsidRPr="00045614" w:rsidRDefault="00045614" w:rsidP="00045614">
      <w:pPr>
        <w:pStyle w:val="3"/>
        <w:spacing w:line="360" w:lineRule="auto"/>
        <w:rPr>
          <w:highlight w:val="yellow"/>
        </w:rPr>
      </w:pPr>
      <w:r w:rsidRPr="003E2710">
        <w:t>При возникновении желательной для клиента ситуации на рынке он сообщает своему брокеру о желании продать либо купить ценные бумаги. Получив заявку клиента, брокерская фирма заполняет специальный бланк-</w:t>
      </w:r>
      <w:r w:rsidRPr="00AF5EF8">
        <w:t xml:space="preserve">приказ. </w:t>
      </w:r>
      <w:r w:rsidR="00AF5EF8" w:rsidRPr="00AF5EF8">
        <w:t>[3]</w:t>
      </w:r>
    </w:p>
    <w:p w:rsidR="00045614" w:rsidRPr="003E2710" w:rsidRDefault="00045614" w:rsidP="00045614">
      <w:pPr>
        <w:spacing w:line="360" w:lineRule="auto"/>
        <w:ind w:firstLine="708"/>
        <w:jc w:val="both"/>
        <w:rPr>
          <w:sz w:val="28"/>
          <w:szCs w:val="28"/>
        </w:rPr>
      </w:pPr>
      <w:r w:rsidRPr="003E2710">
        <w:rPr>
          <w:sz w:val="28"/>
          <w:szCs w:val="28"/>
        </w:rPr>
        <w:t xml:space="preserve">Приказ представляет собой инструкции клиента брокерской фирме купить или продать ценные бумаги определенным образом. Обычно приказ содержит информацию о размере сделки, ее цене и продолжительности действия приказа. Работа исполнителя счетов заключается в том, чтобы записать приказ, дать ему должную идентификацию и быстро передать его в операционный зал. </w:t>
      </w:r>
    </w:p>
    <w:p w:rsidR="00045614" w:rsidRPr="003E2710" w:rsidRDefault="00045614" w:rsidP="00045614">
      <w:pPr>
        <w:spacing w:line="360" w:lineRule="auto"/>
        <w:ind w:firstLine="708"/>
        <w:jc w:val="both"/>
        <w:rPr>
          <w:sz w:val="28"/>
          <w:szCs w:val="28"/>
        </w:rPr>
      </w:pPr>
      <w:r w:rsidRPr="003E2710">
        <w:rPr>
          <w:sz w:val="28"/>
          <w:szCs w:val="28"/>
        </w:rPr>
        <w:t xml:space="preserve">Все приказы должны исполняться принятым на каждой бирже методом во время, установленное для торговли. </w:t>
      </w:r>
    </w:p>
    <w:p w:rsidR="00045614" w:rsidRPr="003E2710" w:rsidRDefault="00045614" w:rsidP="00045614">
      <w:pPr>
        <w:spacing w:line="360" w:lineRule="auto"/>
        <w:ind w:firstLine="708"/>
        <w:jc w:val="both"/>
        <w:rPr>
          <w:sz w:val="28"/>
          <w:szCs w:val="28"/>
        </w:rPr>
      </w:pPr>
      <w:r w:rsidRPr="003E2710">
        <w:rPr>
          <w:sz w:val="28"/>
          <w:szCs w:val="28"/>
        </w:rPr>
        <w:t xml:space="preserve">Современный участник фондового рынка имеет возможность дать своему брокеру разнообразные поручения по заключению сделок. Торговые поручения подаются накануне биржевого торга либо в процессе его. </w:t>
      </w:r>
    </w:p>
    <w:p w:rsidR="00045614" w:rsidRPr="003E2710" w:rsidRDefault="00045614" w:rsidP="00045614">
      <w:pPr>
        <w:spacing w:line="360" w:lineRule="auto"/>
        <w:ind w:firstLine="708"/>
        <w:jc w:val="both"/>
        <w:rPr>
          <w:sz w:val="28"/>
          <w:szCs w:val="28"/>
        </w:rPr>
      </w:pPr>
      <w:r w:rsidRPr="003E2710">
        <w:rPr>
          <w:sz w:val="28"/>
          <w:szCs w:val="28"/>
        </w:rPr>
        <w:t xml:space="preserve">Для фиксации различных намерений клиента в отношении совершаемой операции в биржевой практике сложились различные виды приказов и распоряжений. Каждый приказ или распоряжение имеет свое название. </w:t>
      </w:r>
    </w:p>
    <w:p w:rsidR="00045614" w:rsidRPr="006E533A" w:rsidRDefault="00045614" w:rsidP="00045614">
      <w:pPr>
        <w:spacing w:line="360" w:lineRule="auto"/>
        <w:ind w:firstLine="708"/>
        <w:jc w:val="both"/>
        <w:rPr>
          <w:sz w:val="28"/>
          <w:szCs w:val="28"/>
        </w:rPr>
      </w:pPr>
      <w:r w:rsidRPr="003E2710">
        <w:rPr>
          <w:sz w:val="28"/>
          <w:szCs w:val="28"/>
        </w:rPr>
        <w:t xml:space="preserve">В целом </w:t>
      </w:r>
      <w:r w:rsidRPr="00A45ED8">
        <w:rPr>
          <w:i/>
          <w:sz w:val="28"/>
          <w:szCs w:val="28"/>
        </w:rPr>
        <w:t>под приказом</w:t>
      </w:r>
      <w:r w:rsidRPr="003E2710">
        <w:rPr>
          <w:sz w:val="28"/>
          <w:szCs w:val="28"/>
        </w:rPr>
        <w:t xml:space="preserve"> подразумевается ряд инструкций, которые клиент отдает брокеру и в которых содержатся требования предпринять </w:t>
      </w:r>
      <w:r w:rsidRPr="006E533A">
        <w:rPr>
          <w:sz w:val="28"/>
          <w:szCs w:val="28"/>
        </w:rPr>
        <w:t xml:space="preserve">определенные действия на рынке от имени клиента. </w:t>
      </w:r>
    </w:p>
    <w:p w:rsidR="00045614" w:rsidRPr="006E533A" w:rsidRDefault="00045614" w:rsidP="00045614">
      <w:pPr>
        <w:spacing w:line="360" w:lineRule="auto"/>
        <w:ind w:firstLine="708"/>
        <w:jc w:val="both"/>
        <w:rPr>
          <w:sz w:val="28"/>
          <w:szCs w:val="28"/>
        </w:rPr>
      </w:pPr>
      <w:r w:rsidRPr="006E533A">
        <w:rPr>
          <w:sz w:val="28"/>
          <w:szCs w:val="28"/>
        </w:rPr>
        <w:t xml:space="preserve">Приказ обычно содержит следующую информацию: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1) наименование актива;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2) количество лотов или ценных бумаг, которые надо купить/продать;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3) вид сделки;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4) биржу, на которой котируется актив;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5) цену, по которой должна быть заключена сделка;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6) имя клиента и номер его счета;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7) дату приказа; </w:t>
      </w:r>
    </w:p>
    <w:p w:rsidR="00045614" w:rsidRPr="006E533A" w:rsidRDefault="00045614" w:rsidP="004421D5">
      <w:pPr>
        <w:tabs>
          <w:tab w:val="left" w:pos="360"/>
        </w:tabs>
        <w:spacing w:line="360" w:lineRule="auto"/>
        <w:ind w:left="360"/>
        <w:jc w:val="both"/>
        <w:rPr>
          <w:sz w:val="28"/>
          <w:szCs w:val="28"/>
        </w:rPr>
      </w:pPr>
      <w:r w:rsidRPr="006E533A">
        <w:rPr>
          <w:sz w:val="28"/>
          <w:szCs w:val="28"/>
        </w:rPr>
        <w:t xml:space="preserve">8) период, в течение которого приказ остается в силе. </w:t>
      </w:r>
      <w:r w:rsidR="00AF5EF8" w:rsidRPr="006E533A">
        <w:rPr>
          <w:sz w:val="28"/>
          <w:szCs w:val="28"/>
        </w:rPr>
        <w:t>[6]</w:t>
      </w:r>
    </w:p>
    <w:p w:rsidR="00045614" w:rsidRPr="003E2710" w:rsidRDefault="00045614" w:rsidP="00045614">
      <w:pPr>
        <w:spacing w:line="360" w:lineRule="auto"/>
        <w:ind w:firstLine="708"/>
        <w:jc w:val="both"/>
        <w:rPr>
          <w:sz w:val="28"/>
          <w:szCs w:val="28"/>
        </w:rPr>
      </w:pPr>
      <w:r w:rsidRPr="006E533A">
        <w:rPr>
          <w:sz w:val="28"/>
          <w:szCs w:val="28"/>
        </w:rPr>
        <w:t>Среди основных типов приказов для осуществления операций можно назвать следующие:</w:t>
      </w:r>
      <w:r w:rsidRPr="003E2710">
        <w:rPr>
          <w:sz w:val="28"/>
          <w:szCs w:val="28"/>
        </w:rPr>
        <w:t xml:space="preserve"> </w:t>
      </w:r>
    </w:p>
    <w:p w:rsidR="00045614" w:rsidRPr="003E2710" w:rsidRDefault="00045614" w:rsidP="00045614">
      <w:pPr>
        <w:spacing w:line="360" w:lineRule="auto"/>
        <w:ind w:firstLine="708"/>
        <w:jc w:val="both"/>
        <w:rPr>
          <w:rFonts w:eastAsia="Times-Italic"/>
          <w:sz w:val="28"/>
          <w:szCs w:val="28"/>
        </w:rPr>
      </w:pPr>
      <w:r w:rsidRPr="003E2710">
        <w:rPr>
          <w:rFonts w:eastAsia="Times-Italic"/>
          <w:sz w:val="28"/>
          <w:szCs w:val="28"/>
        </w:rPr>
        <w:t xml:space="preserve">1. Рыночный приказ </w:t>
      </w:r>
      <w:r>
        <w:rPr>
          <w:rFonts w:eastAsia="Times-Italic"/>
          <w:sz w:val="28"/>
          <w:szCs w:val="28"/>
        </w:rPr>
        <w:t>-</w:t>
      </w:r>
      <w:r w:rsidRPr="003E2710">
        <w:rPr>
          <w:rFonts w:eastAsia="Times-Italic"/>
          <w:sz w:val="28"/>
          <w:szCs w:val="28"/>
        </w:rPr>
        <w:t xml:space="preserve"> приказ на покупку и продажу определенного количества акций по наиболее выгодной цене, т.е. покупку по низкой цене, а продажу по более высокой.</w:t>
      </w:r>
    </w:p>
    <w:p w:rsidR="00045614" w:rsidRPr="003E2710" w:rsidRDefault="00045614" w:rsidP="00045614">
      <w:pPr>
        <w:spacing w:line="360" w:lineRule="auto"/>
        <w:ind w:firstLine="708"/>
        <w:jc w:val="both"/>
        <w:rPr>
          <w:rFonts w:eastAsia="Times-Italic"/>
          <w:sz w:val="28"/>
          <w:szCs w:val="28"/>
        </w:rPr>
      </w:pPr>
      <w:r w:rsidRPr="003E2710">
        <w:rPr>
          <w:rFonts w:eastAsia="Times-Italic"/>
          <w:sz w:val="28"/>
          <w:szCs w:val="28"/>
        </w:rPr>
        <w:t xml:space="preserve">2. Лимитный приказ </w:t>
      </w:r>
      <w:r>
        <w:rPr>
          <w:rFonts w:eastAsia="Times-Italic"/>
          <w:sz w:val="28"/>
          <w:szCs w:val="28"/>
        </w:rPr>
        <w:t>-</w:t>
      </w:r>
      <w:r w:rsidRPr="003E2710">
        <w:rPr>
          <w:rFonts w:eastAsia="Times-Italic"/>
          <w:sz w:val="28"/>
          <w:szCs w:val="28"/>
        </w:rPr>
        <w:t xml:space="preserve"> приказ на покупку и продажу акций по специально оговоренной цене и на более выгодных условиях.</w:t>
      </w:r>
    </w:p>
    <w:p w:rsidR="00045614" w:rsidRPr="003E2710" w:rsidRDefault="00045614" w:rsidP="00045614">
      <w:pPr>
        <w:spacing w:line="360" w:lineRule="auto"/>
        <w:ind w:firstLine="708"/>
        <w:jc w:val="both"/>
        <w:rPr>
          <w:rFonts w:eastAsia="Times-Italic"/>
          <w:sz w:val="28"/>
          <w:szCs w:val="28"/>
        </w:rPr>
      </w:pPr>
      <w:r w:rsidRPr="003E2710">
        <w:rPr>
          <w:rFonts w:eastAsia="Times-Italic"/>
          <w:sz w:val="28"/>
          <w:szCs w:val="28"/>
        </w:rPr>
        <w:t xml:space="preserve">3. Буферный приказ </w:t>
      </w:r>
      <w:r>
        <w:rPr>
          <w:rFonts w:eastAsia="Times-Italic"/>
          <w:sz w:val="28"/>
          <w:szCs w:val="28"/>
        </w:rPr>
        <w:t>-</w:t>
      </w:r>
      <w:r w:rsidRPr="003E2710">
        <w:rPr>
          <w:rFonts w:eastAsia="Times-Italic"/>
          <w:sz w:val="28"/>
          <w:szCs w:val="28"/>
        </w:rPr>
        <w:t xml:space="preserve"> стоп-приказ, или распоряжение, купить или продать акции, когда их цена достигнет оговоренной.</w:t>
      </w:r>
    </w:p>
    <w:p w:rsidR="00045614" w:rsidRPr="003E2710" w:rsidRDefault="00045614" w:rsidP="00045614">
      <w:pPr>
        <w:spacing w:line="360" w:lineRule="auto"/>
        <w:ind w:firstLine="708"/>
        <w:jc w:val="both"/>
        <w:rPr>
          <w:rFonts w:eastAsia="Times-Italic"/>
          <w:sz w:val="28"/>
          <w:szCs w:val="28"/>
        </w:rPr>
      </w:pPr>
      <w:r w:rsidRPr="003E2710">
        <w:rPr>
          <w:rFonts w:eastAsia="Times-Italic"/>
          <w:sz w:val="28"/>
          <w:szCs w:val="28"/>
        </w:rPr>
        <w:t>В своей деятельности на бирже брокеры кроме приказов руководствуются также оговорками:</w:t>
      </w:r>
    </w:p>
    <w:p w:rsidR="00045614" w:rsidRPr="003E2710" w:rsidRDefault="00045614" w:rsidP="00045614">
      <w:pPr>
        <w:numPr>
          <w:ilvl w:val="0"/>
          <w:numId w:val="2"/>
        </w:numPr>
        <w:tabs>
          <w:tab w:val="clear" w:pos="1440"/>
          <w:tab w:val="num" w:pos="1260"/>
        </w:tabs>
        <w:spacing w:line="360" w:lineRule="auto"/>
        <w:ind w:left="0" w:firstLine="720"/>
        <w:jc w:val="both"/>
        <w:rPr>
          <w:rFonts w:eastAsia="Times-Italic"/>
          <w:sz w:val="28"/>
          <w:szCs w:val="28"/>
        </w:rPr>
      </w:pPr>
      <w:r w:rsidRPr="003E2710">
        <w:rPr>
          <w:rFonts w:eastAsia="Times-Italic"/>
          <w:sz w:val="28"/>
          <w:szCs w:val="28"/>
        </w:rPr>
        <w:t xml:space="preserve">первая оговорка </w:t>
      </w:r>
      <w:r>
        <w:rPr>
          <w:rFonts w:eastAsia="Times-Italic"/>
          <w:sz w:val="28"/>
          <w:szCs w:val="28"/>
        </w:rPr>
        <w:t>-</w:t>
      </w:r>
      <w:r w:rsidRPr="003E2710">
        <w:rPr>
          <w:rFonts w:eastAsia="Times-Italic"/>
          <w:sz w:val="28"/>
          <w:szCs w:val="28"/>
        </w:rPr>
        <w:t xml:space="preserve"> брокер действует по своему усмотрению (исполнить или отменить сделку);</w:t>
      </w:r>
    </w:p>
    <w:p w:rsidR="00045614" w:rsidRPr="003E2710" w:rsidRDefault="00045614" w:rsidP="00045614">
      <w:pPr>
        <w:numPr>
          <w:ilvl w:val="0"/>
          <w:numId w:val="2"/>
        </w:numPr>
        <w:tabs>
          <w:tab w:val="clear" w:pos="1440"/>
          <w:tab w:val="num" w:pos="1260"/>
        </w:tabs>
        <w:spacing w:line="360" w:lineRule="auto"/>
        <w:ind w:left="0" w:firstLine="720"/>
        <w:jc w:val="both"/>
        <w:rPr>
          <w:rFonts w:eastAsia="Times-Italic"/>
          <w:sz w:val="28"/>
          <w:szCs w:val="28"/>
        </w:rPr>
      </w:pPr>
      <w:r w:rsidRPr="003E2710">
        <w:rPr>
          <w:rFonts w:eastAsia="Times-Italic"/>
          <w:sz w:val="28"/>
          <w:szCs w:val="28"/>
        </w:rPr>
        <w:t xml:space="preserve">вторая оговорка </w:t>
      </w:r>
      <w:r>
        <w:rPr>
          <w:rFonts w:eastAsia="Times-Italic"/>
          <w:sz w:val="28"/>
          <w:szCs w:val="28"/>
        </w:rPr>
        <w:t>-</w:t>
      </w:r>
      <w:r w:rsidRPr="003E2710">
        <w:rPr>
          <w:rFonts w:eastAsia="Times-Italic"/>
          <w:sz w:val="28"/>
          <w:szCs w:val="28"/>
        </w:rPr>
        <w:t xml:space="preserve"> приказ о немедленном исполнении приказа «исполнить» или «отменить»;</w:t>
      </w:r>
    </w:p>
    <w:p w:rsidR="00045614" w:rsidRPr="003E2710" w:rsidRDefault="00045614" w:rsidP="00045614">
      <w:pPr>
        <w:numPr>
          <w:ilvl w:val="0"/>
          <w:numId w:val="2"/>
        </w:numPr>
        <w:tabs>
          <w:tab w:val="clear" w:pos="1440"/>
          <w:tab w:val="num" w:pos="1260"/>
        </w:tabs>
        <w:spacing w:line="360" w:lineRule="auto"/>
        <w:ind w:left="0" w:firstLine="720"/>
        <w:jc w:val="both"/>
        <w:rPr>
          <w:rFonts w:eastAsia="Times-Italic"/>
          <w:sz w:val="28"/>
          <w:szCs w:val="28"/>
        </w:rPr>
      </w:pPr>
      <w:r w:rsidRPr="003E2710">
        <w:rPr>
          <w:rFonts w:eastAsia="Times-Italic"/>
          <w:sz w:val="28"/>
          <w:szCs w:val="28"/>
        </w:rPr>
        <w:t xml:space="preserve">третья оговорка </w:t>
      </w:r>
      <w:r>
        <w:rPr>
          <w:rFonts w:eastAsia="Times-Italic"/>
          <w:sz w:val="28"/>
          <w:szCs w:val="28"/>
        </w:rPr>
        <w:t>-</w:t>
      </w:r>
      <w:r w:rsidRPr="003E2710">
        <w:rPr>
          <w:rFonts w:eastAsia="Times-Italic"/>
          <w:sz w:val="28"/>
          <w:szCs w:val="28"/>
        </w:rPr>
        <w:t xml:space="preserve"> о частичном выполнении этого приказа;</w:t>
      </w:r>
    </w:p>
    <w:p w:rsidR="00045614" w:rsidRPr="003E2710" w:rsidRDefault="00045614" w:rsidP="00045614">
      <w:pPr>
        <w:numPr>
          <w:ilvl w:val="0"/>
          <w:numId w:val="2"/>
        </w:numPr>
        <w:tabs>
          <w:tab w:val="clear" w:pos="1440"/>
          <w:tab w:val="num" w:pos="1260"/>
        </w:tabs>
        <w:spacing w:line="360" w:lineRule="auto"/>
        <w:ind w:left="0" w:firstLine="720"/>
        <w:jc w:val="both"/>
        <w:rPr>
          <w:rFonts w:eastAsia="Times-Italic"/>
          <w:sz w:val="28"/>
          <w:szCs w:val="28"/>
        </w:rPr>
      </w:pPr>
      <w:r w:rsidRPr="003E2710">
        <w:rPr>
          <w:rFonts w:eastAsia="Times-Italic"/>
          <w:sz w:val="28"/>
          <w:szCs w:val="28"/>
        </w:rPr>
        <w:t xml:space="preserve">четвертая оговорка </w:t>
      </w:r>
      <w:r>
        <w:rPr>
          <w:rFonts w:eastAsia="Times-Italic"/>
          <w:sz w:val="28"/>
          <w:szCs w:val="28"/>
        </w:rPr>
        <w:t>-</w:t>
      </w:r>
      <w:r w:rsidRPr="003E2710">
        <w:rPr>
          <w:rFonts w:eastAsia="Times-Italic"/>
          <w:sz w:val="28"/>
          <w:szCs w:val="28"/>
        </w:rPr>
        <w:t xml:space="preserve"> включает в приказ осуществление операции крупными партиями;</w:t>
      </w:r>
    </w:p>
    <w:p w:rsidR="00045614" w:rsidRPr="003E2710" w:rsidRDefault="00045614" w:rsidP="00045614">
      <w:pPr>
        <w:numPr>
          <w:ilvl w:val="0"/>
          <w:numId w:val="2"/>
        </w:numPr>
        <w:tabs>
          <w:tab w:val="clear" w:pos="1440"/>
          <w:tab w:val="num" w:pos="1260"/>
        </w:tabs>
        <w:spacing w:line="360" w:lineRule="auto"/>
        <w:ind w:left="0" w:firstLine="720"/>
        <w:jc w:val="both"/>
        <w:rPr>
          <w:rFonts w:eastAsia="Times-Italic"/>
          <w:sz w:val="28"/>
          <w:szCs w:val="28"/>
        </w:rPr>
      </w:pPr>
      <w:r w:rsidRPr="003E2710">
        <w:rPr>
          <w:rFonts w:eastAsia="Times-Italic"/>
          <w:sz w:val="28"/>
          <w:szCs w:val="28"/>
        </w:rPr>
        <w:t xml:space="preserve">пятая оговорка </w:t>
      </w:r>
      <w:r>
        <w:rPr>
          <w:rFonts w:eastAsia="Times-Italic"/>
          <w:sz w:val="28"/>
          <w:szCs w:val="28"/>
        </w:rPr>
        <w:t>-</w:t>
      </w:r>
      <w:r w:rsidRPr="003E2710">
        <w:rPr>
          <w:rFonts w:eastAsia="Times-Italic"/>
          <w:sz w:val="28"/>
          <w:szCs w:val="28"/>
        </w:rPr>
        <w:t xml:space="preserve"> приказ о сделке осуществляется в момент открытия или закрытия биржи.</w:t>
      </w:r>
      <w:r w:rsidR="00AF5EF8" w:rsidRPr="00AF5EF8">
        <w:rPr>
          <w:sz w:val="28"/>
          <w:szCs w:val="28"/>
        </w:rPr>
        <w:t xml:space="preserve"> </w:t>
      </w:r>
      <w:r w:rsidR="00AF5EF8" w:rsidRPr="00634991">
        <w:rPr>
          <w:sz w:val="28"/>
          <w:szCs w:val="28"/>
        </w:rPr>
        <w:t>[</w:t>
      </w:r>
      <w:r w:rsidR="00AF5EF8">
        <w:rPr>
          <w:sz w:val="28"/>
          <w:szCs w:val="28"/>
          <w:lang w:val="en-US"/>
        </w:rPr>
        <w:t>4</w:t>
      </w:r>
      <w:r w:rsidR="00AF5EF8" w:rsidRPr="00634991">
        <w:rPr>
          <w:sz w:val="28"/>
          <w:szCs w:val="28"/>
        </w:rPr>
        <w:t>]</w:t>
      </w:r>
    </w:p>
    <w:p w:rsidR="00045614" w:rsidRPr="003E2710" w:rsidRDefault="00045614" w:rsidP="00045614">
      <w:pPr>
        <w:spacing w:line="360" w:lineRule="auto"/>
        <w:jc w:val="both"/>
        <w:rPr>
          <w:sz w:val="28"/>
          <w:szCs w:val="28"/>
        </w:rPr>
      </w:pPr>
    </w:p>
    <w:p w:rsidR="00045614" w:rsidRPr="003E2710" w:rsidRDefault="00045614" w:rsidP="00045614">
      <w:pPr>
        <w:spacing w:line="360" w:lineRule="auto"/>
        <w:jc w:val="both"/>
        <w:rPr>
          <w:sz w:val="28"/>
          <w:szCs w:val="28"/>
        </w:rPr>
      </w:pPr>
    </w:p>
    <w:p w:rsidR="007039F9" w:rsidRDefault="007039F9" w:rsidP="007039F9">
      <w:pPr>
        <w:autoSpaceDE w:val="0"/>
        <w:autoSpaceDN w:val="0"/>
        <w:adjustRightInd w:val="0"/>
        <w:spacing w:line="360" w:lineRule="auto"/>
        <w:ind w:firstLine="708"/>
        <w:jc w:val="both"/>
        <w:rPr>
          <w:sz w:val="28"/>
          <w:szCs w:val="28"/>
        </w:rPr>
      </w:pPr>
    </w:p>
    <w:p w:rsidR="007039F9" w:rsidRDefault="007039F9" w:rsidP="007039F9">
      <w:pPr>
        <w:autoSpaceDE w:val="0"/>
        <w:autoSpaceDN w:val="0"/>
        <w:adjustRightInd w:val="0"/>
        <w:spacing w:line="360" w:lineRule="auto"/>
        <w:ind w:firstLine="708"/>
        <w:jc w:val="both"/>
        <w:rPr>
          <w:sz w:val="28"/>
          <w:szCs w:val="28"/>
        </w:rPr>
      </w:pPr>
    </w:p>
    <w:p w:rsidR="0073169C" w:rsidRDefault="0073169C" w:rsidP="007039F9">
      <w:pPr>
        <w:autoSpaceDE w:val="0"/>
        <w:autoSpaceDN w:val="0"/>
        <w:adjustRightInd w:val="0"/>
        <w:spacing w:line="360" w:lineRule="auto"/>
        <w:ind w:firstLine="708"/>
        <w:jc w:val="both"/>
        <w:rPr>
          <w:sz w:val="28"/>
          <w:szCs w:val="28"/>
        </w:rPr>
      </w:pPr>
    </w:p>
    <w:p w:rsidR="0073169C" w:rsidRDefault="0073169C" w:rsidP="007039F9">
      <w:pPr>
        <w:autoSpaceDE w:val="0"/>
        <w:autoSpaceDN w:val="0"/>
        <w:adjustRightInd w:val="0"/>
        <w:spacing w:line="360" w:lineRule="auto"/>
        <w:ind w:firstLine="708"/>
        <w:jc w:val="both"/>
        <w:rPr>
          <w:sz w:val="28"/>
          <w:szCs w:val="28"/>
        </w:rPr>
      </w:pPr>
    </w:p>
    <w:p w:rsidR="0073169C" w:rsidRDefault="0073169C" w:rsidP="007039F9">
      <w:pPr>
        <w:autoSpaceDE w:val="0"/>
        <w:autoSpaceDN w:val="0"/>
        <w:adjustRightInd w:val="0"/>
        <w:spacing w:line="360" w:lineRule="auto"/>
        <w:ind w:firstLine="708"/>
        <w:jc w:val="both"/>
        <w:rPr>
          <w:sz w:val="28"/>
          <w:szCs w:val="28"/>
        </w:rPr>
      </w:pPr>
    </w:p>
    <w:p w:rsidR="0073169C" w:rsidRDefault="0073169C"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lang w:val="en-US"/>
        </w:rPr>
      </w:pPr>
    </w:p>
    <w:p w:rsidR="00AF5EF8" w:rsidRDefault="00AF5EF8" w:rsidP="007039F9">
      <w:pPr>
        <w:autoSpaceDE w:val="0"/>
        <w:autoSpaceDN w:val="0"/>
        <w:adjustRightInd w:val="0"/>
        <w:spacing w:line="360" w:lineRule="auto"/>
        <w:ind w:firstLine="708"/>
        <w:jc w:val="both"/>
        <w:rPr>
          <w:sz w:val="28"/>
          <w:szCs w:val="28"/>
        </w:rPr>
      </w:pPr>
    </w:p>
    <w:p w:rsidR="006E533A" w:rsidRPr="006E533A" w:rsidRDefault="006E533A" w:rsidP="006E533A">
      <w:pPr>
        <w:autoSpaceDE w:val="0"/>
        <w:autoSpaceDN w:val="0"/>
        <w:adjustRightInd w:val="0"/>
        <w:spacing w:line="360" w:lineRule="auto"/>
        <w:jc w:val="both"/>
        <w:rPr>
          <w:b/>
          <w:sz w:val="28"/>
          <w:szCs w:val="28"/>
        </w:rPr>
      </w:pPr>
      <w:r w:rsidRPr="006E533A">
        <w:rPr>
          <w:b/>
          <w:sz w:val="28"/>
          <w:szCs w:val="28"/>
        </w:rPr>
        <w:t xml:space="preserve">Глава 3. </w:t>
      </w:r>
      <w:r w:rsidR="00D911B1">
        <w:rPr>
          <w:b/>
          <w:sz w:val="28"/>
          <w:szCs w:val="28"/>
        </w:rPr>
        <w:t xml:space="preserve"> Характеристика дилерских фирм</w:t>
      </w:r>
    </w:p>
    <w:p w:rsidR="006E533A" w:rsidRDefault="006E533A" w:rsidP="006E533A">
      <w:pPr>
        <w:autoSpaceDE w:val="0"/>
        <w:autoSpaceDN w:val="0"/>
        <w:adjustRightInd w:val="0"/>
        <w:spacing w:line="360" w:lineRule="auto"/>
        <w:jc w:val="both"/>
        <w:rPr>
          <w:sz w:val="28"/>
          <w:szCs w:val="28"/>
        </w:rPr>
      </w:pPr>
    </w:p>
    <w:p w:rsidR="0043650C" w:rsidRPr="006E533A" w:rsidRDefault="0043650C" w:rsidP="006E533A">
      <w:pPr>
        <w:autoSpaceDE w:val="0"/>
        <w:autoSpaceDN w:val="0"/>
        <w:adjustRightInd w:val="0"/>
        <w:spacing w:line="360" w:lineRule="auto"/>
        <w:ind w:firstLine="708"/>
        <w:jc w:val="both"/>
        <w:rPr>
          <w:sz w:val="28"/>
          <w:szCs w:val="28"/>
        </w:rPr>
      </w:pPr>
      <w:r w:rsidRPr="006E533A">
        <w:rPr>
          <w:sz w:val="28"/>
          <w:szCs w:val="28"/>
        </w:rPr>
        <w:t>Юридическое определение данного вида деятельности,</w:t>
      </w:r>
      <w:r w:rsidR="006E533A" w:rsidRPr="006E533A">
        <w:rPr>
          <w:sz w:val="28"/>
          <w:szCs w:val="28"/>
        </w:rPr>
        <w:t xml:space="preserve"> зафиксированно в законодательстве, под</w:t>
      </w:r>
      <w:r w:rsidRPr="006E533A">
        <w:rPr>
          <w:sz w:val="28"/>
          <w:szCs w:val="28"/>
        </w:rPr>
        <w:t xml:space="preserve"> </w:t>
      </w:r>
      <w:r w:rsidR="006E533A" w:rsidRPr="006E533A">
        <w:rPr>
          <w:sz w:val="28"/>
          <w:szCs w:val="28"/>
        </w:rPr>
        <w:t>д</w:t>
      </w:r>
      <w:r w:rsidRPr="006E533A">
        <w:rPr>
          <w:sz w:val="28"/>
          <w:szCs w:val="28"/>
        </w:rPr>
        <w:t>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r w:rsidR="006E533A" w:rsidRPr="006E533A">
        <w:rPr>
          <w:sz w:val="28"/>
          <w:szCs w:val="28"/>
        </w:rPr>
        <w:t xml:space="preserve"> [1]</w:t>
      </w:r>
    </w:p>
    <w:p w:rsidR="0073169C" w:rsidRPr="006E533A" w:rsidRDefault="0073169C" w:rsidP="006E533A">
      <w:pPr>
        <w:pStyle w:val="a4"/>
        <w:spacing w:before="0" w:beforeAutospacing="0" w:after="0" w:afterAutospacing="0" w:line="360" w:lineRule="auto"/>
        <w:ind w:firstLine="709"/>
        <w:jc w:val="both"/>
        <w:rPr>
          <w:color w:val="000000"/>
          <w:sz w:val="28"/>
          <w:szCs w:val="28"/>
        </w:rPr>
      </w:pPr>
      <w:r w:rsidRPr="006E533A">
        <w:rPr>
          <w:color w:val="000000"/>
          <w:sz w:val="28"/>
          <w:szCs w:val="28"/>
        </w:rPr>
        <w:t>Появление дилерских операций связано с развитием в России внебиржевых систем торговли, прежде всего с созданием в 1994 году Российской торговой системы (РТС). В настоящие время РТС имеет статус фондовой биржи.</w:t>
      </w:r>
      <w:r w:rsidR="006E533A" w:rsidRPr="006E533A">
        <w:rPr>
          <w:sz w:val="28"/>
          <w:szCs w:val="28"/>
        </w:rPr>
        <w:t xml:space="preserve"> </w:t>
      </w:r>
      <w:r w:rsidR="006E533A" w:rsidRPr="00634991">
        <w:rPr>
          <w:sz w:val="28"/>
          <w:szCs w:val="28"/>
        </w:rPr>
        <w:t>[</w:t>
      </w:r>
      <w:r w:rsidR="006E533A">
        <w:rPr>
          <w:sz w:val="28"/>
          <w:szCs w:val="28"/>
        </w:rPr>
        <w:t>4</w:t>
      </w:r>
      <w:r w:rsidR="006E533A" w:rsidRPr="00634991">
        <w:rPr>
          <w:sz w:val="28"/>
          <w:szCs w:val="28"/>
        </w:rPr>
        <w:t>]</w:t>
      </w:r>
    </w:p>
    <w:p w:rsidR="0073169C" w:rsidRDefault="0073169C" w:rsidP="006E533A">
      <w:pPr>
        <w:spacing w:line="360" w:lineRule="auto"/>
        <w:ind w:firstLine="709"/>
        <w:jc w:val="both"/>
        <w:rPr>
          <w:bCs/>
          <w:sz w:val="28"/>
          <w:szCs w:val="28"/>
        </w:rPr>
      </w:pPr>
      <w:r w:rsidRPr="006E533A">
        <w:rPr>
          <w:bCs/>
          <w:sz w:val="28"/>
          <w:szCs w:val="28"/>
        </w:rPr>
        <w:t>Профессиональный участник рынка ценных бумаг, осуществляющий дилерскую деятельность  называется дилером. В отличие от брокера   дилером может быть только юридическое лицо, являющееся коммерческой организацией или корпорацией, если возможность осуществления дилерской деятельности для нее установлена федеральным законом. Дилер имеет право на объявление цены, а также максимальное и минимальное  количество покупаемых и/или продаваемых ценных бумаг, а также срок, в течение которого действуют объявленные цены. Основным критерием, определяющим дилерскую деятельность на рынке ценных бумаг, является обязанность дилера заключать договора</w:t>
      </w:r>
      <w:r>
        <w:rPr>
          <w:bCs/>
          <w:sz w:val="28"/>
          <w:szCs w:val="28"/>
        </w:rPr>
        <w:t xml:space="preserve"> купли-продажи ценных бумаг на публично объявленных им условиях, в отличие от брокеров, которые выполняют лишь поручения клиента и обращаются к дилерам соответствующих ценных бумаг. То есть дилеры должны осуществлять рекламу продажи ценных бумаг по определенной цене, которая адресована широкому кругу лиц. В качестве такой рекламы могут выступать рассылки проектов, каталогов, помещение объявлений  в печати. При этом дилер несет ответственность за неисполнения объявленных обязательств. Если предложение дилера содержит все существенные условия договора купли-продажи ценных бумаг, то предложение считается офертой, т.е. </w:t>
      </w:r>
      <w:r w:rsidRPr="000B66AB">
        <w:rPr>
          <w:bCs/>
          <w:sz w:val="28"/>
          <w:szCs w:val="28"/>
        </w:rPr>
        <w:t xml:space="preserve">письменное или устное предложение одного лица (оферента), сделанное другому лицу (акцептанту), содержащее сообщение о желании заключить с ним </w:t>
      </w:r>
      <w:hyperlink r:id="rId9" w:history="1">
        <w:r w:rsidRPr="000B66AB">
          <w:rPr>
            <w:sz w:val="28"/>
            <w:szCs w:val="28"/>
          </w:rPr>
          <w:t>договор</w:t>
        </w:r>
      </w:hyperlink>
      <w:r>
        <w:rPr>
          <w:bCs/>
          <w:sz w:val="28"/>
          <w:szCs w:val="28"/>
        </w:rPr>
        <w:t>.</w:t>
      </w:r>
      <w:r w:rsidR="006E533A">
        <w:rPr>
          <w:bCs/>
          <w:sz w:val="28"/>
          <w:szCs w:val="28"/>
        </w:rPr>
        <w:t xml:space="preserve"> </w:t>
      </w:r>
      <w:r>
        <w:rPr>
          <w:bCs/>
          <w:sz w:val="28"/>
          <w:szCs w:val="28"/>
        </w:rPr>
        <w:t>Акцепт оферты ведет к созданию договора и порождает обязанности его исполнения.</w:t>
      </w:r>
      <w:r w:rsidR="006E533A" w:rsidRPr="006E533A">
        <w:rPr>
          <w:sz w:val="28"/>
          <w:szCs w:val="28"/>
        </w:rPr>
        <w:t xml:space="preserve"> </w:t>
      </w:r>
      <w:r w:rsidR="006E533A" w:rsidRPr="00634991">
        <w:rPr>
          <w:sz w:val="28"/>
          <w:szCs w:val="28"/>
        </w:rPr>
        <w:t>[</w:t>
      </w:r>
      <w:r w:rsidR="006E533A">
        <w:rPr>
          <w:sz w:val="28"/>
          <w:szCs w:val="28"/>
        </w:rPr>
        <w:t>5</w:t>
      </w:r>
      <w:r w:rsidR="006E533A" w:rsidRPr="00634991">
        <w:rPr>
          <w:sz w:val="28"/>
          <w:szCs w:val="28"/>
        </w:rPr>
        <w:t>]</w:t>
      </w:r>
    </w:p>
    <w:p w:rsidR="0073169C" w:rsidRDefault="0073169C" w:rsidP="0073169C">
      <w:pPr>
        <w:spacing w:line="360" w:lineRule="auto"/>
        <w:ind w:firstLine="709"/>
        <w:jc w:val="both"/>
        <w:rPr>
          <w:bCs/>
          <w:sz w:val="28"/>
          <w:szCs w:val="28"/>
        </w:rPr>
      </w:pPr>
      <w:r>
        <w:rPr>
          <w:bCs/>
          <w:sz w:val="28"/>
          <w:szCs w:val="28"/>
        </w:rPr>
        <w:t>Дилерская деятельность совмещаться с брокерской деятельностью и другими видами профессиональной деятельности на рынке ценных бумаг кроме деятельности по ведению реестра, а также, как и брокерская деятельность, дилерская деятельность подлежит лицензированию.</w:t>
      </w:r>
      <w:r w:rsidR="004F7229" w:rsidRPr="004F7229">
        <w:t xml:space="preserve"> </w:t>
      </w:r>
      <w:r w:rsidR="004F7229" w:rsidRPr="006E533A">
        <w:t>[</w:t>
      </w:r>
      <w:r w:rsidR="004F7229">
        <w:rPr>
          <w:lang w:val="en-US"/>
        </w:rPr>
        <w:t>2</w:t>
      </w:r>
      <w:r w:rsidR="004F7229" w:rsidRPr="006E533A">
        <w:t>]</w:t>
      </w:r>
    </w:p>
    <w:p w:rsidR="0073169C" w:rsidRDefault="0073169C" w:rsidP="0073169C">
      <w:pPr>
        <w:spacing w:line="360" w:lineRule="auto"/>
        <w:ind w:firstLine="709"/>
        <w:jc w:val="both"/>
        <w:rPr>
          <w:bCs/>
          <w:sz w:val="28"/>
          <w:szCs w:val="28"/>
        </w:rPr>
      </w:pPr>
      <w:r>
        <w:rPr>
          <w:bCs/>
          <w:sz w:val="28"/>
          <w:szCs w:val="28"/>
        </w:rPr>
        <w:t>Дилеры в зависимости от выполняемых функций подразделяются на:</w:t>
      </w:r>
    </w:p>
    <w:p w:rsidR="0073169C" w:rsidRDefault="0073169C" w:rsidP="006E533A">
      <w:pPr>
        <w:tabs>
          <w:tab w:val="left" w:pos="0"/>
        </w:tabs>
        <w:spacing w:line="360" w:lineRule="auto"/>
        <w:ind w:firstLine="360"/>
        <w:jc w:val="both"/>
        <w:rPr>
          <w:bCs/>
          <w:sz w:val="28"/>
          <w:szCs w:val="28"/>
        </w:rPr>
      </w:pPr>
      <w:r>
        <w:rPr>
          <w:bCs/>
          <w:sz w:val="28"/>
          <w:szCs w:val="28"/>
        </w:rPr>
        <w:t>- трейдеров, осуществляющие чисто дилерские операции с любыми ценными бумагами;</w:t>
      </w:r>
    </w:p>
    <w:p w:rsidR="0073169C" w:rsidRDefault="0073169C" w:rsidP="006E533A">
      <w:pPr>
        <w:tabs>
          <w:tab w:val="left" w:pos="0"/>
        </w:tabs>
        <w:spacing w:line="360" w:lineRule="auto"/>
        <w:ind w:firstLine="360"/>
        <w:jc w:val="both"/>
        <w:rPr>
          <w:bCs/>
          <w:sz w:val="28"/>
          <w:szCs w:val="28"/>
        </w:rPr>
      </w:pPr>
      <w:r>
        <w:rPr>
          <w:bCs/>
          <w:sz w:val="28"/>
          <w:szCs w:val="28"/>
        </w:rPr>
        <w:t xml:space="preserve">- маркет-мейкеров,  осуществляющих котировку определенных ценных бумаг в течение рабочего дня; </w:t>
      </w:r>
    </w:p>
    <w:p w:rsidR="0073169C" w:rsidRDefault="0073169C" w:rsidP="006E533A">
      <w:pPr>
        <w:tabs>
          <w:tab w:val="left" w:pos="0"/>
        </w:tabs>
        <w:spacing w:line="360" w:lineRule="auto"/>
        <w:ind w:firstLine="360"/>
        <w:jc w:val="both"/>
        <w:rPr>
          <w:bCs/>
          <w:sz w:val="28"/>
          <w:szCs w:val="28"/>
        </w:rPr>
      </w:pPr>
      <w:r>
        <w:rPr>
          <w:bCs/>
          <w:sz w:val="28"/>
          <w:szCs w:val="28"/>
        </w:rPr>
        <w:t>- специалистов, которые покупают и продают закрепленные за ними ценные бумаги за свой счет, а также исполняют лимитные поручения брокеров.</w:t>
      </w:r>
    </w:p>
    <w:p w:rsidR="0073169C" w:rsidRDefault="0073169C" w:rsidP="0073169C">
      <w:pPr>
        <w:spacing w:line="360" w:lineRule="auto"/>
        <w:ind w:firstLine="720"/>
        <w:jc w:val="both"/>
        <w:rPr>
          <w:bCs/>
          <w:sz w:val="28"/>
          <w:szCs w:val="28"/>
        </w:rPr>
      </w:pPr>
      <w:r>
        <w:rPr>
          <w:bCs/>
          <w:sz w:val="28"/>
          <w:szCs w:val="28"/>
        </w:rPr>
        <w:t xml:space="preserve">Специалисты выполняют функции установления котировок по закрепленным за ними ценным бумагам, приобретают и продают ценные бумаги в соответствии с выставленными котировками, выполняют лимитные поручения брокеров, определяют курс открытия. </w:t>
      </w:r>
    </w:p>
    <w:p w:rsidR="0073169C" w:rsidRDefault="0073169C" w:rsidP="0073169C">
      <w:pPr>
        <w:spacing w:line="360" w:lineRule="auto"/>
        <w:ind w:firstLine="720"/>
        <w:jc w:val="both"/>
        <w:rPr>
          <w:bCs/>
          <w:sz w:val="28"/>
          <w:szCs w:val="28"/>
        </w:rPr>
      </w:pPr>
      <w:r>
        <w:rPr>
          <w:bCs/>
          <w:sz w:val="28"/>
          <w:szCs w:val="28"/>
        </w:rPr>
        <w:t>Котировка – предложение на покупку или продажу, содержащее наименование ценной бумаги, ее элемента и существенные условия сделки (количество акций, валюта расчета, сроки исполнения обязательств).</w:t>
      </w:r>
      <w:r w:rsidR="006E533A" w:rsidRPr="006E533A">
        <w:rPr>
          <w:sz w:val="28"/>
          <w:szCs w:val="28"/>
        </w:rPr>
        <w:t xml:space="preserve"> </w:t>
      </w:r>
      <w:r w:rsidR="006E533A" w:rsidRPr="00634991">
        <w:rPr>
          <w:sz w:val="28"/>
          <w:szCs w:val="28"/>
        </w:rPr>
        <w:t>[</w:t>
      </w:r>
      <w:r w:rsidR="006E533A">
        <w:rPr>
          <w:sz w:val="28"/>
          <w:szCs w:val="28"/>
        </w:rPr>
        <w:t>4</w:t>
      </w:r>
      <w:r w:rsidR="006E533A" w:rsidRPr="00634991">
        <w:rPr>
          <w:sz w:val="28"/>
          <w:szCs w:val="28"/>
        </w:rPr>
        <w:t>]</w:t>
      </w:r>
    </w:p>
    <w:p w:rsidR="0073169C" w:rsidRDefault="0073169C" w:rsidP="0073169C">
      <w:pPr>
        <w:spacing w:line="360" w:lineRule="auto"/>
        <w:ind w:firstLine="720"/>
        <w:jc w:val="both"/>
        <w:rPr>
          <w:bCs/>
          <w:sz w:val="28"/>
          <w:szCs w:val="28"/>
        </w:rPr>
      </w:pPr>
      <w:r>
        <w:rPr>
          <w:bCs/>
          <w:sz w:val="28"/>
          <w:szCs w:val="28"/>
        </w:rPr>
        <w:t>Дилеры объявляют котировки и обязаны поддержать минимальное количество котировок по каждой котируемой им ценной бумаге. Дилеры регулируют спрос и предложение на рынке и могут «пересекать» поступившие к ним приказы с целью получения прибыли.</w:t>
      </w:r>
    </w:p>
    <w:p w:rsidR="0073169C" w:rsidRDefault="0073169C" w:rsidP="0073169C">
      <w:pPr>
        <w:spacing w:line="360" w:lineRule="auto"/>
        <w:ind w:firstLine="720"/>
        <w:jc w:val="both"/>
        <w:rPr>
          <w:bCs/>
          <w:sz w:val="28"/>
          <w:szCs w:val="28"/>
        </w:rPr>
      </w:pPr>
      <w:r>
        <w:rPr>
          <w:bCs/>
          <w:sz w:val="28"/>
          <w:szCs w:val="28"/>
        </w:rPr>
        <w:t>Основная роль дилера состоит в готовности назвать двустороннюю котировку рыночным посредникам для обеспечения ликвидности ценных бумаг. Эту задачу выполняет на бирже маркет-мейкер, который поддерживает двустороннюю котировку на покупку/продажу ценных бумаг, а в рамках трехстороннего договора – оказание услуг эмитенту по включению и поддержанию ценных бумаг в котировальных списках.</w:t>
      </w:r>
    </w:p>
    <w:p w:rsidR="0073169C" w:rsidRPr="003F7692" w:rsidRDefault="0073169C" w:rsidP="004F7229">
      <w:pPr>
        <w:spacing w:line="360" w:lineRule="auto"/>
        <w:ind w:firstLine="720"/>
        <w:jc w:val="both"/>
        <w:rPr>
          <w:bCs/>
          <w:sz w:val="28"/>
          <w:szCs w:val="28"/>
        </w:rPr>
      </w:pPr>
      <w:r>
        <w:rPr>
          <w:bCs/>
          <w:sz w:val="28"/>
          <w:szCs w:val="28"/>
        </w:rPr>
        <w:t xml:space="preserve">Двусторонняя котировка – это объявленные маркет-мейкером Заявка (или Заявки) на покупку и продажу ценных бумаг по определенной ценной бумаге, соответствующие требованиям по Спрэду (значению, рассчитываемому в процентах, и определяемое как разница между лучшей ценой в Заявки на продажу и лучшей ценой в Заявке на покупку по отношению к лучшей цене в Заявке на покупку по определенной ценной бумаге) и Объему котировок (сумма произведения цен на количество ценных бумаг, указанных в Заявках на покупку и продажу в двусторонней котировке), установленным для ценной бумаги. </w:t>
      </w:r>
      <w:r w:rsidR="006E533A" w:rsidRPr="006E533A">
        <w:t xml:space="preserve">[7] </w:t>
      </w:r>
      <w:r>
        <w:rPr>
          <w:bCs/>
          <w:sz w:val="28"/>
          <w:szCs w:val="28"/>
        </w:rPr>
        <w:t xml:space="preserve">Цены Заявок удовлетворяют Спрэду котировки, установленному по определенной ценной бумаге. Кроме того устанавливается продолжительность поддержания  Двусторонних котировок (70% от продолжительности Торговой сети) и максимальный объем сделок. Дилерский Спрэд – это прибыль дилера. Преимущества двусторонних котировок в том, что они снижают риск ликвидности ценных бумаг. </w:t>
      </w:r>
    </w:p>
    <w:p w:rsidR="00B0145C" w:rsidRPr="004F7229" w:rsidRDefault="00B0145C" w:rsidP="00B0145C">
      <w:pPr>
        <w:pStyle w:val="a4"/>
        <w:spacing w:before="0" w:beforeAutospacing="0" w:after="0" w:afterAutospacing="0" w:line="360" w:lineRule="auto"/>
        <w:ind w:firstLine="709"/>
        <w:jc w:val="both"/>
        <w:rPr>
          <w:color w:val="000000"/>
          <w:sz w:val="28"/>
          <w:szCs w:val="28"/>
        </w:rPr>
      </w:pPr>
      <w:r w:rsidRPr="004F7229">
        <w:rPr>
          <w:color w:val="000000"/>
          <w:sz w:val="28"/>
          <w:szCs w:val="28"/>
        </w:rPr>
        <w:t xml:space="preserve">Рынок ценных бумаг – это чуткий барометр экономической и политической ситуации в стране, сильно подверженный различным психологическим факторам. Дилеры стремятся держать ситуацию под контролем во избежание обесценения портфелей компаний и банков. </w:t>
      </w:r>
    </w:p>
    <w:p w:rsidR="00B0145C" w:rsidRPr="00FD04A9" w:rsidRDefault="00B0145C" w:rsidP="00B0145C">
      <w:pPr>
        <w:pStyle w:val="a4"/>
        <w:spacing w:before="0" w:beforeAutospacing="0" w:after="0" w:afterAutospacing="0" w:line="360" w:lineRule="auto"/>
        <w:ind w:firstLine="709"/>
        <w:jc w:val="both"/>
        <w:rPr>
          <w:color w:val="000000"/>
          <w:sz w:val="28"/>
          <w:szCs w:val="28"/>
        </w:rPr>
      </w:pPr>
      <w:r w:rsidRPr="004F7229">
        <w:rPr>
          <w:color w:val="000000"/>
          <w:sz w:val="28"/>
          <w:szCs w:val="28"/>
        </w:rPr>
        <w:t>Дилерские операции, с одной стороны, - публичная оферта инвестора – профессионального участника рынка ценных бумаг, а с другой – это операции, сильно отличающиеся от инвестиционных. Но в любом случае, какие бы цели ни преследовал профессиональный участник рынка ценных бумаг, выставляя публичные котировки, дилерская деятельность может рассматриваться как эффективный механизм реализации и обслуживания инвестиционной политики банка или компании и ее портфеля [</w:t>
      </w:r>
      <w:r w:rsidR="004F7229" w:rsidRPr="004F7229">
        <w:rPr>
          <w:color w:val="000000"/>
          <w:sz w:val="28"/>
          <w:szCs w:val="28"/>
        </w:rPr>
        <w:t>6</w:t>
      </w:r>
      <w:r w:rsidRPr="004F7229">
        <w:rPr>
          <w:color w:val="000000"/>
          <w:sz w:val="28"/>
          <w:szCs w:val="28"/>
        </w:rPr>
        <w:t>].</w:t>
      </w:r>
    </w:p>
    <w:p w:rsidR="001B51A2" w:rsidRPr="00D911B1" w:rsidRDefault="001B51A2" w:rsidP="00D911B1">
      <w:pPr>
        <w:spacing w:line="360" w:lineRule="auto"/>
        <w:jc w:val="center"/>
        <w:rPr>
          <w:b/>
          <w:sz w:val="28"/>
          <w:szCs w:val="28"/>
          <w:lang w:val="en-US"/>
        </w:rPr>
      </w:pPr>
      <w:r w:rsidRPr="00D911B1">
        <w:rPr>
          <w:b/>
          <w:sz w:val="28"/>
          <w:szCs w:val="28"/>
        </w:rPr>
        <w:t>Заключение</w:t>
      </w:r>
    </w:p>
    <w:p w:rsidR="004F7229" w:rsidRPr="004F7229" w:rsidRDefault="004F7229" w:rsidP="001B51A2">
      <w:pPr>
        <w:spacing w:line="360" w:lineRule="auto"/>
        <w:rPr>
          <w:b/>
          <w:i/>
          <w:sz w:val="28"/>
          <w:szCs w:val="28"/>
          <w:lang w:val="en-US"/>
        </w:rPr>
      </w:pPr>
    </w:p>
    <w:p w:rsidR="001B51A2" w:rsidRPr="00F34A45" w:rsidRDefault="001B51A2" w:rsidP="001B51A2">
      <w:pPr>
        <w:spacing w:line="360" w:lineRule="auto"/>
        <w:ind w:firstLine="708"/>
        <w:jc w:val="both"/>
        <w:rPr>
          <w:sz w:val="28"/>
          <w:szCs w:val="28"/>
        </w:rPr>
      </w:pPr>
      <w:r w:rsidRPr="00F34A45">
        <w:rPr>
          <w:sz w:val="28"/>
          <w:szCs w:val="28"/>
        </w:rPr>
        <w:t>Основным назначением фондового рынка является использование временно свободных денежных средств на инвестиционные цели. Вы</w:t>
      </w:r>
      <w:r w:rsidRPr="00F34A45">
        <w:rPr>
          <w:sz w:val="28"/>
          <w:szCs w:val="28"/>
        </w:rPr>
        <w:softHyphen/>
        <w:t>полнить это намерение инвесторам помогают профессиональные участники рынка ценных бумаг: брокеры, дилеры и доверительные управляющие, организации, выполняющие клиринговые операции и предоставляющие депозитарные услуги, реестродержатели и органи</w:t>
      </w:r>
      <w:r w:rsidRPr="00F34A45">
        <w:rPr>
          <w:sz w:val="28"/>
          <w:szCs w:val="28"/>
        </w:rPr>
        <w:softHyphen/>
        <w:t>заторы торговли на рынке ценных бумаг.</w:t>
      </w:r>
    </w:p>
    <w:p w:rsidR="001B51A2" w:rsidRPr="00F34A45" w:rsidRDefault="001B51A2" w:rsidP="001B51A2">
      <w:pPr>
        <w:spacing w:line="360" w:lineRule="auto"/>
        <w:ind w:firstLine="708"/>
        <w:jc w:val="both"/>
        <w:rPr>
          <w:sz w:val="28"/>
          <w:szCs w:val="28"/>
        </w:rPr>
      </w:pPr>
      <w:r w:rsidRPr="00F34A45">
        <w:rPr>
          <w:sz w:val="28"/>
          <w:szCs w:val="28"/>
        </w:rPr>
        <w:t xml:space="preserve">Именно профессиональные участники рынка ценных бумаг являются рычагами, которые запускают механизм фондового рынка, осуществляют перераспределение денежных ресурсов от тех, кто обладает денежными средствами к тем, кто нуждается в дополнительных финансовых ресурсах для осуществления коммерческих проектов. </w:t>
      </w:r>
      <w:r>
        <w:rPr>
          <w:sz w:val="28"/>
          <w:szCs w:val="28"/>
        </w:rPr>
        <w:t xml:space="preserve">В данной работе рассматривались такие </w:t>
      </w:r>
      <w:r w:rsidRPr="00F34A45">
        <w:rPr>
          <w:sz w:val="28"/>
          <w:szCs w:val="28"/>
        </w:rPr>
        <w:t xml:space="preserve"> профессионал</w:t>
      </w:r>
      <w:r>
        <w:rPr>
          <w:sz w:val="28"/>
          <w:szCs w:val="28"/>
        </w:rPr>
        <w:t>ы</w:t>
      </w:r>
      <w:r w:rsidRPr="00F34A45">
        <w:rPr>
          <w:sz w:val="28"/>
          <w:szCs w:val="28"/>
        </w:rPr>
        <w:t xml:space="preserve"> рынка ценных бумаг </w:t>
      </w:r>
      <w:r>
        <w:rPr>
          <w:sz w:val="28"/>
          <w:szCs w:val="28"/>
        </w:rPr>
        <w:t>как</w:t>
      </w:r>
      <w:r w:rsidRPr="00F34A45">
        <w:rPr>
          <w:sz w:val="28"/>
          <w:szCs w:val="28"/>
        </w:rPr>
        <w:t xml:space="preserve"> брокеры и дилеры.</w:t>
      </w:r>
    </w:p>
    <w:p w:rsidR="001B51A2" w:rsidRPr="00F34A45" w:rsidRDefault="001B51A2" w:rsidP="001B51A2">
      <w:pPr>
        <w:spacing w:line="360" w:lineRule="auto"/>
        <w:ind w:firstLine="708"/>
        <w:jc w:val="both"/>
        <w:rPr>
          <w:sz w:val="28"/>
          <w:szCs w:val="28"/>
        </w:rPr>
      </w:pPr>
      <w:r w:rsidRPr="00F34A45">
        <w:rPr>
          <w:sz w:val="28"/>
          <w:szCs w:val="28"/>
        </w:rPr>
        <w:t xml:space="preserve">Брокером считают профессионального участника рынка ценных бумаг, который занимается брокерской деятельностью. В соответствии с </w:t>
      </w:r>
      <w:r>
        <w:rPr>
          <w:sz w:val="28"/>
          <w:szCs w:val="28"/>
        </w:rPr>
        <w:t>Законом</w:t>
      </w:r>
      <w:r w:rsidRPr="00F34A45">
        <w:rPr>
          <w:sz w:val="28"/>
          <w:szCs w:val="28"/>
        </w:rPr>
        <w:t xml:space="preserve"> «...брокерской деятельностью признается деятельность по совершению гражданско-правовых сделок с ценными бумагами и (или) по заключению договоров, являющихся производными финансовыми инструментами, по поручению клиента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1B51A2" w:rsidRPr="00F34A45" w:rsidRDefault="001B51A2" w:rsidP="001B51A2">
      <w:pPr>
        <w:spacing w:line="360" w:lineRule="auto"/>
        <w:ind w:firstLine="708"/>
        <w:jc w:val="both"/>
        <w:rPr>
          <w:sz w:val="28"/>
          <w:szCs w:val="28"/>
        </w:rPr>
      </w:pPr>
      <w:r w:rsidRPr="00F34A45">
        <w:rPr>
          <w:sz w:val="28"/>
          <w:szCs w:val="28"/>
        </w:rPr>
        <w:t xml:space="preserve">Дилером называется профессиональный участник рынка ценных бумаг, осуществляющий дилерскую деятельность. В </w:t>
      </w:r>
      <w:r>
        <w:rPr>
          <w:sz w:val="28"/>
          <w:szCs w:val="28"/>
        </w:rPr>
        <w:t>Законе</w:t>
      </w:r>
      <w:r w:rsidRPr="00F34A45">
        <w:rPr>
          <w:sz w:val="28"/>
          <w:szCs w:val="28"/>
        </w:rPr>
        <w:t xml:space="preserve"> определено, что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w:t>
      </w:r>
    </w:p>
    <w:p w:rsidR="001B51A2" w:rsidRPr="00F34A45" w:rsidRDefault="001B51A2" w:rsidP="001B51A2">
      <w:pPr>
        <w:spacing w:line="360" w:lineRule="auto"/>
        <w:ind w:firstLine="708"/>
        <w:jc w:val="both"/>
        <w:rPr>
          <w:sz w:val="28"/>
          <w:szCs w:val="28"/>
        </w:rPr>
      </w:pPr>
      <w:r w:rsidRPr="00F34A45">
        <w:rPr>
          <w:sz w:val="28"/>
          <w:szCs w:val="28"/>
        </w:rPr>
        <w:t>В деятельности профессионалов рынка ценных бумаг большое значение имеют также опыт и интуиция.</w:t>
      </w:r>
      <w:r w:rsidRPr="00602F75">
        <w:rPr>
          <w:sz w:val="28"/>
          <w:szCs w:val="28"/>
        </w:rPr>
        <w:t xml:space="preserve"> </w:t>
      </w:r>
    </w:p>
    <w:p w:rsidR="001B51A2" w:rsidRPr="00F34A45" w:rsidRDefault="001B51A2" w:rsidP="001B51A2">
      <w:pPr>
        <w:spacing w:line="360" w:lineRule="auto"/>
        <w:ind w:firstLine="708"/>
        <w:jc w:val="both"/>
        <w:rPr>
          <w:sz w:val="28"/>
          <w:szCs w:val="28"/>
        </w:rPr>
      </w:pPr>
      <w:r w:rsidRPr="00F34A45">
        <w:rPr>
          <w:sz w:val="28"/>
          <w:szCs w:val="28"/>
        </w:rPr>
        <w:t>Все виды деятельности на рынке ценных бумаг осуществляются на основе лицензии, которая является своеобразным допуском на рынок ценных бумаг.</w:t>
      </w:r>
    </w:p>
    <w:p w:rsidR="001B51A2" w:rsidRPr="00F34A45" w:rsidRDefault="001B51A2" w:rsidP="001B51A2">
      <w:pPr>
        <w:spacing w:line="360" w:lineRule="auto"/>
        <w:ind w:firstLine="708"/>
        <w:jc w:val="both"/>
        <w:rPr>
          <w:sz w:val="28"/>
          <w:szCs w:val="28"/>
        </w:rPr>
      </w:pPr>
      <w:r w:rsidRPr="00F34A45">
        <w:rPr>
          <w:sz w:val="28"/>
          <w:szCs w:val="28"/>
        </w:rPr>
        <w:t>Серьезные требования предъявляются к организационно-правовой форме организаций, занимающихся деятельностью на рынке цен</w:t>
      </w:r>
      <w:r w:rsidRPr="00F34A45">
        <w:rPr>
          <w:sz w:val="28"/>
          <w:szCs w:val="28"/>
        </w:rPr>
        <w:softHyphen/>
        <w:t>ных бумаг, к величине их собственного капитала и способу его расчета, правилам совмещения профессиональной деятельности и уровню квалификации специалистов.</w:t>
      </w:r>
    </w:p>
    <w:p w:rsidR="001B51A2" w:rsidRDefault="001B51A2" w:rsidP="001B51A2">
      <w:pPr>
        <w:spacing w:line="360" w:lineRule="auto"/>
        <w:ind w:firstLine="708"/>
        <w:jc w:val="both"/>
        <w:rPr>
          <w:sz w:val="28"/>
          <w:szCs w:val="28"/>
        </w:rPr>
      </w:pPr>
      <w:r w:rsidRPr="00F34A45">
        <w:rPr>
          <w:sz w:val="28"/>
          <w:szCs w:val="28"/>
        </w:rPr>
        <w:t>Большинство профессиональных участников рынка ценных бумаг являются коммерческими организациями, цель которых заключается в получении прибыли. Однако некоторые из них создаются как некоммерческие для выполнения вспомогательных функций по отношению к другим участникам рынка (фондовые биржи, организаторы торговли)</w:t>
      </w:r>
    </w:p>
    <w:p w:rsidR="001B51A2" w:rsidRPr="00F34A45" w:rsidRDefault="001B51A2" w:rsidP="001B51A2">
      <w:pPr>
        <w:spacing w:line="360" w:lineRule="auto"/>
        <w:ind w:firstLine="708"/>
        <w:jc w:val="both"/>
        <w:rPr>
          <w:sz w:val="28"/>
          <w:szCs w:val="28"/>
        </w:rPr>
      </w:pPr>
      <w:r w:rsidRPr="00602F75">
        <w:rPr>
          <w:sz w:val="28"/>
          <w:szCs w:val="28"/>
        </w:rPr>
        <w:t>Возможность совмещения профессиональных видов деятельности на рынке ценных бумаг определяется нормативно-правовыми актами.</w:t>
      </w:r>
    </w:p>
    <w:p w:rsidR="001B51A2" w:rsidRPr="00F34A45" w:rsidRDefault="001B51A2" w:rsidP="001B51A2">
      <w:pPr>
        <w:spacing w:line="360" w:lineRule="auto"/>
        <w:ind w:firstLine="708"/>
        <w:jc w:val="both"/>
        <w:rPr>
          <w:sz w:val="28"/>
          <w:szCs w:val="28"/>
        </w:rPr>
      </w:pPr>
      <w:r w:rsidRPr="00F34A45">
        <w:rPr>
          <w:sz w:val="28"/>
          <w:szCs w:val="28"/>
        </w:rPr>
        <w:t>Развитие рынка ценных бумаг происходит в довольно сложных экономических условиях, которые характеризуются ростом инфляции, финансовой нестабильностью, огромной взаимной задолженностью предприятий, спадом производства и огромным дефицитом федерального бюджета. Конечно же, эти факторы в определенной степени мешают развитию полноценного рынка ценных бумаг.</w:t>
      </w:r>
    </w:p>
    <w:p w:rsidR="00D911B1" w:rsidRDefault="001B51A2" w:rsidP="001B51A2">
      <w:pPr>
        <w:spacing w:line="360" w:lineRule="auto"/>
        <w:ind w:firstLine="708"/>
        <w:jc w:val="both"/>
        <w:rPr>
          <w:sz w:val="28"/>
          <w:szCs w:val="28"/>
        </w:rPr>
      </w:pPr>
      <w:r w:rsidRPr="00F34A45">
        <w:rPr>
          <w:sz w:val="28"/>
          <w:szCs w:val="28"/>
        </w:rPr>
        <w:t>И, тем не менее, с принятием закона “О рынке ценных бумаг” деятельность профессиональных участников на рынке ценных бумаг стала подвергаться наиболее жесткому регулированию со стороны государства: появились конкретные требования, права, обязанности, порядок лицензирования и т.д.</w:t>
      </w:r>
    </w:p>
    <w:p w:rsidR="001B51A2" w:rsidRPr="00F34A45" w:rsidRDefault="001B51A2" w:rsidP="001B51A2">
      <w:pPr>
        <w:spacing w:line="360" w:lineRule="auto"/>
        <w:ind w:firstLine="708"/>
        <w:jc w:val="both"/>
        <w:rPr>
          <w:sz w:val="28"/>
          <w:szCs w:val="28"/>
        </w:rPr>
      </w:pPr>
      <w:r w:rsidRPr="00F34A45">
        <w:rPr>
          <w:sz w:val="28"/>
          <w:szCs w:val="28"/>
        </w:rPr>
        <w:t xml:space="preserve"> Все это позволяет государству пресекать внедрение на рынке ценных бумаг мошенников и непрофессионалов.</w:t>
      </w:r>
    </w:p>
    <w:p w:rsidR="00C20E53" w:rsidRPr="002B78CF" w:rsidRDefault="00C20E53" w:rsidP="00C20E53">
      <w:pPr>
        <w:autoSpaceDE w:val="0"/>
        <w:autoSpaceDN w:val="0"/>
        <w:adjustRightInd w:val="0"/>
        <w:spacing w:line="360" w:lineRule="auto"/>
        <w:jc w:val="center"/>
        <w:rPr>
          <w:b/>
          <w:sz w:val="28"/>
          <w:szCs w:val="28"/>
        </w:rPr>
      </w:pPr>
      <w:r w:rsidRPr="002B78CF">
        <w:rPr>
          <w:b/>
          <w:sz w:val="28"/>
          <w:szCs w:val="28"/>
        </w:rPr>
        <w:t>Использованная литература</w:t>
      </w:r>
    </w:p>
    <w:p w:rsidR="00C20E53" w:rsidRDefault="00C20E53" w:rsidP="00C20E53">
      <w:pPr>
        <w:autoSpaceDE w:val="0"/>
        <w:autoSpaceDN w:val="0"/>
        <w:adjustRightInd w:val="0"/>
        <w:spacing w:line="360" w:lineRule="auto"/>
        <w:jc w:val="both"/>
        <w:rPr>
          <w:sz w:val="28"/>
          <w:szCs w:val="28"/>
        </w:rPr>
      </w:pP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pacing w:val="-3"/>
          <w:sz w:val="28"/>
          <w:szCs w:val="28"/>
        </w:rPr>
        <w:t>Федеральный закон "О рынке ценны</w:t>
      </w:r>
      <w:r>
        <w:rPr>
          <w:spacing w:val="-3"/>
          <w:sz w:val="28"/>
          <w:szCs w:val="28"/>
        </w:rPr>
        <w:t>х бумаг" от 22.04.1996 N 39-ФЗ (с дополнениями и изменениями)</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pacing w:val="-3"/>
          <w:sz w:val="28"/>
          <w:szCs w:val="28"/>
        </w:rPr>
        <w:t xml:space="preserve">Приказ ФСФР РФ от 20.07.2010 N 10-49/пз-н </w:t>
      </w:r>
      <w:r>
        <w:rPr>
          <w:spacing w:val="-3"/>
          <w:sz w:val="28"/>
          <w:szCs w:val="28"/>
        </w:rPr>
        <w:t xml:space="preserve"> </w:t>
      </w:r>
      <w:r w:rsidRPr="002B78CF">
        <w:rPr>
          <w:spacing w:val="-3"/>
          <w:sz w:val="28"/>
          <w:szCs w:val="28"/>
        </w:rPr>
        <w:t>"Об утверждении Положения о лицензионных требованиях и условиях осуществления профессиональной деятельности на рынке ценных бумаг" (Зарегистрировано в Минюсте РФ 30.08.2010 N 18288)</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z w:val="28"/>
          <w:szCs w:val="28"/>
        </w:rPr>
        <w:t>Галанов В.А. Рынок ценных бумаг: Учебник:</w:t>
      </w:r>
      <w:r>
        <w:rPr>
          <w:sz w:val="28"/>
          <w:szCs w:val="28"/>
        </w:rPr>
        <w:t xml:space="preserve"> </w:t>
      </w:r>
      <w:r w:rsidRPr="002B78CF">
        <w:rPr>
          <w:sz w:val="28"/>
          <w:szCs w:val="28"/>
        </w:rPr>
        <w:t>-</w:t>
      </w:r>
      <w:r>
        <w:rPr>
          <w:sz w:val="28"/>
          <w:szCs w:val="28"/>
        </w:rPr>
        <w:t xml:space="preserve"> </w:t>
      </w:r>
      <w:r w:rsidRPr="002B78CF">
        <w:rPr>
          <w:sz w:val="28"/>
          <w:szCs w:val="28"/>
        </w:rPr>
        <w:t>М:</w:t>
      </w:r>
      <w:r>
        <w:rPr>
          <w:sz w:val="28"/>
          <w:szCs w:val="28"/>
        </w:rPr>
        <w:t xml:space="preserve"> </w:t>
      </w:r>
      <w:r w:rsidRPr="002B78CF">
        <w:rPr>
          <w:sz w:val="28"/>
          <w:szCs w:val="28"/>
        </w:rPr>
        <w:t>ИНФРА</w:t>
      </w:r>
      <w:r>
        <w:rPr>
          <w:sz w:val="28"/>
          <w:szCs w:val="28"/>
        </w:rPr>
        <w:t xml:space="preserve"> </w:t>
      </w:r>
      <w:r w:rsidRPr="002B78CF">
        <w:rPr>
          <w:sz w:val="28"/>
          <w:szCs w:val="28"/>
        </w:rPr>
        <w:t>-</w:t>
      </w:r>
      <w:r>
        <w:rPr>
          <w:sz w:val="28"/>
          <w:szCs w:val="28"/>
        </w:rPr>
        <w:t xml:space="preserve"> </w:t>
      </w:r>
      <w:r w:rsidRPr="002B78CF">
        <w:rPr>
          <w:sz w:val="28"/>
          <w:szCs w:val="28"/>
        </w:rPr>
        <w:t>М.</w:t>
      </w:r>
      <w:r>
        <w:rPr>
          <w:sz w:val="28"/>
          <w:szCs w:val="28"/>
        </w:rPr>
        <w:t xml:space="preserve"> </w:t>
      </w:r>
      <w:r w:rsidRPr="002B78CF">
        <w:rPr>
          <w:sz w:val="28"/>
          <w:szCs w:val="28"/>
        </w:rPr>
        <w:t>-</w:t>
      </w:r>
      <w:r>
        <w:rPr>
          <w:sz w:val="28"/>
          <w:szCs w:val="28"/>
        </w:rPr>
        <w:t xml:space="preserve"> </w:t>
      </w:r>
      <w:r w:rsidRPr="002B78CF">
        <w:rPr>
          <w:sz w:val="28"/>
          <w:szCs w:val="28"/>
        </w:rPr>
        <w:t>2009.</w:t>
      </w:r>
      <w:r>
        <w:rPr>
          <w:sz w:val="28"/>
          <w:szCs w:val="28"/>
        </w:rPr>
        <w:t xml:space="preserve"> </w:t>
      </w:r>
      <w:r w:rsidRPr="002B78CF">
        <w:rPr>
          <w:sz w:val="28"/>
          <w:szCs w:val="28"/>
        </w:rPr>
        <w:t>-379с.</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z w:val="28"/>
          <w:szCs w:val="28"/>
        </w:rPr>
        <w:t>Жуков Е.Ф. Рынок ценных бумаг: Учебник для студентов вузов, обучающихся по экономическим специальностям-3-е изд.,</w:t>
      </w:r>
      <w:r>
        <w:rPr>
          <w:sz w:val="28"/>
          <w:szCs w:val="28"/>
        </w:rPr>
        <w:t xml:space="preserve"> </w:t>
      </w:r>
      <w:r w:rsidRPr="002B78CF">
        <w:rPr>
          <w:sz w:val="28"/>
          <w:szCs w:val="28"/>
        </w:rPr>
        <w:t>перераб.и доп.</w:t>
      </w:r>
      <w:r>
        <w:rPr>
          <w:sz w:val="28"/>
          <w:szCs w:val="28"/>
        </w:rPr>
        <w:t xml:space="preserve"> </w:t>
      </w:r>
      <w:r w:rsidRPr="002B78CF">
        <w:rPr>
          <w:sz w:val="28"/>
          <w:szCs w:val="28"/>
        </w:rPr>
        <w:t>-</w:t>
      </w:r>
      <w:r>
        <w:rPr>
          <w:sz w:val="28"/>
          <w:szCs w:val="28"/>
        </w:rPr>
        <w:t xml:space="preserve"> </w:t>
      </w:r>
      <w:r w:rsidRPr="002B78CF">
        <w:rPr>
          <w:sz w:val="28"/>
          <w:szCs w:val="28"/>
        </w:rPr>
        <w:t>М.:</w:t>
      </w:r>
      <w:r>
        <w:rPr>
          <w:sz w:val="28"/>
          <w:szCs w:val="28"/>
        </w:rPr>
        <w:t xml:space="preserve"> </w:t>
      </w:r>
      <w:r w:rsidRPr="002B78CF">
        <w:rPr>
          <w:sz w:val="28"/>
          <w:szCs w:val="28"/>
        </w:rPr>
        <w:t>ЮНИТИ-ДАНА, 2009.</w:t>
      </w:r>
      <w:r>
        <w:rPr>
          <w:sz w:val="28"/>
          <w:szCs w:val="28"/>
        </w:rPr>
        <w:t xml:space="preserve"> </w:t>
      </w:r>
      <w:r w:rsidRPr="002B78CF">
        <w:rPr>
          <w:sz w:val="28"/>
          <w:szCs w:val="28"/>
        </w:rPr>
        <w:t>-</w:t>
      </w:r>
      <w:r>
        <w:rPr>
          <w:sz w:val="28"/>
          <w:szCs w:val="28"/>
        </w:rPr>
        <w:t xml:space="preserve"> </w:t>
      </w:r>
      <w:r w:rsidRPr="002B78CF">
        <w:rPr>
          <w:sz w:val="28"/>
          <w:szCs w:val="28"/>
        </w:rPr>
        <w:t>567с.</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z w:val="28"/>
          <w:szCs w:val="28"/>
        </w:rPr>
        <w:t>Килячков А.А., Чаадаева Л.А.</w:t>
      </w:r>
      <w:r w:rsidRPr="002B78CF">
        <w:rPr>
          <w:spacing w:val="-13"/>
          <w:w w:val="105"/>
          <w:sz w:val="28"/>
          <w:szCs w:val="28"/>
        </w:rPr>
        <w:t xml:space="preserve">    Рынок ценных бумаг и биржевое дело. - </w:t>
      </w:r>
      <w:r w:rsidRPr="002B78CF">
        <w:rPr>
          <w:spacing w:val="-5"/>
          <w:sz w:val="28"/>
          <w:szCs w:val="28"/>
        </w:rPr>
        <w:t xml:space="preserve">М.: Юристъ, 2000. </w:t>
      </w:r>
      <w:r w:rsidRPr="002B78CF">
        <w:rPr>
          <w:spacing w:val="-13"/>
          <w:w w:val="105"/>
          <w:sz w:val="28"/>
          <w:szCs w:val="28"/>
        </w:rPr>
        <w:t xml:space="preserve">- </w:t>
      </w:r>
      <w:r w:rsidRPr="002B78CF">
        <w:rPr>
          <w:w w:val="105"/>
          <w:sz w:val="28"/>
          <w:szCs w:val="28"/>
        </w:rPr>
        <w:t>704с.</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bCs/>
          <w:sz w:val="28"/>
          <w:szCs w:val="28"/>
        </w:rPr>
        <w:t xml:space="preserve">Рынок </w:t>
      </w:r>
      <w:r w:rsidRPr="002B78CF">
        <w:rPr>
          <w:sz w:val="28"/>
          <w:szCs w:val="28"/>
        </w:rPr>
        <w:t>ценных бумаг и биржевое дело: Учебник для вузов</w:t>
      </w:r>
      <w:r w:rsidRPr="002B78CF">
        <w:rPr>
          <w:bCs/>
          <w:sz w:val="28"/>
          <w:szCs w:val="28"/>
        </w:rPr>
        <w:t xml:space="preserve"> </w:t>
      </w:r>
      <w:r w:rsidRPr="002B78CF">
        <w:rPr>
          <w:sz w:val="28"/>
          <w:szCs w:val="28"/>
        </w:rPr>
        <w:t>/Под ред. проф. О.И. Дегтяревой, проф. Н.М. Коршунова,</w:t>
      </w:r>
      <w:r w:rsidRPr="002B78CF">
        <w:rPr>
          <w:spacing w:val="-3"/>
          <w:sz w:val="28"/>
          <w:szCs w:val="28"/>
        </w:rPr>
        <w:t xml:space="preserve"> </w:t>
      </w:r>
      <w:r w:rsidRPr="002B78CF">
        <w:rPr>
          <w:sz w:val="28"/>
          <w:szCs w:val="28"/>
        </w:rPr>
        <w:t>проф. Е.Ф. Жукова. - М.: ЮНИТИ</w:t>
      </w:r>
      <w:r>
        <w:rPr>
          <w:sz w:val="28"/>
          <w:szCs w:val="28"/>
        </w:rPr>
        <w:t xml:space="preserve"> </w:t>
      </w:r>
      <w:r w:rsidRPr="002B78CF">
        <w:rPr>
          <w:sz w:val="28"/>
          <w:szCs w:val="28"/>
        </w:rPr>
        <w:t>-</w:t>
      </w:r>
      <w:r>
        <w:rPr>
          <w:sz w:val="28"/>
          <w:szCs w:val="28"/>
        </w:rPr>
        <w:t xml:space="preserve"> </w:t>
      </w:r>
      <w:r w:rsidRPr="002B78CF">
        <w:rPr>
          <w:sz w:val="28"/>
          <w:szCs w:val="28"/>
        </w:rPr>
        <w:t>ДАНА, 2004. - 501 с.</w:t>
      </w:r>
    </w:p>
    <w:p w:rsidR="00C20E53" w:rsidRPr="002B78CF" w:rsidRDefault="00C20E53" w:rsidP="00C20E53">
      <w:pPr>
        <w:numPr>
          <w:ilvl w:val="1"/>
          <w:numId w:val="10"/>
        </w:numPr>
        <w:tabs>
          <w:tab w:val="clear" w:pos="1410"/>
          <w:tab w:val="num" w:pos="540"/>
        </w:tabs>
        <w:spacing w:line="360" w:lineRule="auto"/>
        <w:ind w:left="540"/>
        <w:jc w:val="both"/>
        <w:rPr>
          <w:spacing w:val="-3"/>
          <w:sz w:val="28"/>
          <w:szCs w:val="28"/>
        </w:rPr>
      </w:pPr>
      <w:r w:rsidRPr="002B78CF">
        <w:rPr>
          <w:sz w:val="28"/>
          <w:szCs w:val="28"/>
          <w:lang w:val="en-US"/>
        </w:rPr>
        <w:t>www</w:t>
      </w:r>
      <w:r w:rsidRPr="002B78CF">
        <w:rPr>
          <w:sz w:val="28"/>
          <w:szCs w:val="28"/>
        </w:rPr>
        <w:t>.</w:t>
      </w:r>
      <w:r w:rsidRPr="002B78CF">
        <w:rPr>
          <w:sz w:val="28"/>
          <w:szCs w:val="28"/>
          <w:lang w:val="en-US"/>
        </w:rPr>
        <w:t>rts</w:t>
      </w:r>
      <w:r w:rsidRPr="002B78CF">
        <w:rPr>
          <w:sz w:val="28"/>
          <w:szCs w:val="28"/>
        </w:rPr>
        <w:t>.</w:t>
      </w:r>
      <w:r w:rsidRPr="002B78CF">
        <w:rPr>
          <w:sz w:val="28"/>
          <w:szCs w:val="28"/>
          <w:lang w:val="en-US"/>
        </w:rPr>
        <w:t>ru</w:t>
      </w:r>
      <w:r w:rsidRPr="002B78CF">
        <w:rPr>
          <w:bCs/>
          <w:sz w:val="28"/>
          <w:szCs w:val="28"/>
        </w:rPr>
        <w:t xml:space="preserve"> </w:t>
      </w:r>
    </w:p>
    <w:p w:rsidR="00A603E7" w:rsidRPr="00B0145C" w:rsidRDefault="00A603E7" w:rsidP="00B0145C">
      <w:pPr>
        <w:rPr>
          <w:sz w:val="28"/>
          <w:szCs w:val="28"/>
        </w:rPr>
      </w:pPr>
      <w:bookmarkStart w:id="1" w:name="_GoBack"/>
      <w:bookmarkEnd w:id="1"/>
    </w:p>
    <w:sectPr w:rsidR="00A603E7" w:rsidRPr="00B0145C" w:rsidSect="00D911B1">
      <w:footerReference w:type="even" r:id="rId10"/>
      <w:footerReference w:type="default" r:id="rId11"/>
      <w:pgSz w:w="11906" w:h="16838"/>
      <w:pgMar w:top="89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65" w:rsidRDefault="00487265">
      <w:r>
        <w:separator/>
      </w:r>
    </w:p>
  </w:endnote>
  <w:endnote w:type="continuationSeparator" w:id="0">
    <w:p w:rsidR="00487265" w:rsidRDefault="0048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ency FB">
    <w:altName w:val="Malgun Gothic"/>
    <w:charset w:val="00"/>
    <w:family w:val="swiss"/>
    <w:pitch w:val="variable"/>
    <w:sig w:usb0="00000003" w:usb1="00000000" w:usb2="00000000" w:usb3="00000000" w:csb0="00000001"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B1" w:rsidRDefault="00D911B1" w:rsidP="004872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911B1" w:rsidRDefault="00D911B1" w:rsidP="00D911B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B1" w:rsidRDefault="00D911B1" w:rsidP="004872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20E53">
      <w:rPr>
        <w:rStyle w:val="ad"/>
        <w:noProof/>
      </w:rPr>
      <w:t>18</w:t>
    </w:r>
    <w:r>
      <w:rPr>
        <w:rStyle w:val="ad"/>
      </w:rPr>
      <w:fldChar w:fldCharType="end"/>
    </w:r>
  </w:p>
  <w:p w:rsidR="00D911B1" w:rsidRDefault="00D911B1" w:rsidP="00D911B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65" w:rsidRDefault="00487265">
      <w:r>
        <w:separator/>
      </w:r>
    </w:p>
  </w:footnote>
  <w:footnote w:type="continuationSeparator" w:id="0">
    <w:p w:rsidR="00487265" w:rsidRDefault="00487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DB5"/>
    <w:multiLevelType w:val="hybridMultilevel"/>
    <w:tmpl w:val="8690BC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87BDC"/>
    <w:multiLevelType w:val="hybridMultilevel"/>
    <w:tmpl w:val="FB021B1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D31B74"/>
    <w:multiLevelType w:val="hybridMultilevel"/>
    <w:tmpl w:val="E2A429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CC0D3E"/>
    <w:multiLevelType w:val="hybridMultilevel"/>
    <w:tmpl w:val="767CE81A"/>
    <w:lvl w:ilvl="0" w:tplc="24D20D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DA64F8"/>
    <w:multiLevelType w:val="hybridMultilevel"/>
    <w:tmpl w:val="B476AF7E"/>
    <w:lvl w:ilvl="0" w:tplc="66F6729A">
      <w:start w:val="379"/>
      <w:numFmt w:val="decimal"/>
      <w:lvlText w:val="%1"/>
      <w:lvlJc w:val="left"/>
      <w:pPr>
        <w:ind w:left="780" w:hanging="450"/>
      </w:pPr>
      <w:rPr>
        <w:rFonts w:hint="default"/>
      </w:rPr>
    </w:lvl>
    <w:lvl w:ilvl="1" w:tplc="17800100">
      <w:start w:val="1"/>
      <w:numFmt w:val="decimal"/>
      <w:lvlText w:val="%2."/>
      <w:lvlJc w:val="left"/>
      <w:pPr>
        <w:tabs>
          <w:tab w:val="num" w:pos="1410"/>
        </w:tabs>
        <w:ind w:left="1410" w:hanging="360"/>
      </w:pPr>
      <w:rPr>
        <w:rFonts w:hint="default"/>
      </w:r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5F0162F6"/>
    <w:multiLevelType w:val="multilevel"/>
    <w:tmpl w:val="B16866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2A0926"/>
    <w:multiLevelType w:val="multilevel"/>
    <w:tmpl w:val="A59E309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C147906"/>
    <w:multiLevelType w:val="hybridMultilevel"/>
    <w:tmpl w:val="3B463572"/>
    <w:lvl w:ilvl="0" w:tplc="24D20D2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F304E23"/>
    <w:multiLevelType w:val="hybridMultilevel"/>
    <w:tmpl w:val="A59E309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AE2F2E"/>
    <w:multiLevelType w:val="hybridMultilevel"/>
    <w:tmpl w:val="7AC0B70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0"/>
  </w:num>
  <w:num w:numId="6">
    <w:abstractNumId w:val="7"/>
  </w:num>
  <w:num w:numId="7">
    <w:abstractNumId w:val="2"/>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B63"/>
    <w:rsid w:val="00045614"/>
    <w:rsid w:val="001557DA"/>
    <w:rsid w:val="001B51A2"/>
    <w:rsid w:val="002855DD"/>
    <w:rsid w:val="002F028C"/>
    <w:rsid w:val="0034763E"/>
    <w:rsid w:val="003E3AB9"/>
    <w:rsid w:val="0043650C"/>
    <w:rsid w:val="004421D5"/>
    <w:rsid w:val="00442812"/>
    <w:rsid w:val="00470929"/>
    <w:rsid w:val="00487265"/>
    <w:rsid w:val="004F7229"/>
    <w:rsid w:val="00505AEF"/>
    <w:rsid w:val="0051012A"/>
    <w:rsid w:val="0053166A"/>
    <w:rsid w:val="005C4327"/>
    <w:rsid w:val="00634991"/>
    <w:rsid w:val="00694D75"/>
    <w:rsid w:val="006A6E53"/>
    <w:rsid w:val="006E533A"/>
    <w:rsid w:val="007039F9"/>
    <w:rsid w:val="00722C4E"/>
    <w:rsid w:val="0073169C"/>
    <w:rsid w:val="00771F4A"/>
    <w:rsid w:val="007D49E9"/>
    <w:rsid w:val="008653F2"/>
    <w:rsid w:val="008F778D"/>
    <w:rsid w:val="00940E09"/>
    <w:rsid w:val="009A207E"/>
    <w:rsid w:val="00A06725"/>
    <w:rsid w:val="00A603E7"/>
    <w:rsid w:val="00A9249F"/>
    <w:rsid w:val="00AF5EF8"/>
    <w:rsid w:val="00B0145C"/>
    <w:rsid w:val="00C20E53"/>
    <w:rsid w:val="00CA079A"/>
    <w:rsid w:val="00CC2CC8"/>
    <w:rsid w:val="00D16B63"/>
    <w:rsid w:val="00D911B1"/>
    <w:rsid w:val="00E40BFA"/>
    <w:rsid w:val="00E7127D"/>
    <w:rsid w:val="00E90A07"/>
    <w:rsid w:val="00EC5B87"/>
    <w:rsid w:val="00EF1AB1"/>
    <w:rsid w:val="00EF72DD"/>
    <w:rsid w:val="00F47D66"/>
    <w:rsid w:val="00F65FF1"/>
    <w:rsid w:val="00F9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2A2BC036-28B8-429C-BBF0-46FAEAD2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90A0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3650C"/>
    <w:pPr>
      <w:ind w:firstLine="851"/>
      <w:jc w:val="both"/>
    </w:pPr>
    <w:rPr>
      <w:sz w:val="28"/>
      <w:szCs w:val="28"/>
      <w:lang w:eastAsia="zh-CN"/>
    </w:rPr>
  </w:style>
  <w:style w:type="paragraph" w:styleId="a3">
    <w:name w:val="Body Text Indent"/>
    <w:basedOn w:val="a"/>
    <w:rsid w:val="0043650C"/>
    <w:pPr>
      <w:spacing w:after="120"/>
      <w:ind w:left="283"/>
    </w:pPr>
  </w:style>
  <w:style w:type="paragraph" w:customStyle="1" w:styleId="ConsNormal">
    <w:name w:val="ConsNormal"/>
    <w:rsid w:val="0043650C"/>
    <w:pPr>
      <w:widowControl w:val="0"/>
      <w:autoSpaceDE w:val="0"/>
      <w:autoSpaceDN w:val="0"/>
      <w:adjustRightInd w:val="0"/>
      <w:ind w:firstLine="720"/>
    </w:pPr>
    <w:rPr>
      <w:rFonts w:ascii="Arial" w:hAnsi="Arial"/>
    </w:rPr>
  </w:style>
  <w:style w:type="paragraph" w:styleId="2">
    <w:name w:val="Body Text 2"/>
    <w:basedOn w:val="a"/>
    <w:rsid w:val="00B0145C"/>
    <w:pPr>
      <w:spacing w:after="120" w:line="480" w:lineRule="auto"/>
    </w:pPr>
  </w:style>
  <w:style w:type="paragraph" w:styleId="a4">
    <w:name w:val="Normal (Web)"/>
    <w:basedOn w:val="a"/>
    <w:rsid w:val="00B0145C"/>
    <w:pPr>
      <w:spacing w:before="100" w:beforeAutospacing="1" w:after="100" w:afterAutospacing="1"/>
    </w:pPr>
  </w:style>
  <w:style w:type="paragraph" w:customStyle="1" w:styleId="ConsPlusNormal">
    <w:name w:val="ConsPlusNormal"/>
    <w:rsid w:val="00B0145C"/>
    <w:pPr>
      <w:widowControl w:val="0"/>
      <w:autoSpaceDE w:val="0"/>
      <w:autoSpaceDN w:val="0"/>
      <w:adjustRightInd w:val="0"/>
      <w:ind w:firstLine="720"/>
    </w:pPr>
    <w:rPr>
      <w:rFonts w:ascii="Arial" w:hAnsi="Arial" w:cs="Arial"/>
    </w:rPr>
  </w:style>
  <w:style w:type="paragraph" w:styleId="a5">
    <w:name w:val="footnote text"/>
    <w:basedOn w:val="a"/>
    <w:semiHidden/>
    <w:rsid w:val="0073169C"/>
    <w:rPr>
      <w:sz w:val="20"/>
      <w:szCs w:val="20"/>
    </w:rPr>
  </w:style>
  <w:style w:type="character" w:styleId="a6">
    <w:name w:val="footnote reference"/>
    <w:basedOn w:val="a0"/>
    <w:semiHidden/>
    <w:rsid w:val="0073169C"/>
    <w:rPr>
      <w:vertAlign w:val="superscript"/>
    </w:rPr>
  </w:style>
  <w:style w:type="paragraph" w:styleId="a7">
    <w:name w:val="No Spacing"/>
    <w:qFormat/>
    <w:rsid w:val="008F778D"/>
    <w:rPr>
      <w:rFonts w:ascii="Calibri" w:hAnsi="Calibri"/>
      <w:sz w:val="22"/>
      <w:szCs w:val="22"/>
    </w:rPr>
  </w:style>
  <w:style w:type="character" w:customStyle="1" w:styleId="10">
    <w:name w:val="Заголовок 1 Знак"/>
    <w:basedOn w:val="a0"/>
    <w:link w:val="1"/>
    <w:rsid w:val="00E90A07"/>
    <w:rPr>
      <w:rFonts w:ascii="Cambria" w:hAnsi="Cambria"/>
      <w:b/>
      <w:bCs/>
      <w:kern w:val="32"/>
      <w:sz w:val="32"/>
      <w:szCs w:val="32"/>
      <w:lang w:val="ru-RU" w:eastAsia="ru-RU" w:bidi="ar-SA"/>
    </w:rPr>
  </w:style>
  <w:style w:type="paragraph" w:styleId="a8">
    <w:name w:val="Body Text"/>
    <w:basedOn w:val="a"/>
    <w:rsid w:val="0034763E"/>
    <w:pPr>
      <w:spacing w:after="120"/>
    </w:pPr>
  </w:style>
  <w:style w:type="paragraph" w:styleId="a9">
    <w:name w:val="Title"/>
    <w:basedOn w:val="a"/>
    <w:qFormat/>
    <w:rsid w:val="00722C4E"/>
    <w:pPr>
      <w:jc w:val="center"/>
    </w:pPr>
    <w:rPr>
      <w:b/>
      <w:bCs/>
      <w:sz w:val="28"/>
    </w:rPr>
  </w:style>
  <w:style w:type="table" w:styleId="aa">
    <w:name w:val="Table Grid"/>
    <w:basedOn w:val="a1"/>
    <w:rsid w:val="00442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nhideWhenUsed/>
    <w:rsid w:val="00D911B1"/>
  </w:style>
  <w:style w:type="character" w:styleId="ab">
    <w:name w:val="Hyperlink"/>
    <w:basedOn w:val="a0"/>
    <w:unhideWhenUsed/>
    <w:rsid w:val="00D911B1"/>
    <w:rPr>
      <w:color w:val="0000FF"/>
      <w:u w:val="single"/>
    </w:rPr>
  </w:style>
  <w:style w:type="paragraph" w:styleId="ac">
    <w:name w:val="footer"/>
    <w:basedOn w:val="a"/>
    <w:rsid w:val="00D911B1"/>
    <w:pPr>
      <w:tabs>
        <w:tab w:val="center" w:pos="4677"/>
        <w:tab w:val="right" w:pos="9355"/>
      </w:tabs>
    </w:pPr>
  </w:style>
  <w:style w:type="character" w:styleId="ad">
    <w:name w:val="page number"/>
    <w:basedOn w:val="a0"/>
    <w:rsid w:val="00D9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c.academic.ru/dic.nsf/econ_dict/5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Согласно 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vt:lpstr>
    </vt:vector>
  </TitlesOfParts>
  <Company/>
  <LinksUpToDate>false</LinksUpToDate>
  <CharactersWithSpaces>29815</CharactersWithSpaces>
  <SharedDoc>false</SharedDoc>
  <HLinks>
    <vt:vector size="42" baseType="variant">
      <vt:variant>
        <vt:i4>3211287</vt:i4>
      </vt:variant>
      <vt:variant>
        <vt:i4>27</vt:i4>
      </vt:variant>
      <vt:variant>
        <vt:i4>0</vt:i4>
      </vt:variant>
      <vt:variant>
        <vt:i4>5</vt:i4>
      </vt:variant>
      <vt:variant>
        <vt:lpwstr>http://dic.academic.ru/dic.nsf/econ_dict/5386</vt:lpwstr>
      </vt:variant>
      <vt:variant>
        <vt:lpwstr/>
      </vt:variant>
      <vt:variant>
        <vt:i4>1376313</vt:i4>
      </vt:variant>
      <vt:variant>
        <vt:i4>24</vt:i4>
      </vt:variant>
      <vt:variant>
        <vt:i4>0</vt:i4>
      </vt:variant>
      <vt:variant>
        <vt:i4>5</vt:i4>
      </vt:variant>
      <vt:variant>
        <vt:lpwstr/>
      </vt:variant>
      <vt:variant>
        <vt:lpwstr>_Toc247640800</vt:lpwstr>
      </vt:variant>
      <vt:variant>
        <vt:i4>1835062</vt:i4>
      </vt:variant>
      <vt:variant>
        <vt:i4>18</vt:i4>
      </vt:variant>
      <vt:variant>
        <vt:i4>0</vt:i4>
      </vt:variant>
      <vt:variant>
        <vt:i4>5</vt:i4>
      </vt:variant>
      <vt:variant>
        <vt:lpwstr/>
      </vt:variant>
      <vt:variant>
        <vt:lpwstr>_Toc247640799</vt:lpwstr>
      </vt:variant>
      <vt:variant>
        <vt:i4>1835062</vt:i4>
      </vt:variant>
      <vt:variant>
        <vt:i4>12</vt:i4>
      </vt:variant>
      <vt:variant>
        <vt:i4>0</vt:i4>
      </vt:variant>
      <vt:variant>
        <vt:i4>5</vt:i4>
      </vt:variant>
      <vt:variant>
        <vt:lpwstr/>
      </vt:variant>
      <vt:variant>
        <vt:lpwstr>_Toc247640798</vt:lpwstr>
      </vt:variant>
      <vt:variant>
        <vt:i4>1835062</vt:i4>
      </vt:variant>
      <vt:variant>
        <vt:i4>9</vt:i4>
      </vt:variant>
      <vt:variant>
        <vt:i4>0</vt:i4>
      </vt:variant>
      <vt:variant>
        <vt:i4>5</vt:i4>
      </vt:variant>
      <vt:variant>
        <vt:lpwstr/>
      </vt:variant>
      <vt:variant>
        <vt:lpwstr>_Toc247640797</vt:lpwstr>
      </vt:variant>
      <vt:variant>
        <vt:i4>1835062</vt:i4>
      </vt:variant>
      <vt:variant>
        <vt:i4>6</vt:i4>
      </vt:variant>
      <vt:variant>
        <vt:i4>0</vt:i4>
      </vt:variant>
      <vt:variant>
        <vt:i4>5</vt:i4>
      </vt:variant>
      <vt:variant>
        <vt:lpwstr/>
      </vt:variant>
      <vt:variant>
        <vt:lpwstr>_Toc247640796</vt:lpwstr>
      </vt:variant>
      <vt:variant>
        <vt:i4>1835062</vt:i4>
      </vt:variant>
      <vt:variant>
        <vt:i4>0</vt:i4>
      </vt:variant>
      <vt:variant>
        <vt:i4>0</vt:i4>
      </vt:variant>
      <vt:variant>
        <vt:i4>5</vt:i4>
      </vt:variant>
      <vt:variant>
        <vt:lpwstr/>
      </vt:variant>
      <vt:variant>
        <vt:lpwstr>_Toc247640795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dc:title>
  <dc:subject/>
  <dc:creator>-</dc:creator>
  <cp:keywords/>
  <dc:description/>
  <cp:lastModifiedBy>admin</cp:lastModifiedBy>
  <cp:revision>2</cp:revision>
  <dcterms:created xsi:type="dcterms:W3CDTF">2014-05-16T06:48:00Z</dcterms:created>
  <dcterms:modified xsi:type="dcterms:W3CDTF">2014-05-16T06:48:00Z</dcterms:modified>
</cp:coreProperties>
</file>