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42" w:rsidRDefault="00042D42" w:rsidP="00F77EDD">
      <w:pPr>
        <w:pStyle w:val="a3"/>
        <w:ind w:right="-2"/>
        <w:outlineLvl w:val="0"/>
        <w:rPr>
          <w:b/>
          <w:bCs/>
          <w:sz w:val="24"/>
          <w:szCs w:val="24"/>
        </w:rPr>
      </w:pPr>
    </w:p>
    <w:p w:rsidR="00F77EDD" w:rsidRPr="009E2DB9" w:rsidRDefault="00F77EDD" w:rsidP="00F77EDD">
      <w:pPr>
        <w:pStyle w:val="a3"/>
        <w:ind w:right="-2"/>
        <w:outlineLvl w:val="0"/>
        <w:rPr>
          <w:b/>
          <w:bCs/>
          <w:sz w:val="24"/>
          <w:szCs w:val="24"/>
        </w:rPr>
      </w:pPr>
      <w:r w:rsidRPr="009E2DB9">
        <w:rPr>
          <w:b/>
          <w:bCs/>
          <w:sz w:val="24"/>
          <w:szCs w:val="24"/>
        </w:rPr>
        <w:t>МИНИСТЕРСТВО ОБРАЗОВАНИЯ И НАУКИ РОССИЙСКОЙ ФЕДЕРАЦИИ</w:t>
      </w:r>
    </w:p>
    <w:p w:rsidR="00F77EDD" w:rsidRPr="009E2DB9" w:rsidRDefault="00F77EDD" w:rsidP="00F77EDD">
      <w:pPr>
        <w:pStyle w:val="a3"/>
        <w:ind w:right="-2"/>
        <w:outlineLvl w:val="0"/>
        <w:rPr>
          <w:bCs/>
          <w:sz w:val="32"/>
          <w:szCs w:val="32"/>
        </w:rPr>
      </w:pPr>
      <w:r w:rsidRPr="009E2DB9">
        <w:rPr>
          <w:bCs/>
        </w:rPr>
        <w:t>ИРКУТСКИЙ ГОСУДАРСТВЕННЫЙ ТЕХНИЧЕСКИЙ УНИВЕРСИТЕТ ИНСТИТУТ ЭКОНОМИКИ</w:t>
      </w:r>
    </w:p>
    <w:p w:rsidR="00F77EDD" w:rsidRPr="009E2DB9" w:rsidRDefault="00F77EDD" w:rsidP="00F77EDD">
      <w:pPr>
        <w:pStyle w:val="a3"/>
        <w:ind w:right="-2"/>
        <w:outlineLvl w:val="0"/>
        <w:rPr>
          <w:b/>
          <w:bCs/>
          <w:sz w:val="32"/>
          <w:szCs w:val="32"/>
        </w:rPr>
      </w:pPr>
    </w:p>
    <w:p w:rsidR="00F77EDD" w:rsidRPr="009E2DB9" w:rsidRDefault="00F77EDD" w:rsidP="00F77EDD">
      <w:pPr>
        <w:pStyle w:val="a3"/>
        <w:ind w:right="-2"/>
        <w:jc w:val="left"/>
        <w:outlineLvl w:val="0"/>
        <w:rPr>
          <w:b/>
          <w:bCs/>
          <w:sz w:val="32"/>
          <w:szCs w:val="32"/>
        </w:rPr>
      </w:pPr>
    </w:p>
    <w:p w:rsidR="00F77EDD" w:rsidRPr="009E2DB9" w:rsidRDefault="00F77EDD" w:rsidP="00F77EDD">
      <w:pPr>
        <w:pStyle w:val="a3"/>
        <w:ind w:right="-2"/>
        <w:jc w:val="left"/>
        <w:outlineLvl w:val="0"/>
        <w:rPr>
          <w:bCs/>
          <w:sz w:val="32"/>
          <w:szCs w:val="32"/>
        </w:rPr>
      </w:pPr>
    </w:p>
    <w:p w:rsidR="00F77EDD" w:rsidRPr="009E2DB9" w:rsidRDefault="00F77EDD" w:rsidP="00F77EDD">
      <w:pPr>
        <w:pStyle w:val="a3"/>
        <w:ind w:right="-2"/>
        <w:jc w:val="left"/>
        <w:outlineLvl w:val="0"/>
        <w:rPr>
          <w:b/>
          <w:bCs/>
          <w:sz w:val="32"/>
          <w:szCs w:val="32"/>
        </w:rPr>
      </w:pPr>
    </w:p>
    <w:p w:rsidR="00F77EDD" w:rsidRPr="009E2DB9" w:rsidRDefault="00F77EDD" w:rsidP="00F77EDD">
      <w:pPr>
        <w:pStyle w:val="a3"/>
        <w:ind w:right="-2"/>
        <w:jc w:val="left"/>
        <w:outlineLvl w:val="0"/>
        <w:rPr>
          <w:b/>
          <w:bCs/>
          <w:sz w:val="32"/>
          <w:szCs w:val="32"/>
        </w:rPr>
      </w:pPr>
    </w:p>
    <w:p w:rsidR="00F77EDD" w:rsidRPr="009E2DB9" w:rsidRDefault="00F77EDD" w:rsidP="00F77EDD">
      <w:pPr>
        <w:pStyle w:val="a3"/>
        <w:ind w:right="-2"/>
        <w:jc w:val="left"/>
        <w:outlineLvl w:val="0"/>
        <w:rPr>
          <w:b/>
          <w:bCs/>
          <w:sz w:val="32"/>
          <w:szCs w:val="32"/>
        </w:rPr>
      </w:pPr>
    </w:p>
    <w:p w:rsidR="00F77EDD" w:rsidRPr="009E2DB9" w:rsidRDefault="00F77EDD" w:rsidP="00F77EDD">
      <w:pPr>
        <w:pStyle w:val="a3"/>
        <w:spacing w:after="360"/>
        <w:outlineLvl w:val="0"/>
        <w:rPr>
          <w:b/>
          <w:bCs/>
          <w:sz w:val="32"/>
          <w:szCs w:val="32"/>
        </w:rPr>
      </w:pPr>
      <w:r w:rsidRPr="009E2DB9">
        <w:rPr>
          <w:b/>
          <w:bCs/>
          <w:sz w:val="32"/>
          <w:szCs w:val="32"/>
        </w:rPr>
        <w:t>КУРСОВАЯ РАБОТА</w:t>
      </w:r>
    </w:p>
    <w:p w:rsidR="00F77EDD" w:rsidRPr="009E2DB9" w:rsidRDefault="00F77EDD" w:rsidP="00F77EDD">
      <w:pPr>
        <w:pStyle w:val="a3"/>
        <w:ind w:right="-2"/>
        <w:outlineLvl w:val="0"/>
        <w:rPr>
          <w:bCs/>
          <w:sz w:val="32"/>
          <w:szCs w:val="32"/>
        </w:rPr>
      </w:pPr>
      <w:r w:rsidRPr="009E2DB9">
        <w:rPr>
          <w:bCs/>
          <w:sz w:val="32"/>
          <w:szCs w:val="32"/>
        </w:rPr>
        <w:t xml:space="preserve">по дисциплине: </w:t>
      </w:r>
      <w:r w:rsidR="00B75A06" w:rsidRPr="009E2DB9">
        <w:rPr>
          <w:bCs/>
          <w:sz w:val="32"/>
          <w:szCs w:val="32"/>
        </w:rPr>
        <w:t>Д</w:t>
      </w:r>
      <w:r w:rsidR="00B75A06">
        <w:rPr>
          <w:bCs/>
          <w:sz w:val="32"/>
          <w:szCs w:val="32"/>
        </w:rPr>
        <w:t xml:space="preserve">еньги, </w:t>
      </w:r>
      <w:r w:rsidRPr="009E2DB9">
        <w:rPr>
          <w:bCs/>
          <w:sz w:val="32"/>
          <w:szCs w:val="32"/>
        </w:rPr>
        <w:t>К</w:t>
      </w:r>
      <w:r w:rsidR="00B75A06">
        <w:rPr>
          <w:bCs/>
          <w:sz w:val="32"/>
          <w:szCs w:val="32"/>
        </w:rPr>
        <w:t xml:space="preserve">редит, </w:t>
      </w:r>
      <w:r w:rsidRPr="009E2DB9">
        <w:rPr>
          <w:bCs/>
          <w:sz w:val="32"/>
          <w:szCs w:val="32"/>
        </w:rPr>
        <w:t>Б</w:t>
      </w:r>
      <w:r w:rsidR="00B75A06">
        <w:rPr>
          <w:bCs/>
          <w:sz w:val="32"/>
          <w:szCs w:val="32"/>
        </w:rPr>
        <w:t>анки</w:t>
      </w:r>
    </w:p>
    <w:p w:rsidR="00F77EDD" w:rsidRPr="009E2DB9" w:rsidRDefault="00F77EDD" w:rsidP="00F77EDD">
      <w:pPr>
        <w:pStyle w:val="a3"/>
        <w:ind w:right="-2"/>
        <w:outlineLvl w:val="0"/>
        <w:rPr>
          <w:b/>
          <w:bCs/>
          <w:sz w:val="32"/>
          <w:szCs w:val="32"/>
        </w:rPr>
      </w:pPr>
    </w:p>
    <w:p w:rsidR="00F77EDD" w:rsidRPr="009E2DB9" w:rsidRDefault="00F77EDD" w:rsidP="00F77EDD">
      <w:pPr>
        <w:pStyle w:val="a3"/>
        <w:ind w:right="-2"/>
        <w:outlineLvl w:val="0"/>
        <w:rPr>
          <w:b/>
          <w:bCs/>
          <w:sz w:val="32"/>
          <w:szCs w:val="32"/>
        </w:rPr>
      </w:pPr>
    </w:p>
    <w:p w:rsidR="00F77EDD" w:rsidRPr="009E2DB9" w:rsidRDefault="00F77EDD" w:rsidP="00F77EDD">
      <w:pPr>
        <w:pStyle w:val="a3"/>
        <w:ind w:right="-2"/>
        <w:outlineLvl w:val="0"/>
        <w:rPr>
          <w:bCs/>
        </w:rPr>
      </w:pPr>
      <w:r w:rsidRPr="009E2DB9">
        <w:rPr>
          <w:bCs/>
          <w:sz w:val="32"/>
          <w:szCs w:val="32"/>
        </w:rPr>
        <w:t>Тема: Банковские риски и методы управления ими</w:t>
      </w:r>
    </w:p>
    <w:p w:rsidR="00F77EDD" w:rsidRPr="009E2DB9" w:rsidRDefault="00F77EDD" w:rsidP="00F77EDD">
      <w:pPr>
        <w:pStyle w:val="a3"/>
        <w:ind w:right="-2"/>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jc w:val="left"/>
        <w:outlineLvl w:val="0"/>
        <w:rPr>
          <w:bCs/>
        </w:rPr>
      </w:pPr>
    </w:p>
    <w:p w:rsidR="00F77EDD" w:rsidRPr="009E2DB9" w:rsidRDefault="00F77EDD" w:rsidP="00F77EDD">
      <w:pPr>
        <w:pStyle w:val="a3"/>
        <w:jc w:val="left"/>
        <w:outlineLvl w:val="0"/>
        <w:rPr>
          <w:bCs/>
        </w:rPr>
      </w:pPr>
    </w:p>
    <w:p w:rsidR="00F77EDD" w:rsidRPr="009E2DB9" w:rsidRDefault="00F77EDD" w:rsidP="00F77EDD">
      <w:pPr>
        <w:pStyle w:val="a3"/>
        <w:jc w:val="left"/>
        <w:outlineLvl w:val="0"/>
        <w:rPr>
          <w:bCs/>
        </w:rPr>
      </w:pPr>
    </w:p>
    <w:p w:rsidR="00F77EDD" w:rsidRPr="009E2DB9" w:rsidRDefault="00F77EDD" w:rsidP="00F77EDD">
      <w:pPr>
        <w:pStyle w:val="a3"/>
        <w:jc w:val="left"/>
        <w:outlineLvl w:val="0"/>
        <w:rPr>
          <w:bCs/>
        </w:rPr>
      </w:pPr>
    </w:p>
    <w:p w:rsidR="00F77EDD" w:rsidRPr="009E2DB9" w:rsidRDefault="00F77EDD" w:rsidP="00F77EDD">
      <w:pPr>
        <w:pStyle w:val="a3"/>
        <w:jc w:val="left"/>
        <w:outlineLvl w:val="0"/>
        <w:rPr>
          <w:bCs/>
        </w:rPr>
      </w:pPr>
    </w:p>
    <w:p w:rsidR="00F77EDD" w:rsidRPr="009E2DB9" w:rsidRDefault="00F77EDD" w:rsidP="00F77EDD">
      <w:pPr>
        <w:pStyle w:val="a3"/>
        <w:jc w:val="left"/>
        <w:outlineLvl w:val="0"/>
        <w:rPr>
          <w:bCs/>
        </w:rPr>
      </w:pPr>
    </w:p>
    <w:p w:rsidR="00F77EDD" w:rsidRPr="009E2DB9" w:rsidRDefault="00F77EDD" w:rsidP="00F77EDD">
      <w:pPr>
        <w:pStyle w:val="a3"/>
        <w:jc w:val="right"/>
        <w:outlineLvl w:val="0"/>
        <w:rPr>
          <w:bCs/>
        </w:rPr>
      </w:pPr>
      <w:r w:rsidRPr="009E2DB9">
        <w:rPr>
          <w:bCs/>
        </w:rPr>
        <w:t xml:space="preserve">Выполнила студентка 3 курса </w:t>
      </w:r>
    </w:p>
    <w:p w:rsidR="00F77EDD" w:rsidRPr="009E2DB9" w:rsidRDefault="00F77EDD" w:rsidP="00F77EDD">
      <w:pPr>
        <w:pStyle w:val="a3"/>
        <w:jc w:val="right"/>
        <w:outlineLvl w:val="0"/>
        <w:rPr>
          <w:bCs/>
        </w:rPr>
      </w:pPr>
      <w:r w:rsidRPr="009E2DB9">
        <w:rPr>
          <w:bCs/>
        </w:rPr>
        <w:t xml:space="preserve">очного обучения по </w:t>
      </w:r>
    </w:p>
    <w:p w:rsidR="00F77EDD" w:rsidRPr="009E2DB9" w:rsidRDefault="00F77EDD" w:rsidP="00F77EDD">
      <w:pPr>
        <w:pStyle w:val="a3"/>
        <w:jc w:val="right"/>
        <w:outlineLvl w:val="0"/>
        <w:rPr>
          <w:bCs/>
        </w:rPr>
      </w:pPr>
      <w:r w:rsidRPr="009E2DB9">
        <w:rPr>
          <w:bCs/>
        </w:rPr>
        <w:t xml:space="preserve">специальности Финансы и кредит: </w:t>
      </w:r>
    </w:p>
    <w:p w:rsidR="00F77EDD" w:rsidRPr="009E2DB9" w:rsidRDefault="00F77EDD" w:rsidP="00F77EDD">
      <w:pPr>
        <w:pStyle w:val="a3"/>
        <w:spacing w:after="240"/>
        <w:jc w:val="right"/>
        <w:outlineLvl w:val="0"/>
        <w:rPr>
          <w:bCs/>
        </w:rPr>
      </w:pPr>
      <w:r w:rsidRPr="009E2DB9">
        <w:rPr>
          <w:bCs/>
        </w:rPr>
        <w:t>Бакаенко А.С.</w:t>
      </w:r>
    </w:p>
    <w:p w:rsidR="00F77EDD" w:rsidRPr="009E2DB9" w:rsidRDefault="00F77EDD" w:rsidP="00F77EDD">
      <w:pPr>
        <w:pStyle w:val="a3"/>
        <w:ind w:right="-2"/>
        <w:jc w:val="right"/>
        <w:outlineLvl w:val="0"/>
        <w:rPr>
          <w:bCs/>
        </w:rPr>
      </w:pPr>
      <w:r w:rsidRPr="009E2DB9">
        <w:rPr>
          <w:bCs/>
        </w:rPr>
        <w:t>Проверила: Яковлева Н. В.</w:t>
      </w:r>
    </w:p>
    <w:p w:rsidR="00F77EDD" w:rsidRPr="009E2DB9" w:rsidRDefault="00F77EDD" w:rsidP="00F77EDD">
      <w:pPr>
        <w:pStyle w:val="a3"/>
        <w:ind w:right="-2"/>
        <w:jc w:val="right"/>
        <w:outlineLvl w:val="0"/>
        <w:rPr>
          <w:b/>
          <w:bCs/>
        </w:rPr>
      </w:pPr>
    </w:p>
    <w:p w:rsidR="00F77EDD" w:rsidRPr="009E2DB9" w:rsidRDefault="00F77EDD" w:rsidP="00F77EDD">
      <w:pPr>
        <w:pStyle w:val="a3"/>
        <w:ind w:right="-2"/>
        <w:jc w:val="righ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jc w:val="left"/>
        <w:outlineLvl w:val="0"/>
        <w:rPr>
          <w:b/>
          <w:bCs/>
        </w:rPr>
      </w:pPr>
    </w:p>
    <w:p w:rsidR="00F77EDD" w:rsidRPr="009E2DB9" w:rsidRDefault="00F77EDD" w:rsidP="00F77EDD">
      <w:pPr>
        <w:pStyle w:val="a3"/>
        <w:ind w:right="-2"/>
        <w:outlineLvl w:val="0"/>
        <w:rPr>
          <w:b/>
          <w:bCs/>
        </w:rPr>
      </w:pPr>
      <w:r w:rsidRPr="009E2DB9">
        <w:rPr>
          <w:b/>
          <w:bCs/>
        </w:rPr>
        <w:t>Иркутск 2010г.</w:t>
      </w:r>
    </w:p>
    <w:p w:rsidR="00081C69" w:rsidRPr="00EA17B3" w:rsidRDefault="00F77EDD" w:rsidP="00F77EDD">
      <w:pPr>
        <w:rPr>
          <w:rFonts w:ascii="Times New Roman" w:hAnsi="Times New Roman"/>
          <w:sz w:val="24"/>
          <w:szCs w:val="24"/>
        </w:rPr>
      </w:pPr>
      <w:r w:rsidRPr="009E2DB9">
        <w:rPr>
          <w:rFonts w:ascii="Times New Roman" w:hAnsi="Times New Roman"/>
          <w:sz w:val="28"/>
          <w:szCs w:val="28"/>
        </w:rPr>
        <w:br w:type="page"/>
      </w:r>
      <w:r w:rsidR="00724D8D" w:rsidRPr="00EA17B3">
        <w:rPr>
          <w:rFonts w:ascii="Times New Roman" w:hAnsi="Times New Roman"/>
          <w:sz w:val="24"/>
          <w:szCs w:val="24"/>
        </w:rPr>
        <w:lastRenderedPageBreak/>
        <w:t>ОГЛАВЛЕНИЕ</w:t>
      </w:r>
    </w:p>
    <w:p w:rsidR="00F77EDD" w:rsidRPr="00EA17B3" w:rsidRDefault="00F77EDD" w:rsidP="00F77EDD">
      <w:pPr>
        <w:rPr>
          <w:rFonts w:ascii="Times New Roman" w:hAnsi="Times New Roman"/>
          <w:sz w:val="24"/>
          <w:szCs w:val="24"/>
        </w:rPr>
      </w:pPr>
      <w:r w:rsidRPr="00EA17B3">
        <w:rPr>
          <w:rFonts w:ascii="Times New Roman" w:hAnsi="Times New Roman"/>
          <w:sz w:val="24"/>
          <w:szCs w:val="24"/>
        </w:rPr>
        <w:t>Введение</w:t>
      </w:r>
    </w:p>
    <w:p w:rsidR="00724D8D" w:rsidRPr="00EA17B3" w:rsidRDefault="00724D8D" w:rsidP="00F77EDD">
      <w:pPr>
        <w:rPr>
          <w:rFonts w:ascii="Times New Roman" w:hAnsi="Times New Roman"/>
          <w:sz w:val="24"/>
          <w:szCs w:val="24"/>
        </w:rPr>
      </w:pPr>
      <w:r w:rsidRPr="00EA17B3">
        <w:rPr>
          <w:rFonts w:ascii="Times New Roman" w:hAnsi="Times New Roman"/>
          <w:sz w:val="24"/>
          <w:szCs w:val="24"/>
        </w:rPr>
        <w:t xml:space="preserve">Глава 1. </w:t>
      </w:r>
      <w:r w:rsidR="00020538">
        <w:rPr>
          <w:rFonts w:ascii="Times New Roman" w:hAnsi="Times New Roman"/>
          <w:sz w:val="24"/>
          <w:szCs w:val="24"/>
        </w:rPr>
        <w:t>Сущность и виды банковских рисков</w:t>
      </w:r>
    </w:p>
    <w:p w:rsidR="00F77EDD" w:rsidRPr="00EA17B3" w:rsidRDefault="00020538" w:rsidP="00724D8D">
      <w:pPr>
        <w:numPr>
          <w:ilvl w:val="1"/>
          <w:numId w:val="3"/>
        </w:numPr>
        <w:rPr>
          <w:rFonts w:ascii="Times New Roman" w:hAnsi="Times New Roman"/>
          <w:sz w:val="24"/>
          <w:szCs w:val="24"/>
        </w:rPr>
      </w:pPr>
      <w:r>
        <w:rPr>
          <w:rFonts w:ascii="Times New Roman" w:hAnsi="Times New Roman"/>
          <w:sz w:val="24"/>
          <w:szCs w:val="24"/>
        </w:rPr>
        <w:t>Понятие риска и его</w:t>
      </w:r>
      <w:r w:rsidR="00724D8D" w:rsidRPr="00EA17B3">
        <w:rPr>
          <w:rFonts w:ascii="Times New Roman" w:hAnsi="Times New Roman"/>
          <w:sz w:val="24"/>
          <w:szCs w:val="24"/>
        </w:rPr>
        <w:t xml:space="preserve"> содержание</w:t>
      </w:r>
    </w:p>
    <w:p w:rsidR="00724D8D" w:rsidRPr="00EA17B3" w:rsidRDefault="00724D8D" w:rsidP="00724D8D">
      <w:pPr>
        <w:numPr>
          <w:ilvl w:val="1"/>
          <w:numId w:val="3"/>
        </w:numPr>
        <w:rPr>
          <w:rFonts w:ascii="Times New Roman" w:hAnsi="Times New Roman"/>
          <w:sz w:val="24"/>
          <w:szCs w:val="24"/>
        </w:rPr>
      </w:pPr>
      <w:r w:rsidRPr="00EA17B3">
        <w:rPr>
          <w:rFonts w:ascii="Times New Roman" w:hAnsi="Times New Roman"/>
          <w:sz w:val="24"/>
          <w:szCs w:val="24"/>
        </w:rPr>
        <w:t>Принципы классификации</w:t>
      </w:r>
      <w:r w:rsidR="00020538">
        <w:rPr>
          <w:rFonts w:ascii="Times New Roman" w:hAnsi="Times New Roman"/>
          <w:sz w:val="24"/>
          <w:szCs w:val="24"/>
        </w:rPr>
        <w:t xml:space="preserve"> банковских рисков</w:t>
      </w:r>
    </w:p>
    <w:p w:rsidR="00724D8D" w:rsidRPr="00EA17B3" w:rsidRDefault="00724D8D" w:rsidP="00724D8D">
      <w:pPr>
        <w:rPr>
          <w:rFonts w:ascii="Times New Roman" w:hAnsi="Times New Roman"/>
          <w:sz w:val="24"/>
          <w:szCs w:val="24"/>
        </w:rPr>
      </w:pPr>
      <w:r w:rsidRPr="00EA17B3">
        <w:rPr>
          <w:rFonts w:ascii="Times New Roman" w:hAnsi="Times New Roman"/>
          <w:sz w:val="24"/>
          <w:szCs w:val="24"/>
        </w:rPr>
        <w:t>Глава 2. Управление банковскими рисками</w:t>
      </w:r>
    </w:p>
    <w:p w:rsidR="00724D8D" w:rsidRDefault="00724D8D" w:rsidP="00724D8D">
      <w:pPr>
        <w:rPr>
          <w:rFonts w:ascii="Times New Roman" w:hAnsi="Times New Roman"/>
          <w:bCs/>
          <w:color w:val="000000"/>
          <w:sz w:val="24"/>
          <w:szCs w:val="24"/>
        </w:rPr>
      </w:pPr>
      <w:r w:rsidRPr="00EA17B3">
        <w:rPr>
          <w:rFonts w:ascii="Times New Roman" w:hAnsi="Times New Roman"/>
          <w:sz w:val="24"/>
          <w:szCs w:val="24"/>
        </w:rPr>
        <w:t xml:space="preserve">2.1 </w:t>
      </w:r>
      <w:r w:rsidR="00C33463" w:rsidRPr="00C33463">
        <w:rPr>
          <w:rFonts w:ascii="Times New Roman" w:hAnsi="Times New Roman"/>
          <w:bCs/>
          <w:color w:val="000000"/>
          <w:sz w:val="24"/>
          <w:szCs w:val="24"/>
        </w:rPr>
        <w:t>Организационные подходы к управлению рисками</w:t>
      </w:r>
    </w:p>
    <w:p w:rsidR="00C33463" w:rsidRPr="00EA17B3" w:rsidRDefault="00C33463" w:rsidP="00724D8D">
      <w:pPr>
        <w:rPr>
          <w:rFonts w:ascii="Times New Roman" w:hAnsi="Times New Roman"/>
          <w:sz w:val="24"/>
          <w:szCs w:val="24"/>
        </w:rPr>
      </w:pPr>
      <w:r>
        <w:rPr>
          <w:rFonts w:ascii="Times New Roman" w:hAnsi="Times New Roman"/>
          <w:bCs/>
          <w:color w:val="000000"/>
          <w:sz w:val="24"/>
          <w:szCs w:val="24"/>
        </w:rPr>
        <w:t xml:space="preserve">2.2 </w:t>
      </w:r>
      <w:r w:rsidR="006F70A2">
        <w:rPr>
          <w:rFonts w:ascii="Times New Roman" w:hAnsi="Times New Roman"/>
          <w:sz w:val="24"/>
          <w:szCs w:val="24"/>
        </w:rPr>
        <w:t>Управление процентными рисками</w:t>
      </w:r>
    </w:p>
    <w:p w:rsidR="00724D8D" w:rsidRDefault="00724D8D" w:rsidP="00724D8D">
      <w:pPr>
        <w:rPr>
          <w:rFonts w:ascii="Times New Roman" w:hAnsi="Times New Roman"/>
          <w:sz w:val="24"/>
          <w:szCs w:val="24"/>
        </w:rPr>
      </w:pPr>
      <w:r w:rsidRPr="00EA17B3">
        <w:rPr>
          <w:rFonts w:ascii="Times New Roman" w:hAnsi="Times New Roman"/>
          <w:sz w:val="24"/>
          <w:szCs w:val="24"/>
        </w:rPr>
        <w:t xml:space="preserve">Глава 3. </w:t>
      </w:r>
    </w:p>
    <w:p w:rsidR="00724D8D" w:rsidRPr="00EA17B3" w:rsidRDefault="00724D8D" w:rsidP="00724D8D">
      <w:pPr>
        <w:rPr>
          <w:rFonts w:ascii="Times New Roman" w:hAnsi="Times New Roman"/>
          <w:sz w:val="24"/>
          <w:szCs w:val="24"/>
        </w:rPr>
      </w:pPr>
      <w:r w:rsidRPr="00EA17B3">
        <w:rPr>
          <w:rFonts w:ascii="Times New Roman" w:hAnsi="Times New Roman"/>
          <w:sz w:val="24"/>
          <w:szCs w:val="24"/>
        </w:rPr>
        <w:t>Заключение</w:t>
      </w:r>
    </w:p>
    <w:p w:rsidR="00724D8D" w:rsidRPr="00EA17B3" w:rsidRDefault="00724D8D" w:rsidP="00724D8D">
      <w:pPr>
        <w:rPr>
          <w:rFonts w:ascii="Times New Roman" w:hAnsi="Times New Roman"/>
          <w:sz w:val="24"/>
          <w:szCs w:val="24"/>
        </w:rPr>
      </w:pPr>
      <w:r w:rsidRPr="00EA17B3">
        <w:rPr>
          <w:rFonts w:ascii="Times New Roman" w:hAnsi="Times New Roman"/>
          <w:sz w:val="24"/>
          <w:szCs w:val="24"/>
        </w:rPr>
        <w:t>Список использованной литературы</w:t>
      </w:r>
    </w:p>
    <w:p w:rsidR="00724D8D" w:rsidRPr="00C33463" w:rsidRDefault="00724D8D" w:rsidP="0029574E">
      <w:pPr>
        <w:rPr>
          <w:rFonts w:ascii="Times New Roman" w:hAnsi="Times New Roman"/>
          <w:b/>
          <w:sz w:val="24"/>
          <w:szCs w:val="24"/>
        </w:rPr>
      </w:pPr>
      <w:r w:rsidRPr="00EA17B3">
        <w:rPr>
          <w:rFonts w:ascii="Times New Roman" w:hAnsi="Times New Roman"/>
          <w:sz w:val="24"/>
          <w:szCs w:val="24"/>
        </w:rPr>
        <w:br w:type="page"/>
      </w:r>
      <w:r w:rsidRPr="0029574E">
        <w:rPr>
          <w:rFonts w:ascii="Times New Roman" w:hAnsi="Times New Roman"/>
          <w:b/>
          <w:sz w:val="24"/>
          <w:szCs w:val="24"/>
        </w:rPr>
        <w:t>ВВЕДЕНИЕ</w:t>
      </w:r>
    </w:p>
    <w:p w:rsidR="002E328F" w:rsidRPr="0029574E" w:rsidRDefault="002E328F" w:rsidP="0029574E">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Понятие банковского риска появилось в российской экономической литературе лишь в последние годы в связи с ориентацией на развитие рыночных отношений в нашем государстве.</w:t>
      </w:r>
    </w:p>
    <w:p w:rsidR="002E328F" w:rsidRPr="0029574E" w:rsidRDefault="002E328F" w:rsidP="0029574E">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Банковские риски входят в систему экономических рисков, а поэтому являются сложными уже по своей природе. Находясь в системе, они испытывают на себе влияние других экономических рисков, являясь одновременно специфическими, самостоятельными рисками.</w:t>
      </w:r>
    </w:p>
    <w:p w:rsidR="00DE39C1" w:rsidRPr="0029574E" w:rsidRDefault="002E328F" w:rsidP="0029574E">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Вопрос о риске в экономике очень важен, поскольку с ним тесно связан процесс принятия решений в условиях информационной неопределенности. Разобраться в том, что такое риск, очень важно. Практический опыт свидетельствует, что тот, кто умеет рисковать, – оказывается в большом выигрыше. Поэтому люди, обладающие способностью к риску, но подчиняющиеся при этом необходимым регламентациям, – важное достояние экономического сообщества, ценный ресурс устойчивого развития современной национальной экономики.</w:t>
      </w:r>
    </w:p>
    <w:p w:rsidR="009E2DB9" w:rsidRPr="0029574E" w:rsidRDefault="009E2DB9" w:rsidP="0029574E">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sz w:val="24"/>
          <w:szCs w:val="24"/>
        </w:rPr>
        <w:t>Целью данной курсовой работы является подробное рассмотрение банковских рисков и управление ими.</w:t>
      </w:r>
    </w:p>
    <w:p w:rsidR="009E2DB9" w:rsidRPr="0029574E" w:rsidRDefault="009E2DB9" w:rsidP="0029574E">
      <w:pPr>
        <w:pStyle w:val="HTML"/>
        <w:spacing w:line="360" w:lineRule="auto"/>
        <w:rPr>
          <w:rFonts w:ascii="Times New Roman" w:hAnsi="Times New Roman" w:cs="Times New Roman"/>
          <w:sz w:val="24"/>
          <w:szCs w:val="24"/>
        </w:rPr>
      </w:pPr>
      <w:r w:rsidRPr="0029574E">
        <w:rPr>
          <w:rFonts w:ascii="Times New Roman" w:hAnsi="Times New Roman" w:cs="Times New Roman"/>
          <w:sz w:val="24"/>
          <w:szCs w:val="24"/>
        </w:rPr>
        <w:t>Задачи курсовой работы:</w:t>
      </w:r>
    </w:p>
    <w:p w:rsidR="009E2DB9" w:rsidRPr="0029574E" w:rsidRDefault="009E2DB9" w:rsidP="0029574E">
      <w:pPr>
        <w:pStyle w:val="HTML"/>
        <w:spacing w:line="360" w:lineRule="auto"/>
        <w:rPr>
          <w:rFonts w:ascii="Times New Roman" w:hAnsi="Times New Roman" w:cs="Times New Roman"/>
          <w:sz w:val="24"/>
          <w:szCs w:val="24"/>
        </w:rPr>
      </w:pPr>
      <w:r w:rsidRPr="0029574E">
        <w:rPr>
          <w:rFonts w:ascii="Times New Roman" w:hAnsi="Times New Roman" w:cs="Times New Roman"/>
          <w:sz w:val="24"/>
          <w:szCs w:val="24"/>
        </w:rPr>
        <w:t>- рассмотреть теоретические основы банковских рисков;</w:t>
      </w:r>
    </w:p>
    <w:p w:rsidR="009E2DB9" w:rsidRPr="0029574E" w:rsidRDefault="009E2DB9" w:rsidP="0029574E">
      <w:pPr>
        <w:pStyle w:val="HTML"/>
        <w:spacing w:line="360" w:lineRule="auto"/>
        <w:rPr>
          <w:rFonts w:ascii="Times New Roman" w:hAnsi="Times New Roman" w:cs="Times New Roman"/>
          <w:sz w:val="24"/>
          <w:szCs w:val="24"/>
        </w:rPr>
      </w:pPr>
      <w:r w:rsidRPr="0029574E">
        <w:rPr>
          <w:rFonts w:ascii="Times New Roman" w:hAnsi="Times New Roman" w:cs="Times New Roman"/>
          <w:sz w:val="24"/>
          <w:szCs w:val="24"/>
        </w:rPr>
        <w:t>- рассмотреть классификацию банковских рисков;</w:t>
      </w:r>
    </w:p>
    <w:p w:rsidR="002E328F" w:rsidRPr="0029574E" w:rsidRDefault="009E2DB9" w:rsidP="0029574E">
      <w:pPr>
        <w:pStyle w:val="HTML"/>
        <w:spacing w:line="360" w:lineRule="auto"/>
        <w:rPr>
          <w:rFonts w:ascii="Times New Roman" w:hAnsi="Times New Roman" w:cs="Times New Roman"/>
          <w:sz w:val="24"/>
          <w:szCs w:val="24"/>
        </w:rPr>
      </w:pPr>
      <w:r w:rsidRPr="0029574E">
        <w:rPr>
          <w:rFonts w:ascii="Times New Roman" w:hAnsi="Times New Roman" w:cs="Times New Roman"/>
          <w:sz w:val="24"/>
          <w:szCs w:val="24"/>
        </w:rPr>
        <w:t>- изучить подходы, принципы, методы и процесс управления банковскими рисками;</w:t>
      </w:r>
    </w:p>
    <w:p w:rsidR="007A3D9E" w:rsidRPr="0029574E" w:rsidRDefault="002E328F" w:rsidP="0029574E">
      <w:pPr>
        <w:pStyle w:val="HTML"/>
        <w:spacing w:line="360" w:lineRule="auto"/>
        <w:rPr>
          <w:rFonts w:ascii="Times New Roman" w:hAnsi="Times New Roman" w:cs="Times New Roman"/>
          <w:b/>
          <w:sz w:val="24"/>
          <w:szCs w:val="24"/>
        </w:rPr>
      </w:pPr>
      <w:r w:rsidRPr="0029574E">
        <w:rPr>
          <w:rFonts w:ascii="Times New Roman" w:hAnsi="Times New Roman" w:cs="Times New Roman"/>
          <w:sz w:val="24"/>
          <w:szCs w:val="24"/>
        </w:rPr>
        <w:br w:type="page"/>
      </w:r>
      <w:r w:rsidR="007A3D9E" w:rsidRPr="0029574E">
        <w:rPr>
          <w:rFonts w:ascii="Times New Roman" w:hAnsi="Times New Roman" w:cs="Times New Roman"/>
          <w:b/>
          <w:sz w:val="24"/>
          <w:szCs w:val="24"/>
        </w:rPr>
        <w:t>ГЛАВА 1. БАНКОВСКИЕ РИСКИ</w:t>
      </w:r>
    </w:p>
    <w:p w:rsidR="00DE39C1" w:rsidRPr="0029574E" w:rsidRDefault="00DE39C1" w:rsidP="0029574E">
      <w:pPr>
        <w:pStyle w:val="HTML"/>
        <w:numPr>
          <w:ilvl w:val="1"/>
          <w:numId w:val="7"/>
        </w:numPr>
        <w:spacing w:line="360" w:lineRule="auto"/>
        <w:ind w:left="0" w:firstLine="0"/>
        <w:rPr>
          <w:rFonts w:ascii="Times New Roman" w:hAnsi="Times New Roman" w:cs="Times New Roman"/>
          <w:b/>
          <w:sz w:val="24"/>
          <w:szCs w:val="24"/>
        </w:rPr>
      </w:pPr>
      <w:r w:rsidRPr="0029574E">
        <w:rPr>
          <w:rFonts w:ascii="Times New Roman" w:hAnsi="Times New Roman" w:cs="Times New Roman"/>
          <w:b/>
          <w:sz w:val="24"/>
          <w:szCs w:val="24"/>
        </w:rPr>
        <w:t>Понятие банковских рисков</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Современный банковский рынок немыслим без риска. Риск присутствует в любой операции, только он может быть разных масштабов и по-разному "смягчаться", компенсироваться. Бы</w:t>
      </w:r>
      <w:r w:rsidRPr="0029574E">
        <w:rPr>
          <w:rFonts w:ascii="Times New Roman" w:hAnsi="Times New Roman"/>
          <w:sz w:val="24"/>
          <w:szCs w:val="24"/>
        </w:rPr>
        <w:softHyphen/>
        <w:t>ло бы в высшей степени наивным искать варианты осущест</w:t>
      </w:r>
      <w:r w:rsidRPr="0029574E">
        <w:rPr>
          <w:rFonts w:ascii="Times New Roman" w:hAnsi="Times New Roman"/>
          <w:sz w:val="24"/>
          <w:szCs w:val="24"/>
        </w:rPr>
        <w:softHyphen/>
        <w:t>вления банковских операций, которые бы полностью исклю</w:t>
      </w:r>
      <w:r w:rsidRPr="0029574E">
        <w:rPr>
          <w:rFonts w:ascii="Times New Roman" w:hAnsi="Times New Roman"/>
          <w:sz w:val="24"/>
          <w:szCs w:val="24"/>
        </w:rPr>
        <w:softHyphen/>
        <w:t>чали риск и заранее гарантировали бы определенный финан</w:t>
      </w:r>
      <w:r w:rsidRPr="0029574E">
        <w:rPr>
          <w:rFonts w:ascii="Times New Roman" w:hAnsi="Times New Roman"/>
          <w:sz w:val="24"/>
          <w:szCs w:val="24"/>
        </w:rPr>
        <w:softHyphen/>
        <w:t>совый результат. С таким подходом к делу в условиях рынка долго невозможно оставаться "на плаву". Следовательно, для банковской деятельности важным яв</w:t>
      </w:r>
      <w:r w:rsidRPr="0029574E">
        <w:rPr>
          <w:rFonts w:ascii="Times New Roman" w:hAnsi="Times New Roman"/>
          <w:sz w:val="24"/>
          <w:szCs w:val="24"/>
        </w:rPr>
        <w:softHyphen/>
        <w:t>ляется не избежание риска вообще, а предвидение и снижение его до минимального уровня. Под риском принято понимать вероятность, а точнее угрозу потери банком части своих ресурсов, недополучения доходов или произведения дополнительных расходов в результате осуществления определенных финан</w:t>
      </w:r>
      <w:r w:rsidRPr="0029574E">
        <w:rPr>
          <w:rFonts w:ascii="Times New Roman" w:hAnsi="Times New Roman"/>
          <w:sz w:val="24"/>
          <w:szCs w:val="24"/>
        </w:rPr>
        <w:softHyphen/>
        <w:t>совых операций.</w:t>
      </w:r>
    </w:p>
    <w:p w:rsidR="00DE39C1" w:rsidRPr="0029574E" w:rsidRDefault="00DE39C1" w:rsidP="0029574E">
      <w:pPr>
        <w:spacing w:after="0" w:line="360" w:lineRule="auto"/>
        <w:rPr>
          <w:rFonts w:ascii="Times New Roman" w:hAnsi="Times New Roman"/>
          <w:iCs/>
          <w:sz w:val="24"/>
          <w:szCs w:val="24"/>
        </w:rPr>
      </w:pPr>
      <w:r w:rsidRPr="0029574E">
        <w:rPr>
          <w:rFonts w:ascii="Times New Roman" w:hAnsi="Times New Roman"/>
          <w:iCs/>
          <w:sz w:val="24"/>
          <w:szCs w:val="24"/>
        </w:rP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 Банки стремятся получить наибольшую прибыль. Но это стремление ограничивается возможностью понести убытки. Риск банковской деятельности и означает вероятность того, что фактическая прибыль банка окажется меньше запланированной, ожидаемой.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b/>
          <w:bCs/>
          <w:sz w:val="24"/>
          <w:szCs w:val="24"/>
          <w:u w:val="single"/>
        </w:rPr>
        <w:t>Банковский риск</w:t>
      </w:r>
      <w:r w:rsidRPr="0029574E">
        <w:rPr>
          <w:rFonts w:ascii="Times New Roman" w:hAnsi="Times New Roman"/>
          <w:sz w:val="24"/>
          <w:szCs w:val="24"/>
        </w:rPr>
        <w:t xml:space="preserve"> - это </w:t>
      </w:r>
      <w:r w:rsidRPr="0029574E">
        <w:rPr>
          <w:rFonts w:ascii="Times New Roman" w:hAnsi="Times New Roman"/>
          <w:iCs/>
          <w:sz w:val="24"/>
          <w:szCs w:val="24"/>
        </w:rPr>
        <w:t>ситуативная</w:t>
      </w:r>
      <w:r w:rsidRPr="0029574E">
        <w:rPr>
          <w:rFonts w:ascii="Times New Roman" w:hAnsi="Times New Roman"/>
          <w:sz w:val="24"/>
          <w:szCs w:val="24"/>
        </w:rPr>
        <w:t xml:space="preserve"> характеристика деятельности банка, отображающая </w:t>
      </w:r>
      <w:r w:rsidRPr="0029574E">
        <w:rPr>
          <w:rFonts w:ascii="Times New Roman" w:hAnsi="Times New Roman"/>
          <w:iCs/>
          <w:sz w:val="24"/>
          <w:szCs w:val="24"/>
        </w:rPr>
        <w:t>неопределенность</w:t>
      </w:r>
      <w:r w:rsidRPr="0029574E">
        <w:rPr>
          <w:rFonts w:ascii="Times New Roman" w:hAnsi="Times New Roman"/>
          <w:sz w:val="24"/>
          <w:szCs w:val="24"/>
        </w:rPr>
        <w:t xml:space="preserve"> ее исхода и характеризующая вероятность </w:t>
      </w:r>
      <w:r w:rsidRPr="0029574E">
        <w:rPr>
          <w:rFonts w:ascii="Times New Roman" w:hAnsi="Times New Roman"/>
          <w:iCs/>
          <w:sz w:val="24"/>
          <w:szCs w:val="24"/>
        </w:rPr>
        <w:t>негативного отклонения</w:t>
      </w:r>
      <w:r w:rsidRPr="0029574E">
        <w:rPr>
          <w:rFonts w:ascii="Times New Roman" w:hAnsi="Times New Roman"/>
          <w:sz w:val="24"/>
          <w:szCs w:val="24"/>
        </w:rPr>
        <w:t xml:space="preserve"> действительности от ожидаемого.</w:t>
      </w:r>
      <w:r w:rsidRPr="0029574E">
        <w:rPr>
          <w:rStyle w:val="a8"/>
          <w:rFonts w:ascii="Times New Roman" w:hAnsi="Times New Roman"/>
          <w:sz w:val="24"/>
          <w:szCs w:val="24"/>
        </w:rPr>
        <w:footnoteReference w:id="1"/>
      </w:r>
      <w:r w:rsidRPr="0029574E">
        <w:rPr>
          <w:rFonts w:ascii="Times New Roman" w:hAnsi="Times New Roman"/>
          <w:sz w:val="24"/>
          <w:szCs w:val="24"/>
        </w:rPr>
        <w:t xml:space="preserve"> В этом определении уделяется должное внимание всем необходимым ключевым понятиям, нужным для осмысления банковских рисков - неопределенность ситуации принятия решения и вероятность негативного отклонения от планируемого. В связи с этими определениями необходимо ориентироваться в применении следующих категорий:</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u w:val="single"/>
        </w:rPr>
        <w:t>Расходы.</w:t>
      </w:r>
      <w:r w:rsidRPr="0029574E">
        <w:rPr>
          <w:rFonts w:ascii="Times New Roman" w:hAnsi="Times New Roman"/>
          <w:sz w:val="24"/>
          <w:szCs w:val="24"/>
        </w:rPr>
        <w:t xml:space="preserve"> Банковская деятельность невозможна без расходов. Рас</w:t>
      </w:r>
      <w:r w:rsidRPr="0029574E">
        <w:rPr>
          <w:rFonts w:ascii="Times New Roman" w:hAnsi="Times New Roman"/>
          <w:sz w:val="24"/>
          <w:szCs w:val="24"/>
        </w:rPr>
        <w:softHyphen/>
        <w:t>ходы банков связаны с необходимостью выплаты процентов вкладчикам, платы за кредитные ресурсы, покупаемые у других финансово-кредитных институтов, выделения средств на оплату труда банковских служащих и прочие операци</w:t>
      </w:r>
      <w:r w:rsidRPr="0029574E">
        <w:rPr>
          <w:rFonts w:ascii="Times New Roman" w:hAnsi="Times New Roman"/>
          <w:sz w:val="24"/>
          <w:szCs w:val="24"/>
        </w:rPr>
        <w:softHyphen/>
        <w:t>онные расходы. В применении к понятию расходов риск может проявляться в следующих формах: изменение рыноч</w:t>
      </w:r>
      <w:r w:rsidRPr="0029574E">
        <w:rPr>
          <w:rFonts w:ascii="Times New Roman" w:hAnsi="Times New Roman"/>
          <w:sz w:val="24"/>
          <w:szCs w:val="24"/>
        </w:rPr>
        <w:softHyphen/>
        <w:t>ной ситуации привело к необходимости повышения процен</w:t>
      </w:r>
      <w:r w:rsidRPr="0029574E">
        <w:rPr>
          <w:rFonts w:ascii="Times New Roman" w:hAnsi="Times New Roman"/>
          <w:sz w:val="24"/>
          <w:szCs w:val="24"/>
        </w:rPr>
        <w:softHyphen/>
        <w:t>тов, выплачиваемых по вкладам; всеобщий дефицит кредит</w:t>
      </w:r>
      <w:r w:rsidRPr="0029574E">
        <w:rPr>
          <w:rFonts w:ascii="Times New Roman" w:hAnsi="Times New Roman"/>
          <w:sz w:val="24"/>
          <w:szCs w:val="24"/>
        </w:rPr>
        <w:softHyphen/>
        <w:t>ных ресурсов отразился на повышении их покупной стоимо</w:t>
      </w:r>
      <w:r w:rsidRPr="0029574E">
        <w:rPr>
          <w:rFonts w:ascii="Times New Roman" w:hAnsi="Times New Roman"/>
          <w:sz w:val="24"/>
          <w:szCs w:val="24"/>
        </w:rPr>
        <w:softHyphen/>
        <w:t>сти; повышение оплаты труда персонала в других кредитных институтах вызвало необходимость принятия банком соот</w:t>
      </w:r>
      <w:r w:rsidRPr="0029574E">
        <w:rPr>
          <w:rFonts w:ascii="Times New Roman" w:hAnsi="Times New Roman"/>
          <w:sz w:val="24"/>
          <w:szCs w:val="24"/>
        </w:rPr>
        <w:softHyphen/>
        <w:t>ветствующих мер и т. д.</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u w:val="single"/>
        </w:rPr>
        <w:t>Убытки</w:t>
      </w:r>
      <w:r w:rsidRPr="0029574E">
        <w:rPr>
          <w:rFonts w:ascii="Times New Roman" w:hAnsi="Times New Roman"/>
          <w:sz w:val="24"/>
          <w:szCs w:val="24"/>
        </w:rPr>
        <w:t>. Убытки, проявляющиеся в форме недополучения доходов или произведения расходов сверх намеченных, случаются при недостаточном анализе предстоящей операции, просчетах, не</w:t>
      </w:r>
      <w:r w:rsidRPr="0029574E">
        <w:rPr>
          <w:rFonts w:ascii="Times New Roman" w:hAnsi="Times New Roman"/>
          <w:sz w:val="24"/>
          <w:szCs w:val="24"/>
        </w:rPr>
        <w:softHyphen/>
        <w:t>благоприятном стечении обстоятельств или же просто непред</w:t>
      </w:r>
      <w:r w:rsidRPr="0029574E">
        <w:rPr>
          <w:rFonts w:ascii="Times New Roman" w:hAnsi="Times New Roman"/>
          <w:sz w:val="24"/>
          <w:szCs w:val="24"/>
        </w:rPr>
        <w:softHyphen/>
        <w:t>сказуемости ситуации. Риск подобных убытков, связанных с нерациональным размещением средств, неточной оценкой ры</w:t>
      </w:r>
      <w:r w:rsidRPr="0029574E">
        <w:rPr>
          <w:rFonts w:ascii="Times New Roman" w:hAnsi="Times New Roman"/>
          <w:sz w:val="24"/>
          <w:szCs w:val="24"/>
        </w:rPr>
        <w:softHyphen/>
        <w:t>ночных возможностей и опасностей, всегда грозит обернуться банку серьезными неприятностями.</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u w:val="single"/>
        </w:rPr>
        <w:t>Потери.</w:t>
      </w:r>
      <w:r w:rsidRPr="0029574E">
        <w:rPr>
          <w:rFonts w:ascii="Times New Roman" w:hAnsi="Times New Roman"/>
          <w:sz w:val="24"/>
          <w:szCs w:val="24"/>
        </w:rPr>
        <w:t xml:space="preserve"> Потери, понимаемые как непредвиденное снижение бан</w:t>
      </w:r>
      <w:r w:rsidRPr="0029574E">
        <w:rPr>
          <w:rFonts w:ascii="Times New Roman" w:hAnsi="Times New Roman"/>
          <w:sz w:val="24"/>
          <w:szCs w:val="24"/>
        </w:rPr>
        <w:softHyphen/>
        <w:t>ковской прибыли, выступают обобщающим показателем, ха</w:t>
      </w:r>
      <w:r w:rsidRPr="0029574E">
        <w:rPr>
          <w:rFonts w:ascii="Times New Roman" w:hAnsi="Times New Roman"/>
          <w:sz w:val="24"/>
          <w:szCs w:val="24"/>
        </w:rPr>
        <w:softHyphen/>
        <w:t>рактеризующим риск, присущий банковской деятельности. Этот показатель сочетает в себе все свойства категорий, описанных выше, а поэтому наилучшим образом характери</w:t>
      </w:r>
      <w:r w:rsidRPr="0029574E">
        <w:rPr>
          <w:rFonts w:ascii="Times New Roman" w:hAnsi="Times New Roman"/>
          <w:sz w:val="24"/>
          <w:szCs w:val="24"/>
        </w:rPr>
        <w:softHyphen/>
        <w:t>зует степень риска.</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Таким образом, риск можно определить как угрозу того, что банк понесет потери, размер которых является показа</w:t>
      </w:r>
      <w:r w:rsidRPr="0029574E">
        <w:rPr>
          <w:rFonts w:ascii="Times New Roman" w:hAnsi="Times New Roman"/>
          <w:sz w:val="24"/>
          <w:szCs w:val="24"/>
        </w:rPr>
        <w:softHyphen/>
        <w:t>телем уровня рискованности предстоящего мероприятия и качества стратегии в области риска.</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Итак, понятия риска и потерь теснейшим образом связаны между собой. Следовательно, риск можно описать и количе</w:t>
      </w:r>
      <w:r w:rsidRPr="0029574E">
        <w:rPr>
          <w:rFonts w:ascii="Times New Roman" w:hAnsi="Times New Roman"/>
          <w:sz w:val="24"/>
          <w:szCs w:val="24"/>
        </w:rPr>
        <w:softHyphen/>
        <w:t>ственно, используя при этом категорию потери. Этот подход является базой для развития теории риска.</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Количественно размер риска может выражаться в абсо</w:t>
      </w:r>
      <w:r w:rsidRPr="0029574E">
        <w:rPr>
          <w:rFonts w:ascii="Times New Roman" w:hAnsi="Times New Roman"/>
          <w:sz w:val="24"/>
          <w:szCs w:val="24"/>
        </w:rPr>
        <w:softHyphen/>
        <w:t>лютных и относительных показателях. В абсолютном выра</w:t>
      </w:r>
      <w:r w:rsidRPr="0029574E">
        <w:rPr>
          <w:rFonts w:ascii="Times New Roman" w:hAnsi="Times New Roman"/>
          <w:sz w:val="24"/>
          <w:szCs w:val="24"/>
        </w:rPr>
        <w:softHyphen/>
        <w:t>жении риск представляет собой размер возможных потерь при осуществлении определенной операции. Однако оценить эти потери с достаточной точностью не всегда представляется возможным. Если же отнести размер вероятных потерь к какому-либо показат</w:t>
      </w:r>
      <w:bookmarkStart w:id="0" w:name="OCRUncertain009"/>
      <w:r w:rsidRPr="0029574E">
        <w:rPr>
          <w:rFonts w:ascii="Times New Roman" w:hAnsi="Times New Roman"/>
          <w:sz w:val="24"/>
          <w:szCs w:val="24"/>
        </w:rPr>
        <w:t>е</w:t>
      </w:r>
      <w:bookmarkEnd w:id="0"/>
      <w:r w:rsidRPr="0029574E">
        <w:rPr>
          <w:rFonts w:ascii="Times New Roman" w:hAnsi="Times New Roman"/>
          <w:sz w:val="24"/>
          <w:szCs w:val="24"/>
        </w:rPr>
        <w:t>лю, характеризующему банковскую де</w:t>
      </w:r>
      <w:r w:rsidRPr="0029574E">
        <w:rPr>
          <w:rFonts w:ascii="Times New Roman" w:hAnsi="Times New Roman"/>
          <w:sz w:val="24"/>
          <w:szCs w:val="24"/>
        </w:rPr>
        <w:softHyphen/>
        <w:t>ятельность, например, к размеру кредитных ресурсов, размеру расходов или доходов банка в связи с осуществлением кон</w:t>
      </w:r>
      <w:r w:rsidRPr="0029574E">
        <w:rPr>
          <w:rFonts w:ascii="Times New Roman" w:hAnsi="Times New Roman"/>
          <w:sz w:val="24"/>
          <w:szCs w:val="24"/>
        </w:rPr>
        <w:softHyphen/>
        <w:t>кретной операции, то получится величина риска в относи</w:t>
      </w:r>
      <w:r w:rsidRPr="0029574E">
        <w:rPr>
          <w:rFonts w:ascii="Times New Roman" w:hAnsi="Times New Roman"/>
          <w:sz w:val="24"/>
          <w:szCs w:val="24"/>
        </w:rPr>
        <w:softHyphen/>
        <w:t>тельном выражении.</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Описание риска в абсолютных и относительных показа</w:t>
      </w:r>
      <w:r w:rsidRPr="0029574E">
        <w:rPr>
          <w:rFonts w:ascii="Times New Roman" w:hAnsi="Times New Roman"/>
          <w:sz w:val="24"/>
          <w:szCs w:val="24"/>
        </w:rPr>
        <w:softHyphen/>
        <w:t>телях достаточно часто практикуется банками. При этом в абсолютном выражении риск исчисляется, когда речь идет об одной конкретной сделке. Если же высшим руководством банка разрабатываются нормативные положения, касающиеся допустимого уровня риска при совершении различных бан</w:t>
      </w:r>
      <w:r w:rsidRPr="0029574E">
        <w:rPr>
          <w:rFonts w:ascii="Times New Roman" w:hAnsi="Times New Roman"/>
          <w:sz w:val="24"/>
          <w:szCs w:val="24"/>
        </w:rPr>
        <w:softHyphen/>
        <w:t>ковских операций, то применяются относительные показате</w:t>
      </w:r>
      <w:r w:rsidRPr="0029574E">
        <w:rPr>
          <w:rFonts w:ascii="Times New Roman" w:hAnsi="Times New Roman"/>
          <w:sz w:val="24"/>
          <w:szCs w:val="24"/>
        </w:rPr>
        <w:softHyphen/>
        <w:t>ли, характеризующие, например, размер риска к сумме до</w:t>
      </w:r>
      <w:r w:rsidRPr="0029574E">
        <w:rPr>
          <w:rFonts w:ascii="Times New Roman" w:hAnsi="Times New Roman"/>
          <w:sz w:val="24"/>
          <w:szCs w:val="24"/>
        </w:rPr>
        <w:softHyphen/>
        <w:t>ходов, ожидаемых в результате осуществления конкретных операций. Таким образом, риск представляет собой вероятностную категорию, которая может быть с достаточной степенью точ</w:t>
      </w:r>
      <w:r w:rsidRPr="0029574E">
        <w:rPr>
          <w:rFonts w:ascii="Times New Roman" w:hAnsi="Times New Roman"/>
          <w:sz w:val="24"/>
          <w:szCs w:val="24"/>
        </w:rPr>
        <w:softHyphen/>
        <w:t>ности оценена при помощи анализа потерь.</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Уровень риска увеличивается, если:</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 проблемы возникают внезапно и вопреки ожиданиям;</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 поставлены новые задачи, не соответствующие прошлому опыту;</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 руководство не в состоянии принять необходимые и срочные ме</w:t>
      </w:r>
      <w:r w:rsidRPr="0029574E">
        <w:rPr>
          <w:rFonts w:ascii="Times New Roman" w:hAnsi="Times New Roman"/>
          <w:sz w:val="24"/>
          <w:szCs w:val="24"/>
        </w:rPr>
        <w:softHyphen/>
        <w:t>ры, что может привести к финансовому ущербу;</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 существующий порядок деятельности банка или несовершенство законодательства мешает принятию некоторых оптимальных для конкретной ситуации мер.</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Банковские операции очень разнообразны, каждой из них присущи свои характерные особенности, а, следовательно, и определенный уровень риска или фиксированная вероятность потерь. Все разнообразие банковских операций дополняется разнообразием клиентов и изменяющимися рыночными ус</w:t>
      </w:r>
      <w:r w:rsidRPr="0029574E">
        <w:rPr>
          <w:rFonts w:ascii="Times New Roman" w:hAnsi="Times New Roman"/>
          <w:sz w:val="24"/>
          <w:szCs w:val="24"/>
        </w:rPr>
        <w:softHyphen/>
        <w:t>ловиями, что значительно осложняет разработку некоторых критериев оценки риска.</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Риску подвержены практически все виды банковских операций. Анализируя риски коммерческих банков России на современном этапе, надо учитывать:</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 неустойчивость политического положения;</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 незавершенность формирования банковской системы;</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 отсутствие или несовершенство некоторых основных законода</w:t>
      </w:r>
      <w:r w:rsidRPr="0029574E">
        <w:rPr>
          <w:rFonts w:ascii="Times New Roman" w:hAnsi="Times New Roman"/>
          <w:sz w:val="24"/>
          <w:szCs w:val="24"/>
        </w:rPr>
        <w:softHyphen/>
        <w:t>тельных актов, несоответствие между правовой базой и реально существующей ситуацией;</w:t>
      </w:r>
    </w:p>
    <w:p w:rsidR="00DE39C1"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 инфляцию и др.</w:t>
      </w:r>
    </w:p>
    <w:p w:rsidR="009E2DB9" w:rsidRPr="0029574E" w:rsidRDefault="00DE39C1" w:rsidP="0029574E">
      <w:pPr>
        <w:spacing w:after="0" w:line="360" w:lineRule="auto"/>
        <w:rPr>
          <w:rFonts w:ascii="Times New Roman" w:hAnsi="Times New Roman"/>
          <w:sz w:val="24"/>
          <w:szCs w:val="24"/>
        </w:rPr>
      </w:pPr>
      <w:r w:rsidRPr="0029574E">
        <w:rPr>
          <w:rFonts w:ascii="Times New Roman" w:hAnsi="Times New Roman"/>
          <w:sz w:val="24"/>
          <w:szCs w:val="24"/>
        </w:rPr>
        <w:t>Данные обстоятельства вносят существенные изменения в сово</w:t>
      </w:r>
      <w:r w:rsidRPr="0029574E">
        <w:rPr>
          <w:rFonts w:ascii="Times New Roman" w:hAnsi="Times New Roman"/>
          <w:sz w:val="24"/>
          <w:szCs w:val="24"/>
        </w:rPr>
        <w:softHyphen/>
        <w:t>купность возникающих банковских рисков и методов их исследова</w:t>
      </w:r>
      <w:r w:rsidRPr="0029574E">
        <w:rPr>
          <w:rFonts w:ascii="Times New Roman" w:hAnsi="Times New Roman"/>
          <w:sz w:val="24"/>
          <w:szCs w:val="24"/>
        </w:rPr>
        <w:softHyphen/>
        <w:t>ния. Однако это не исключает наличия общих проблем возникнове</w:t>
      </w:r>
      <w:r w:rsidRPr="0029574E">
        <w:rPr>
          <w:rFonts w:ascii="Times New Roman" w:hAnsi="Times New Roman"/>
          <w:sz w:val="24"/>
          <w:szCs w:val="24"/>
        </w:rPr>
        <w:softHyphen/>
        <w:t>ния рисков и тенденций динамики их уровня.</w:t>
      </w:r>
    </w:p>
    <w:p w:rsidR="009E2DB9" w:rsidRPr="0029574E" w:rsidRDefault="009E2DB9" w:rsidP="0029574E">
      <w:pPr>
        <w:pStyle w:val="HTML"/>
        <w:spacing w:line="360" w:lineRule="auto"/>
        <w:rPr>
          <w:rFonts w:ascii="Times New Roman" w:hAnsi="Times New Roman" w:cs="Times New Roman"/>
          <w:b/>
          <w:sz w:val="24"/>
          <w:szCs w:val="24"/>
          <w:lang w:val="en-US"/>
        </w:rPr>
      </w:pPr>
      <w:r w:rsidRPr="0029574E">
        <w:rPr>
          <w:rFonts w:ascii="Times New Roman" w:hAnsi="Times New Roman" w:cs="Times New Roman"/>
          <w:b/>
          <w:sz w:val="24"/>
          <w:szCs w:val="24"/>
        </w:rPr>
        <w:t>1.2. Классификация банковских рисков</w:t>
      </w:r>
    </w:p>
    <w:p w:rsidR="009E2DB9" w:rsidRPr="0029574E" w:rsidRDefault="009E2DB9" w:rsidP="0029574E">
      <w:pPr>
        <w:pStyle w:val="a5"/>
        <w:spacing w:after="0" w:line="360" w:lineRule="auto"/>
        <w:rPr>
          <w:rFonts w:ascii="Times New Roman" w:hAnsi="Times New Roman"/>
          <w:sz w:val="24"/>
          <w:szCs w:val="24"/>
        </w:rPr>
      </w:pPr>
      <w:r w:rsidRPr="0029574E">
        <w:rPr>
          <w:rFonts w:ascii="Times New Roman" w:hAnsi="Times New Roman"/>
          <w:sz w:val="24"/>
          <w:szCs w:val="24"/>
        </w:rPr>
        <w:t>В процессе своей деятельности банки сталкиваются с совокупностью различных видов рисков, отличающихся между собой местом и временем возникновения, внешними и внутренними факторами, влияющими на их уровень, и, следовательно, на способы их анализа и методы их описания. Все виды рисков взаимосвязаны и оказывают воздействие на деятельность банка.</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bCs/>
          <w:color w:val="000000"/>
          <w:sz w:val="24"/>
          <w:szCs w:val="24"/>
        </w:rPr>
        <w:t>Под банковскими рисками принято понимать вероятность, а точнее угрозу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r w:rsidRPr="0029574E">
        <w:rPr>
          <w:rFonts w:ascii="Times New Roman" w:hAnsi="Times New Roman"/>
          <w:color w:val="000000"/>
          <w:sz w:val="24"/>
          <w:szCs w:val="24"/>
        </w:rPr>
        <w:t xml:space="preserve"> Стремление коммерческих банков получить прибыль, как правило, ставит их перед необходимостью принять на себя определенные риски. Существует зависимость между степенью риска и уровнем ожидаемого банком дохода. Чем выше степень риска, тем больший доход может получить банк. Но при этом, чем выше уровень ожидаемого дохода, тем меньше шансов его получить, и наоборот, шансы получения дохода велики, когда его ожидаемый уровень не высок. Современный рынок банковских услуг, достаточно часто подвергающийся кризисным явлениям, наглядно иллюстрирует актуальность рассматриваемого вопроса.</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Отечественными и зарубежными исследователями предлагаются различные признаки, которые могут быть положены в основу классификации банковских рисков.</w:t>
      </w:r>
      <w:r w:rsidRPr="0029574E">
        <w:rPr>
          <w:rStyle w:val="a8"/>
          <w:rFonts w:ascii="Times New Roman" w:hAnsi="Times New Roman"/>
          <w:color w:val="000000"/>
          <w:sz w:val="24"/>
          <w:szCs w:val="24"/>
        </w:rPr>
        <w:footnoteReference w:id="2"/>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 xml:space="preserve">К </w:t>
      </w:r>
      <w:r w:rsidRPr="0029574E">
        <w:rPr>
          <w:rFonts w:ascii="Times New Roman" w:hAnsi="Times New Roman"/>
          <w:color w:val="000000"/>
          <w:sz w:val="24"/>
          <w:szCs w:val="24"/>
          <w:u w:val="single"/>
        </w:rPr>
        <w:t>основным</w:t>
      </w:r>
      <w:r w:rsidRPr="0029574E">
        <w:rPr>
          <w:rFonts w:ascii="Times New Roman" w:hAnsi="Times New Roman"/>
          <w:color w:val="000000"/>
          <w:sz w:val="24"/>
          <w:szCs w:val="24"/>
        </w:rPr>
        <w:t xml:space="preserve"> из них относятся: сфера влияния или факторы возникновения банковского риска; вид отношения к внутренней и внешней среде или по источникам возникновения; характер объекта: вид деятельности, отдельная операция или банковская деятельность в целом; специфика клиентов банка; характер учета риска; распределение риска по времени; метод расчета риска; степень (объем) банковского риска; возможность управления банковскими рисками.</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В общем виде все банковские риски по факторам возникновения бывают или политические, или экономические.</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u w:val="single"/>
        </w:rPr>
        <w:t>Политические риски</w:t>
      </w:r>
      <w:r w:rsidRPr="0029574E">
        <w:rPr>
          <w:rFonts w:ascii="Times New Roman" w:hAnsi="Times New Roman"/>
          <w:color w:val="000000"/>
          <w:sz w:val="24"/>
          <w:szCs w:val="24"/>
        </w:rPr>
        <w:t xml:space="preserve"> - риски, обусловленные изменением политической обстановки, отрицательно влияющей на результаты деятельности предприятий (военные действия на территории страны, закрытие границ, запрет на вывоз или ввоз товаров и т.д.).</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u w:val="single"/>
        </w:rPr>
        <w:t>Экономические риски</w:t>
      </w:r>
      <w:r w:rsidRPr="0029574E">
        <w:rPr>
          <w:rFonts w:ascii="Times New Roman" w:hAnsi="Times New Roman"/>
          <w:color w:val="000000"/>
          <w:sz w:val="24"/>
          <w:szCs w:val="24"/>
        </w:rPr>
        <w:t xml:space="preserve"> - риски, обусловленные неблагоприятными изменениями в экономике страны или в экономике самого банка или страны в целом. Они могут быть</w:t>
      </w:r>
      <w:r w:rsidR="00EA17B3" w:rsidRPr="0029574E">
        <w:rPr>
          <w:rFonts w:ascii="Times New Roman" w:hAnsi="Times New Roman"/>
          <w:color w:val="000000"/>
          <w:sz w:val="24"/>
          <w:szCs w:val="24"/>
        </w:rPr>
        <w:t xml:space="preserve"> </w:t>
      </w:r>
      <w:r w:rsidRPr="0029574E">
        <w:rPr>
          <w:rFonts w:ascii="Times New Roman" w:hAnsi="Times New Roman"/>
          <w:color w:val="000000"/>
          <w:sz w:val="24"/>
          <w:szCs w:val="24"/>
        </w:rPr>
        <w:t>представлены изменением конъюнктуры рынка, уровня управления и т.д. Эти основные виды рисков связаны между собой, и на практике их часто трудно разделить.</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Эффективность организации управления банковскими рисками во многом зависит не только от четкой их формулировки, но и научно обоснованного разграничения на конкретные группы и виды по определенным признакам. Научно обоснованная классификация банковских рисков позволяет определить место каждого из них в общей системе. Она создает возможности для эффективного применения соответствующих методов и приемов управления ими. Каждому риску соответствует индивидуальная система приемов оптимизации.</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Для банковской сферы характерны следующие виды риска: кредитный риск, риск страны контрагента и валютный риск, рыночный риск, риск, связанный с процентной ставкой, риск ликвидности, операционный риск, юридический риск и риск, связанный с репутацией. Рациональнее всего классифицировать банковские риски по наиболее существенным признакам и уже в зависимости от выделенных признаков разбивать их на отдельные категории, группы, подгруппы, виды и разновидности.</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u w:val="single"/>
        </w:rPr>
        <w:t>По сфере возникновения</w:t>
      </w:r>
      <w:r w:rsidRPr="0029574E">
        <w:rPr>
          <w:rFonts w:ascii="Times New Roman" w:hAnsi="Times New Roman"/>
          <w:color w:val="000000"/>
          <w:sz w:val="24"/>
          <w:szCs w:val="24"/>
        </w:rPr>
        <w:t xml:space="preserve"> риски делятся на внешние и внутренние, так как сфера деятельности коммерческого банка сама по себе формируется под воздействием, как внешних условий макросреды, так и внутренних условий микросреды банковского учреждения. Соответственно внешние риски можно сгруппировать по ширине охвата территории и фактору воздействия, а внутренние риски группируются по характеру банковских операций, по составу клиентов банка и по видам коммерческих банков.</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По мнению российских авторов, внешние риски по ширине охвата территории могут быть разделены на районные, региональные и страновые. Западные экономисты ограничиваются изучением, главным образом, страновых рисков. На наш взгляд, помимо районных, региональных и страновых рисков в современных условиях, отличающихся высокой степенью международной экономической интеграцией, имеет смысл говорить и о мировых рисках. Здесь имеются ввиду не только глобальные проблемы всего человечества, но и экономические кризисы в отдельных регионах земного шара, которые отражаются и на весьма благополучных в экономическом отношении странах. В зависимости от фактора воздействия среди внешних рисков целесообразно выделять политико-правовые риски, экономические риски и природно-естественные риски.</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Внутренние риски по характеру банковских операций делятся на: риски по балансовым операциям; риски по забалансовым операциям; риски, связанные с реализацией финансовых услуг.</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u w:val="single"/>
        </w:rPr>
        <w:t>По составу клиентов</w:t>
      </w:r>
      <w:r w:rsidRPr="0029574E">
        <w:rPr>
          <w:rFonts w:ascii="Times New Roman" w:hAnsi="Times New Roman"/>
          <w:color w:val="000000"/>
          <w:sz w:val="24"/>
          <w:szCs w:val="24"/>
        </w:rPr>
        <w:t xml:space="preserve"> банка банковские риски группируются в зависимости от отраслевой принадлежности клиентов; от степени укрупненности клиентов - мелкие, средние и крупные клиенты и от их принадлежности к той или иной форме собственности. По видам коммерческих банков риски варьируются в зависимости от того, к какому из существующих видов относится банк - к универсальным, отраслевым или специализированным.</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Универсальные коммерческие банки предоставляют клиентам довольно широкий набор банковских услуг независимо от отраслевой принадлежности последних, в связи, с чем они подвержены практически всем видам риска. Но при этом деятельность универсальных коммерческих банков характеризуется наибольшей степенью диверсификации рынка, благодаря чему потери по одним видам сделок могут быть компенсированы прибылями по другим. Отраслевые коммерческие банки тесно связаны с определенной отраслью, поэтому спектр их рисков, кроме рисков по произвольным банковским операциям, зависит преимущественно от экономических (т.е. внешних для банка) рисков клиентов банка. Специализированные коммерческие банки несут риски по тем специфическим банковским операциям, которые составляют направление их деятельности.</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u w:val="single"/>
        </w:rPr>
        <w:t>По причинам возникновения</w:t>
      </w:r>
      <w:r w:rsidRPr="0029574E">
        <w:rPr>
          <w:rFonts w:ascii="Times New Roman" w:hAnsi="Times New Roman"/>
          <w:color w:val="000000"/>
          <w:sz w:val="24"/>
          <w:szCs w:val="24"/>
        </w:rPr>
        <w:t xml:space="preserve"> риски делят на чистые и спекулятивные. Чистые риски ассоциируются чаще всего с меняющимися условиями внешней среды, которые носят объективный характер, и означают возможность получения отрицательного или нулевого результата.</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Спекулятивные риски непосредственно увязываются с финансовой деятельностью самого банка и выражаются в возможности получения как положительного, так и отрицательного результата.</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u w:val="single"/>
        </w:rPr>
        <w:t>По форме проявления</w:t>
      </w:r>
      <w:r w:rsidRPr="0029574E">
        <w:rPr>
          <w:rFonts w:ascii="Times New Roman" w:hAnsi="Times New Roman"/>
          <w:color w:val="000000"/>
          <w:sz w:val="24"/>
          <w:szCs w:val="24"/>
        </w:rPr>
        <w:t xml:space="preserve"> банковские риски можно также разделить на систематические и несистематические. Систематические риски определяются как вероятность изменчивости финансового положения банка в результате смены общей ситуации в банковской системе в целом. Несистематические риски означают возможность ухудшения финансового состояния отдельного банка, когда состояние банковской системы в целом остается стабильным. По степени воздействия на результаты деятельности банка риски разделяют на несколько категорий. Причем, на практике выделяют от трех до пяти категорий, исходя из соображений о том, что каждая из них должна иметь достаточно четкие границы и не быть слишком раздробленной.</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В частности, Жуков Е.Ф. и Севрук В.Т. выделяют низкие, умеренные и полные риски. Степень банковского риска характеризуется вероятностью события, ведущего к некоторому уровню банковских потерь.</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Они выражаются в процентах или определенных коэффициентах. Зарубежные коммерческие банки, в частности, британские руководствуются следующей группировкой рисков по 5 категориям: Категория А - незначительный или нулевой риск; Категория Б - обычный риск; Категория В - повышенный риск; Категория Г - значительный или высокий риск; Категория Д - неприемлемый риск. В отечественной практике подобная градация категорий риска представлена в виде группировки активов банка, взвешенных с учетом риска: активы свободные от риска; активы с минимальным риском; активы с повышенным риском; активы, подверженные максимальному риску.</w:t>
      </w:r>
      <w:r w:rsidRPr="0029574E">
        <w:rPr>
          <w:rStyle w:val="a8"/>
          <w:rFonts w:ascii="Times New Roman" w:hAnsi="Times New Roman"/>
          <w:color w:val="000000"/>
          <w:sz w:val="24"/>
          <w:szCs w:val="24"/>
        </w:rPr>
        <w:footnoteReference w:id="3"/>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u w:val="single"/>
        </w:rPr>
        <w:t>По времени воздействия</w:t>
      </w:r>
      <w:r w:rsidRPr="0029574E">
        <w:rPr>
          <w:rFonts w:ascii="Times New Roman" w:hAnsi="Times New Roman"/>
          <w:color w:val="000000"/>
          <w:sz w:val="24"/>
          <w:szCs w:val="24"/>
        </w:rPr>
        <w:t xml:space="preserve"> выделяют ретроспективные, текущие и перспективные риски.</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Ретроспективные риски иллюстрируют подверженность банков различным видам риска в предшествующие периоды и помогают оценить текущие и перспективные риски.</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u w:val="single"/>
        </w:rPr>
        <w:t>По возможности управления</w:t>
      </w:r>
      <w:r w:rsidRPr="0029574E">
        <w:rPr>
          <w:rFonts w:ascii="Times New Roman" w:hAnsi="Times New Roman"/>
          <w:color w:val="000000"/>
          <w:sz w:val="24"/>
          <w:szCs w:val="24"/>
        </w:rPr>
        <w:t xml:space="preserve"> банковские риски делятся на открытые и закрытые. Открытые риски не подлежат регулированию, в то время как закрытые риски поддаются управлению.</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 xml:space="preserve">В зависимости от </w:t>
      </w:r>
      <w:r w:rsidRPr="0029574E">
        <w:rPr>
          <w:rFonts w:ascii="Times New Roman" w:hAnsi="Times New Roman"/>
          <w:color w:val="000000"/>
          <w:sz w:val="24"/>
          <w:szCs w:val="24"/>
          <w:u w:val="single"/>
        </w:rPr>
        <w:t>метода расчета</w:t>
      </w:r>
      <w:r w:rsidRPr="0029574E">
        <w:rPr>
          <w:rFonts w:ascii="Times New Roman" w:hAnsi="Times New Roman"/>
          <w:color w:val="000000"/>
          <w:sz w:val="24"/>
          <w:szCs w:val="24"/>
        </w:rPr>
        <w:t xml:space="preserve"> следует выделить совокупные (общие) и частные риски. Совокупный риск предполагает оценку и прогнозирование величины риска банка в зависимости от его дохода и соблюдения экономических нормативов банковской ликвидности. Частный риск оценивается на основе шкалы коэффициентов риска по отдельной банковской операции или их группам.</w:t>
      </w:r>
    </w:p>
    <w:p w:rsidR="009E2DB9" w:rsidRPr="0029574E" w:rsidRDefault="009E2DB9" w:rsidP="0029574E">
      <w:pPr>
        <w:spacing w:after="0" w:line="360" w:lineRule="auto"/>
        <w:rPr>
          <w:rFonts w:ascii="Times New Roman" w:hAnsi="Times New Roman"/>
          <w:color w:val="000000"/>
          <w:sz w:val="24"/>
          <w:szCs w:val="24"/>
        </w:rPr>
      </w:pPr>
      <w:r w:rsidRPr="0029574E">
        <w:rPr>
          <w:rFonts w:ascii="Times New Roman" w:hAnsi="Times New Roman"/>
          <w:color w:val="000000"/>
          <w:sz w:val="24"/>
          <w:szCs w:val="24"/>
        </w:rPr>
        <w:t>Предлагаемая классификация вобрала в себя наиболее существенные, на наш взгляд, признаки группировок, имеющих практическое значение, как с точки зрения теоретического изучения банковских рисков, так и с точки зрения работы банка по оценке и управлению риском. При этом не следует забывать о высокой степени абстрактности любой классификации, а, следовательно, и о тесной взаимосвязанности и взаимообусловленности абсолютно всех разновидностей риска.</w:t>
      </w:r>
    </w:p>
    <w:p w:rsidR="009E2DB9" w:rsidRPr="0029574E" w:rsidRDefault="009E2DB9" w:rsidP="0029574E">
      <w:pPr>
        <w:spacing w:after="0" w:line="360" w:lineRule="auto"/>
        <w:rPr>
          <w:rFonts w:ascii="Times New Roman" w:hAnsi="Times New Roman"/>
          <w:sz w:val="24"/>
          <w:szCs w:val="24"/>
        </w:rPr>
      </w:pPr>
      <w:r w:rsidRPr="0029574E">
        <w:rPr>
          <w:rFonts w:ascii="Times New Roman" w:hAnsi="Times New Roman"/>
          <w:sz w:val="24"/>
          <w:szCs w:val="24"/>
        </w:rPr>
        <w:t>Итак, мы выяснили, что в процессе своей деятельности банки сталки</w:t>
      </w:r>
      <w:r w:rsidRPr="0029574E">
        <w:rPr>
          <w:rFonts w:ascii="Times New Roman" w:hAnsi="Times New Roman"/>
          <w:sz w:val="24"/>
          <w:szCs w:val="24"/>
        </w:rPr>
        <w:softHyphen/>
        <w:t>ваются с совокупностью различных видов рисков, отличающихся ме</w:t>
      </w:r>
      <w:r w:rsidRPr="0029574E">
        <w:rPr>
          <w:rFonts w:ascii="Times New Roman" w:hAnsi="Times New Roman"/>
          <w:sz w:val="24"/>
          <w:szCs w:val="24"/>
        </w:rPr>
        <w:softHyphen/>
        <w:t>жду собой по месту и времени возникновения, совокупности внеш</w:t>
      </w:r>
      <w:r w:rsidRPr="0029574E">
        <w:rPr>
          <w:rFonts w:ascii="Times New Roman" w:hAnsi="Times New Roman"/>
          <w:sz w:val="24"/>
          <w:szCs w:val="24"/>
        </w:rPr>
        <w:softHyphen/>
        <w:t>них и внутренних факторов, влияющих на их уровень, и, следова</w:t>
      </w:r>
      <w:r w:rsidRPr="0029574E">
        <w:rPr>
          <w:rFonts w:ascii="Times New Roman" w:hAnsi="Times New Roman"/>
          <w:sz w:val="24"/>
          <w:szCs w:val="24"/>
        </w:rPr>
        <w:softHyphen/>
        <w:t>тельно, по способу их анализа и методам их описания. Кроме того, все виды рисков взаимосвязаны и оказывают влияние на деятель</w:t>
      </w:r>
      <w:r w:rsidRPr="0029574E">
        <w:rPr>
          <w:rFonts w:ascii="Times New Roman" w:hAnsi="Times New Roman"/>
          <w:sz w:val="24"/>
          <w:szCs w:val="24"/>
        </w:rPr>
        <w:softHyphen/>
        <w:t>ность банков. Изменения одного вида риска вызывают изменения почти всех остальных видов. Все это, естественно, затрудняет выбор метода анализа уровня конкретного риска и принятие решения по его оптимизации ведет к углубленному анализу множества других ри</w:t>
      </w:r>
      <w:r w:rsidRPr="0029574E">
        <w:rPr>
          <w:rFonts w:ascii="Times New Roman" w:hAnsi="Times New Roman"/>
          <w:sz w:val="24"/>
          <w:szCs w:val="24"/>
        </w:rPr>
        <w:softHyphen/>
        <w:t>сковых факторов. Поэтому выбор конкретного метода анализа их уровня, подбор оптимальных факторов очень важны.</w:t>
      </w:r>
    </w:p>
    <w:p w:rsidR="009E2DB9" w:rsidRPr="0029574E" w:rsidRDefault="009E2DB9" w:rsidP="0029574E">
      <w:pPr>
        <w:spacing w:after="0" w:line="360" w:lineRule="auto"/>
        <w:rPr>
          <w:rFonts w:ascii="Times New Roman" w:hAnsi="Times New Roman"/>
          <w:sz w:val="24"/>
          <w:szCs w:val="24"/>
        </w:rPr>
      </w:pPr>
      <w:r w:rsidRPr="0029574E">
        <w:rPr>
          <w:rFonts w:ascii="Times New Roman" w:hAnsi="Times New Roman"/>
          <w:sz w:val="24"/>
          <w:szCs w:val="24"/>
        </w:rPr>
        <w:t>По основным факторам возникновения банковские риски бывают экономическими и политическими. Политические риски — это рис</w:t>
      </w:r>
      <w:r w:rsidRPr="0029574E">
        <w:rPr>
          <w:rFonts w:ascii="Times New Roman" w:hAnsi="Times New Roman"/>
          <w:sz w:val="24"/>
          <w:szCs w:val="24"/>
        </w:rPr>
        <w:softHyphen/>
        <w:t>ки, обусловленные изменением политической обстановки, неблаго</w:t>
      </w:r>
      <w:r w:rsidRPr="0029574E">
        <w:rPr>
          <w:rFonts w:ascii="Times New Roman" w:hAnsi="Times New Roman"/>
          <w:sz w:val="24"/>
          <w:szCs w:val="24"/>
        </w:rPr>
        <w:softHyphen/>
        <w:t>приятно влияющей на результаты деятельности предприятий (закры</w:t>
      </w:r>
      <w:r w:rsidRPr="0029574E">
        <w:rPr>
          <w:rFonts w:ascii="Times New Roman" w:hAnsi="Times New Roman"/>
          <w:sz w:val="24"/>
          <w:szCs w:val="24"/>
        </w:rPr>
        <w:softHyphen/>
        <w:t>тие границ, запрет на вывоз товаров в другие страны, военные дейст</w:t>
      </w:r>
      <w:r w:rsidRPr="0029574E">
        <w:rPr>
          <w:rFonts w:ascii="Times New Roman" w:hAnsi="Times New Roman"/>
          <w:sz w:val="24"/>
          <w:szCs w:val="24"/>
        </w:rPr>
        <w:softHyphen/>
        <w:t>вия на территории страны и др.). Экономические (коммерческие) риски — это риски, обусловлен</w:t>
      </w:r>
      <w:r w:rsidRPr="0029574E">
        <w:rPr>
          <w:rFonts w:ascii="Times New Roman" w:hAnsi="Times New Roman"/>
          <w:sz w:val="24"/>
          <w:szCs w:val="24"/>
        </w:rPr>
        <w:softHyphen/>
        <w:t>ные неблагоприятными изменениями в экономике самого банка или в экономике страны. Наиболее распространенным видом экономиче</w:t>
      </w:r>
      <w:r w:rsidRPr="0029574E">
        <w:rPr>
          <w:rFonts w:ascii="Times New Roman" w:hAnsi="Times New Roman"/>
          <w:sz w:val="24"/>
          <w:szCs w:val="24"/>
        </w:rPr>
        <w:softHyphen/>
        <w:t>ского риска, в котором сконцентрированы частные риски, является риск несбалансированной ликвидности</w:t>
      </w:r>
    </w:p>
    <w:p w:rsidR="0029574E" w:rsidRPr="0029574E" w:rsidRDefault="009E2DB9" w:rsidP="0029574E">
      <w:pPr>
        <w:spacing w:after="0" w:line="360" w:lineRule="auto"/>
        <w:rPr>
          <w:rFonts w:ascii="Times New Roman" w:hAnsi="Times New Roman"/>
          <w:sz w:val="24"/>
          <w:szCs w:val="24"/>
        </w:rPr>
      </w:pPr>
      <w:r w:rsidRPr="0029574E">
        <w:rPr>
          <w:rFonts w:ascii="Times New Roman" w:hAnsi="Times New Roman"/>
          <w:sz w:val="24"/>
          <w:szCs w:val="24"/>
        </w:rPr>
        <w:t xml:space="preserve">К внешним относятся риски, непосредственно не связанные с деятельностью банка или его контактной аудитории. На уровень внешних рисков влияет очень большое количество факторов — политические, экономические, демографические, социальные, географические и пр. К внутренним относятся риски, обусловленные </w:t>
      </w:r>
      <w:bookmarkStart w:id="1" w:name="OCRUncertain067"/>
      <w:r w:rsidRPr="0029574E">
        <w:rPr>
          <w:rFonts w:ascii="Times New Roman" w:hAnsi="Times New Roman"/>
          <w:sz w:val="24"/>
          <w:szCs w:val="24"/>
        </w:rPr>
        <w:t xml:space="preserve">деятельностью </w:t>
      </w:r>
      <w:bookmarkEnd w:id="1"/>
      <w:r w:rsidRPr="0029574E">
        <w:rPr>
          <w:rFonts w:ascii="Times New Roman" w:hAnsi="Times New Roman"/>
          <w:sz w:val="24"/>
          <w:szCs w:val="24"/>
        </w:rPr>
        <w:t>самого банка, его клиентов (заемщиков) или его конкретных контр агентов. На их уровень оказывают влияние деловая активность руководства самого банка, выбор оптимальной маркетинговой стратегии политики и тактики и другие факторы.</w:t>
      </w:r>
    </w:p>
    <w:p w:rsidR="0004076C" w:rsidRPr="00641C19" w:rsidRDefault="0029574E" w:rsidP="009D46E7">
      <w:pPr>
        <w:shd w:val="clear" w:color="auto" w:fill="FFFFFF"/>
        <w:spacing w:after="0" w:line="360" w:lineRule="auto"/>
        <w:rPr>
          <w:rFonts w:ascii="Times New Roman" w:hAnsi="Times New Roman"/>
          <w:b/>
          <w:sz w:val="24"/>
          <w:szCs w:val="24"/>
        </w:rPr>
      </w:pPr>
      <w:r w:rsidRPr="0029574E">
        <w:rPr>
          <w:rFonts w:ascii="Times New Roman" w:hAnsi="Times New Roman"/>
          <w:sz w:val="24"/>
          <w:szCs w:val="24"/>
        </w:rPr>
        <w:br w:type="page"/>
      </w:r>
      <w:r w:rsidR="0004076C" w:rsidRPr="00641C19">
        <w:rPr>
          <w:rFonts w:ascii="Times New Roman" w:hAnsi="Times New Roman"/>
          <w:b/>
          <w:sz w:val="24"/>
          <w:szCs w:val="24"/>
        </w:rPr>
        <w:t>ГЛАВА 2</w:t>
      </w:r>
      <w:r w:rsidR="006E187F" w:rsidRPr="00641C19">
        <w:rPr>
          <w:rFonts w:ascii="Times New Roman" w:hAnsi="Times New Roman"/>
          <w:b/>
          <w:sz w:val="24"/>
          <w:szCs w:val="24"/>
        </w:rPr>
        <w:t>.</w:t>
      </w:r>
      <w:r w:rsidR="0004076C" w:rsidRPr="00641C19">
        <w:rPr>
          <w:rFonts w:ascii="Times New Roman" w:hAnsi="Times New Roman"/>
          <w:b/>
          <w:sz w:val="24"/>
          <w:szCs w:val="24"/>
        </w:rPr>
        <w:t xml:space="preserve"> УПРАВЛЕНИЕ РИСКАМИ</w:t>
      </w:r>
    </w:p>
    <w:p w:rsidR="009D46E7" w:rsidRDefault="009D46E7" w:rsidP="009D46E7">
      <w:pPr>
        <w:shd w:val="clear" w:color="auto" w:fill="FFFFFF"/>
        <w:spacing w:after="0" w:line="360" w:lineRule="auto"/>
        <w:rPr>
          <w:rFonts w:ascii="Times New Roman" w:hAnsi="Times New Roman"/>
          <w:b/>
          <w:bCs/>
          <w:color w:val="000000"/>
          <w:sz w:val="28"/>
          <w:szCs w:val="28"/>
        </w:rPr>
      </w:pPr>
      <w:r>
        <w:rPr>
          <w:rFonts w:ascii="Times New Roman" w:hAnsi="Times New Roman"/>
          <w:b/>
          <w:bCs/>
          <w:color w:val="000000"/>
          <w:sz w:val="28"/>
          <w:szCs w:val="28"/>
        </w:rPr>
        <w:t xml:space="preserve">2.1 </w:t>
      </w:r>
      <w:r w:rsidR="0004076C" w:rsidRPr="0004076C">
        <w:rPr>
          <w:rFonts w:ascii="Times New Roman" w:hAnsi="Times New Roman"/>
          <w:b/>
          <w:bCs/>
          <w:color w:val="000000"/>
          <w:sz w:val="28"/>
          <w:szCs w:val="28"/>
        </w:rPr>
        <w:t>Организационные подходы к управлению рисками</w:t>
      </w:r>
    </w:p>
    <w:p w:rsidR="0004076C" w:rsidRPr="009D46E7" w:rsidRDefault="0004076C" w:rsidP="009D46E7">
      <w:pPr>
        <w:shd w:val="clear" w:color="auto" w:fill="FFFFFF"/>
        <w:spacing w:line="360" w:lineRule="auto"/>
        <w:rPr>
          <w:rFonts w:ascii="Times New Roman" w:hAnsi="Times New Roman"/>
          <w:b/>
          <w:bCs/>
          <w:color w:val="000000"/>
          <w:sz w:val="28"/>
          <w:szCs w:val="28"/>
        </w:rPr>
      </w:pPr>
      <w:r w:rsidRPr="0004076C">
        <w:rPr>
          <w:rFonts w:ascii="Times New Roman" w:hAnsi="Times New Roman"/>
          <w:color w:val="000000"/>
          <w:sz w:val="24"/>
          <w:szCs w:val="24"/>
        </w:rPr>
        <w:t xml:space="preserve">Управление рисками является основным содержанием работы банка в </w:t>
      </w:r>
      <w:r w:rsidRPr="0004076C">
        <w:rPr>
          <w:rFonts w:ascii="Times New Roman" w:hAnsi="Times New Roman"/>
          <w:color w:val="000000"/>
          <w:spacing w:val="1"/>
          <w:sz w:val="24"/>
          <w:szCs w:val="24"/>
        </w:rPr>
        <w:t xml:space="preserve">процессе кредитования субъектов хозяйствования и охватывает все стадии </w:t>
      </w:r>
      <w:r w:rsidRPr="0004076C">
        <w:rPr>
          <w:rFonts w:ascii="Times New Roman" w:hAnsi="Times New Roman"/>
          <w:color w:val="000000"/>
          <w:sz w:val="24"/>
          <w:szCs w:val="24"/>
        </w:rPr>
        <w:t xml:space="preserve">этой работы - от первичного рассмотрения кредитной заявки до завершения </w:t>
      </w:r>
      <w:r w:rsidRPr="0004076C">
        <w:rPr>
          <w:rFonts w:ascii="Times New Roman" w:hAnsi="Times New Roman"/>
          <w:color w:val="000000"/>
          <w:spacing w:val="9"/>
          <w:sz w:val="24"/>
          <w:szCs w:val="24"/>
        </w:rPr>
        <w:t xml:space="preserve">расчетов и рассмотрения вопроса о возобновлении (продолжении) </w:t>
      </w:r>
      <w:r w:rsidRPr="0004076C">
        <w:rPr>
          <w:rFonts w:ascii="Times New Roman" w:hAnsi="Times New Roman"/>
          <w:color w:val="000000"/>
          <w:sz w:val="24"/>
          <w:szCs w:val="24"/>
        </w:rPr>
        <w:t xml:space="preserve">кредитования. При этом управление рисками составляет органичную часть </w:t>
      </w:r>
      <w:r w:rsidRPr="0004076C">
        <w:rPr>
          <w:rFonts w:ascii="Times New Roman" w:hAnsi="Times New Roman"/>
          <w:color w:val="000000"/>
          <w:spacing w:val="2"/>
          <w:sz w:val="24"/>
          <w:szCs w:val="24"/>
        </w:rPr>
        <w:t xml:space="preserve">управления процессом кредитования в целом. Последний включает в себя </w:t>
      </w:r>
      <w:r w:rsidRPr="0004076C">
        <w:rPr>
          <w:rFonts w:ascii="Times New Roman" w:hAnsi="Times New Roman"/>
          <w:color w:val="000000"/>
          <w:sz w:val="24"/>
          <w:szCs w:val="24"/>
        </w:rPr>
        <w:t>такие этапы, как</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анализ кредитных заявок;</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санкционирование кредитных операций;</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контроль за кредитными операциями;</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отчет о кредитных рисках и состоянии портфеля;</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наблюдение за кредитной деятельностью подразделений банка;</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обеспечение    прибыльности    кредитных    операций;    управление</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«проблемными» кредитами;</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контроль за общими кредитными рисками;</w:t>
      </w:r>
    </w:p>
    <w:p w:rsidR="0004076C" w:rsidRPr="0004076C" w:rsidRDefault="0004076C" w:rsidP="0004076C">
      <w:pPr>
        <w:numPr>
          <w:ilvl w:val="0"/>
          <w:numId w:val="8"/>
        </w:numPr>
        <w:spacing w:after="0" w:line="360" w:lineRule="auto"/>
        <w:ind w:left="0" w:firstLine="0"/>
        <w:rPr>
          <w:rFonts w:ascii="Times New Roman" w:hAnsi="Times New Roman"/>
          <w:color w:val="000000"/>
          <w:spacing w:val="5"/>
          <w:sz w:val="24"/>
          <w:szCs w:val="24"/>
        </w:rPr>
      </w:pPr>
      <w:r w:rsidRPr="0004076C">
        <w:rPr>
          <w:rFonts w:ascii="Times New Roman" w:hAnsi="Times New Roman"/>
          <w:sz w:val="24"/>
          <w:szCs w:val="24"/>
        </w:rPr>
        <w:t>обучение персонала современным методикам разработки и осуществления кредитных операций.</w:t>
      </w:r>
    </w:p>
    <w:p w:rsidR="0004076C" w:rsidRPr="0004076C" w:rsidRDefault="0004076C" w:rsidP="0004076C">
      <w:pPr>
        <w:shd w:val="clear" w:color="auto" w:fill="FFFFFF"/>
        <w:spacing w:after="0" w:line="360" w:lineRule="auto"/>
        <w:rPr>
          <w:rFonts w:ascii="Times New Roman" w:hAnsi="Times New Roman"/>
          <w:sz w:val="24"/>
          <w:szCs w:val="24"/>
        </w:rPr>
      </w:pPr>
      <w:r w:rsidRPr="001F139A">
        <w:rPr>
          <w:rFonts w:ascii="Times New Roman" w:hAnsi="Times New Roman"/>
          <w:color w:val="000000"/>
          <w:sz w:val="24"/>
          <w:szCs w:val="24"/>
          <w:u w:val="single"/>
        </w:rPr>
        <w:t>Главная задача управления рисками</w:t>
      </w:r>
      <w:r w:rsidRPr="0004076C">
        <w:rPr>
          <w:rFonts w:ascii="Times New Roman" w:hAnsi="Times New Roman"/>
          <w:color w:val="000000"/>
          <w:sz w:val="24"/>
          <w:szCs w:val="24"/>
        </w:rPr>
        <w:t xml:space="preserve"> - минимизация рисков в тех </w:t>
      </w:r>
      <w:r w:rsidRPr="0004076C">
        <w:rPr>
          <w:rFonts w:ascii="Times New Roman" w:hAnsi="Times New Roman"/>
          <w:color w:val="000000"/>
          <w:spacing w:val="1"/>
          <w:sz w:val="24"/>
          <w:szCs w:val="24"/>
        </w:rPr>
        <w:t xml:space="preserve">пределах, в которых это позволяют текущая рыночная конъюнктура и необходимость как минимум сохранить позиции банка на рынке услуг </w:t>
      </w:r>
      <w:r w:rsidRPr="0004076C">
        <w:rPr>
          <w:rFonts w:ascii="Times New Roman" w:hAnsi="Times New Roman"/>
          <w:color w:val="000000"/>
          <w:sz w:val="24"/>
          <w:szCs w:val="24"/>
        </w:rPr>
        <w:t>кредитования, в том числе и в среде малого предпринимательства, если это отвечает приоритетам и целям долговременной кредитной стратегии банка.</w:t>
      </w:r>
    </w:p>
    <w:p w:rsidR="0004076C" w:rsidRPr="0004076C" w:rsidRDefault="0004076C" w:rsidP="0004076C">
      <w:pPr>
        <w:shd w:val="clear" w:color="auto" w:fill="FFFFFF"/>
        <w:spacing w:after="0" w:line="360" w:lineRule="auto"/>
        <w:rPr>
          <w:rFonts w:ascii="Times New Roman" w:hAnsi="Times New Roman"/>
          <w:sz w:val="24"/>
          <w:szCs w:val="24"/>
        </w:rPr>
      </w:pPr>
      <w:r w:rsidRPr="0004076C">
        <w:rPr>
          <w:rFonts w:ascii="Times New Roman" w:hAnsi="Times New Roman"/>
          <w:i/>
          <w:iCs/>
          <w:color w:val="000000"/>
          <w:sz w:val="24"/>
          <w:szCs w:val="24"/>
        </w:rPr>
        <w:t xml:space="preserve">Основные составляющие управления рисками </w:t>
      </w:r>
      <w:r w:rsidRPr="0004076C">
        <w:rPr>
          <w:rFonts w:ascii="Times New Roman" w:hAnsi="Times New Roman"/>
          <w:color w:val="000000"/>
          <w:sz w:val="24"/>
          <w:szCs w:val="24"/>
        </w:rPr>
        <w:t>включают в себя:</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разделение риска;</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опосредование риска (как форма его разделения);</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принятие материального обеспечения (залог);</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принятие финансового обеспечения (поручительство или гарантия);</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перенос риска на повышенные процентные ставки по кредиту;</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принятие риска венчурного кредитования;</w:t>
      </w:r>
    </w:p>
    <w:p w:rsidR="0004076C" w:rsidRPr="0004076C" w:rsidRDefault="0004076C" w:rsidP="0004076C">
      <w:pPr>
        <w:numPr>
          <w:ilvl w:val="0"/>
          <w:numId w:val="8"/>
        </w:numPr>
        <w:spacing w:after="0" w:line="360" w:lineRule="auto"/>
        <w:ind w:left="0" w:firstLine="0"/>
        <w:rPr>
          <w:rFonts w:ascii="Times New Roman" w:hAnsi="Times New Roman"/>
          <w:color w:val="000000"/>
          <w:spacing w:val="5"/>
          <w:sz w:val="24"/>
          <w:szCs w:val="24"/>
        </w:rPr>
      </w:pPr>
      <w:r w:rsidRPr="0004076C">
        <w:rPr>
          <w:rFonts w:ascii="Times New Roman" w:hAnsi="Times New Roman"/>
          <w:sz w:val="24"/>
          <w:szCs w:val="24"/>
        </w:rPr>
        <w:t>формирование фондов для списания потерь по ссудам.</w:t>
      </w:r>
      <w:r w:rsidRPr="0004076C">
        <w:rPr>
          <w:rFonts w:ascii="Times New Roman" w:hAnsi="Times New Roman"/>
          <w:color w:val="000000"/>
          <w:spacing w:val="5"/>
          <w:sz w:val="24"/>
          <w:szCs w:val="24"/>
        </w:rPr>
        <w:t xml:space="preserve"> </w:t>
      </w:r>
    </w:p>
    <w:p w:rsidR="0004076C" w:rsidRPr="0004076C" w:rsidRDefault="0004076C" w:rsidP="0004076C">
      <w:pPr>
        <w:shd w:val="clear" w:color="auto" w:fill="FFFFFF"/>
        <w:spacing w:after="0" w:line="360" w:lineRule="auto"/>
        <w:rPr>
          <w:rFonts w:ascii="Times New Roman" w:hAnsi="Times New Roman"/>
          <w:color w:val="000000"/>
          <w:spacing w:val="1"/>
          <w:sz w:val="24"/>
          <w:szCs w:val="24"/>
        </w:rPr>
      </w:pPr>
      <w:r w:rsidRPr="0004076C">
        <w:rPr>
          <w:rFonts w:ascii="Times New Roman" w:hAnsi="Times New Roman"/>
          <w:color w:val="000000"/>
          <w:spacing w:val="1"/>
          <w:sz w:val="24"/>
          <w:szCs w:val="24"/>
        </w:rPr>
        <w:t>Это предполагает следующие направления работы по управлению риском:</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постоянный индивидуальный мониторинг каждого клиента;</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постоянный мониторинг состояния отрасли (подотрасли</w:t>
      </w:r>
      <w:r w:rsidR="001F139A" w:rsidRPr="001F139A">
        <w:rPr>
          <w:rFonts w:ascii="Times New Roman" w:hAnsi="Times New Roman"/>
          <w:sz w:val="24"/>
          <w:szCs w:val="24"/>
        </w:rPr>
        <w:t>)</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складывается основная хозяйственная деятельность данного клиента;</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привлечение и анализ гарантий;</w:t>
      </w:r>
    </w:p>
    <w:p w:rsidR="0004076C" w:rsidRPr="0004076C" w:rsidRDefault="0004076C" w:rsidP="0004076C">
      <w:pPr>
        <w:numPr>
          <w:ilvl w:val="0"/>
          <w:numId w:val="8"/>
        </w:numPr>
        <w:spacing w:after="0" w:line="360" w:lineRule="auto"/>
        <w:ind w:left="0" w:firstLine="0"/>
        <w:rPr>
          <w:rFonts w:ascii="Times New Roman" w:hAnsi="Times New Roman"/>
          <w:sz w:val="24"/>
          <w:szCs w:val="24"/>
        </w:rPr>
      </w:pPr>
      <w:r w:rsidRPr="0004076C">
        <w:rPr>
          <w:rFonts w:ascii="Times New Roman" w:hAnsi="Times New Roman"/>
          <w:sz w:val="24"/>
          <w:szCs w:val="24"/>
        </w:rPr>
        <w:t>получение компенсации за риск (реализация залога, гарантии и пр.).</w:t>
      </w:r>
    </w:p>
    <w:p w:rsidR="0004076C" w:rsidRPr="0004076C" w:rsidRDefault="0004076C" w:rsidP="0004076C">
      <w:pPr>
        <w:spacing w:after="0" w:line="360" w:lineRule="auto"/>
        <w:rPr>
          <w:rFonts w:ascii="Times New Roman" w:hAnsi="Times New Roman"/>
          <w:sz w:val="24"/>
          <w:szCs w:val="24"/>
        </w:rPr>
      </w:pPr>
      <w:r w:rsidRPr="0004076C">
        <w:rPr>
          <w:rFonts w:ascii="Times New Roman" w:hAnsi="Times New Roman"/>
          <w:color w:val="000000"/>
          <w:spacing w:val="9"/>
          <w:sz w:val="24"/>
          <w:szCs w:val="24"/>
        </w:rPr>
        <w:t xml:space="preserve">Рассмотрим более подробно данные слагаемые управления рисками </w:t>
      </w:r>
      <w:r w:rsidRPr="0004076C">
        <w:rPr>
          <w:rFonts w:ascii="Times New Roman" w:hAnsi="Times New Roman"/>
          <w:color w:val="000000"/>
          <w:spacing w:val="3"/>
          <w:sz w:val="24"/>
          <w:szCs w:val="24"/>
        </w:rPr>
        <w:t xml:space="preserve">банковского кредитования с учетом той специфики, которая складывается </w:t>
      </w:r>
      <w:r w:rsidRPr="0004076C">
        <w:rPr>
          <w:rFonts w:ascii="Times New Roman" w:hAnsi="Times New Roman"/>
          <w:color w:val="000000"/>
          <w:sz w:val="24"/>
          <w:szCs w:val="24"/>
        </w:rPr>
        <w:t>при взаимодействии банков с субъектами малого предпринимательства.</w:t>
      </w:r>
    </w:p>
    <w:p w:rsidR="0004076C" w:rsidRPr="0004076C" w:rsidRDefault="0004076C" w:rsidP="0004076C">
      <w:pPr>
        <w:shd w:val="clear" w:color="auto" w:fill="FFFFFF"/>
        <w:spacing w:after="0" w:line="360" w:lineRule="auto"/>
        <w:rPr>
          <w:rFonts w:ascii="Times New Roman" w:hAnsi="Times New Roman"/>
          <w:sz w:val="24"/>
          <w:szCs w:val="24"/>
        </w:rPr>
      </w:pPr>
      <w:r w:rsidRPr="0004076C">
        <w:rPr>
          <w:rFonts w:ascii="Times New Roman" w:hAnsi="Times New Roman"/>
          <w:color w:val="000000"/>
          <w:spacing w:val="3"/>
          <w:sz w:val="24"/>
          <w:szCs w:val="24"/>
        </w:rPr>
        <w:t xml:space="preserve">На первом этапе согласование суммы кредита диктуется реальной </w:t>
      </w:r>
      <w:r w:rsidRPr="0004076C">
        <w:rPr>
          <w:rFonts w:ascii="Times New Roman" w:hAnsi="Times New Roman"/>
          <w:color w:val="000000"/>
          <w:spacing w:val="1"/>
          <w:sz w:val="24"/>
          <w:szCs w:val="24"/>
        </w:rPr>
        <w:t xml:space="preserve">стоимостью инвестиционного проекта плюс затраты на формирование </w:t>
      </w:r>
      <w:r w:rsidRPr="0004076C">
        <w:rPr>
          <w:rFonts w:ascii="Times New Roman" w:hAnsi="Times New Roman"/>
          <w:color w:val="000000"/>
          <w:spacing w:val="8"/>
          <w:sz w:val="24"/>
          <w:szCs w:val="24"/>
        </w:rPr>
        <w:t xml:space="preserve">необходимых резервов, которые рассчитываются исходя из характера </w:t>
      </w:r>
      <w:r w:rsidRPr="0004076C">
        <w:rPr>
          <w:rFonts w:ascii="Times New Roman" w:hAnsi="Times New Roman"/>
          <w:color w:val="000000"/>
          <w:spacing w:val="4"/>
          <w:sz w:val="24"/>
          <w:szCs w:val="24"/>
        </w:rPr>
        <w:t xml:space="preserve">проекта и сроков его осуществления. При этом занижение суммы кредита </w:t>
      </w:r>
      <w:r w:rsidRPr="0004076C">
        <w:rPr>
          <w:rFonts w:ascii="Times New Roman" w:hAnsi="Times New Roman"/>
          <w:color w:val="000000"/>
          <w:sz w:val="24"/>
          <w:szCs w:val="24"/>
        </w:rPr>
        <w:t xml:space="preserve">под предлогом минимизации рисков в действительности способно эти риски </w:t>
      </w:r>
      <w:r w:rsidRPr="0004076C">
        <w:rPr>
          <w:rFonts w:ascii="Times New Roman" w:hAnsi="Times New Roman"/>
          <w:color w:val="000000"/>
          <w:spacing w:val="1"/>
          <w:sz w:val="24"/>
          <w:szCs w:val="24"/>
        </w:rPr>
        <w:t xml:space="preserve">существенно увеличить из-за опасности неполного финансирования проекта </w:t>
      </w:r>
      <w:r w:rsidRPr="0004076C">
        <w:rPr>
          <w:rFonts w:ascii="Times New Roman" w:hAnsi="Times New Roman"/>
          <w:color w:val="000000"/>
          <w:sz w:val="24"/>
          <w:szCs w:val="24"/>
        </w:rPr>
        <w:t xml:space="preserve">и по сути - его срыва на его заключительной стадии. Сказанное касается и </w:t>
      </w:r>
      <w:r w:rsidRPr="0004076C">
        <w:rPr>
          <w:rFonts w:ascii="Times New Roman" w:hAnsi="Times New Roman"/>
          <w:color w:val="000000"/>
          <w:spacing w:val="-1"/>
          <w:sz w:val="24"/>
          <w:szCs w:val="24"/>
        </w:rPr>
        <w:t xml:space="preserve">выбора срока кредита. Более длительный срок кредита увеличивает его риск; </w:t>
      </w:r>
      <w:r w:rsidRPr="0004076C">
        <w:rPr>
          <w:rFonts w:ascii="Times New Roman" w:hAnsi="Times New Roman"/>
          <w:color w:val="000000"/>
          <w:sz w:val="24"/>
          <w:szCs w:val="24"/>
        </w:rPr>
        <w:t xml:space="preserve">однако искусственное «сжатие» срока кредита может оказать негативное воздействие на заемщика, подтолкнуть его к более рискованным и даже </w:t>
      </w:r>
      <w:r w:rsidRPr="0004076C">
        <w:rPr>
          <w:rFonts w:ascii="Times New Roman" w:hAnsi="Times New Roman"/>
          <w:color w:val="000000"/>
          <w:spacing w:val="1"/>
          <w:sz w:val="24"/>
          <w:szCs w:val="24"/>
        </w:rPr>
        <w:t xml:space="preserve">ошибочным хозяйственным решениям и, следовательно, увеличить общие </w:t>
      </w:r>
      <w:r w:rsidRPr="0004076C">
        <w:rPr>
          <w:rFonts w:ascii="Times New Roman" w:hAnsi="Times New Roman"/>
          <w:color w:val="000000"/>
          <w:spacing w:val="-1"/>
          <w:sz w:val="24"/>
          <w:szCs w:val="24"/>
        </w:rPr>
        <w:t>риски и заемщика и банка.</w:t>
      </w:r>
    </w:p>
    <w:p w:rsidR="0004076C" w:rsidRPr="0004076C" w:rsidRDefault="0004076C" w:rsidP="0004076C">
      <w:pPr>
        <w:shd w:val="clear" w:color="auto" w:fill="FFFFFF"/>
        <w:spacing w:after="0" w:line="360" w:lineRule="auto"/>
        <w:rPr>
          <w:rFonts w:ascii="Times New Roman" w:hAnsi="Times New Roman"/>
          <w:sz w:val="24"/>
          <w:szCs w:val="24"/>
        </w:rPr>
      </w:pPr>
      <w:r w:rsidRPr="0004076C">
        <w:rPr>
          <w:rFonts w:ascii="Times New Roman" w:hAnsi="Times New Roman"/>
          <w:color w:val="000000"/>
          <w:sz w:val="24"/>
          <w:szCs w:val="24"/>
        </w:rPr>
        <w:t xml:space="preserve">Потенциально существенным инструментом управления рисками может </w:t>
      </w:r>
      <w:r w:rsidRPr="0004076C">
        <w:rPr>
          <w:rFonts w:ascii="Times New Roman" w:hAnsi="Times New Roman"/>
          <w:color w:val="000000"/>
          <w:spacing w:val="1"/>
          <w:sz w:val="24"/>
          <w:szCs w:val="24"/>
        </w:rPr>
        <w:t xml:space="preserve">служить </w:t>
      </w:r>
      <w:r w:rsidRPr="0004076C">
        <w:rPr>
          <w:rFonts w:ascii="Times New Roman" w:hAnsi="Times New Roman"/>
          <w:i/>
          <w:iCs/>
          <w:color w:val="000000"/>
          <w:spacing w:val="1"/>
          <w:sz w:val="24"/>
          <w:szCs w:val="24"/>
        </w:rPr>
        <w:t xml:space="preserve">повышенная процентная ставка. </w:t>
      </w:r>
      <w:r w:rsidRPr="0004076C">
        <w:rPr>
          <w:rFonts w:ascii="Times New Roman" w:hAnsi="Times New Roman"/>
          <w:color w:val="000000"/>
          <w:spacing w:val="1"/>
          <w:sz w:val="24"/>
          <w:szCs w:val="24"/>
        </w:rPr>
        <w:t xml:space="preserve">Действительно, в большинстве </w:t>
      </w:r>
      <w:r w:rsidRPr="0004076C">
        <w:rPr>
          <w:rFonts w:ascii="Times New Roman" w:hAnsi="Times New Roman"/>
          <w:color w:val="000000"/>
          <w:spacing w:val="5"/>
          <w:sz w:val="24"/>
          <w:szCs w:val="24"/>
        </w:rPr>
        <w:t xml:space="preserve">случаев банки кредитуют малые предприятия по более высокой ставке, </w:t>
      </w:r>
      <w:r w:rsidRPr="0004076C">
        <w:rPr>
          <w:rFonts w:ascii="Times New Roman" w:hAnsi="Times New Roman"/>
          <w:color w:val="000000"/>
          <w:spacing w:val="-1"/>
          <w:sz w:val="24"/>
          <w:szCs w:val="24"/>
        </w:rPr>
        <w:t xml:space="preserve">нежели своих крупных и стабильных первоклассных заемщиков. Однако, как </w:t>
      </w:r>
      <w:r w:rsidRPr="0004076C">
        <w:rPr>
          <w:rFonts w:ascii="Times New Roman" w:hAnsi="Times New Roman"/>
          <w:color w:val="000000"/>
          <w:sz w:val="24"/>
          <w:szCs w:val="24"/>
        </w:rPr>
        <w:t xml:space="preserve">показывает мировой опыт взаимодействия банков с малыми предприятиями, </w:t>
      </w:r>
      <w:r w:rsidRPr="0004076C">
        <w:rPr>
          <w:rFonts w:ascii="Times New Roman" w:hAnsi="Times New Roman"/>
          <w:color w:val="000000"/>
          <w:spacing w:val="1"/>
          <w:sz w:val="24"/>
          <w:szCs w:val="24"/>
        </w:rPr>
        <w:t xml:space="preserve">это инструмент управления рисками в данном случае малопродуктивен. Но </w:t>
      </w:r>
      <w:r w:rsidRPr="0004076C">
        <w:rPr>
          <w:rFonts w:ascii="Times New Roman" w:hAnsi="Times New Roman"/>
          <w:color w:val="000000"/>
          <w:spacing w:val="15"/>
          <w:sz w:val="24"/>
          <w:szCs w:val="24"/>
        </w:rPr>
        <w:t>если «там»  играют свою роль развитые механизмы государственной</w:t>
      </w:r>
      <w:r w:rsidR="001F139A" w:rsidRPr="001F139A">
        <w:rPr>
          <w:rFonts w:ascii="Times New Roman" w:hAnsi="Times New Roman"/>
          <w:color w:val="000000"/>
          <w:spacing w:val="15"/>
          <w:sz w:val="24"/>
          <w:szCs w:val="24"/>
        </w:rPr>
        <w:t xml:space="preserve"> </w:t>
      </w:r>
      <w:r w:rsidRPr="0004076C">
        <w:rPr>
          <w:rFonts w:ascii="Times New Roman" w:hAnsi="Times New Roman"/>
          <w:color w:val="000000"/>
          <w:spacing w:val="5"/>
          <w:sz w:val="24"/>
          <w:szCs w:val="24"/>
        </w:rPr>
        <w:t xml:space="preserve">поддержки малого бизнеса и жесткая межбанковская конкуренция, то с </w:t>
      </w:r>
      <w:r w:rsidRPr="0004076C">
        <w:rPr>
          <w:rFonts w:ascii="Times New Roman" w:hAnsi="Times New Roman"/>
          <w:color w:val="000000"/>
          <w:spacing w:val="4"/>
          <w:sz w:val="24"/>
          <w:szCs w:val="24"/>
        </w:rPr>
        <w:t xml:space="preserve">учетом реалий российского кредитного рынка механизм повышенной </w:t>
      </w:r>
      <w:r w:rsidRPr="0004076C">
        <w:rPr>
          <w:rFonts w:ascii="Times New Roman" w:hAnsi="Times New Roman"/>
          <w:color w:val="000000"/>
          <w:sz w:val="24"/>
          <w:szCs w:val="24"/>
        </w:rPr>
        <w:t xml:space="preserve">процентной ставки как фактор компенсации рисков нереализуем ввиду и без </w:t>
      </w:r>
      <w:r w:rsidRPr="0004076C">
        <w:rPr>
          <w:rFonts w:ascii="Times New Roman" w:hAnsi="Times New Roman"/>
          <w:color w:val="000000"/>
          <w:spacing w:val="1"/>
          <w:sz w:val="24"/>
          <w:szCs w:val="24"/>
        </w:rPr>
        <w:t xml:space="preserve">того высокой ставки процента, слабой доступности кредитов для малых </w:t>
      </w:r>
      <w:r w:rsidRPr="0004076C">
        <w:rPr>
          <w:rFonts w:ascii="Times New Roman" w:hAnsi="Times New Roman"/>
          <w:color w:val="000000"/>
          <w:sz w:val="24"/>
          <w:szCs w:val="24"/>
        </w:rPr>
        <w:t>предпринимателей и, как следствие, низкого объема кредитных отношений большинства банков с данной сферой хозяйствования.</w:t>
      </w:r>
    </w:p>
    <w:p w:rsidR="0004076C" w:rsidRPr="0004076C" w:rsidRDefault="0004076C" w:rsidP="0004076C">
      <w:pPr>
        <w:shd w:val="clear" w:color="auto" w:fill="FFFFFF"/>
        <w:spacing w:after="0" w:line="360" w:lineRule="auto"/>
        <w:rPr>
          <w:rFonts w:ascii="Times New Roman" w:hAnsi="Times New Roman"/>
          <w:sz w:val="24"/>
          <w:szCs w:val="24"/>
        </w:rPr>
      </w:pPr>
      <w:r w:rsidRPr="0004076C">
        <w:rPr>
          <w:rFonts w:ascii="Times New Roman" w:hAnsi="Times New Roman"/>
          <w:color w:val="000000"/>
          <w:spacing w:val="-2"/>
          <w:sz w:val="24"/>
          <w:szCs w:val="24"/>
        </w:rPr>
        <w:t xml:space="preserve">Существенным моментом управления рисками на данном этапе является </w:t>
      </w:r>
      <w:r w:rsidRPr="0004076C">
        <w:rPr>
          <w:rFonts w:ascii="Times New Roman" w:hAnsi="Times New Roman"/>
          <w:color w:val="000000"/>
          <w:spacing w:val="7"/>
          <w:sz w:val="24"/>
          <w:szCs w:val="24"/>
        </w:rPr>
        <w:t xml:space="preserve">вопрос о </w:t>
      </w:r>
      <w:r w:rsidRPr="0004076C">
        <w:rPr>
          <w:rFonts w:ascii="Times New Roman" w:hAnsi="Times New Roman"/>
          <w:i/>
          <w:iCs/>
          <w:color w:val="000000"/>
          <w:spacing w:val="7"/>
          <w:sz w:val="24"/>
          <w:szCs w:val="24"/>
        </w:rPr>
        <w:t xml:space="preserve">разделении рисков </w:t>
      </w:r>
      <w:r w:rsidRPr="0004076C">
        <w:rPr>
          <w:rFonts w:ascii="Times New Roman" w:hAnsi="Times New Roman"/>
          <w:color w:val="000000"/>
          <w:spacing w:val="7"/>
          <w:sz w:val="24"/>
          <w:szCs w:val="24"/>
        </w:rPr>
        <w:t xml:space="preserve">или их </w:t>
      </w:r>
      <w:r w:rsidRPr="0004076C">
        <w:rPr>
          <w:rFonts w:ascii="Times New Roman" w:hAnsi="Times New Roman"/>
          <w:i/>
          <w:iCs/>
          <w:color w:val="000000"/>
          <w:spacing w:val="7"/>
          <w:sz w:val="24"/>
          <w:szCs w:val="24"/>
        </w:rPr>
        <w:t xml:space="preserve">опосредовании. </w:t>
      </w:r>
      <w:r w:rsidRPr="0004076C">
        <w:rPr>
          <w:rFonts w:ascii="Times New Roman" w:hAnsi="Times New Roman"/>
          <w:color w:val="000000"/>
          <w:spacing w:val="7"/>
          <w:sz w:val="24"/>
          <w:szCs w:val="24"/>
        </w:rPr>
        <w:t xml:space="preserve">Разделение рисков </w:t>
      </w:r>
      <w:r w:rsidRPr="0004076C">
        <w:rPr>
          <w:rFonts w:ascii="Times New Roman" w:hAnsi="Times New Roman"/>
          <w:color w:val="000000"/>
          <w:sz w:val="24"/>
          <w:szCs w:val="24"/>
        </w:rPr>
        <w:t xml:space="preserve">означает распределение бремени мобилизации источников финансирования </w:t>
      </w:r>
      <w:r w:rsidRPr="0004076C">
        <w:rPr>
          <w:rFonts w:ascii="Times New Roman" w:hAnsi="Times New Roman"/>
          <w:color w:val="000000"/>
          <w:spacing w:val="3"/>
          <w:sz w:val="24"/>
          <w:szCs w:val="24"/>
        </w:rPr>
        <w:t xml:space="preserve">между несколькими инвесторами, включая и самого заемщика. Очевидная </w:t>
      </w:r>
      <w:r w:rsidRPr="0004076C">
        <w:rPr>
          <w:rFonts w:ascii="Times New Roman" w:hAnsi="Times New Roman"/>
          <w:color w:val="000000"/>
          <w:spacing w:val="4"/>
          <w:sz w:val="24"/>
          <w:szCs w:val="24"/>
        </w:rPr>
        <w:t xml:space="preserve">для финансирования проектов крупных заемщиков, данная практика не </w:t>
      </w:r>
      <w:r w:rsidRPr="0004076C">
        <w:rPr>
          <w:rFonts w:ascii="Times New Roman" w:hAnsi="Times New Roman"/>
          <w:color w:val="000000"/>
          <w:spacing w:val="23"/>
          <w:sz w:val="24"/>
          <w:szCs w:val="24"/>
        </w:rPr>
        <w:t xml:space="preserve">является универсальной для заемщиков из сферы малого </w:t>
      </w:r>
      <w:r w:rsidRPr="0004076C">
        <w:rPr>
          <w:rFonts w:ascii="Times New Roman" w:hAnsi="Times New Roman"/>
          <w:color w:val="000000"/>
          <w:spacing w:val="1"/>
          <w:sz w:val="24"/>
          <w:szCs w:val="24"/>
        </w:rPr>
        <w:t xml:space="preserve">предпринимательства. Это связано с тем, что в силу ограниченной суммы запрашиваемого кредита операционные расходы по разделению рисков и </w:t>
      </w:r>
      <w:r w:rsidRPr="0004076C">
        <w:rPr>
          <w:rFonts w:ascii="Times New Roman" w:hAnsi="Times New Roman"/>
          <w:color w:val="000000"/>
          <w:sz w:val="24"/>
          <w:szCs w:val="24"/>
        </w:rPr>
        <w:t xml:space="preserve">контролю за соинвесторами могут превышать потенциальную экономию на снижении рисков банковского кредитования. Формой разделения рисков </w:t>
      </w:r>
      <w:r w:rsidRPr="0004076C">
        <w:rPr>
          <w:rFonts w:ascii="Times New Roman" w:hAnsi="Times New Roman"/>
          <w:color w:val="000000"/>
          <w:spacing w:val="7"/>
          <w:sz w:val="24"/>
          <w:szCs w:val="24"/>
        </w:rPr>
        <w:t xml:space="preserve">инвестиционного кредитования выступает и привлечение гарантий по </w:t>
      </w:r>
      <w:r w:rsidRPr="0004076C">
        <w:rPr>
          <w:rFonts w:ascii="Times New Roman" w:hAnsi="Times New Roman"/>
          <w:color w:val="000000"/>
          <w:sz w:val="24"/>
          <w:szCs w:val="24"/>
        </w:rPr>
        <w:t xml:space="preserve">кредиту, которые, как правило, охватывают примерно от 50% до 2/3 стоимости проекта и 75-80% стоимости кредита. Наконец, опосредование </w:t>
      </w:r>
      <w:r w:rsidRPr="0004076C">
        <w:rPr>
          <w:rFonts w:ascii="Times New Roman" w:hAnsi="Times New Roman"/>
          <w:color w:val="000000"/>
          <w:spacing w:val="1"/>
          <w:sz w:val="24"/>
          <w:szCs w:val="24"/>
        </w:rPr>
        <w:t xml:space="preserve">риска (которое является и формой его разделения), особенно характерное </w:t>
      </w:r>
      <w:r w:rsidRPr="0004076C">
        <w:rPr>
          <w:rFonts w:ascii="Times New Roman" w:hAnsi="Times New Roman"/>
          <w:color w:val="000000"/>
          <w:spacing w:val="7"/>
          <w:sz w:val="24"/>
          <w:szCs w:val="24"/>
        </w:rPr>
        <w:t xml:space="preserve">именно для кредитных ресурсов, направляемых в сферу малого </w:t>
      </w:r>
      <w:r w:rsidRPr="0004076C">
        <w:rPr>
          <w:rFonts w:ascii="Times New Roman" w:hAnsi="Times New Roman"/>
          <w:color w:val="000000"/>
          <w:spacing w:val="1"/>
          <w:sz w:val="24"/>
          <w:szCs w:val="24"/>
        </w:rPr>
        <w:t xml:space="preserve">предпринимательства, часто состоит в том, что ресурсы направляются не </w:t>
      </w:r>
      <w:r w:rsidRPr="0004076C">
        <w:rPr>
          <w:rFonts w:ascii="Times New Roman" w:hAnsi="Times New Roman"/>
          <w:color w:val="000000"/>
          <w:spacing w:val="4"/>
          <w:sz w:val="24"/>
          <w:szCs w:val="24"/>
        </w:rPr>
        <w:t xml:space="preserve">непосредственным заемщикам, а неким промежуточным финансовым </w:t>
      </w:r>
      <w:r w:rsidRPr="0004076C">
        <w:rPr>
          <w:rFonts w:ascii="Times New Roman" w:hAnsi="Times New Roman"/>
          <w:color w:val="000000"/>
          <w:sz w:val="24"/>
          <w:szCs w:val="24"/>
        </w:rPr>
        <w:t xml:space="preserve">институтам, непосредственно ориентированным на нужды малого бизнеса и </w:t>
      </w:r>
      <w:r w:rsidRPr="0004076C">
        <w:rPr>
          <w:rFonts w:ascii="Times New Roman" w:hAnsi="Times New Roman"/>
          <w:color w:val="000000"/>
          <w:spacing w:val="7"/>
          <w:sz w:val="24"/>
          <w:szCs w:val="24"/>
        </w:rPr>
        <w:t xml:space="preserve">имеющим отработанные процедуры, кадры и пр. В качестве таковых </w:t>
      </w:r>
      <w:r w:rsidRPr="0004076C">
        <w:rPr>
          <w:rFonts w:ascii="Times New Roman" w:hAnsi="Times New Roman"/>
          <w:color w:val="000000"/>
          <w:spacing w:val="-1"/>
          <w:sz w:val="24"/>
          <w:szCs w:val="24"/>
        </w:rPr>
        <w:t xml:space="preserve">институтов могут выступать кредитные союзы малых предприятиях (с целью </w:t>
      </w:r>
      <w:r w:rsidRPr="0004076C">
        <w:rPr>
          <w:rFonts w:ascii="Times New Roman" w:hAnsi="Times New Roman"/>
          <w:color w:val="000000"/>
          <w:sz w:val="24"/>
          <w:szCs w:val="24"/>
        </w:rPr>
        <w:t xml:space="preserve">пополнения их ресурсов), региональные фонды поддержки малого </w:t>
      </w:r>
      <w:r w:rsidRPr="0004076C">
        <w:rPr>
          <w:rFonts w:ascii="Times New Roman" w:hAnsi="Times New Roman"/>
          <w:color w:val="000000"/>
          <w:spacing w:val="20"/>
          <w:sz w:val="24"/>
          <w:szCs w:val="24"/>
        </w:rPr>
        <w:t xml:space="preserve">предпринимательства, лизинговые компании, оказывающие </w:t>
      </w:r>
      <w:r w:rsidRPr="0004076C">
        <w:rPr>
          <w:rFonts w:ascii="Times New Roman" w:hAnsi="Times New Roman"/>
          <w:color w:val="000000"/>
          <w:sz w:val="24"/>
          <w:szCs w:val="24"/>
        </w:rPr>
        <w:t>соответствующий круг услуг субъектам малого предпринимательства.</w:t>
      </w:r>
    </w:p>
    <w:p w:rsidR="0004076C" w:rsidRPr="0004076C" w:rsidRDefault="0004076C" w:rsidP="0004076C">
      <w:pPr>
        <w:shd w:val="clear" w:color="auto" w:fill="FFFFFF"/>
        <w:spacing w:after="0" w:line="360" w:lineRule="auto"/>
        <w:rPr>
          <w:rFonts w:ascii="Times New Roman" w:hAnsi="Times New Roman"/>
          <w:sz w:val="24"/>
          <w:szCs w:val="24"/>
        </w:rPr>
      </w:pPr>
      <w:r w:rsidRPr="0004076C">
        <w:rPr>
          <w:rFonts w:ascii="Times New Roman" w:hAnsi="Times New Roman"/>
          <w:color w:val="000000"/>
          <w:spacing w:val="-2"/>
          <w:sz w:val="24"/>
          <w:szCs w:val="24"/>
        </w:rPr>
        <w:t xml:space="preserve">Основным инструментом управление рисками при кредитовании малого </w:t>
      </w:r>
      <w:r w:rsidRPr="0004076C">
        <w:rPr>
          <w:rFonts w:ascii="Times New Roman" w:hAnsi="Times New Roman"/>
          <w:color w:val="000000"/>
          <w:sz w:val="24"/>
          <w:szCs w:val="24"/>
        </w:rPr>
        <w:t xml:space="preserve">бизнеса является практика </w:t>
      </w:r>
      <w:r w:rsidRPr="0004076C">
        <w:rPr>
          <w:rFonts w:ascii="Times New Roman" w:hAnsi="Times New Roman"/>
          <w:i/>
          <w:iCs/>
          <w:color w:val="000000"/>
          <w:sz w:val="24"/>
          <w:szCs w:val="24"/>
        </w:rPr>
        <w:t xml:space="preserve">ссуд под обеспечение. </w:t>
      </w:r>
      <w:r w:rsidRPr="0004076C">
        <w:rPr>
          <w:rFonts w:ascii="Times New Roman" w:hAnsi="Times New Roman"/>
          <w:color w:val="000000"/>
          <w:sz w:val="24"/>
          <w:szCs w:val="24"/>
        </w:rPr>
        <w:t xml:space="preserve">Обеспечение ссуд обычно используется в широком смысле и может относиться ко многим видам кредитования. Нередко банки классифицируют кредитный портфель на </w:t>
      </w:r>
      <w:r w:rsidRPr="0004076C">
        <w:rPr>
          <w:rFonts w:ascii="Times New Roman" w:hAnsi="Times New Roman"/>
          <w:color w:val="000000"/>
          <w:spacing w:val="1"/>
          <w:sz w:val="24"/>
          <w:szCs w:val="24"/>
        </w:rPr>
        <w:t xml:space="preserve">обеспеченные и необеспеченные ссуды. Обеспечение обычно берется без </w:t>
      </w:r>
      <w:r w:rsidRPr="0004076C">
        <w:rPr>
          <w:rFonts w:ascii="Times New Roman" w:hAnsi="Times New Roman"/>
          <w:color w:val="000000"/>
          <w:spacing w:val="8"/>
          <w:sz w:val="24"/>
          <w:szCs w:val="24"/>
        </w:rPr>
        <w:t xml:space="preserve">расчета на то, что оно обязательно будет реализовано. Управление </w:t>
      </w:r>
      <w:r w:rsidRPr="0004076C">
        <w:rPr>
          <w:rFonts w:ascii="Times New Roman" w:hAnsi="Times New Roman"/>
          <w:color w:val="000000"/>
          <w:spacing w:val="1"/>
          <w:sz w:val="24"/>
          <w:szCs w:val="24"/>
        </w:rPr>
        <w:t xml:space="preserve">обеспечением и его хранение являются трудоемкими и неприбыльными </w:t>
      </w:r>
      <w:r w:rsidRPr="0004076C">
        <w:rPr>
          <w:rFonts w:ascii="Times New Roman" w:hAnsi="Times New Roman"/>
          <w:color w:val="000000"/>
          <w:spacing w:val="-1"/>
          <w:sz w:val="24"/>
          <w:szCs w:val="24"/>
        </w:rPr>
        <w:t xml:space="preserve">операциями для банка. Зачастую банку вообще не имеет смысла брать в залог </w:t>
      </w:r>
      <w:r w:rsidRPr="0004076C">
        <w:rPr>
          <w:rFonts w:ascii="Times New Roman" w:hAnsi="Times New Roman"/>
          <w:color w:val="000000"/>
          <w:sz w:val="24"/>
          <w:szCs w:val="24"/>
        </w:rPr>
        <w:t xml:space="preserve">обеспечение, которое банк не в состоянии реализовать. Однако выдача ссуды без обеспечения в соответствии с нормами регулирования ЦБ РФ вынуждает банк иммобилизовывать значительные средства в соответствующие целевые резервы. Кроме того, доля ссуд без обеспечения (по сути - форма венчурного кредитования) также ограничена специальным нормативом, призванным </w:t>
      </w:r>
      <w:r w:rsidRPr="0004076C">
        <w:rPr>
          <w:rFonts w:ascii="Times New Roman" w:hAnsi="Times New Roman"/>
          <w:color w:val="000000"/>
          <w:spacing w:val="7"/>
          <w:sz w:val="24"/>
          <w:szCs w:val="24"/>
        </w:rPr>
        <w:t xml:space="preserve">обеспечить необходимую устойчивость и стабильность работы банка в </w:t>
      </w:r>
      <w:r w:rsidRPr="0004076C">
        <w:rPr>
          <w:rFonts w:ascii="Times New Roman" w:hAnsi="Times New Roman"/>
          <w:color w:val="000000"/>
          <w:spacing w:val="-6"/>
          <w:sz w:val="24"/>
          <w:szCs w:val="24"/>
        </w:rPr>
        <w:t>целом.</w:t>
      </w:r>
    </w:p>
    <w:p w:rsidR="0004076C" w:rsidRPr="0004076C" w:rsidRDefault="0004076C" w:rsidP="0004076C">
      <w:pPr>
        <w:shd w:val="clear" w:color="auto" w:fill="FFFFFF"/>
        <w:spacing w:after="0" w:line="360" w:lineRule="auto"/>
        <w:rPr>
          <w:rFonts w:ascii="Times New Roman" w:hAnsi="Times New Roman"/>
          <w:sz w:val="24"/>
          <w:szCs w:val="24"/>
        </w:rPr>
      </w:pPr>
      <w:r w:rsidRPr="0004076C">
        <w:rPr>
          <w:rFonts w:ascii="Times New Roman" w:hAnsi="Times New Roman"/>
          <w:color w:val="000000"/>
          <w:sz w:val="24"/>
          <w:szCs w:val="24"/>
        </w:rPr>
        <w:t xml:space="preserve">Существенным тормозом развития кредитования малых предприятий </w:t>
      </w:r>
      <w:r w:rsidRPr="0004076C">
        <w:rPr>
          <w:rFonts w:ascii="Times New Roman" w:hAnsi="Times New Roman"/>
          <w:color w:val="000000"/>
          <w:spacing w:val="4"/>
          <w:sz w:val="24"/>
          <w:szCs w:val="24"/>
        </w:rPr>
        <w:t xml:space="preserve">выступает отсутствие сколько-нибудь нормального законодательства по </w:t>
      </w:r>
      <w:r w:rsidRPr="0004076C">
        <w:rPr>
          <w:rFonts w:ascii="Times New Roman" w:hAnsi="Times New Roman"/>
          <w:color w:val="000000"/>
          <w:spacing w:val="2"/>
          <w:sz w:val="24"/>
          <w:szCs w:val="24"/>
        </w:rPr>
        <w:t xml:space="preserve">залогу и инфраструктуре по реализации залогов. Следование же ныне </w:t>
      </w:r>
      <w:r w:rsidRPr="0004076C">
        <w:rPr>
          <w:rFonts w:ascii="Times New Roman" w:hAnsi="Times New Roman"/>
          <w:color w:val="000000"/>
          <w:sz w:val="24"/>
          <w:szCs w:val="24"/>
        </w:rPr>
        <w:t xml:space="preserve">действующим законодательным актам приводит лишь к тому, что вернуть возможно (исходя из реальной нынешней практики) не более чем половину реальной стоимости залога. Дело в том, что «выбив» залог в форме товаров, недвижимости и т. п., кредитор сталкивается с трудно решаемой проблемой обращения их в реальные деньги (тем более, что сделать это надо как можно </w:t>
      </w:r>
      <w:r w:rsidRPr="0004076C">
        <w:rPr>
          <w:rFonts w:ascii="Times New Roman" w:hAnsi="Times New Roman"/>
          <w:color w:val="000000"/>
          <w:spacing w:val="7"/>
          <w:sz w:val="24"/>
          <w:szCs w:val="24"/>
        </w:rPr>
        <w:t xml:space="preserve">быстрее). Системы тендеров (торгов) по залогу приводят к резкому </w:t>
      </w:r>
      <w:r w:rsidRPr="0004076C">
        <w:rPr>
          <w:rFonts w:ascii="Times New Roman" w:hAnsi="Times New Roman"/>
          <w:color w:val="000000"/>
          <w:spacing w:val="1"/>
          <w:sz w:val="24"/>
          <w:szCs w:val="24"/>
        </w:rPr>
        <w:t xml:space="preserve">уменьшению его реальной цены. Не отрицая саму идею тендеров, следует отметить, что потери возникают из-за их плохой организации. В стране отсутствуют специалисты, способные нормально (с минимальной потерей в </w:t>
      </w:r>
      <w:r w:rsidRPr="0004076C">
        <w:rPr>
          <w:rFonts w:ascii="Times New Roman" w:hAnsi="Times New Roman"/>
          <w:color w:val="000000"/>
          <w:spacing w:val="-1"/>
          <w:sz w:val="24"/>
          <w:szCs w:val="24"/>
        </w:rPr>
        <w:t xml:space="preserve">цене) провести продажу залогов. Отсутствует и сколько-нибудь эффективная </w:t>
      </w:r>
      <w:r w:rsidRPr="0004076C">
        <w:rPr>
          <w:rFonts w:ascii="Times New Roman" w:hAnsi="Times New Roman"/>
          <w:color w:val="000000"/>
          <w:sz w:val="24"/>
          <w:szCs w:val="24"/>
        </w:rPr>
        <w:t xml:space="preserve">инфраструктура реализации залогов. В результате всего этого невозвратные </w:t>
      </w:r>
      <w:r w:rsidRPr="0004076C">
        <w:rPr>
          <w:rFonts w:ascii="Times New Roman" w:hAnsi="Times New Roman"/>
          <w:color w:val="000000"/>
          <w:spacing w:val="2"/>
          <w:sz w:val="24"/>
          <w:szCs w:val="24"/>
        </w:rPr>
        <w:t>кредиты под залог приносят кредитору крупные убытки. С малым бизнесом</w:t>
      </w:r>
      <w:r w:rsidR="00456E3D">
        <w:rPr>
          <w:rFonts w:ascii="Times New Roman" w:hAnsi="Times New Roman"/>
          <w:sz w:val="24"/>
          <w:szCs w:val="24"/>
          <w:lang w:val="en-US"/>
        </w:rPr>
        <w:t xml:space="preserve"> </w:t>
      </w:r>
      <w:r w:rsidRPr="0004076C">
        <w:rPr>
          <w:rFonts w:ascii="Times New Roman" w:hAnsi="Times New Roman"/>
          <w:color w:val="000000"/>
          <w:spacing w:val="5"/>
          <w:sz w:val="24"/>
          <w:szCs w:val="24"/>
        </w:rPr>
        <w:t xml:space="preserve">дела обстоят еще хуже. Предлагаемое малыми предприятиями в залог </w:t>
      </w:r>
      <w:r w:rsidRPr="0004076C">
        <w:rPr>
          <w:rFonts w:ascii="Times New Roman" w:hAnsi="Times New Roman"/>
          <w:color w:val="000000"/>
          <w:spacing w:val="1"/>
          <w:sz w:val="24"/>
          <w:szCs w:val="24"/>
        </w:rPr>
        <w:t xml:space="preserve">имущество чаще всего «не тянет» на серьезный кредит. Известно немало </w:t>
      </w:r>
      <w:r w:rsidRPr="0004076C">
        <w:rPr>
          <w:rFonts w:ascii="Times New Roman" w:hAnsi="Times New Roman"/>
          <w:color w:val="000000"/>
          <w:spacing w:val="3"/>
          <w:sz w:val="24"/>
          <w:szCs w:val="24"/>
        </w:rPr>
        <w:t xml:space="preserve">случаев, когда имущество малого предприятия, объявленное под залог, </w:t>
      </w:r>
      <w:r w:rsidRPr="0004076C">
        <w:rPr>
          <w:rFonts w:ascii="Times New Roman" w:hAnsi="Times New Roman"/>
          <w:color w:val="000000"/>
          <w:sz w:val="24"/>
          <w:szCs w:val="24"/>
        </w:rPr>
        <w:t xml:space="preserve">бесследно исчезает вместе с самим предприятием. Было бы намного лучше, </w:t>
      </w:r>
      <w:r w:rsidRPr="0004076C">
        <w:rPr>
          <w:rFonts w:ascii="Times New Roman" w:hAnsi="Times New Roman"/>
          <w:color w:val="000000"/>
          <w:spacing w:val="1"/>
          <w:sz w:val="24"/>
          <w:szCs w:val="24"/>
        </w:rPr>
        <w:t xml:space="preserve">если бы можно было бы взыскания к малым предприятиям обращать на </w:t>
      </w:r>
      <w:r w:rsidRPr="0004076C">
        <w:rPr>
          <w:rFonts w:ascii="Times New Roman" w:hAnsi="Times New Roman"/>
          <w:color w:val="000000"/>
          <w:spacing w:val="13"/>
          <w:sz w:val="24"/>
          <w:szCs w:val="24"/>
        </w:rPr>
        <w:t xml:space="preserve">имущество его владельцев (акционеров). Но пока этого добиться </w:t>
      </w:r>
      <w:r w:rsidRPr="0004076C">
        <w:rPr>
          <w:rFonts w:ascii="Times New Roman" w:hAnsi="Times New Roman"/>
          <w:color w:val="000000"/>
          <w:spacing w:val="-3"/>
          <w:sz w:val="24"/>
          <w:szCs w:val="24"/>
        </w:rPr>
        <w:t>невозможно.</w:t>
      </w:r>
    </w:p>
    <w:p w:rsidR="0004076C" w:rsidRPr="0004076C" w:rsidRDefault="0004076C" w:rsidP="0004076C">
      <w:pPr>
        <w:shd w:val="clear" w:color="auto" w:fill="FFFFFF"/>
        <w:spacing w:after="0" w:line="360" w:lineRule="auto"/>
        <w:rPr>
          <w:rFonts w:ascii="Times New Roman" w:hAnsi="Times New Roman"/>
          <w:sz w:val="24"/>
          <w:szCs w:val="24"/>
        </w:rPr>
      </w:pPr>
      <w:r w:rsidRPr="0004076C">
        <w:rPr>
          <w:rFonts w:ascii="Times New Roman" w:hAnsi="Times New Roman"/>
          <w:color w:val="000000"/>
          <w:spacing w:val="6"/>
          <w:sz w:val="24"/>
          <w:szCs w:val="24"/>
        </w:rPr>
        <w:t xml:space="preserve">Системы контроля за кредитными операциями должны включать </w:t>
      </w:r>
      <w:r w:rsidRPr="0004076C">
        <w:rPr>
          <w:rFonts w:ascii="Times New Roman" w:hAnsi="Times New Roman"/>
          <w:color w:val="000000"/>
          <w:spacing w:val="-1"/>
          <w:sz w:val="24"/>
          <w:szCs w:val="24"/>
        </w:rPr>
        <w:t xml:space="preserve">процедуры обнаружения сигналов возможной неуплаты и меры реагирования </w:t>
      </w:r>
      <w:r w:rsidRPr="0004076C">
        <w:rPr>
          <w:rFonts w:ascii="Times New Roman" w:hAnsi="Times New Roman"/>
          <w:color w:val="000000"/>
          <w:spacing w:val="2"/>
          <w:sz w:val="24"/>
          <w:szCs w:val="24"/>
        </w:rPr>
        <w:t xml:space="preserve">на данную опасность уже в процессе исполнения кредитной сделки. В </w:t>
      </w:r>
      <w:r w:rsidRPr="0004076C">
        <w:rPr>
          <w:rFonts w:ascii="Times New Roman" w:hAnsi="Times New Roman"/>
          <w:color w:val="000000"/>
          <w:sz w:val="24"/>
          <w:szCs w:val="24"/>
        </w:rPr>
        <w:t xml:space="preserve">большинстве случаев служба контроля будет делать выводы на основе </w:t>
      </w:r>
      <w:r w:rsidRPr="0004076C">
        <w:rPr>
          <w:rFonts w:ascii="Times New Roman" w:hAnsi="Times New Roman"/>
          <w:color w:val="000000"/>
          <w:spacing w:val="8"/>
          <w:sz w:val="24"/>
          <w:szCs w:val="24"/>
        </w:rPr>
        <w:t xml:space="preserve">периодических встреч и переговоров с клиентом, а также на основе </w:t>
      </w:r>
      <w:r w:rsidRPr="0004076C">
        <w:rPr>
          <w:rFonts w:ascii="Times New Roman" w:hAnsi="Times New Roman"/>
          <w:color w:val="000000"/>
          <w:sz w:val="24"/>
          <w:szCs w:val="24"/>
        </w:rPr>
        <w:t xml:space="preserve">регулярного анализа финансовой информации. Настораживающие признаки </w:t>
      </w:r>
      <w:r w:rsidRPr="0004076C">
        <w:rPr>
          <w:rFonts w:ascii="Times New Roman" w:hAnsi="Times New Roman"/>
          <w:color w:val="000000"/>
          <w:spacing w:val="1"/>
          <w:sz w:val="24"/>
          <w:szCs w:val="24"/>
        </w:rPr>
        <w:t xml:space="preserve">могут выявляться при наблюдении за ведением дел клиента или в ходе взаимоотношений с ним банка или становиться очевидными из анализа </w:t>
      </w:r>
      <w:r w:rsidRPr="0004076C">
        <w:rPr>
          <w:rFonts w:ascii="Times New Roman" w:hAnsi="Times New Roman"/>
          <w:color w:val="000000"/>
          <w:sz w:val="24"/>
          <w:szCs w:val="24"/>
        </w:rPr>
        <w:t xml:space="preserve">финансовой и другой документации или пояснительной информации, </w:t>
      </w:r>
      <w:r w:rsidRPr="0004076C">
        <w:rPr>
          <w:rFonts w:ascii="Times New Roman" w:hAnsi="Times New Roman"/>
          <w:color w:val="000000"/>
          <w:spacing w:val="-1"/>
          <w:sz w:val="24"/>
          <w:szCs w:val="24"/>
        </w:rPr>
        <w:t>предоставленной клиентом.</w:t>
      </w:r>
    </w:p>
    <w:p w:rsidR="0004076C" w:rsidRDefault="0004076C" w:rsidP="0004076C">
      <w:pPr>
        <w:shd w:val="clear" w:color="auto" w:fill="FFFFFF"/>
        <w:spacing w:after="0" w:line="360" w:lineRule="auto"/>
        <w:rPr>
          <w:rFonts w:ascii="Times New Roman" w:hAnsi="Times New Roman"/>
          <w:color w:val="000000"/>
          <w:sz w:val="24"/>
          <w:szCs w:val="24"/>
          <w:lang w:val="en-US"/>
        </w:rPr>
      </w:pPr>
      <w:r w:rsidRPr="0004076C">
        <w:rPr>
          <w:rFonts w:ascii="Times New Roman" w:hAnsi="Times New Roman"/>
          <w:color w:val="000000"/>
          <w:spacing w:val="-2"/>
          <w:sz w:val="24"/>
          <w:szCs w:val="24"/>
        </w:rPr>
        <w:t xml:space="preserve">Однако мониторинг риска и обуславливающих его факторов, разумеется, </w:t>
      </w:r>
      <w:r w:rsidRPr="0004076C">
        <w:rPr>
          <w:rFonts w:ascii="Times New Roman" w:hAnsi="Times New Roman"/>
          <w:color w:val="000000"/>
          <w:sz w:val="24"/>
          <w:szCs w:val="24"/>
        </w:rPr>
        <w:t xml:space="preserve">не сводится лишь к наблюдениям за действиями (или бездействием) самого </w:t>
      </w:r>
      <w:r w:rsidRPr="0004076C">
        <w:rPr>
          <w:rFonts w:ascii="Times New Roman" w:hAnsi="Times New Roman"/>
          <w:color w:val="000000"/>
          <w:spacing w:val="-1"/>
          <w:sz w:val="24"/>
          <w:szCs w:val="24"/>
        </w:rPr>
        <w:t xml:space="preserve">малого предприятия-заемщика. Не менее важны и процессы, происходящие в </w:t>
      </w:r>
      <w:r w:rsidRPr="0004076C">
        <w:rPr>
          <w:rFonts w:ascii="Times New Roman" w:hAnsi="Times New Roman"/>
          <w:color w:val="000000"/>
          <w:spacing w:val="4"/>
          <w:sz w:val="24"/>
          <w:szCs w:val="24"/>
        </w:rPr>
        <w:t xml:space="preserve">окружающей его хозяйственной среде, в частности, в той отрасли или </w:t>
      </w:r>
      <w:r w:rsidRPr="0004076C">
        <w:rPr>
          <w:rFonts w:ascii="Times New Roman" w:hAnsi="Times New Roman"/>
          <w:color w:val="000000"/>
          <w:sz w:val="24"/>
          <w:szCs w:val="24"/>
        </w:rPr>
        <w:t xml:space="preserve">подотрасли, где складывается основной объем хозяйственной деятельности </w:t>
      </w:r>
      <w:r w:rsidRPr="0004076C">
        <w:rPr>
          <w:rFonts w:ascii="Times New Roman" w:hAnsi="Times New Roman"/>
          <w:color w:val="000000"/>
          <w:spacing w:val="1"/>
          <w:sz w:val="24"/>
          <w:szCs w:val="24"/>
        </w:rPr>
        <w:t xml:space="preserve">заемщика. Для того, чтобы малое предприятие могло успешно продолжать </w:t>
      </w:r>
      <w:r w:rsidRPr="0004076C">
        <w:rPr>
          <w:rFonts w:ascii="Times New Roman" w:hAnsi="Times New Roman"/>
          <w:color w:val="000000"/>
          <w:sz w:val="24"/>
          <w:szCs w:val="24"/>
        </w:rPr>
        <w:t xml:space="preserve">свою деятельность, необходимо прогнозировать изменения в отрасли и </w:t>
      </w:r>
      <w:r w:rsidRPr="0004076C">
        <w:rPr>
          <w:rFonts w:ascii="Times New Roman" w:hAnsi="Times New Roman"/>
          <w:color w:val="000000"/>
          <w:spacing w:val="5"/>
          <w:sz w:val="24"/>
          <w:szCs w:val="24"/>
        </w:rPr>
        <w:t xml:space="preserve">своевременно реагировать на них. Банк должен оценивать способность </w:t>
      </w:r>
      <w:r w:rsidRPr="0004076C">
        <w:rPr>
          <w:rFonts w:ascii="Times New Roman" w:hAnsi="Times New Roman"/>
          <w:color w:val="000000"/>
          <w:spacing w:val="18"/>
          <w:sz w:val="24"/>
          <w:szCs w:val="24"/>
        </w:rPr>
        <w:t xml:space="preserve">клиента подготовиться к возможным изменениям и принять </w:t>
      </w:r>
      <w:r w:rsidRPr="0004076C">
        <w:rPr>
          <w:rFonts w:ascii="Times New Roman" w:hAnsi="Times New Roman"/>
          <w:color w:val="000000"/>
          <w:sz w:val="24"/>
          <w:szCs w:val="24"/>
        </w:rPr>
        <w:t>предупредительные меры. Изменение стиля управления, текучесть кадрового состава, рискованное внедрение на новые рынки - все это зачастую (хотя и не всегда) является показателем возможных проблем в будущем.</w:t>
      </w:r>
    </w:p>
    <w:p w:rsidR="00456E3D" w:rsidRPr="0004076C" w:rsidRDefault="00456E3D" w:rsidP="00456E3D">
      <w:pPr>
        <w:shd w:val="clear" w:color="auto" w:fill="FFFFFF"/>
        <w:spacing w:after="0" w:line="360" w:lineRule="auto"/>
        <w:rPr>
          <w:rFonts w:ascii="Times New Roman" w:hAnsi="Times New Roman"/>
          <w:sz w:val="24"/>
          <w:szCs w:val="24"/>
        </w:rPr>
      </w:pPr>
      <w:r>
        <w:rPr>
          <w:rFonts w:ascii="Times New Roman" w:hAnsi="Times New Roman"/>
          <w:color w:val="000000"/>
          <w:sz w:val="24"/>
          <w:szCs w:val="24"/>
        </w:rPr>
        <w:t xml:space="preserve">Если банк стремится к контролю за ведением дел заемщика, он может стать некоей «тенью компании» или ее полуофициальным директором и, следовательно, нести определенную долю юридической ответственности за управление делами данной компании. По существу, предоставление кредита в рамках пакета мер содействия данному малому предприятию является важнейшим фактором существенного снижения риска банковского кредитования малых предприятий (особенно кредитованиЯ инвестиционного характера). </w:t>
      </w:r>
      <w:r w:rsidRPr="0004076C">
        <w:rPr>
          <w:rFonts w:ascii="Times New Roman" w:hAnsi="Times New Roman"/>
          <w:color w:val="000000"/>
          <w:spacing w:val="11"/>
          <w:sz w:val="24"/>
          <w:szCs w:val="24"/>
        </w:rPr>
        <w:t xml:space="preserve">Однако одним из наиболее эффективных инструментов такого </w:t>
      </w:r>
      <w:r w:rsidRPr="0004076C">
        <w:rPr>
          <w:rFonts w:ascii="Times New Roman" w:hAnsi="Times New Roman"/>
          <w:color w:val="000000"/>
          <w:sz w:val="24"/>
          <w:szCs w:val="24"/>
        </w:rPr>
        <w:t xml:space="preserve">управления рисками банковского кредитования является система гарантий, </w:t>
      </w:r>
      <w:r w:rsidRPr="0004076C">
        <w:rPr>
          <w:rFonts w:ascii="Times New Roman" w:hAnsi="Times New Roman"/>
          <w:color w:val="000000"/>
          <w:spacing w:val="14"/>
          <w:sz w:val="24"/>
          <w:szCs w:val="24"/>
        </w:rPr>
        <w:t xml:space="preserve">особенно выдаваемых от лица специализированных финансовых </w:t>
      </w:r>
      <w:r w:rsidRPr="0004076C">
        <w:rPr>
          <w:rFonts w:ascii="Times New Roman" w:hAnsi="Times New Roman"/>
          <w:color w:val="000000"/>
          <w:spacing w:val="9"/>
          <w:sz w:val="24"/>
          <w:szCs w:val="24"/>
        </w:rPr>
        <w:t xml:space="preserve">учреждений. Гарантия как таковая не решает полностью проблемы </w:t>
      </w:r>
      <w:r w:rsidRPr="0004076C">
        <w:rPr>
          <w:rFonts w:ascii="Times New Roman" w:hAnsi="Times New Roman"/>
          <w:color w:val="000000"/>
          <w:sz w:val="24"/>
          <w:szCs w:val="24"/>
        </w:rPr>
        <w:t xml:space="preserve">доступности кредита для малых предприятий. Гарантия - рыночный товар, </w:t>
      </w:r>
      <w:r w:rsidRPr="0004076C">
        <w:rPr>
          <w:rFonts w:ascii="Times New Roman" w:hAnsi="Times New Roman"/>
          <w:color w:val="000000"/>
          <w:spacing w:val="1"/>
          <w:sz w:val="24"/>
          <w:szCs w:val="24"/>
        </w:rPr>
        <w:t xml:space="preserve">имеющий свою цену. При этом в условиях российской экономики высокий </w:t>
      </w:r>
      <w:r w:rsidRPr="0004076C">
        <w:rPr>
          <w:rFonts w:ascii="Times New Roman" w:hAnsi="Times New Roman"/>
          <w:color w:val="000000"/>
          <w:sz w:val="24"/>
          <w:szCs w:val="24"/>
        </w:rPr>
        <w:t>уровень предпринимательских рисков неизбежно предопределяет высокую «цену» такого специфического товара как банковская гарантия.</w:t>
      </w:r>
    </w:p>
    <w:p w:rsidR="001F0A90" w:rsidRPr="006F70A2" w:rsidRDefault="00456E3D" w:rsidP="00456E3D">
      <w:pPr>
        <w:spacing w:after="0" w:line="360" w:lineRule="auto"/>
        <w:rPr>
          <w:rFonts w:ascii="Times New Roman" w:hAnsi="Times New Roman"/>
          <w:i/>
          <w:iCs/>
          <w:color w:val="000000"/>
          <w:sz w:val="24"/>
          <w:szCs w:val="24"/>
        </w:rPr>
      </w:pPr>
      <w:r w:rsidRPr="0004076C">
        <w:rPr>
          <w:rFonts w:ascii="Times New Roman" w:hAnsi="Times New Roman"/>
          <w:color w:val="000000"/>
          <w:spacing w:val="1"/>
          <w:sz w:val="24"/>
          <w:szCs w:val="24"/>
        </w:rPr>
        <w:t xml:space="preserve">В принципе сегодня нельзя говорить об абсолютной недоступности </w:t>
      </w:r>
      <w:r w:rsidRPr="0004076C">
        <w:rPr>
          <w:rFonts w:ascii="Times New Roman" w:hAnsi="Times New Roman"/>
          <w:color w:val="000000"/>
          <w:sz w:val="24"/>
          <w:szCs w:val="24"/>
        </w:rPr>
        <w:t xml:space="preserve">банковских или страховых гарантий. Эти гарантии потенциально наличествуют, однако фактически на «открытом рынке» так дороги, что в </w:t>
      </w:r>
      <w:r w:rsidRPr="0004076C">
        <w:rPr>
          <w:rFonts w:ascii="Times New Roman" w:hAnsi="Times New Roman"/>
          <w:color w:val="000000"/>
          <w:spacing w:val="14"/>
          <w:sz w:val="24"/>
          <w:szCs w:val="24"/>
        </w:rPr>
        <w:t xml:space="preserve">принципе несовместимы с усредненной нормой рентабельности </w:t>
      </w:r>
      <w:r w:rsidRPr="0004076C">
        <w:rPr>
          <w:rFonts w:ascii="Times New Roman" w:hAnsi="Times New Roman"/>
          <w:color w:val="000000"/>
          <w:spacing w:val="1"/>
          <w:sz w:val="24"/>
          <w:szCs w:val="24"/>
        </w:rPr>
        <w:t xml:space="preserve">коммерческой деятельности, особенно при реализации долговременных инвестиционных проектов в реальном секторе экономики. Складывается </w:t>
      </w:r>
      <w:r w:rsidRPr="0004076C">
        <w:rPr>
          <w:rFonts w:ascii="Times New Roman" w:hAnsi="Times New Roman"/>
          <w:color w:val="000000"/>
          <w:sz w:val="24"/>
          <w:szCs w:val="24"/>
        </w:rPr>
        <w:t xml:space="preserve">ситуация, при которой в гарантийных схемах кредитования должен четко просматриваться </w:t>
      </w:r>
      <w:r w:rsidRPr="0004076C">
        <w:rPr>
          <w:rFonts w:ascii="Times New Roman" w:hAnsi="Times New Roman"/>
          <w:i/>
          <w:iCs/>
          <w:color w:val="000000"/>
          <w:sz w:val="24"/>
          <w:szCs w:val="24"/>
        </w:rPr>
        <w:t xml:space="preserve">компонент государственной </w:t>
      </w:r>
      <w:r>
        <w:rPr>
          <w:rFonts w:ascii="Times New Roman" w:hAnsi="Times New Roman"/>
          <w:i/>
          <w:iCs/>
          <w:color w:val="000000"/>
          <w:sz w:val="24"/>
          <w:szCs w:val="24"/>
        </w:rPr>
        <w:t>поддержки.</w:t>
      </w:r>
    </w:p>
    <w:p w:rsidR="001F0A90" w:rsidRPr="009D46E7" w:rsidRDefault="00DA78AA" w:rsidP="009D46E7">
      <w:pPr>
        <w:shd w:val="clear" w:color="auto" w:fill="FFFFFF"/>
        <w:autoSpaceDE w:val="0"/>
        <w:autoSpaceDN w:val="0"/>
        <w:adjustRightInd w:val="0"/>
        <w:spacing w:after="0" w:line="360" w:lineRule="auto"/>
        <w:rPr>
          <w:rFonts w:ascii="Times New Roman" w:hAnsi="Times New Roman"/>
          <w:b/>
          <w:bCs/>
          <w:color w:val="000000"/>
          <w:sz w:val="24"/>
          <w:szCs w:val="24"/>
        </w:rPr>
      </w:pPr>
      <w:r w:rsidRPr="00456E3D">
        <w:rPr>
          <w:rFonts w:ascii="Times New Roman" w:hAnsi="Times New Roman"/>
          <w:b/>
          <w:bCs/>
          <w:color w:val="000000"/>
          <w:sz w:val="24"/>
          <w:szCs w:val="24"/>
        </w:rPr>
        <w:t>2</w:t>
      </w:r>
      <w:r w:rsidR="001F0A90" w:rsidRPr="0029574E">
        <w:rPr>
          <w:rFonts w:ascii="Times New Roman" w:hAnsi="Times New Roman"/>
          <w:b/>
          <w:bCs/>
          <w:color w:val="000000"/>
          <w:sz w:val="24"/>
          <w:szCs w:val="24"/>
        </w:rPr>
        <w:t>.</w:t>
      </w:r>
      <w:r w:rsidR="0029574E" w:rsidRPr="00456E3D">
        <w:rPr>
          <w:rFonts w:ascii="Times New Roman" w:hAnsi="Times New Roman"/>
          <w:b/>
          <w:bCs/>
          <w:color w:val="000000"/>
          <w:sz w:val="24"/>
          <w:szCs w:val="24"/>
        </w:rPr>
        <w:t>2</w:t>
      </w:r>
      <w:r w:rsidR="00020538">
        <w:rPr>
          <w:rFonts w:ascii="Times New Roman" w:hAnsi="Times New Roman"/>
          <w:b/>
          <w:bCs/>
          <w:color w:val="000000"/>
          <w:sz w:val="24"/>
          <w:szCs w:val="24"/>
        </w:rPr>
        <w:t xml:space="preserve">  Управление процентным риском</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Система управления процентным риском представляет собой совокупность блоков элементов, к которым относятся:</w:t>
      </w:r>
    </w:p>
    <w:p w:rsidR="001F0A90" w:rsidRPr="0029574E" w:rsidRDefault="001F0A90" w:rsidP="0004076C">
      <w:pPr>
        <w:numPr>
          <w:ilvl w:val="0"/>
          <w:numId w:val="8"/>
        </w:numPr>
        <w:spacing w:after="0" w:line="360" w:lineRule="auto"/>
        <w:ind w:left="0" w:firstLine="0"/>
        <w:rPr>
          <w:rFonts w:ascii="Times New Roman" w:hAnsi="Times New Roman"/>
          <w:sz w:val="24"/>
          <w:szCs w:val="24"/>
        </w:rPr>
      </w:pPr>
      <w:r w:rsidRPr="0029574E">
        <w:rPr>
          <w:rFonts w:ascii="Times New Roman" w:hAnsi="Times New Roman"/>
          <w:sz w:val="24"/>
          <w:szCs w:val="24"/>
        </w:rPr>
        <w:t>субъекты управления, идентификация процентного риска;</w:t>
      </w:r>
    </w:p>
    <w:p w:rsidR="001F0A90" w:rsidRPr="0029574E" w:rsidRDefault="001F0A90" w:rsidP="0004076C">
      <w:pPr>
        <w:numPr>
          <w:ilvl w:val="0"/>
          <w:numId w:val="8"/>
        </w:numPr>
        <w:spacing w:after="0" w:line="360" w:lineRule="auto"/>
        <w:ind w:left="0" w:firstLine="0"/>
        <w:rPr>
          <w:rFonts w:ascii="Times New Roman" w:hAnsi="Times New Roman"/>
          <w:sz w:val="24"/>
          <w:szCs w:val="24"/>
        </w:rPr>
      </w:pPr>
      <w:r w:rsidRPr="0029574E">
        <w:rPr>
          <w:rFonts w:ascii="Times New Roman" w:hAnsi="Times New Roman"/>
          <w:sz w:val="24"/>
          <w:szCs w:val="24"/>
        </w:rPr>
        <w:t>анализ и оценка процентного риска;</w:t>
      </w:r>
    </w:p>
    <w:p w:rsidR="001F0A90" w:rsidRPr="0029574E" w:rsidRDefault="001F0A90" w:rsidP="0004076C">
      <w:pPr>
        <w:numPr>
          <w:ilvl w:val="0"/>
          <w:numId w:val="8"/>
        </w:numPr>
        <w:spacing w:after="0" w:line="360" w:lineRule="auto"/>
        <w:ind w:left="0" w:firstLine="0"/>
        <w:rPr>
          <w:rFonts w:ascii="Times New Roman" w:hAnsi="Times New Roman"/>
          <w:color w:val="000000"/>
          <w:sz w:val="24"/>
          <w:szCs w:val="24"/>
        </w:rPr>
      </w:pPr>
      <w:r w:rsidRPr="0029574E">
        <w:rPr>
          <w:rFonts w:ascii="Times New Roman" w:hAnsi="Times New Roman"/>
          <w:sz w:val="24"/>
          <w:szCs w:val="24"/>
        </w:rPr>
        <w:t>способы регулирования и мониторинга риска; контроль сис</w:t>
      </w:r>
      <w:r w:rsidRPr="0029574E">
        <w:rPr>
          <w:rFonts w:ascii="Times New Roman" w:hAnsi="Times New Roman"/>
          <w:sz w:val="24"/>
          <w:szCs w:val="24"/>
        </w:rPr>
        <w:softHyphen/>
        <w:t>темы, конечной целью функционирования которой является миними</w:t>
      </w:r>
      <w:r w:rsidRPr="0029574E">
        <w:rPr>
          <w:rFonts w:ascii="Times New Roman" w:hAnsi="Times New Roman"/>
          <w:sz w:val="24"/>
          <w:szCs w:val="24"/>
        </w:rPr>
        <w:softHyphen/>
        <w:t>зация процентного риска, возникающего в процессе деятельности банка.</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456E3D">
        <w:rPr>
          <w:rFonts w:ascii="Times New Roman" w:hAnsi="Times New Roman"/>
          <w:color w:val="000000"/>
          <w:sz w:val="24"/>
          <w:szCs w:val="24"/>
          <w:u w:val="single"/>
        </w:rPr>
        <w:t>Задача управления процентным риском</w:t>
      </w:r>
      <w:r w:rsidRPr="0029574E">
        <w:rPr>
          <w:rFonts w:ascii="Times New Roman" w:hAnsi="Times New Roman"/>
          <w:color w:val="000000"/>
          <w:sz w:val="24"/>
          <w:szCs w:val="24"/>
        </w:rPr>
        <w:t xml:space="preserve"> заключается в нахожде</w:t>
      </w:r>
      <w:r w:rsidRPr="0029574E">
        <w:rPr>
          <w:rFonts w:ascii="Times New Roman" w:hAnsi="Times New Roman"/>
          <w:color w:val="000000"/>
          <w:sz w:val="24"/>
          <w:szCs w:val="24"/>
        </w:rPr>
        <w:softHyphen/>
        <w:t>нии оптимального соотношения между прибыльностью и риском при условии соблюдения ликвидности.</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Данная задача относится к числу трудно разрешимых, например, в Базельских принципах (документ Базельского комитета «Принципы управления рисками процентных ставок») сформулирована цель управ</w:t>
      </w:r>
      <w:r w:rsidRPr="0029574E">
        <w:rPr>
          <w:rFonts w:ascii="Times New Roman" w:hAnsi="Times New Roman"/>
          <w:color w:val="000000"/>
          <w:sz w:val="24"/>
          <w:szCs w:val="24"/>
        </w:rPr>
        <w:softHyphen/>
        <w:t>ления -</w:t>
      </w:r>
      <w:r w:rsidR="00456E3D">
        <w:rPr>
          <w:rFonts w:ascii="Times New Roman" w:hAnsi="Times New Roman"/>
          <w:color w:val="000000"/>
          <w:sz w:val="24"/>
          <w:szCs w:val="24"/>
        </w:rPr>
        <w:t xml:space="preserve"> </w:t>
      </w:r>
      <w:r w:rsidRPr="0029574E">
        <w:rPr>
          <w:rFonts w:ascii="Times New Roman" w:hAnsi="Times New Roman"/>
          <w:color w:val="000000"/>
          <w:sz w:val="24"/>
          <w:szCs w:val="24"/>
        </w:rPr>
        <w:t>поддерживать размер процентного риска в пределах установ</w:t>
      </w:r>
      <w:r w:rsidRPr="0029574E">
        <w:rPr>
          <w:rFonts w:ascii="Times New Roman" w:hAnsi="Times New Roman"/>
          <w:color w:val="000000"/>
          <w:sz w:val="24"/>
          <w:szCs w:val="24"/>
        </w:rPr>
        <w:softHyphen/>
        <w:t>ленных самим банком параметров. В этой связи банку необходимо опре</w:t>
      </w:r>
      <w:r w:rsidRPr="0029574E">
        <w:rPr>
          <w:rFonts w:ascii="Times New Roman" w:hAnsi="Times New Roman"/>
          <w:color w:val="000000"/>
          <w:sz w:val="24"/>
          <w:szCs w:val="24"/>
        </w:rPr>
        <w:softHyphen/>
        <w:t>делить приемлемый уровень процентного риска.</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Для построения эффективной системы управления процента риском необходимо решить следующие более конкретные задачи:</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1) сформулировать на концептуальном уровне видение, стратегию и задачи управления процентными рисками банка и уточнить на предмет взаимосвязи и внутренней логики;</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2) установить принципы определения, оценки и диагностики риска в качестве основы при постановке приоритетных стратег и задач и обеспечить сбалансированную защиту интересов всех лиц имеющих отношение к банку;</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3) использовать данные принципы в качестве базы для создания важнейших процедур управленческого контроля, в том числе при создании схемы организационной структуры, подготовке документов делегировании полномочий, а также технических заданий;</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4) определить процедуры обеспечения ответственности, самооценки и оценки результатов деятельности в соответствии с принципами управления риском и системы контроля, использовать данные процедуры в качестве факторов совершенствования процесса управления;</w:t>
      </w:r>
    </w:p>
    <w:p w:rsidR="006F70A2"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5) разработать механизм мониторинга и обратной связи в целях обеспечения высокого качества процедур оценки и проверки их соблюдения, ориентируясь на вышеупомянутые принципы и процедуры.</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При построении эффективного управления процентным риском следует использовать системный подход, состоящий во взаимной увязке элементов управления и учета влияния особенностей внешней и внут</w:t>
      </w:r>
      <w:r w:rsidRPr="0029574E">
        <w:rPr>
          <w:rFonts w:ascii="Times New Roman" w:hAnsi="Times New Roman"/>
          <w:color w:val="000000"/>
          <w:sz w:val="24"/>
          <w:szCs w:val="24"/>
        </w:rPr>
        <w:softHyphen/>
        <w:t>ренней среды банка.</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Эффективность функционирования системы управления про</w:t>
      </w:r>
      <w:r w:rsidRPr="0029574E">
        <w:rPr>
          <w:rFonts w:ascii="Times New Roman" w:hAnsi="Times New Roman"/>
          <w:color w:val="000000"/>
          <w:sz w:val="24"/>
          <w:szCs w:val="24"/>
        </w:rPr>
        <w:softHyphen/>
        <w:t>центным риском зависит от ее организации. Соответственно организа</w:t>
      </w:r>
      <w:r w:rsidRPr="0029574E">
        <w:rPr>
          <w:rFonts w:ascii="Times New Roman" w:hAnsi="Times New Roman"/>
          <w:color w:val="000000"/>
          <w:sz w:val="24"/>
          <w:szCs w:val="24"/>
        </w:rPr>
        <w:softHyphen/>
        <w:t>ция должна предусматривать:</w:t>
      </w:r>
    </w:p>
    <w:p w:rsidR="001F0A90" w:rsidRPr="0029574E" w:rsidRDefault="001F0A90" w:rsidP="0004076C">
      <w:pPr>
        <w:numPr>
          <w:ilvl w:val="0"/>
          <w:numId w:val="8"/>
        </w:numPr>
        <w:spacing w:after="0" w:line="360" w:lineRule="auto"/>
        <w:ind w:left="0" w:firstLine="0"/>
        <w:rPr>
          <w:rFonts w:ascii="Times New Roman" w:hAnsi="Times New Roman"/>
          <w:sz w:val="24"/>
          <w:szCs w:val="24"/>
        </w:rPr>
      </w:pPr>
      <w:r w:rsidRPr="0029574E">
        <w:rPr>
          <w:rFonts w:ascii="Times New Roman" w:hAnsi="Times New Roman"/>
          <w:sz w:val="24"/>
          <w:szCs w:val="24"/>
        </w:rPr>
        <w:t>наличие в структуре банка органа, ответственного за функ</w:t>
      </w:r>
      <w:r w:rsidRPr="0029574E">
        <w:rPr>
          <w:rFonts w:ascii="Times New Roman" w:hAnsi="Times New Roman"/>
          <w:sz w:val="24"/>
          <w:szCs w:val="24"/>
        </w:rPr>
        <w:softHyphen/>
        <w:t>ционирование системы управления процентным риском на постоян</w:t>
      </w:r>
      <w:r w:rsidRPr="0029574E">
        <w:rPr>
          <w:rFonts w:ascii="Times New Roman" w:hAnsi="Times New Roman"/>
          <w:sz w:val="24"/>
          <w:szCs w:val="24"/>
        </w:rPr>
        <w:softHyphen/>
        <w:t>ной основе;</w:t>
      </w:r>
    </w:p>
    <w:p w:rsidR="001F0A90" w:rsidRPr="0029574E" w:rsidRDefault="001F0A90" w:rsidP="0004076C">
      <w:pPr>
        <w:numPr>
          <w:ilvl w:val="0"/>
          <w:numId w:val="8"/>
        </w:numPr>
        <w:spacing w:after="0" w:line="360" w:lineRule="auto"/>
        <w:ind w:left="0" w:firstLine="0"/>
        <w:rPr>
          <w:rFonts w:ascii="Times New Roman" w:hAnsi="Times New Roman"/>
          <w:sz w:val="24"/>
          <w:szCs w:val="24"/>
        </w:rPr>
      </w:pPr>
      <w:r w:rsidRPr="0029574E">
        <w:rPr>
          <w:rFonts w:ascii="Times New Roman" w:hAnsi="Times New Roman"/>
          <w:sz w:val="24"/>
          <w:szCs w:val="24"/>
        </w:rPr>
        <w:t>наличие отлаженного документооборота по позициям, каса</w:t>
      </w:r>
      <w:r w:rsidRPr="0029574E">
        <w:rPr>
          <w:rFonts w:ascii="Times New Roman" w:hAnsi="Times New Roman"/>
          <w:sz w:val="24"/>
          <w:szCs w:val="24"/>
        </w:rPr>
        <w:softHyphen/>
        <w:t>ющимся идентификации, оценки, анализа риска и непосредственно создания рисковых позиций;</w:t>
      </w:r>
    </w:p>
    <w:p w:rsidR="001F0A90" w:rsidRPr="0029574E" w:rsidRDefault="001F0A90" w:rsidP="0004076C">
      <w:pPr>
        <w:numPr>
          <w:ilvl w:val="0"/>
          <w:numId w:val="8"/>
        </w:numPr>
        <w:spacing w:after="0" w:line="360" w:lineRule="auto"/>
        <w:ind w:left="0" w:firstLine="0"/>
        <w:rPr>
          <w:rFonts w:ascii="Times New Roman" w:hAnsi="Times New Roman"/>
          <w:sz w:val="24"/>
          <w:szCs w:val="24"/>
        </w:rPr>
      </w:pPr>
      <w:r w:rsidRPr="0029574E">
        <w:rPr>
          <w:rFonts w:ascii="Times New Roman" w:hAnsi="Times New Roman"/>
          <w:sz w:val="24"/>
          <w:szCs w:val="24"/>
        </w:rPr>
        <w:t>понимание и соблюдение методик и процедур на всех этапах управления процентным риском;</w:t>
      </w:r>
    </w:p>
    <w:p w:rsidR="001F0A90" w:rsidRPr="0029574E" w:rsidRDefault="001F0A90" w:rsidP="0004076C">
      <w:pPr>
        <w:numPr>
          <w:ilvl w:val="0"/>
          <w:numId w:val="8"/>
        </w:numPr>
        <w:spacing w:after="0" w:line="360" w:lineRule="auto"/>
        <w:ind w:left="0" w:firstLine="0"/>
        <w:rPr>
          <w:rFonts w:ascii="Times New Roman" w:hAnsi="Times New Roman"/>
          <w:sz w:val="24"/>
          <w:szCs w:val="24"/>
        </w:rPr>
      </w:pPr>
      <w:r w:rsidRPr="0029574E">
        <w:rPr>
          <w:rFonts w:ascii="Times New Roman" w:hAnsi="Times New Roman"/>
          <w:sz w:val="24"/>
          <w:szCs w:val="24"/>
        </w:rPr>
        <w:t>наличие четкой взаимосвязи между подразделениями, вовле</w:t>
      </w:r>
      <w:r w:rsidRPr="0029574E">
        <w:rPr>
          <w:rFonts w:ascii="Times New Roman" w:hAnsi="Times New Roman"/>
          <w:sz w:val="24"/>
          <w:szCs w:val="24"/>
        </w:rPr>
        <w:softHyphen/>
        <w:t>ченными в процесс управления процентным риском, а также разделе</w:t>
      </w:r>
      <w:r w:rsidRPr="0029574E">
        <w:rPr>
          <w:rFonts w:ascii="Times New Roman" w:hAnsi="Times New Roman"/>
          <w:sz w:val="24"/>
          <w:szCs w:val="24"/>
        </w:rPr>
        <w:softHyphen/>
        <w:t>ние обязанностей сотрудников по оценке и анализу риска и созданию рисковых позиций;</w:t>
      </w:r>
    </w:p>
    <w:p w:rsidR="001F0A90" w:rsidRPr="0029574E" w:rsidRDefault="001F0A90" w:rsidP="0004076C">
      <w:pPr>
        <w:numPr>
          <w:ilvl w:val="0"/>
          <w:numId w:val="8"/>
        </w:numPr>
        <w:spacing w:after="0" w:line="360" w:lineRule="auto"/>
        <w:ind w:left="0" w:firstLine="0"/>
        <w:rPr>
          <w:rFonts w:ascii="Times New Roman" w:hAnsi="Times New Roman"/>
          <w:sz w:val="24"/>
          <w:szCs w:val="24"/>
        </w:rPr>
      </w:pPr>
      <w:r w:rsidRPr="0029574E">
        <w:rPr>
          <w:rFonts w:ascii="Times New Roman" w:hAnsi="Times New Roman"/>
          <w:sz w:val="24"/>
          <w:szCs w:val="24"/>
        </w:rPr>
        <w:t>своевременное реагирование на появление новых инструментов и продуктов, выражающееся в корректировке методик и процедур и своевременном доведении до всех лиц данных изменений, что пред</w:t>
      </w:r>
      <w:r w:rsidRPr="0029574E">
        <w:rPr>
          <w:rFonts w:ascii="Times New Roman" w:hAnsi="Times New Roman"/>
          <w:sz w:val="24"/>
          <w:szCs w:val="24"/>
        </w:rPr>
        <w:softHyphen/>
        <w:t>лагает наличие автоматизированных систем, позволяющих обеспе</w:t>
      </w:r>
      <w:r w:rsidRPr="0029574E">
        <w:rPr>
          <w:rFonts w:ascii="Times New Roman" w:hAnsi="Times New Roman"/>
          <w:sz w:val="24"/>
          <w:szCs w:val="24"/>
        </w:rPr>
        <w:softHyphen/>
        <w:t>чить полное понимание и соблюдение сотрудниками в практической деятельности политик и процедур, а также доведение необходимой информации до соответствующих сотрудников;</w:t>
      </w:r>
    </w:p>
    <w:p w:rsidR="001F0A90" w:rsidRPr="0029574E" w:rsidRDefault="001F0A90" w:rsidP="0004076C">
      <w:pPr>
        <w:numPr>
          <w:ilvl w:val="0"/>
          <w:numId w:val="8"/>
        </w:numPr>
        <w:spacing w:after="0" w:line="360" w:lineRule="auto"/>
        <w:ind w:left="0" w:firstLine="0"/>
        <w:rPr>
          <w:rFonts w:ascii="Times New Roman" w:hAnsi="Times New Roman"/>
          <w:sz w:val="24"/>
          <w:szCs w:val="24"/>
        </w:rPr>
      </w:pPr>
      <w:r w:rsidRPr="0029574E">
        <w:rPr>
          <w:rFonts w:ascii="Times New Roman" w:hAnsi="Times New Roman"/>
          <w:sz w:val="24"/>
          <w:szCs w:val="24"/>
        </w:rPr>
        <w:t>контроль за возможными ошибками, небрежностью и халат</w:t>
      </w:r>
      <w:r w:rsidRPr="0029574E">
        <w:rPr>
          <w:rFonts w:ascii="Times New Roman" w:hAnsi="Times New Roman"/>
          <w:sz w:val="24"/>
          <w:szCs w:val="24"/>
        </w:rPr>
        <w:softHyphen/>
        <w:t>ностью персонала, применение принципа «четырех глаз».</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Современный уровень развития науки и технологии не позво</w:t>
      </w:r>
      <w:r w:rsidRPr="0029574E">
        <w:rPr>
          <w:rFonts w:ascii="Times New Roman" w:hAnsi="Times New Roman"/>
          <w:color w:val="000000"/>
          <w:sz w:val="24"/>
          <w:szCs w:val="24"/>
        </w:rPr>
        <w:softHyphen/>
        <w:t>ляет сомневаться в необходимости и эффективности моделирования при организации и управлении бизнес-процессами.</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Моделирование процесса управления процентным риском состоит из следующих этапов:</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1) построение логической модели - модели, описывающей логику взаимодействия его элементов. Она позволяет формализовать описание процессов, происходящих в банке, определив их участников и взаимоотношения между ними;</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2) построение информационной модели процесса управления процентным риском, детализирующей логическую модель. Здесь опи</w:t>
      </w:r>
      <w:r w:rsidRPr="0029574E">
        <w:rPr>
          <w:rFonts w:ascii="Times New Roman" w:hAnsi="Times New Roman"/>
          <w:color w:val="000000"/>
          <w:sz w:val="24"/>
          <w:szCs w:val="24"/>
        </w:rPr>
        <w:softHyphen/>
        <w:t>сываются внутрибанковские горизонтальные и вертикальные комму</w:t>
      </w:r>
      <w:r w:rsidRPr="0029574E">
        <w:rPr>
          <w:rFonts w:ascii="Times New Roman" w:hAnsi="Times New Roman"/>
          <w:color w:val="000000"/>
          <w:sz w:val="24"/>
          <w:szCs w:val="24"/>
        </w:rPr>
        <w:softHyphen/>
        <w:t>никации (потоки данных), характер их обработки и исполнители, осу</w:t>
      </w:r>
      <w:r w:rsidRPr="0029574E">
        <w:rPr>
          <w:rFonts w:ascii="Times New Roman" w:hAnsi="Times New Roman"/>
          <w:color w:val="000000"/>
          <w:sz w:val="24"/>
          <w:szCs w:val="24"/>
        </w:rPr>
        <w:softHyphen/>
        <w:t>ществляющие этот процесс;</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3) функциональное моделирование -  составляется перечень операций (функций), осуществляемых в ходе управления процентным риском, и показываются их взаимосвязи, обусловливающие наличие единого процесса;</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4) организационное моделирование - приводится структура подчиненности подразделений, описываются их полномочия и обязан</w:t>
      </w:r>
      <w:r w:rsidRPr="0029574E">
        <w:rPr>
          <w:rFonts w:ascii="Times New Roman" w:hAnsi="Times New Roman"/>
          <w:color w:val="000000"/>
          <w:sz w:val="24"/>
          <w:szCs w:val="24"/>
        </w:rPr>
        <w:softHyphen/>
        <w:t>ности;</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5) на основе экономических законов и при помощи информации о деятельности банка составляется математико-логическая модель, описывающая динамику и зависимость различных показателей деятель</w:t>
      </w:r>
      <w:r w:rsidRPr="0029574E">
        <w:rPr>
          <w:rFonts w:ascii="Times New Roman" w:hAnsi="Times New Roman"/>
          <w:color w:val="000000"/>
          <w:sz w:val="24"/>
          <w:szCs w:val="24"/>
        </w:rPr>
        <w:softHyphen/>
        <w:t>ности кредитной организации.</w:t>
      </w:r>
    </w:p>
    <w:p w:rsidR="001F0A90" w:rsidRPr="0029574E" w:rsidRDefault="001F0A90" w:rsidP="0004076C">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Использование всей совокупности моделей в комбинации с дру</w:t>
      </w:r>
      <w:r w:rsidRPr="0029574E">
        <w:rPr>
          <w:rFonts w:ascii="Times New Roman" w:hAnsi="Times New Roman"/>
          <w:color w:val="000000"/>
          <w:sz w:val="24"/>
          <w:szCs w:val="24"/>
        </w:rPr>
        <w:softHyphen/>
        <w:t>гими аспектами управленческой работы позволяет добиться максималь</w:t>
      </w:r>
      <w:r w:rsidRPr="0029574E">
        <w:rPr>
          <w:rFonts w:ascii="Times New Roman" w:hAnsi="Times New Roman"/>
          <w:color w:val="000000"/>
          <w:sz w:val="24"/>
          <w:szCs w:val="24"/>
        </w:rPr>
        <w:softHyphen/>
        <w:t>ной эффективности управления процентным риском в банке.</w:t>
      </w:r>
    </w:p>
    <w:p w:rsidR="00C65634" w:rsidRDefault="00464307" w:rsidP="00C65634">
      <w:pPr>
        <w:shd w:val="clear" w:color="auto" w:fill="FFFFFF"/>
        <w:autoSpaceDE w:val="0"/>
        <w:autoSpaceDN w:val="0"/>
        <w:adjustRightInd w:val="0"/>
        <w:spacing w:after="0" w:line="360" w:lineRule="auto"/>
        <w:rPr>
          <w:rFonts w:ascii="Times New Roman" w:hAnsi="Times New Roman"/>
          <w:color w:val="000000"/>
          <w:sz w:val="24"/>
          <w:szCs w:val="24"/>
        </w:rPr>
      </w:pPr>
      <w:r>
        <w:rPr>
          <w:rFonts w:ascii="Times New Roman" w:hAnsi="Times New Roman"/>
          <w:noProof/>
          <w:color w:val="000000"/>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6" type="#_x0000_t80" style="position:absolute;left:0;text-align:left;margin-left:258.75pt;margin-top:209pt;width:2in;height:54pt;z-index:251636224" adj="14088,8003,,8970">
            <v:textbox>
              <w:txbxContent>
                <w:p w:rsidR="001F0A90" w:rsidRDefault="001F0A90" w:rsidP="001F0A90">
                  <w:pPr>
                    <w:shd w:val="clear" w:color="auto" w:fill="FFFFFF"/>
                    <w:autoSpaceDE w:val="0"/>
                    <w:autoSpaceDN w:val="0"/>
                    <w:adjustRightInd w:val="0"/>
                    <w:jc w:val="center"/>
                    <w:rPr>
                      <w:rFonts w:ascii="Arial" w:hAnsi="Arial"/>
                      <w:sz w:val="20"/>
                    </w:rPr>
                  </w:pPr>
                  <w:r>
                    <w:rPr>
                      <w:rFonts w:ascii="Arial" w:hAnsi="Arial"/>
                      <w:color w:val="000000"/>
                      <w:sz w:val="16"/>
                      <w:szCs w:val="16"/>
                    </w:rPr>
                    <w:t>Исполнение решений</w:t>
                  </w:r>
                </w:p>
                <w:p w:rsidR="001F0A90" w:rsidRDefault="001F0A90" w:rsidP="001F0A90">
                  <w:pPr>
                    <w:shd w:val="clear" w:color="auto" w:fill="FFFFFF"/>
                    <w:autoSpaceDE w:val="0"/>
                    <w:autoSpaceDN w:val="0"/>
                    <w:adjustRightInd w:val="0"/>
                    <w:jc w:val="center"/>
                    <w:rPr>
                      <w:rFonts w:ascii="Arial" w:hAnsi="Arial"/>
                      <w:sz w:val="20"/>
                    </w:rPr>
                  </w:pPr>
                  <w:r>
                    <w:rPr>
                      <w:rFonts w:ascii="Arial" w:hAnsi="Arial"/>
                      <w:color w:val="000000"/>
                      <w:sz w:val="16"/>
                      <w:szCs w:val="16"/>
                    </w:rPr>
                    <w:t>о мерах по управлению</w:t>
                  </w:r>
                </w:p>
                <w:p w:rsidR="001F0A90" w:rsidRDefault="001F0A90" w:rsidP="001F0A90">
                  <w:pPr>
                    <w:jc w:val="center"/>
                  </w:pPr>
                  <w:r>
                    <w:rPr>
                      <w:rFonts w:ascii="Arial" w:hAnsi="Arial"/>
                      <w:color w:val="000000"/>
                      <w:sz w:val="16"/>
                      <w:szCs w:val="16"/>
                    </w:rPr>
                    <w:t>процентным риском</w:t>
                  </w:r>
                </w:p>
              </w:txbxContent>
            </v:textbox>
          </v:shape>
        </w:pict>
      </w:r>
      <w:r>
        <w:rPr>
          <w:rFonts w:ascii="Times New Roman" w:hAnsi="Times New Roman"/>
          <w:noProof/>
          <w:color w:val="000000"/>
          <w:sz w:val="24"/>
          <w:szCs w:val="24"/>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5" type="#_x0000_t79" style="position:absolute;left:0;text-align:left;margin-left:42.45pt;margin-top:191.95pt;width:2in;height:54pt;z-index:251635200" adj=",7905,3840,9165">
            <v:textbox>
              <w:txbxContent>
                <w:p w:rsidR="001F0A90" w:rsidRDefault="001F0A90" w:rsidP="001F0A90">
                  <w:pPr>
                    <w:shd w:val="clear" w:color="auto" w:fill="FFFFFF"/>
                    <w:autoSpaceDE w:val="0"/>
                    <w:autoSpaceDN w:val="0"/>
                    <w:adjustRightInd w:val="0"/>
                    <w:jc w:val="center"/>
                    <w:rPr>
                      <w:rFonts w:ascii="Arial" w:hAnsi="Arial"/>
                      <w:sz w:val="20"/>
                    </w:rPr>
                  </w:pPr>
                  <w:r>
                    <w:rPr>
                      <w:rFonts w:ascii="Arial" w:hAnsi="Arial"/>
                      <w:color w:val="000000"/>
                      <w:sz w:val="16"/>
                      <w:szCs w:val="16"/>
                    </w:rPr>
                    <w:t>Информация</w:t>
                  </w:r>
                </w:p>
                <w:p w:rsidR="001F0A90" w:rsidRDefault="001F0A90" w:rsidP="001F0A90">
                  <w:pPr>
                    <w:shd w:val="clear" w:color="auto" w:fill="FFFFFF"/>
                    <w:autoSpaceDE w:val="0"/>
                    <w:autoSpaceDN w:val="0"/>
                    <w:adjustRightInd w:val="0"/>
                    <w:jc w:val="center"/>
                    <w:rPr>
                      <w:rFonts w:ascii="Arial" w:hAnsi="Arial"/>
                      <w:sz w:val="20"/>
                    </w:rPr>
                  </w:pPr>
                  <w:r>
                    <w:rPr>
                      <w:rFonts w:ascii="Arial" w:hAnsi="Arial"/>
                      <w:color w:val="000000"/>
                      <w:sz w:val="16"/>
                      <w:szCs w:val="16"/>
                    </w:rPr>
                    <w:t>об активах и пассивах</w:t>
                  </w:r>
                </w:p>
                <w:p w:rsidR="001F0A90" w:rsidRDefault="001F0A90" w:rsidP="001F0A90">
                  <w:pPr>
                    <w:jc w:val="center"/>
                  </w:pPr>
                  <w:r>
                    <w:rPr>
                      <w:rFonts w:ascii="Arial" w:hAnsi="Arial"/>
                      <w:color w:val="000000"/>
                      <w:sz w:val="16"/>
                      <w:szCs w:val="16"/>
                    </w:rPr>
                    <w:t>банка</w:t>
                  </w:r>
                </w:p>
              </w:txbxContent>
            </v:textbox>
          </v:shape>
        </w:pict>
      </w:r>
      <w:r>
        <w:rPr>
          <w:rFonts w:ascii="Times New Roman" w:hAnsi="Times New Roman"/>
          <w:noProof/>
          <w:color w:val="000000"/>
          <w:sz w:val="24"/>
          <w:szCs w:val="24"/>
        </w:rPr>
        <w:pict>
          <v:line id="_x0000_s1033" style="position:absolute;left:0;text-align:left;z-index:251633152" from="163.95pt,134pt" to="163.95pt,152pt">
            <v:stroke endarrow="block"/>
          </v:line>
        </w:pict>
      </w:r>
      <w:r>
        <w:rPr>
          <w:rFonts w:ascii="Times New Roman" w:hAnsi="Times New Roman"/>
          <w:noProof/>
          <w:color w:val="000000"/>
          <w:sz w:val="24"/>
          <w:szCs w:val="24"/>
        </w:rPr>
        <w:pict>
          <v:line id="_x0000_s1034" style="position:absolute;left:0;text-align:left;z-index:251634176" from="274.2pt,134pt" to="274.2pt,152pt">
            <v:stroke endarrow="block"/>
          </v:line>
        </w:pict>
      </w:r>
      <w:r>
        <w:rPr>
          <w:rFonts w:ascii="Times New Roman" w:hAnsi="Times New Roman"/>
          <w:noProof/>
          <w:color w:val="000000"/>
          <w:sz w:val="24"/>
          <w:szCs w:val="24"/>
        </w:rPr>
        <w:pict>
          <v:rect id="_x0000_s1029" style="position:absolute;left:0;text-align:left;margin-left:258.75pt;margin-top:152pt;width:2in;height:36pt;z-index:251629056">
            <v:textbox>
              <w:txbxContent>
                <w:p w:rsidR="001F0A90" w:rsidRDefault="001F0A90" w:rsidP="001F0A90">
                  <w:pPr>
                    <w:shd w:val="clear" w:color="auto" w:fill="FFFFFF"/>
                    <w:autoSpaceDE w:val="0"/>
                    <w:autoSpaceDN w:val="0"/>
                    <w:adjustRightInd w:val="0"/>
                    <w:jc w:val="center"/>
                    <w:rPr>
                      <w:rFonts w:ascii="Arial" w:hAnsi="Arial"/>
                      <w:sz w:val="20"/>
                    </w:rPr>
                  </w:pPr>
                  <w:r>
                    <w:rPr>
                      <w:rFonts w:ascii="Arial" w:hAnsi="Arial"/>
                      <w:color w:val="000000"/>
                      <w:sz w:val="16"/>
                      <w:szCs w:val="16"/>
                    </w:rPr>
                    <w:t>Принятие решений</w:t>
                  </w:r>
                </w:p>
                <w:p w:rsidR="001F0A90" w:rsidRDefault="001F0A90" w:rsidP="001F0A90">
                  <w:pPr>
                    <w:jc w:val="center"/>
                  </w:pPr>
                  <w:r>
                    <w:rPr>
                      <w:rFonts w:ascii="Arial" w:hAnsi="Arial"/>
                      <w:color w:val="000000"/>
                      <w:sz w:val="16"/>
                      <w:szCs w:val="16"/>
                    </w:rPr>
                    <w:t>по управлению процентным риском</w:t>
                  </w:r>
                </w:p>
              </w:txbxContent>
            </v:textbox>
          </v:rect>
        </w:pict>
      </w:r>
      <w:r>
        <w:rPr>
          <w:rFonts w:ascii="Times New Roman" w:hAnsi="Times New Roman"/>
          <w:noProof/>
          <w:color w:val="000000"/>
          <w:sz w:val="24"/>
          <w:szCs w:val="24"/>
        </w:rPr>
        <w:pict>
          <v:rect id="_x0000_s1028" style="position:absolute;left:0;text-align:left;margin-left:42.45pt;margin-top:152pt;width:2in;height:36pt;z-index:251628032">
            <v:textbox>
              <w:txbxContent>
                <w:p w:rsidR="001F0A90" w:rsidRDefault="001F0A90" w:rsidP="001F0A90">
                  <w:pPr>
                    <w:shd w:val="clear" w:color="auto" w:fill="FFFFFF"/>
                    <w:autoSpaceDE w:val="0"/>
                    <w:autoSpaceDN w:val="0"/>
                    <w:adjustRightInd w:val="0"/>
                    <w:jc w:val="center"/>
                    <w:rPr>
                      <w:rFonts w:ascii="Arial" w:hAnsi="Arial"/>
                      <w:sz w:val="20"/>
                    </w:rPr>
                  </w:pPr>
                  <w:r>
                    <w:rPr>
                      <w:rFonts w:ascii="Arial" w:hAnsi="Arial"/>
                      <w:color w:val="000000"/>
                      <w:sz w:val="16"/>
                      <w:szCs w:val="16"/>
                    </w:rPr>
                    <w:t>Текущая</w:t>
                  </w:r>
                </w:p>
                <w:p w:rsidR="001F0A90" w:rsidRDefault="001F0A90" w:rsidP="001F0A90">
                  <w:pPr>
                    <w:shd w:val="clear" w:color="auto" w:fill="FFFFFF"/>
                    <w:autoSpaceDE w:val="0"/>
                    <w:autoSpaceDN w:val="0"/>
                    <w:adjustRightInd w:val="0"/>
                    <w:jc w:val="center"/>
                    <w:rPr>
                      <w:rFonts w:ascii="Arial" w:hAnsi="Arial"/>
                      <w:sz w:val="20"/>
                    </w:rPr>
                  </w:pPr>
                  <w:r>
                    <w:rPr>
                      <w:rFonts w:ascii="Arial" w:hAnsi="Arial"/>
                      <w:color w:val="000000"/>
                      <w:sz w:val="16"/>
                      <w:szCs w:val="16"/>
                    </w:rPr>
                    <w:t>оценка</w:t>
                  </w:r>
                </w:p>
                <w:p w:rsidR="001F0A90" w:rsidRDefault="001F0A90" w:rsidP="001F0A90">
                  <w:pPr>
                    <w:jc w:val="center"/>
                  </w:pPr>
                  <w:r>
                    <w:rPr>
                      <w:rFonts w:ascii="Arial" w:hAnsi="Arial"/>
                      <w:color w:val="000000"/>
                      <w:sz w:val="16"/>
                      <w:szCs w:val="16"/>
                    </w:rPr>
                    <w:t>процентного риска</w:t>
                  </w:r>
                </w:p>
              </w:txbxContent>
            </v:textbox>
          </v:rect>
        </w:pict>
      </w:r>
      <w:r>
        <w:rPr>
          <w:rFonts w:ascii="Times New Roman" w:hAnsi="Times New Roman"/>
          <w:noProof/>
          <w:color w:val="000000"/>
          <w:sz w:val="24"/>
          <w:szCs w:val="24"/>
        </w:rPr>
        <w:pict>
          <v:line id="_x0000_s1032" style="position:absolute;left:0;text-align:left;z-index:251632128" from="222.45pt,89pt" to="222.45pt,107pt">
            <v:stroke endarrow="block"/>
          </v:line>
        </w:pict>
      </w:r>
      <w:r>
        <w:rPr>
          <w:rFonts w:ascii="Times New Roman" w:hAnsi="Times New Roman"/>
          <w:noProof/>
          <w:color w:val="000000"/>
          <w:sz w:val="24"/>
          <w:szCs w:val="24"/>
        </w:rPr>
        <w:pict>
          <v:rect id="_x0000_s1027" style="position:absolute;left:0;text-align:left;margin-left:146.25pt;margin-top:107pt;width:153pt;height:27pt;z-index:251627008">
            <v:textbox>
              <w:txbxContent>
                <w:p w:rsidR="001F0A90" w:rsidRDefault="001F0A90" w:rsidP="001F0A90">
                  <w:pPr>
                    <w:pStyle w:val="a9"/>
                    <w:jc w:val="center"/>
                    <w:rPr>
                      <w:sz w:val="20"/>
                    </w:rPr>
                  </w:pPr>
                  <w:r>
                    <w:rPr>
                      <w:sz w:val="20"/>
                    </w:rPr>
                    <w:t>Контроль процесса управления</w:t>
                  </w:r>
                </w:p>
              </w:txbxContent>
            </v:textbox>
          </v:rect>
        </w:pict>
      </w:r>
      <w:r>
        <w:rPr>
          <w:rFonts w:ascii="Times New Roman" w:hAnsi="Times New Roman"/>
          <w:noProof/>
          <w:color w:val="000000"/>
          <w:sz w:val="24"/>
          <w:szCs w:val="24"/>
        </w:rPr>
        <w:pict>
          <v:line id="_x0000_s1031" style="position:absolute;left:0;text-align:left;z-index:251631104" from="330.45pt,89pt" to="330.45pt,152pt">
            <v:stroke endarrow="block"/>
          </v:line>
        </w:pict>
      </w:r>
      <w:r>
        <w:rPr>
          <w:rFonts w:ascii="Times New Roman" w:hAnsi="Times New Roman"/>
          <w:noProof/>
          <w:color w:val="000000"/>
          <w:sz w:val="24"/>
          <w:szCs w:val="24"/>
        </w:rPr>
        <w:pict>
          <v:line id="_x0000_s1030" style="position:absolute;left:0;text-align:left;z-index:251630080" from="113.7pt,89pt" to="113.7pt,152pt">
            <v:stroke endarrow="block"/>
          </v:line>
        </w:pict>
      </w:r>
      <w:r>
        <w:rPr>
          <w:rFonts w:ascii="Times New Roman" w:hAnsi="Times New Roman"/>
          <w:noProof/>
          <w:color w:val="000000"/>
          <w:sz w:val="24"/>
          <w:szCs w:val="24"/>
        </w:rPr>
        <w:pict>
          <v:rect id="_x0000_s1026" style="position:absolute;left:0;text-align:left;margin-left:51.75pt;margin-top:45.5pt;width:351pt;height:43.5pt;z-index:251625984">
            <v:textbox style="mso-next-textbox:#_x0000_s1026">
              <w:txbxContent>
                <w:p w:rsidR="001F0A90" w:rsidRDefault="001F0A90" w:rsidP="001F0A90">
                  <w:pPr>
                    <w:pStyle w:val="a9"/>
                    <w:jc w:val="center"/>
                    <w:rPr>
                      <w:sz w:val="20"/>
                    </w:rPr>
                  </w:pPr>
                  <w:r>
                    <w:rPr>
                      <w:sz w:val="20"/>
                    </w:rPr>
                    <w:t>Система принципов, правил, инструкций и порядков и другие формы регламентации управления процентным риском</w:t>
                  </w:r>
                </w:p>
              </w:txbxContent>
            </v:textbox>
          </v:rect>
        </w:pict>
      </w:r>
      <w:r w:rsidR="001F0A90" w:rsidRPr="0029574E">
        <w:rPr>
          <w:rFonts w:ascii="Times New Roman" w:hAnsi="Times New Roman"/>
          <w:color w:val="000000"/>
          <w:sz w:val="24"/>
          <w:szCs w:val="24"/>
        </w:rPr>
        <w:t>Логическая модель управления процентным риском может быть представлена в следующем виде (рис. 2).</w:t>
      </w:r>
      <w:r w:rsidR="00C65634">
        <w:rPr>
          <w:rFonts w:ascii="Times New Roman" w:hAnsi="Times New Roman"/>
          <w:color w:val="000000"/>
          <w:sz w:val="24"/>
          <w:szCs w:val="24"/>
        </w:rPr>
        <w:t xml:space="preserve">  </w:t>
      </w:r>
    </w:p>
    <w:p w:rsidR="00C65634" w:rsidRDefault="00C65634" w:rsidP="00C65634">
      <w:pPr>
        <w:shd w:val="clear" w:color="auto" w:fill="FFFFFF"/>
        <w:autoSpaceDE w:val="0"/>
        <w:autoSpaceDN w:val="0"/>
        <w:adjustRightInd w:val="0"/>
        <w:spacing w:after="0" w:line="360" w:lineRule="auto"/>
        <w:rPr>
          <w:rFonts w:ascii="Times New Roman" w:hAnsi="Times New Roman"/>
          <w:color w:val="000000"/>
          <w:sz w:val="24"/>
          <w:szCs w:val="24"/>
        </w:rPr>
      </w:pPr>
    </w:p>
    <w:p w:rsidR="00C65634" w:rsidRDefault="00C65634" w:rsidP="00C65634">
      <w:pPr>
        <w:shd w:val="clear" w:color="auto" w:fill="FFFFFF"/>
        <w:autoSpaceDE w:val="0"/>
        <w:autoSpaceDN w:val="0"/>
        <w:adjustRightInd w:val="0"/>
        <w:spacing w:after="0" w:line="360" w:lineRule="auto"/>
        <w:rPr>
          <w:rFonts w:ascii="Times New Roman" w:hAnsi="Times New Roman"/>
          <w:color w:val="000000"/>
          <w:sz w:val="24"/>
          <w:szCs w:val="24"/>
        </w:rPr>
      </w:pPr>
    </w:p>
    <w:p w:rsidR="00C65634" w:rsidRPr="00C65634" w:rsidRDefault="00C65634" w:rsidP="00C65634">
      <w:pPr>
        <w:shd w:val="clear" w:color="auto" w:fill="FFFFFF"/>
        <w:autoSpaceDE w:val="0"/>
        <w:autoSpaceDN w:val="0"/>
        <w:adjustRightInd w:val="0"/>
        <w:spacing w:after="0" w:line="360" w:lineRule="auto"/>
        <w:rPr>
          <w:rFonts w:ascii="Times New Roman" w:hAnsi="Times New Roman"/>
          <w:color w:val="000000"/>
          <w:sz w:val="24"/>
          <w:szCs w:val="24"/>
        </w:rPr>
        <w:sectPr w:rsidR="00C65634" w:rsidRPr="00C65634" w:rsidSect="00E246F3">
          <w:pgSz w:w="11909" w:h="16834"/>
          <w:pgMar w:top="1134" w:right="567" w:bottom="1134" w:left="1701" w:header="720" w:footer="720" w:gutter="0"/>
          <w:cols w:space="60"/>
          <w:noEndnote/>
        </w:sectPr>
      </w:pPr>
    </w:p>
    <w:p w:rsidR="001F0A90" w:rsidRPr="0029574E" w:rsidRDefault="001F0A90" w:rsidP="0029574E">
      <w:pPr>
        <w:shd w:val="clear" w:color="auto" w:fill="FFFFFF"/>
        <w:spacing w:before="10" w:after="0" w:line="360" w:lineRule="auto"/>
        <w:rPr>
          <w:rFonts w:ascii="Times New Roman" w:hAnsi="Times New Roman"/>
          <w:sz w:val="24"/>
          <w:szCs w:val="24"/>
        </w:rPr>
      </w:pPr>
      <w:r w:rsidRPr="0029574E">
        <w:rPr>
          <w:rFonts w:ascii="Times New Roman" w:hAnsi="Times New Roman"/>
          <w:sz w:val="24"/>
          <w:szCs w:val="24"/>
        </w:rPr>
        <w:t>Рис.2 Логическая модель процесса управления процентным риском</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sz w:val="24"/>
          <w:szCs w:val="24"/>
        </w:rPr>
      </w:pPr>
      <w:r w:rsidRPr="0029574E">
        <w:rPr>
          <w:rFonts w:ascii="Times New Roman" w:hAnsi="Times New Roman"/>
          <w:color w:val="000000"/>
          <w:sz w:val="24"/>
          <w:szCs w:val="24"/>
        </w:rPr>
        <w:t>Как видно из рис.2, система управления процентным риском состоит из    ряда подсистем:</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sz w:val="24"/>
          <w:szCs w:val="24"/>
        </w:rPr>
      </w:pPr>
      <w:r w:rsidRPr="0029574E">
        <w:rPr>
          <w:rFonts w:ascii="Times New Roman" w:hAnsi="Times New Roman"/>
          <w:color w:val="000000"/>
          <w:sz w:val="24"/>
          <w:szCs w:val="24"/>
        </w:rPr>
        <w:t>■ стратегическое управление (уровень определения принципов управления, в рамках которых вырабатываются инструкции и порядки);</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sz w:val="24"/>
          <w:szCs w:val="24"/>
        </w:rPr>
      </w:pPr>
      <w:r w:rsidRPr="0029574E">
        <w:rPr>
          <w:rFonts w:ascii="Times New Roman" w:hAnsi="Times New Roman"/>
          <w:color w:val="000000"/>
          <w:sz w:val="24"/>
          <w:szCs w:val="24"/>
        </w:rPr>
        <w:t>■ аналитическая подсистема (процесс принятия решений по управлению процентным риском);</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sz w:val="24"/>
          <w:szCs w:val="24"/>
        </w:rPr>
      </w:pPr>
      <w:r w:rsidRPr="0029574E">
        <w:rPr>
          <w:rFonts w:ascii="Times New Roman" w:hAnsi="Times New Roman"/>
          <w:color w:val="000000"/>
          <w:sz w:val="24"/>
          <w:szCs w:val="24"/>
        </w:rPr>
        <w:t>■ исполнительная подсистема (сбор информации, непосредственное осуществление операций в целях выполнения решении о мерах по управлению процентным риском).</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sz w:val="24"/>
          <w:szCs w:val="24"/>
        </w:rPr>
      </w:pPr>
      <w:r w:rsidRPr="0029574E">
        <w:rPr>
          <w:rFonts w:ascii="Times New Roman" w:hAnsi="Times New Roman"/>
          <w:color w:val="000000"/>
          <w:sz w:val="24"/>
          <w:szCs w:val="24"/>
        </w:rPr>
        <w:t>Используя логическую модель, раскроем формы регламентации порядка управления, процесс принятия решений по управлению про</w:t>
      </w:r>
      <w:r w:rsidRPr="0029574E">
        <w:rPr>
          <w:rFonts w:ascii="Times New Roman" w:hAnsi="Times New Roman"/>
          <w:color w:val="000000"/>
          <w:sz w:val="24"/>
          <w:szCs w:val="24"/>
        </w:rPr>
        <w:softHyphen/>
        <w:t>центным риском, а также подразделения, участвующие в процессе при</w:t>
      </w:r>
      <w:r w:rsidRPr="0029574E">
        <w:rPr>
          <w:rFonts w:ascii="Times New Roman" w:hAnsi="Times New Roman"/>
          <w:color w:val="000000"/>
          <w:sz w:val="24"/>
          <w:szCs w:val="24"/>
        </w:rPr>
        <w:softHyphen/>
        <w:t>нятия и исполнения решений по управлению процентным риском (рис.3).</w:t>
      </w:r>
    </w:p>
    <w:p w:rsidR="0004076C" w:rsidRPr="00C65634" w:rsidRDefault="0004076C" w:rsidP="0029574E">
      <w:pPr>
        <w:shd w:val="clear" w:color="auto" w:fill="FFFFFF"/>
        <w:spacing w:before="10" w:after="0" w:line="360" w:lineRule="auto"/>
        <w:rPr>
          <w:rFonts w:ascii="Times New Roman" w:hAnsi="Times New Roman"/>
          <w:color w:val="000000"/>
          <w:sz w:val="24"/>
          <w:szCs w:val="24"/>
        </w:rPr>
      </w:pP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line id="_x0000_s1077" style="position:absolute;left:0;text-align:left;z-index:251678208" from="63pt,9pt" to="63pt,27pt">
            <v:stroke endarrow="block"/>
          </v:line>
        </w:pict>
      </w:r>
      <w:r>
        <w:rPr>
          <w:rFonts w:ascii="Times New Roman" w:hAnsi="Times New Roman"/>
          <w:noProof/>
          <w:color w:val="000000"/>
          <w:sz w:val="24"/>
          <w:szCs w:val="24"/>
        </w:rPr>
        <w:pict>
          <v:line id="_x0000_s1078" style="position:absolute;left:0;text-align:left;z-index:251679232" from="369pt,9pt" to="369pt,27pt">
            <v:stroke endarrow="block"/>
          </v:line>
        </w:pict>
      </w:r>
      <w:r>
        <w:rPr>
          <w:rFonts w:ascii="Times New Roman" w:hAnsi="Times New Roman"/>
          <w:noProof/>
          <w:color w:val="000000"/>
          <w:sz w:val="24"/>
          <w:szCs w:val="24"/>
        </w:rPr>
        <w:pict>
          <v:rect id="_x0000_s1038" style="position:absolute;left:0;text-align:left;margin-left:0;margin-top:-9pt;width:441pt;height:18pt;z-index:251638272">
            <v:textbox>
              <w:txbxContent>
                <w:p w:rsidR="001F0A90" w:rsidRDefault="001F0A90" w:rsidP="001F0A90">
                  <w:pPr>
                    <w:jc w:val="center"/>
                  </w:pPr>
                  <w:r>
                    <w:rPr>
                      <w:rFonts w:ascii="Arial" w:hAnsi="Arial"/>
                      <w:b/>
                      <w:bCs/>
                      <w:color w:val="000000"/>
                      <w:sz w:val="16"/>
                      <w:szCs w:val="16"/>
                    </w:rPr>
                    <w:t>СТРАТЕГИЯ БАНКА В ОБЛАСТИ УПРАВЛЕНИЯ ПРОЦЕНТНЫМ РИСКОМ</w:t>
                  </w:r>
                </w:p>
              </w:txbxContent>
            </v:textbox>
          </v:rect>
        </w:pict>
      </w: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rect id="_x0000_s1040" style="position:absolute;left:0;text-align:left;margin-left:297pt;margin-top:1.15pt;width:2in;height:42.45pt;z-index:251640320">
            <v:textbox style="mso-next-textbox:#_x0000_s1040">
              <w:txbxContent>
                <w:p w:rsidR="001F0A90" w:rsidRDefault="00E5653B" w:rsidP="00E5653B">
                  <w:pPr>
                    <w:jc w:val="center"/>
                    <w:rPr>
                      <w:rFonts w:ascii="Arial" w:hAnsi="Arial"/>
                      <w:color w:val="000000"/>
                      <w:sz w:val="16"/>
                      <w:szCs w:val="16"/>
                    </w:rPr>
                  </w:pPr>
                  <w:r>
                    <w:rPr>
                      <w:rFonts w:ascii="Arial" w:hAnsi="Arial"/>
                      <w:color w:val="000000"/>
                      <w:sz w:val="16"/>
                      <w:szCs w:val="16"/>
                    </w:rPr>
                    <w:t xml:space="preserve">Инструкция по управлению </w:t>
                  </w:r>
                  <w:r w:rsidR="001F0A90">
                    <w:rPr>
                      <w:rFonts w:ascii="Arial" w:hAnsi="Arial"/>
                      <w:color w:val="000000"/>
                      <w:sz w:val="16"/>
                      <w:szCs w:val="16"/>
                    </w:rPr>
                    <w:t>процентным риском в кризисных ситуациях</w:t>
                  </w:r>
                </w:p>
              </w:txbxContent>
            </v:textbox>
          </v:rect>
        </w:pict>
      </w:r>
      <w:r>
        <w:rPr>
          <w:rFonts w:ascii="Times New Roman" w:hAnsi="Times New Roman"/>
          <w:noProof/>
          <w:color w:val="000000"/>
          <w:sz w:val="24"/>
          <w:szCs w:val="24"/>
        </w:rPr>
        <w:pict>
          <v:rect id="_x0000_s1039" style="position:absolute;left:0;text-align:left;margin-left:-9pt;margin-top:1.15pt;width:2in;height:42.45pt;z-index:251639296">
            <v:textbox style="mso-next-textbox:#_x0000_s1039">
              <w:txbxContent>
                <w:p w:rsidR="001F0A90" w:rsidRDefault="001F0A90" w:rsidP="001F0A90">
                  <w:pPr>
                    <w:jc w:val="center"/>
                  </w:pPr>
                  <w:r>
                    <w:rPr>
                      <w:rFonts w:ascii="Arial" w:hAnsi="Arial"/>
                      <w:color w:val="000000"/>
                      <w:sz w:val="16"/>
                      <w:szCs w:val="16"/>
                    </w:rPr>
                    <w:t>Порядок взаимодействия подразделений банка в процессе управления процентным риском</w:t>
                  </w:r>
                </w:p>
              </w:txbxContent>
            </v:textbox>
          </v:rect>
        </w:pict>
      </w: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line id="_x0000_s1052" style="position:absolute;left:0;text-align:left;flip:y;z-index:251652608" from="355.5pt,14.5pt" to="355.5pt,32.5pt"/>
        </w:pict>
      </w:r>
      <w:r>
        <w:rPr>
          <w:rFonts w:ascii="Times New Roman" w:hAnsi="Times New Roman"/>
          <w:noProof/>
          <w:color w:val="000000"/>
          <w:sz w:val="24"/>
          <w:szCs w:val="24"/>
        </w:rPr>
        <w:pict>
          <v:line id="_x0000_s1046" style="position:absolute;left:0;text-align:left;z-index:251646464" from="313.95pt,25.45pt" to="313.95pt,52.45pt">
            <v:stroke endarrow="block"/>
          </v:line>
        </w:pict>
      </w:r>
      <w:r>
        <w:rPr>
          <w:rFonts w:ascii="Times New Roman" w:hAnsi="Times New Roman"/>
          <w:noProof/>
          <w:color w:val="000000"/>
          <w:sz w:val="24"/>
          <w:szCs w:val="24"/>
        </w:rPr>
        <w:pict>
          <v:line id="_x0000_s1047" style="position:absolute;left:0;text-align:left;z-index:251647488" from="205.2pt,24.7pt" to="205.2pt,51.7pt">
            <v:stroke endarrow="block"/>
          </v:line>
        </w:pict>
      </w:r>
      <w:r>
        <w:rPr>
          <w:rFonts w:ascii="Times New Roman" w:hAnsi="Times New Roman"/>
          <w:noProof/>
          <w:color w:val="000000"/>
          <w:sz w:val="24"/>
          <w:szCs w:val="24"/>
        </w:rPr>
        <w:pict>
          <v:line id="_x0000_s1048" style="position:absolute;left:0;text-align:left;z-index:251648512" from="101.7pt,24.5pt" to="101.7pt,51.5pt">
            <v:stroke endarrow="block"/>
          </v:line>
        </w:pict>
      </w:r>
      <w:r>
        <w:rPr>
          <w:rFonts w:ascii="Times New Roman" w:hAnsi="Times New Roman"/>
          <w:noProof/>
          <w:color w:val="000000"/>
          <w:sz w:val="24"/>
          <w:szCs w:val="24"/>
        </w:rPr>
        <w:pict>
          <v:line id="_x0000_s1044" style="position:absolute;left:0;text-align:left;z-index:251644416" from="70.95pt,15.5pt" to="70.95pt,24.5pt"/>
        </w:pict>
      </w:r>
      <w:r>
        <w:rPr>
          <w:rFonts w:ascii="Times New Roman" w:hAnsi="Times New Roman"/>
          <w:noProof/>
          <w:color w:val="000000"/>
          <w:sz w:val="24"/>
          <w:szCs w:val="24"/>
        </w:rPr>
        <w:pict>
          <v:line id="_x0000_s1045" style="position:absolute;left:0;text-align:left;z-index:251645440" from="70.95pt,24.5pt" to="313.95pt,24.5pt"/>
        </w:pict>
      </w:r>
      <w:r>
        <w:rPr>
          <w:rFonts w:ascii="Times New Roman" w:hAnsi="Times New Roman"/>
          <w:noProof/>
          <w:color w:val="000000"/>
          <w:sz w:val="24"/>
          <w:szCs w:val="24"/>
        </w:rPr>
        <w:pict>
          <v:line id="_x0000_s1061" style="position:absolute;left:0;text-align:left;z-index:251661824" from="405pt,19.4pt" to="405pt,172.4pt"/>
        </w:pict>
      </w:r>
      <w:r>
        <w:rPr>
          <w:rFonts w:ascii="Times New Roman" w:hAnsi="Times New Roman"/>
          <w:noProof/>
          <w:color w:val="000000"/>
          <w:sz w:val="24"/>
          <w:szCs w:val="24"/>
        </w:rPr>
        <w:pict>
          <v:line id="_x0000_s1062" style="position:absolute;left:0;text-align:left;z-index:251662848" from="26.7pt,17.75pt" to="26.7pt,188.75pt"/>
        </w:pict>
      </w:r>
      <w:r>
        <w:rPr>
          <w:rFonts w:ascii="Times New Roman" w:hAnsi="Times New Roman"/>
          <w:noProof/>
          <w:color w:val="000000"/>
          <w:sz w:val="24"/>
          <w:szCs w:val="24"/>
        </w:rPr>
        <w:pict>
          <v:line id="_x0000_s1056" style="position:absolute;left:0;text-align:left;z-index:251656704" from="139.8pt,1.55pt" to="292.8pt,1.55pt">
            <v:stroke startarrow="block" endarrow="block"/>
          </v:line>
        </w:pict>
      </w: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line id="_x0000_s1049" style="position:absolute;left:0;text-align:left;z-index:251649536" from="123.45pt,7.55pt" to="198pt,7.55pt"/>
        </w:pict>
      </w:r>
      <w:r>
        <w:rPr>
          <w:rFonts w:ascii="Times New Roman" w:hAnsi="Times New Roman"/>
          <w:noProof/>
          <w:color w:val="000000"/>
          <w:sz w:val="24"/>
          <w:szCs w:val="24"/>
        </w:rPr>
        <w:pict>
          <v:line id="_x0000_s1055" style="position:absolute;left:0;text-align:left;z-index:251655680" from="355.5pt,8.6pt" to="355.5pt,26.6pt">
            <v:stroke endarrow="block"/>
          </v:line>
        </w:pict>
      </w:r>
      <w:r>
        <w:rPr>
          <w:rFonts w:ascii="Times New Roman" w:hAnsi="Times New Roman"/>
          <w:noProof/>
          <w:color w:val="000000"/>
          <w:sz w:val="24"/>
          <w:szCs w:val="24"/>
        </w:rPr>
        <w:pict>
          <v:line id="_x0000_s1051" style="position:absolute;left:0;text-align:left;z-index:251651584" from="319.5pt,7.55pt" to="355.5pt,7.55pt"/>
        </w:pict>
      </w:r>
      <w:r>
        <w:rPr>
          <w:rFonts w:ascii="Times New Roman" w:hAnsi="Times New Roman"/>
          <w:noProof/>
          <w:color w:val="000000"/>
          <w:sz w:val="24"/>
          <w:szCs w:val="24"/>
        </w:rPr>
        <w:pict>
          <v:line id="_x0000_s1054" style="position:absolute;left:0;text-align:left;z-index:251654656" from="232.95pt,7.55pt" to="232.95pt,25.55pt">
            <v:stroke endarrow="block"/>
          </v:line>
        </w:pict>
      </w:r>
      <w:r>
        <w:rPr>
          <w:rFonts w:ascii="Times New Roman" w:hAnsi="Times New Roman"/>
          <w:noProof/>
          <w:color w:val="000000"/>
          <w:sz w:val="24"/>
          <w:szCs w:val="24"/>
        </w:rPr>
        <w:pict>
          <v:line id="_x0000_s1050" style="position:absolute;left:0;text-align:left;z-index:251650560" from="232.95pt,7.55pt" to="306pt,7.55pt"/>
        </w:pict>
      </w:r>
      <w:r>
        <w:rPr>
          <w:rFonts w:ascii="Times New Roman" w:hAnsi="Times New Roman"/>
          <w:noProof/>
          <w:color w:val="000000"/>
          <w:sz w:val="24"/>
          <w:szCs w:val="24"/>
        </w:rPr>
        <w:pict>
          <v:line id="_x0000_s1053" style="position:absolute;left:0;text-align:left;z-index:251653632" from="123.45pt,8.6pt" to="123.45pt,26.6pt">
            <v:stroke endarrow="block"/>
          </v:line>
        </w:pict>
      </w: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rect id="_x0000_s1043" style="position:absolute;left:0;text-align:left;margin-left:57.75pt;margin-top:2.7pt;width:90pt;height:45pt;z-index:251643392">
            <v:textbox>
              <w:txbxContent>
                <w:p w:rsidR="001F0A90" w:rsidRDefault="001F0A90" w:rsidP="001F0A90">
                  <w:pPr>
                    <w:jc w:val="center"/>
                    <w:rPr>
                      <w:rFonts w:ascii="Arial" w:hAnsi="Arial"/>
                      <w:color w:val="000000"/>
                      <w:sz w:val="16"/>
                      <w:szCs w:val="16"/>
                    </w:rPr>
                  </w:pPr>
                  <w:r>
                    <w:rPr>
                      <w:rFonts w:ascii="Arial" w:hAnsi="Arial"/>
                      <w:color w:val="000000"/>
                      <w:sz w:val="16"/>
                      <w:szCs w:val="16"/>
                    </w:rPr>
                    <w:t>Отправители информации</w:t>
                  </w:r>
                </w:p>
              </w:txbxContent>
            </v:textbox>
          </v:rect>
        </w:pict>
      </w:r>
      <w:r>
        <w:rPr>
          <w:rFonts w:ascii="Times New Roman" w:hAnsi="Times New Roman"/>
          <w:noProof/>
          <w:color w:val="000000"/>
          <w:sz w:val="24"/>
          <w:szCs w:val="24"/>
        </w:rPr>
        <w:pict>
          <v:rect id="_x0000_s1041" style="position:absolute;left:0;text-align:left;margin-left:171pt;margin-top:2.7pt;width:90pt;height:45pt;z-index:251641344">
            <v:textbox>
              <w:txbxContent>
                <w:p w:rsidR="001F0A90" w:rsidRDefault="001F0A90" w:rsidP="001F0A90">
                  <w:pPr>
                    <w:jc w:val="center"/>
                    <w:rPr>
                      <w:rFonts w:ascii="Arial" w:hAnsi="Arial"/>
                      <w:color w:val="000000"/>
                      <w:sz w:val="16"/>
                      <w:szCs w:val="16"/>
                    </w:rPr>
                  </w:pPr>
                  <w:r>
                    <w:rPr>
                      <w:rFonts w:ascii="Arial" w:hAnsi="Arial"/>
                      <w:color w:val="000000"/>
                      <w:sz w:val="16"/>
                      <w:szCs w:val="16"/>
                    </w:rPr>
                    <w:t>Получатели информации</w:t>
                  </w:r>
                </w:p>
              </w:txbxContent>
            </v:textbox>
          </v:rect>
        </w:pict>
      </w:r>
      <w:r>
        <w:rPr>
          <w:rFonts w:ascii="Times New Roman" w:hAnsi="Times New Roman"/>
          <w:noProof/>
          <w:color w:val="000000"/>
          <w:sz w:val="24"/>
          <w:szCs w:val="24"/>
        </w:rPr>
        <w:pict>
          <v:rect id="_x0000_s1042" style="position:absolute;left:0;text-align:left;margin-left:279pt;margin-top:2.7pt;width:90pt;height:45pt;z-index:251642368">
            <v:textbox>
              <w:txbxContent>
                <w:p w:rsidR="001F0A90" w:rsidRDefault="00E5653B" w:rsidP="00E5653B">
                  <w:pPr>
                    <w:jc w:val="center"/>
                    <w:rPr>
                      <w:rFonts w:ascii="Arial" w:hAnsi="Arial"/>
                      <w:color w:val="000000"/>
                      <w:sz w:val="16"/>
                      <w:szCs w:val="16"/>
                    </w:rPr>
                  </w:pPr>
                  <w:r>
                    <w:rPr>
                      <w:rFonts w:ascii="Arial" w:hAnsi="Arial"/>
                      <w:color w:val="000000"/>
                      <w:sz w:val="16"/>
                      <w:szCs w:val="16"/>
                    </w:rPr>
                    <w:t xml:space="preserve">Сроки </w:t>
                  </w:r>
                  <w:r w:rsidR="001F0A90">
                    <w:rPr>
                      <w:rFonts w:ascii="Arial" w:hAnsi="Arial"/>
                      <w:color w:val="000000"/>
                      <w:sz w:val="16"/>
                      <w:szCs w:val="16"/>
                    </w:rPr>
                    <w:t>представления информации</w:t>
                  </w:r>
                </w:p>
              </w:txbxContent>
            </v:textbox>
          </v:rect>
        </w:pict>
      </w:r>
    </w:p>
    <w:p w:rsidR="001F0A90" w:rsidRPr="0029574E" w:rsidRDefault="001F0A90" w:rsidP="0029574E">
      <w:pPr>
        <w:shd w:val="clear" w:color="auto" w:fill="FFFFFF"/>
        <w:autoSpaceDE w:val="0"/>
        <w:autoSpaceDN w:val="0"/>
        <w:adjustRightInd w:val="0"/>
        <w:ind w:firstLine="540"/>
        <w:rPr>
          <w:rFonts w:ascii="Times New Roman" w:hAnsi="Times New Roman"/>
          <w:color w:val="000000"/>
          <w:sz w:val="24"/>
          <w:szCs w:val="24"/>
        </w:rPr>
      </w:pPr>
    </w:p>
    <w:p w:rsidR="001F0A90" w:rsidRPr="0029574E" w:rsidRDefault="001F0A90" w:rsidP="0029574E">
      <w:pPr>
        <w:shd w:val="clear" w:color="auto" w:fill="FFFFFF"/>
        <w:autoSpaceDE w:val="0"/>
        <w:autoSpaceDN w:val="0"/>
        <w:adjustRightInd w:val="0"/>
        <w:ind w:firstLine="540"/>
        <w:rPr>
          <w:rFonts w:ascii="Times New Roman" w:hAnsi="Times New Roman"/>
          <w:color w:val="000000"/>
          <w:sz w:val="24"/>
          <w:szCs w:val="24"/>
        </w:rPr>
      </w:pP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rect id="_x0000_s1057" style="position:absolute;left:0;text-align:left;margin-left:-42.3pt;margin-top:9.1pt;width:522pt;height:189.2pt;z-index:251657728">
            <v:textbox>
              <w:txbxContent>
                <w:p w:rsidR="001F0A90" w:rsidRDefault="001F0A90" w:rsidP="001F0A90">
                  <w:pPr>
                    <w:jc w:val="center"/>
                  </w:pPr>
                  <w:r>
                    <w:rPr>
                      <w:rFonts w:ascii="Arial" w:hAnsi="Arial"/>
                      <w:color w:val="000000"/>
                      <w:sz w:val="16"/>
                      <w:szCs w:val="16"/>
                    </w:rPr>
                    <w:t>УПРАВЛЕНИЕ ПРОЦЕНТНЫМ РИСКОМ</w:t>
                  </w:r>
                </w:p>
              </w:txbxContent>
            </v:textbox>
          </v:rect>
        </w:pict>
      </w: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rect id="_x0000_s1037" style="position:absolute;left:0;text-align:left;margin-left:-7.05pt;margin-top:3.75pt;width:448.05pt;height:159.5pt;z-index:251637248"/>
        </w:pict>
      </w:r>
      <w:r>
        <w:rPr>
          <w:rFonts w:ascii="Times New Roman" w:hAnsi="Times New Roman"/>
          <w:noProof/>
          <w:color w:val="000000"/>
          <w:sz w:val="24"/>
          <w:szCs w:val="24"/>
        </w:rPr>
        <w:pict>
          <v:line id="_x0000_s1068" style="position:absolute;left:0;text-align:left;z-index:251668992" from="81pt,17.2pt" to="81pt,26.2pt"/>
        </w:pict>
      </w:r>
      <w:r>
        <w:rPr>
          <w:rFonts w:ascii="Times New Roman" w:hAnsi="Times New Roman"/>
          <w:noProof/>
          <w:color w:val="000000"/>
          <w:sz w:val="24"/>
          <w:szCs w:val="24"/>
        </w:rPr>
        <w:pict>
          <v:line id="_x0000_s1069" style="position:absolute;left:0;text-align:left;z-index:251670016" from="266.25pt,19.25pt" to="266.25pt,28.25pt"/>
        </w:pict>
      </w:r>
      <w:r>
        <w:rPr>
          <w:rFonts w:ascii="Times New Roman" w:hAnsi="Times New Roman"/>
          <w:noProof/>
          <w:color w:val="000000"/>
          <w:sz w:val="24"/>
          <w:szCs w:val="24"/>
        </w:rPr>
        <w:pict>
          <v:line id="_x0000_s1072" style="position:absolute;left:0;text-align:left;z-index:251673088" from="405pt,19.25pt" to="405pt,64.25pt">
            <v:stroke endarrow="block"/>
          </v:line>
        </w:pict>
      </w:r>
      <w:r>
        <w:rPr>
          <w:rFonts w:ascii="Times New Roman" w:hAnsi="Times New Roman"/>
          <w:noProof/>
          <w:color w:val="000000"/>
          <w:sz w:val="24"/>
          <w:szCs w:val="24"/>
        </w:rPr>
        <w:pict>
          <v:line id="_x0000_s1067" style="position:absolute;left:0;text-align:left;flip:x;z-index:251667968" from="81pt,17.2pt" to="405pt,17.2pt"/>
        </w:pict>
      </w: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line id="_x0000_s1070" style="position:absolute;left:0;text-align:left;z-index:251671040" from="81pt,17.35pt" to="81pt,35.35pt">
            <v:stroke endarrow="block"/>
          </v:line>
        </w:pict>
      </w:r>
      <w:r>
        <w:rPr>
          <w:rFonts w:ascii="Times New Roman" w:hAnsi="Times New Roman"/>
          <w:noProof/>
          <w:color w:val="000000"/>
          <w:sz w:val="24"/>
          <w:szCs w:val="24"/>
        </w:rPr>
        <w:pict>
          <v:line id="_x0000_s1066" style="position:absolute;left:0;text-align:left;z-index:251666944" from="127.95pt,7.7pt" to="127.95pt,34.7pt">
            <v:stroke endarrow="block"/>
          </v:line>
        </w:pict>
      </w:r>
      <w:r>
        <w:rPr>
          <w:rFonts w:ascii="Times New Roman" w:hAnsi="Times New Roman"/>
          <w:noProof/>
          <w:color w:val="000000"/>
          <w:sz w:val="24"/>
          <w:szCs w:val="24"/>
        </w:rPr>
        <w:pict>
          <v:line id="_x0000_s1064" style="position:absolute;left:0;text-align:left;z-index:251664896" from="368.7pt,8.35pt" to="368.7pt,35.35pt">
            <v:stroke endarrow="block"/>
          </v:line>
        </w:pict>
      </w:r>
      <w:r>
        <w:rPr>
          <w:rFonts w:ascii="Times New Roman" w:hAnsi="Times New Roman"/>
          <w:noProof/>
          <w:color w:val="000000"/>
          <w:sz w:val="24"/>
          <w:szCs w:val="24"/>
        </w:rPr>
        <w:pict>
          <v:line id="_x0000_s1071" style="position:absolute;left:0;text-align:left;z-index:251672064" from="266.25pt,15.55pt" to="266.25pt,33.55pt">
            <v:stroke endarrow="block"/>
          </v:line>
        </w:pict>
      </w:r>
      <w:r>
        <w:rPr>
          <w:rFonts w:ascii="Times New Roman" w:hAnsi="Times New Roman"/>
          <w:noProof/>
          <w:color w:val="000000"/>
          <w:sz w:val="24"/>
          <w:szCs w:val="24"/>
        </w:rPr>
        <w:pict>
          <v:line id="_x0000_s1065" style="position:absolute;left:0;text-align:left;z-index:251665920" from="243pt,8.35pt" to="243pt,35.35pt">
            <v:stroke endarrow="block"/>
          </v:line>
        </w:pict>
      </w:r>
      <w:r>
        <w:rPr>
          <w:rFonts w:ascii="Times New Roman" w:hAnsi="Times New Roman"/>
          <w:noProof/>
          <w:color w:val="000000"/>
          <w:sz w:val="24"/>
          <w:szCs w:val="24"/>
        </w:rPr>
        <w:pict>
          <v:line id="_x0000_s1063" style="position:absolute;left:0;text-align:left;z-index:251663872" from="26.7pt,7.7pt" to="368.7pt,7.7pt"/>
        </w:pict>
      </w: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rect id="_x0000_s1060" style="position:absolute;left:0;text-align:left;margin-left:345pt;margin-top:12.5pt;width:107.7pt;height:92.1pt;z-index:251660800">
            <v:textbox>
              <w:txbxContent>
                <w:p w:rsidR="0029574E" w:rsidRDefault="0029574E" w:rsidP="0029574E">
                  <w:pPr>
                    <w:rPr>
                      <w:rFonts w:ascii="Arial" w:hAnsi="Arial"/>
                      <w:color w:val="000000"/>
                      <w:sz w:val="16"/>
                      <w:szCs w:val="16"/>
                      <w:lang w:val="en-US"/>
                    </w:rPr>
                  </w:pPr>
                </w:p>
                <w:p w:rsidR="001F0A90" w:rsidRDefault="00C65634" w:rsidP="00C65634">
                  <w:pPr>
                    <w:jc w:val="center"/>
                    <w:rPr>
                      <w:rFonts w:ascii="Arial" w:hAnsi="Arial"/>
                      <w:color w:val="000000"/>
                      <w:sz w:val="16"/>
                      <w:szCs w:val="16"/>
                    </w:rPr>
                  </w:pPr>
                  <w:r>
                    <w:rPr>
                      <w:rFonts w:ascii="Arial" w:hAnsi="Arial"/>
                      <w:color w:val="000000"/>
                      <w:sz w:val="16"/>
                      <w:szCs w:val="16"/>
                    </w:rPr>
                    <w:t xml:space="preserve">Формы регистрации управленческих </w:t>
                  </w:r>
                  <w:r w:rsidR="001F0A90">
                    <w:rPr>
                      <w:rFonts w:ascii="Arial" w:hAnsi="Arial"/>
                      <w:color w:val="000000"/>
                      <w:sz w:val="16"/>
                      <w:szCs w:val="16"/>
                    </w:rPr>
                    <w:t>решений</w:t>
                  </w:r>
                </w:p>
              </w:txbxContent>
            </v:textbox>
          </v:rect>
        </w:pict>
      </w:r>
      <w:r>
        <w:rPr>
          <w:rFonts w:ascii="Times New Roman" w:hAnsi="Times New Roman"/>
          <w:noProof/>
          <w:color w:val="000000"/>
          <w:sz w:val="24"/>
          <w:szCs w:val="24"/>
        </w:rPr>
        <w:pict>
          <v:rect id="_x0000_s1059" style="position:absolute;left:0;text-align:left;margin-left:198pt;margin-top:12.5pt;width:117pt;height:92.1pt;z-index:251659776">
            <v:textbox>
              <w:txbxContent>
                <w:p w:rsidR="001F0A90" w:rsidRDefault="001F0A90" w:rsidP="00E5653B">
                  <w:pPr>
                    <w:shd w:val="clear" w:color="auto" w:fill="FFFFFF"/>
                    <w:autoSpaceDE w:val="0"/>
                    <w:autoSpaceDN w:val="0"/>
                    <w:adjustRightInd w:val="0"/>
                    <w:rPr>
                      <w:rFonts w:ascii="Arial" w:hAnsi="Arial"/>
                      <w:color w:val="000000"/>
                      <w:sz w:val="16"/>
                      <w:szCs w:val="16"/>
                    </w:rPr>
                  </w:pPr>
                </w:p>
                <w:p w:rsidR="001F0A90" w:rsidRDefault="001F0A90" w:rsidP="00C65634">
                  <w:pPr>
                    <w:jc w:val="center"/>
                    <w:rPr>
                      <w:rFonts w:ascii="Arial" w:hAnsi="Arial"/>
                      <w:color w:val="000000"/>
                      <w:sz w:val="16"/>
                      <w:szCs w:val="16"/>
                    </w:rPr>
                  </w:pPr>
                  <w:r w:rsidRPr="00935D94">
                    <w:rPr>
                      <w:rFonts w:ascii="Arial" w:hAnsi="Arial"/>
                      <w:color w:val="000000"/>
                      <w:sz w:val="16"/>
                      <w:szCs w:val="16"/>
                    </w:rPr>
                    <w:t>Формы</w:t>
                  </w:r>
                  <w:r w:rsidR="00C65634">
                    <w:rPr>
                      <w:rFonts w:ascii="Arial" w:hAnsi="Arial"/>
                      <w:color w:val="000000"/>
                      <w:sz w:val="16"/>
                      <w:szCs w:val="16"/>
                    </w:rPr>
                    <w:t xml:space="preserve"> </w:t>
                  </w:r>
                  <w:r>
                    <w:rPr>
                      <w:rFonts w:ascii="Arial" w:hAnsi="Arial"/>
                      <w:color w:val="000000"/>
                      <w:sz w:val="16"/>
                      <w:szCs w:val="16"/>
                    </w:rPr>
                    <w:t>предоставления результатов о</w:t>
                  </w:r>
                  <w:r w:rsidR="00C65634">
                    <w:rPr>
                      <w:rFonts w:ascii="Arial" w:hAnsi="Arial"/>
                      <w:color w:val="000000"/>
                      <w:sz w:val="16"/>
                      <w:szCs w:val="16"/>
                    </w:rPr>
                    <w:t xml:space="preserve">ценки процентного риска для принятия управленческих решений по его </w:t>
                  </w:r>
                  <w:r>
                    <w:rPr>
                      <w:rFonts w:ascii="Arial" w:hAnsi="Arial"/>
                      <w:color w:val="000000"/>
                      <w:sz w:val="16"/>
                      <w:szCs w:val="16"/>
                    </w:rPr>
                    <w:t>управлению</w:t>
                  </w:r>
                </w:p>
              </w:txbxContent>
            </v:textbox>
          </v:rect>
        </w:pict>
      </w:r>
      <w:r>
        <w:rPr>
          <w:rFonts w:ascii="Times New Roman" w:hAnsi="Times New Roman"/>
          <w:noProof/>
          <w:color w:val="000000"/>
          <w:sz w:val="24"/>
          <w:szCs w:val="24"/>
        </w:rPr>
        <w:pict>
          <v:rect id="_x0000_s1058" style="position:absolute;left:0;text-align:left;margin-left:26.7pt;margin-top:12.5pt;width:117pt;height:94.15pt;z-index:251658752">
            <v:textbox>
              <w:txbxContent>
                <w:p w:rsidR="001F0A90" w:rsidRDefault="001F0A90" w:rsidP="001F0A90">
                  <w:pPr>
                    <w:shd w:val="clear" w:color="auto" w:fill="FFFFFF"/>
                    <w:autoSpaceDE w:val="0"/>
                    <w:autoSpaceDN w:val="0"/>
                    <w:adjustRightInd w:val="0"/>
                    <w:jc w:val="center"/>
                    <w:rPr>
                      <w:rFonts w:ascii="Arial" w:hAnsi="Arial"/>
                      <w:color w:val="000000"/>
                      <w:sz w:val="16"/>
                      <w:szCs w:val="16"/>
                    </w:rPr>
                  </w:pPr>
                </w:p>
                <w:p w:rsidR="001F0A90" w:rsidRDefault="00E5653B" w:rsidP="00E5653B">
                  <w:pPr>
                    <w:jc w:val="center"/>
                    <w:rPr>
                      <w:rFonts w:ascii="Arial" w:hAnsi="Arial"/>
                      <w:color w:val="000000"/>
                      <w:sz w:val="16"/>
                      <w:szCs w:val="16"/>
                    </w:rPr>
                  </w:pPr>
                  <w:r>
                    <w:rPr>
                      <w:rFonts w:ascii="Arial" w:hAnsi="Arial"/>
                      <w:color w:val="000000"/>
                      <w:sz w:val="16"/>
                      <w:szCs w:val="16"/>
                    </w:rPr>
                    <w:t xml:space="preserve">Формы предоставления </w:t>
                  </w:r>
                  <w:r w:rsidR="001F0A90">
                    <w:rPr>
                      <w:rFonts w:ascii="Arial" w:hAnsi="Arial"/>
                      <w:color w:val="000000"/>
                      <w:sz w:val="16"/>
                      <w:szCs w:val="16"/>
                    </w:rPr>
                    <w:t>информации,</w:t>
                  </w:r>
                  <w:r>
                    <w:rPr>
                      <w:rFonts w:ascii="Arial" w:hAnsi="Arial"/>
                      <w:color w:val="000000"/>
                      <w:sz w:val="16"/>
                      <w:szCs w:val="16"/>
                    </w:rPr>
                    <w:t xml:space="preserve"> </w:t>
                  </w:r>
                  <w:r w:rsidR="001F0A90">
                    <w:rPr>
                      <w:rFonts w:ascii="Arial" w:hAnsi="Arial"/>
                      <w:color w:val="000000"/>
                      <w:sz w:val="16"/>
                      <w:szCs w:val="16"/>
                    </w:rPr>
                    <w:t>необходимой</w:t>
                  </w:r>
                  <w:r>
                    <w:rPr>
                      <w:rFonts w:ascii="Arial" w:hAnsi="Arial"/>
                      <w:color w:val="000000"/>
                      <w:sz w:val="16"/>
                      <w:szCs w:val="16"/>
                    </w:rPr>
                    <w:t xml:space="preserve"> </w:t>
                  </w:r>
                  <w:r w:rsidR="001F0A90">
                    <w:rPr>
                      <w:rFonts w:ascii="Arial" w:hAnsi="Arial"/>
                      <w:color w:val="000000"/>
                      <w:sz w:val="16"/>
                      <w:szCs w:val="16"/>
                    </w:rPr>
                    <w:t>для управления</w:t>
                  </w:r>
                  <w:r>
                    <w:rPr>
                      <w:rFonts w:ascii="Arial" w:hAnsi="Arial"/>
                      <w:color w:val="000000"/>
                      <w:sz w:val="16"/>
                      <w:szCs w:val="16"/>
                    </w:rPr>
                    <w:t xml:space="preserve"> </w:t>
                  </w:r>
                  <w:r w:rsidR="001F0A90">
                    <w:rPr>
                      <w:rFonts w:ascii="Arial" w:hAnsi="Arial"/>
                      <w:color w:val="000000"/>
                      <w:sz w:val="16"/>
                      <w:szCs w:val="16"/>
                    </w:rPr>
                    <w:t>процентным</w:t>
                  </w:r>
                  <w:r>
                    <w:rPr>
                      <w:rFonts w:ascii="Arial" w:hAnsi="Arial"/>
                      <w:color w:val="000000"/>
                      <w:sz w:val="16"/>
                      <w:szCs w:val="16"/>
                    </w:rPr>
                    <w:t xml:space="preserve"> </w:t>
                  </w:r>
                  <w:r w:rsidR="001F0A90">
                    <w:rPr>
                      <w:rFonts w:ascii="Arial" w:hAnsi="Arial"/>
                      <w:color w:val="000000"/>
                      <w:sz w:val="16"/>
                      <w:szCs w:val="16"/>
                    </w:rPr>
                    <w:t>риском</w:t>
                  </w:r>
                </w:p>
              </w:txbxContent>
            </v:textbox>
          </v:rect>
        </w:pict>
      </w: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line id="_x0000_s1073" style="position:absolute;left:0;text-align:left;z-index:251674112" from="-.3pt,20.6pt" to="26.7pt,20.6pt">
            <v:stroke endarrow="block"/>
          </v:line>
        </w:pict>
      </w:r>
      <w:r>
        <w:rPr>
          <w:rFonts w:ascii="Times New Roman" w:hAnsi="Times New Roman"/>
          <w:noProof/>
          <w:color w:val="000000"/>
          <w:sz w:val="24"/>
          <w:szCs w:val="24"/>
        </w:rPr>
        <w:pict>
          <v:line id="_x0000_s1074" style="position:absolute;left:0;text-align:left;z-index:251675136" from="2in,20.6pt" to="198pt,20.6pt">
            <v:stroke endarrow="block"/>
          </v:line>
        </w:pict>
      </w:r>
      <w:r>
        <w:rPr>
          <w:rFonts w:ascii="Times New Roman" w:hAnsi="Times New Roman"/>
          <w:noProof/>
          <w:color w:val="000000"/>
          <w:sz w:val="24"/>
          <w:szCs w:val="24"/>
        </w:rPr>
        <w:pict>
          <v:line id="_x0000_s1075" style="position:absolute;left:0;text-align:left;z-index:251676160" from="313.95pt,20.6pt" to="345pt,20.6pt">
            <v:stroke endarrow="block"/>
          </v:line>
        </w:pict>
      </w:r>
    </w:p>
    <w:p w:rsidR="001F0A90" w:rsidRPr="0029574E" w:rsidRDefault="00464307" w:rsidP="0029574E">
      <w:pPr>
        <w:shd w:val="clear" w:color="auto" w:fill="FFFFFF"/>
        <w:autoSpaceDE w:val="0"/>
        <w:autoSpaceDN w:val="0"/>
        <w:adjustRightInd w:val="0"/>
        <w:ind w:firstLine="540"/>
        <w:rPr>
          <w:rFonts w:ascii="Times New Roman" w:hAnsi="Times New Roman"/>
          <w:color w:val="000000"/>
          <w:sz w:val="24"/>
          <w:szCs w:val="24"/>
        </w:rPr>
      </w:pPr>
      <w:r>
        <w:rPr>
          <w:rFonts w:ascii="Times New Roman" w:hAnsi="Times New Roman"/>
          <w:noProof/>
          <w:color w:val="000000"/>
          <w:sz w:val="24"/>
          <w:szCs w:val="24"/>
        </w:rPr>
        <w:pict>
          <v:line id="_x0000_s1076" style="position:absolute;left:0;text-align:left;z-index:251677184" from="452.7pt,6pt" to="479.7pt,6pt">
            <v:stroke endarrow="block"/>
          </v:line>
        </w:pict>
      </w:r>
    </w:p>
    <w:p w:rsidR="001F0A90" w:rsidRPr="00C65634" w:rsidRDefault="001F0A90" w:rsidP="0029574E">
      <w:pPr>
        <w:shd w:val="clear" w:color="auto" w:fill="FFFFFF"/>
        <w:autoSpaceDE w:val="0"/>
        <w:autoSpaceDN w:val="0"/>
        <w:adjustRightInd w:val="0"/>
        <w:ind w:firstLine="540"/>
        <w:rPr>
          <w:rFonts w:ascii="Times New Roman" w:hAnsi="Times New Roman"/>
          <w:color w:val="000000"/>
          <w:sz w:val="24"/>
          <w:szCs w:val="24"/>
        </w:rPr>
      </w:pPr>
    </w:p>
    <w:p w:rsidR="001F0A90" w:rsidRPr="0029574E" w:rsidRDefault="001F0A90" w:rsidP="0029574E">
      <w:pPr>
        <w:shd w:val="clear" w:color="auto" w:fill="FFFFFF"/>
        <w:spacing w:after="0" w:line="360" w:lineRule="auto"/>
        <w:rPr>
          <w:rFonts w:ascii="Times New Roman" w:hAnsi="Times New Roman"/>
          <w:sz w:val="24"/>
          <w:szCs w:val="24"/>
        </w:rPr>
      </w:pPr>
      <w:r w:rsidRPr="0029574E">
        <w:rPr>
          <w:rFonts w:ascii="Times New Roman" w:hAnsi="Times New Roman"/>
          <w:sz w:val="24"/>
          <w:szCs w:val="24"/>
        </w:rPr>
        <w:t>Рис.3. Логическая модель процесса управления процентным риском</w:t>
      </w:r>
    </w:p>
    <w:p w:rsidR="00C65634" w:rsidRPr="0029574E" w:rsidRDefault="00C65634" w:rsidP="00C65634">
      <w:pPr>
        <w:shd w:val="clear" w:color="auto" w:fill="FFFFFF"/>
        <w:autoSpaceDE w:val="0"/>
        <w:autoSpaceDN w:val="0"/>
        <w:adjustRightInd w:val="0"/>
        <w:spacing w:after="0" w:line="360" w:lineRule="auto"/>
        <w:rPr>
          <w:rFonts w:ascii="Times New Roman" w:hAnsi="Times New Roman"/>
          <w:sz w:val="24"/>
          <w:szCs w:val="24"/>
        </w:rPr>
      </w:pPr>
      <w:r w:rsidRPr="0029574E">
        <w:rPr>
          <w:rFonts w:ascii="Times New Roman" w:hAnsi="Times New Roman"/>
          <w:color w:val="000000"/>
          <w:sz w:val="24"/>
          <w:szCs w:val="24"/>
        </w:rPr>
        <w:t>Информационные объекты, задействованные в системе управле</w:t>
      </w:r>
      <w:r w:rsidRPr="0029574E">
        <w:rPr>
          <w:rFonts w:ascii="Times New Roman" w:hAnsi="Times New Roman"/>
          <w:color w:val="000000"/>
          <w:sz w:val="24"/>
          <w:szCs w:val="24"/>
        </w:rPr>
        <w:softHyphen/>
        <w:t>ния процентным риском:</w:t>
      </w:r>
    </w:p>
    <w:p w:rsidR="00C65634" w:rsidRPr="0029574E" w:rsidRDefault="00C65634" w:rsidP="00C65634">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 стратегия банка в области управления процентным риском:</w:t>
      </w:r>
    </w:p>
    <w:p w:rsidR="00C65634" w:rsidRPr="0029574E" w:rsidRDefault="00C65634" w:rsidP="00C65634">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 порядок взаимодействия подразделений банка в процессе управления процентным риском;</w:t>
      </w:r>
    </w:p>
    <w:p w:rsidR="00C65634" w:rsidRPr="00C65634" w:rsidRDefault="00C65634" w:rsidP="00C65634">
      <w:pPr>
        <w:shd w:val="clear" w:color="auto" w:fill="FFFFFF"/>
        <w:spacing w:before="10" w:after="0" w:line="360" w:lineRule="auto"/>
        <w:rPr>
          <w:rFonts w:ascii="Times New Roman" w:hAnsi="Times New Roman"/>
          <w:color w:val="000000"/>
          <w:sz w:val="24"/>
          <w:szCs w:val="24"/>
        </w:rPr>
      </w:pPr>
      <w:r w:rsidRPr="0029574E">
        <w:rPr>
          <w:rFonts w:ascii="Times New Roman" w:hAnsi="Times New Roman"/>
          <w:color w:val="000000"/>
          <w:sz w:val="24"/>
          <w:szCs w:val="24"/>
        </w:rPr>
        <w:t>■ инструкция по управлению процентным риском в кризисных ситуациях</w:t>
      </w:r>
    </w:p>
    <w:p w:rsidR="001F0A90" w:rsidRPr="0029574E" w:rsidRDefault="001F0A90" w:rsidP="0029574E">
      <w:pPr>
        <w:pStyle w:val="21"/>
        <w:spacing w:after="0" w:line="360" w:lineRule="auto"/>
        <w:ind w:left="0"/>
      </w:pPr>
      <w:r w:rsidRPr="0029574E">
        <w:t>■ формы предоставления информации, необходимой для управ</w:t>
      </w:r>
      <w:r w:rsidRPr="0029574E">
        <w:softHyphen/>
        <w:t>ления процентным риском;</w:t>
      </w:r>
    </w:p>
    <w:p w:rsidR="001F0A90" w:rsidRPr="0029574E" w:rsidRDefault="001F0A90" w:rsidP="0029574E">
      <w:pPr>
        <w:pStyle w:val="21"/>
        <w:spacing w:after="0" w:line="360" w:lineRule="auto"/>
        <w:ind w:left="0"/>
      </w:pPr>
      <w:r w:rsidRPr="0029574E">
        <w:t>■ формы предоставления результатов оценки процентного риска для принятия управленческих решений по его управлению;</w:t>
      </w:r>
    </w:p>
    <w:p w:rsidR="001F0A90" w:rsidRPr="0029574E" w:rsidRDefault="001F0A90" w:rsidP="0029574E">
      <w:pPr>
        <w:pStyle w:val="21"/>
        <w:spacing w:after="0" w:line="360" w:lineRule="auto"/>
        <w:ind w:left="0"/>
      </w:pPr>
      <w:r w:rsidRPr="0029574E">
        <w:t>■ формы регистрации управленческих решений;</w:t>
      </w:r>
    </w:p>
    <w:p w:rsidR="001F0A90" w:rsidRPr="0029574E" w:rsidRDefault="001F0A90" w:rsidP="0029574E">
      <w:pPr>
        <w:pStyle w:val="21"/>
        <w:spacing w:after="0" w:line="360" w:lineRule="auto"/>
        <w:ind w:left="0"/>
      </w:pPr>
      <w:r w:rsidRPr="0029574E">
        <w:t xml:space="preserve">■ автоматизированная система управления процентным риском. </w:t>
      </w:r>
    </w:p>
    <w:p w:rsidR="001F0A90" w:rsidRPr="0029574E" w:rsidRDefault="001F0A90" w:rsidP="0029574E">
      <w:pPr>
        <w:pStyle w:val="21"/>
        <w:spacing w:after="0" w:line="360" w:lineRule="auto"/>
        <w:ind w:left="0"/>
      </w:pPr>
      <w:r w:rsidRPr="0029574E">
        <w:t>Процесс управления процентным риском включает:</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 текущую оценку процентного риска;</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 принятие оперативных решений по управлению процентным Риском;</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 исполнение решений, осуществление мер по минимизации процентного риска;</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 принятие стратегических решений по управлению процент</w:t>
      </w:r>
      <w:r w:rsidRPr="0029574E">
        <w:rPr>
          <w:rFonts w:ascii="Times New Roman" w:hAnsi="Times New Roman"/>
          <w:color w:val="000000"/>
          <w:sz w:val="24"/>
          <w:szCs w:val="24"/>
        </w:rPr>
        <w:softHyphen/>
        <w:t>ным риском;</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color w:val="000000"/>
          <w:sz w:val="24"/>
          <w:szCs w:val="24"/>
        </w:rPr>
      </w:pPr>
      <w:r w:rsidRPr="0029574E">
        <w:rPr>
          <w:rFonts w:ascii="Times New Roman" w:hAnsi="Times New Roman"/>
          <w:color w:val="000000"/>
          <w:sz w:val="24"/>
          <w:szCs w:val="24"/>
        </w:rPr>
        <w:t>■ разработку нормативной документации, регулирующей управление процентным риском в банке;</w:t>
      </w:r>
    </w:p>
    <w:p w:rsidR="001F0A90" w:rsidRPr="0029574E" w:rsidRDefault="001F0A90" w:rsidP="0029574E">
      <w:pPr>
        <w:shd w:val="clear" w:color="auto" w:fill="FFFFFF"/>
        <w:autoSpaceDE w:val="0"/>
        <w:autoSpaceDN w:val="0"/>
        <w:adjustRightInd w:val="0"/>
        <w:spacing w:after="0" w:line="360" w:lineRule="auto"/>
        <w:rPr>
          <w:rFonts w:ascii="Times New Roman" w:hAnsi="Times New Roman"/>
          <w:sz w:val="24"/>
          <w:szCs w:val="24"/>
        </w:rPr>
      </w:pPr>
      <w:r w:rsidRPr="0029574E">
        <w:rPr>
          <w:rFonts w:ascii="Times New Roman" w:hAnsi="Times New Roman"/>
          <w:color w:val="000000"/>
          <w:sz w:val="24"/>
          <w:szCs w:val="24"/>
        </w:rPr>
        <w:t>■ контроль процесса управления процентным риском.</w:t>
      </w:r>
      <w:r w:rsidRPr="0029574E">
        <w:rPr>
          <w:rFonts w:ascii="Times New Roman" w:hAnsi="Times New Roman"/>
          <w:sz w:val="24"/>
          <w:szCs w:val="24"/>
        </w:rPr>
        <w:t xml:space="preserve"> </w:t>
      </w:r>
    </w:p>
    <w:p w:rsidR="001F0A90" w:rsidRPr="0029574E" w:rsidRDefault="001F0A90" w:rsidP="0029574E">
      <w:pPr>
        <w:pStyle w:val="21"/>
        <w:spacing w:after="0" w:line="360" w:lineRule="auto"/>
        <w:ind w:left="0"/>
      </w:pPr>
      <w:r w:rsidRPr="0029574E">
        <w:t>Организационные единицы, участвующие в процессе управления процентным риском:</w:t>
      </w:r>
    </w:p>
    <w:p w:rsidR="001F0A90" w:rsidRPr="0029574E" w:rsidRDefault="001F0A90" w:rsidP="0029574E">
      <w:pPr>
        <w:pStyle w:val="21"/>
        <w:spacing w:after="0" w:line="360" w:lineRule="auto"/>
        <w:ind w:left="0"/>
      </w:pPr>
      <w:r w:rsidRPr="0029574E">
        <w:t>■ руководство кредитной организации;</w:t>
      </w:r>
    </w:p>
    <w:p w:rsidR="001F0A90" w:rsidRPr="0029574E" w:rsidRDefault="001F0A90" w:rsidP="0029574E">
      <w:pPr>
        <w:pStyle w:val="21"/>
        <w:spacing w:after="0" w:line="360" w:lineRule="auto"/>
        <w:ind w:left="0"/>
      </w:pPr>
      <w:r w:rsidRPr="0029574E">
        <w:t>■ комитет по управлению рисками;</w:t>
      </w:r>
    </w:p>
    <w:p w:rsidR="001F0A90" w:rsidRPr="0029574E" w:rsidRDefault="001F0A90" w:rsidP="0029574E">
      <w:pPr>
        <w:pStyle w:val="21"/>
        <w:spacing w:after="0" w:line="360" w:lineRule="auto"/>
        <w:ind w:left="0"/>
      </w:pPr>
      <w:r w:rsidRPr="0029574E">
        <w:t>■ планово-экономическое подразделение;</w:t>
      </w:r>
    </w:p>
    <w:p w:rsidR="001F0A90" w:rsidRPr="0029574E" w:rsidRDefault="001F0A90" w:rsidP="0029574E">
      <w:pPr>
        <w:pStyle w:val="21"/>
        <w:spacing w:after="0" w:line="360" w:lineRule="auto"/>
        <w:ind w:left="0"/>
      </w:pPr>
      <w:r w:rsidRPr="0029574E">
        <w:t xml:space="preserve">■ отдел оценки и анализа процентного риска;                                                                                                                                                                                                                          </w:t>
      </w:r>
    </w:p>
    <w:p w:rsidR="001F0A90" w:rsidRPr="0029574E" w:rsidRDefault="001F0A90" w:rsidP="0029574E">
      <w:pPr>
        <w:pStyle w:val="21"/>
        <w:spacing w:after="0" w:line="360" w:lineRule="auto"/>
        <w:ind w:left="0"/>
      </w:pPr>
      <w:r w:rsidRPr="0029574E">
        <w:t>■ служба внутреннего контроля;</w:t>
      </w:r>
    </w:p>
    <w:p w:rsidR="001F0A90" w:rsidRPr="0029574E" w:rsidRDefault="001F0A90" w:rsidP="0029574E">
      <w:pPr>
        <w:pStyle w:val="21"/>
        <w:spacing w:after="0" w:line="360" w:lineRule="auto"/>
        <w:ind w:left="0"/>
      </w:pPr>
      <w:r w:rsidRPr="0029574E">
        <w:t>■ прочие подразделения банка.</w:t>
      </w:r>
    </w:p>
    <w:p w:rsidR="001F0A90" w:rsidRPr="0029574E" w:rsidRDefault="001F0A90" w:rsidP="0029574E">
      <w:pPr>
        <w:pStyle w:val="21"/>
        <w:spacing w:after="0" w:line="360" w:lineRule="auto"/>
        <w:ind w:left="0"/>
      </w:pPr>
      <w:r w:rsidRPr="0029574E">
        <w:t>Основным документом, влияющим на формирование информа</w:t>
      </w:r>
      <w:r w:rsidRPr="0029574E">
        <w:softHyphen/>
        <w:t>ционной модели, обеспечивающей управление процентным риском, является стратегия развития банка. В приведенной выше схеме (см. рис.3) такой документ обозначен как «Стратегия банка в области управления процентным риском».</w:t>
      </w:r>
    </w:p>
    <w:p w:rsidR="001F0A90" w:rsidRPr="0029574E" w:rsidRDefault="001F0A90" w:rsidP="0029574E">
      <w:pPr>
        <w:pStyle w:val="21"/>
        <w:spacing w:after="0" w:line="360" w:lineRule="auto"/>
        <w:ind w:left="0"/>
      </w:pPr>
      <w:r w:rsidRPr="0029574E">
        <w:t>Очевидно, что прописанные в стратегии внутренние требования могут существовать не в виде обособленного документа, а как составная часть стратегии банка в области рыночных рисков или как эдеме; «Положения об организации системы управления процентным риском» в данной кредитной организац</w:t>
      </w:r>
      <w:r w:rsidR="00E5653B">
        <w:t xml:space="preserve">ии. Однако, в каком бы виде так </w:t>
      </w:r>
      <w:r w:rsidRPr="0029574E">
        <w:t>документ не существовал, для обеспечения эффективности, последо</w:t>
      </w:r>
      <w:r w:rsidRPr="0029574E">
        <w:softHyphen/>
        <w:t>вательности и обоснованности принимаемых управленческих решений, руководство банка должно четко для себя определить, с помощью каких методов будет проводиться оценка процентного риска, как полученные результаты будут учитываться при разрешении тех или иных вопросов и будут ли использоваться какие-либо способы минимизации этого вида риска.</w:t>
      </w:r>
    </w:p>
    <w:p w:rsidR="001F0A90" w:rsidRPr="0029574E" w:rsidRDefault="001F0A90" w:rsidP="0029574E">
      <w:pPr>
        <w:pStyle w:val="21"/>
        <w:spacing w:after="0" w:line="360" w:lineRule="auto"/>
        <w:ind w:left="0"/>
      </w:pPr>
      <w:r w:rsidRPr="0029574E">
        <w:t>Указанные моменты должны найти свое отражение в руководя</w:t>
      </w:r>
      <w:r w:rsidRPr="0029574E">
        <w:softHyphen/>
        <w:t>щем документе (в стратегии, положении, программе и т.д.), утверждаемом руководством коммерческого банка.</w:t>
      </w:r>
    </w:p>
    <w:p w:rsidR="001F0A90" w:rsidRPr="0029574E" w:rsidRDefault="001F0A90" w:rsidP="0029574E">
      <w:pPr>
        <w:pStyle w:val="21"/>
        <w:spacing w:after="0" w:line="360" w:lineRule="auto"/>
        <w:ind w:left="0"/>
      </w:pPr>
      <w:r w:rsidRPr="0029574E">
        <w:t>Утверждения, которые будут заложены в стратегии, должны носить принципиальный характер. В этой связи, для их практической воплощения, а также предотвращения каких-либо споров относительна их трактовки, на базе сформулированных положений, в банке должен быть подготовлен пакет нормативной документации, подробно описывающий порядок управления процентным риском в данной кредитной организации.</w:t>
      </w:r>
    </w:p>
    <w:p w:rsidR="001F0A90" w:rsidRPr="0029574E" w:rsidRDefault="001F0A90" w:rsidP="006F70A2">
      <w:pPr>
        <w:pStyle w:val="21"/>
        <w:spacing w:after="0" w:line="360" w:lineRule="auto"/>
        <w:ind w:left="0"/>
      </w:pPr>
      <w:r w:rsidRPr="0029574E">
        <w:t>Функциональная модель управления процентным риском представлена на рис.4.</w:t>
      </w:r>
    </w:p>
    <w:p w:rsidR="001F0A90" w:rsidRPr="0029574E" w:rsidRDefault="00464307" w:rsidP="0029574E">
      <w:pPr>
        <w:pStyle w:val="21"/>
        <w:ind w:left="0"/>
      </w:pPr>
      <w:r>
        <w:rPr>
          <w:noProof/>
        </w:rPr>
        <w:pict>
          <v:rect id="_x0000_s1079" style="position:absolute;left:0;text-align:left;margin-left:-9pt;margin-top:10.9pt;width:80.7pt;height:157.7pt;z-index:251680256">
            <v:textbox>
              <w:txbxContent>
                <w:p w:rsidR="001F0A90" w:rsidRPr="006F70A2" w:rsidRDefault="001F0A90" w:rsidP="001F0A90">
                  <w:pPr>
                    <w:pStyle w:val="a9"/>
                    <w:jc w:val="center"/>
                    <w:rPr>
                      <w:rFonts w:cs="Arial"/>
                      <w:sz w:val="18"/>
                      <w:szCs w:val="18"/>
                    </w:rPr>
                  </w:pPr>
                  <w:r w:rsidRPr="006F70A2">
                    <w:rPr>
                      <w:rFonts w:cs="Arial"/>
                      <w:sz w:val="18"/>
                      <w:szCs w:val="18"/>
                    </w:rPr>
                    <w:t>Предложения по совершен</w:t>
                  </w:r>
                  <w:r w:rsidRPr="006F70A2">
                    <w:rPr>
                      <w:rFonts w:cs="Arial"/>
                      <w:sz w:val="18"/>
                      <w:szCs w:val="18"/>
                    </w:rPr>
                    <w:softHyphen/>
                    <w:t>ствованию инструкций, сигналы о внештатных ситуациях</w:t>
                  </w:r>
                </w:p>
              </w:txbxContent>
            </v:textbox>
          </v:rect>
        </w:pict>
      </w:r>
      <w:r>
        <w:rPr>
          <w:noProof/>
        </w:rPr>
        <w:pict>
          <v:rect id="_x0000_s1080" style="position:absolute;left:0;text-align:left;margin-left:342pt;margin-top:10.9pt;width:81pt;height:162.2pt;z-index:251681280">
            <v:textbox>
              <w:txbxContent>
                <w:p w:rsidR="001F0A90" w:rsidRDefault="001F0A90" w:rsidP="001F0A90">
                  <w:pPr>
                    <w:pStyle w:val="a9"/>
                    <w:jc w:val="center"/>
                    <w:rPr>
                      <w:sz w:val="20"/>
                    </w:rPr>
                  </w:pPr>
                  <w:r w:rsidRPr="006F70A2">
                    <w:rPr>
                      <w:sz w:val="18"/>
                      <w:szCs w:val="18"/>
                    </w:rPr>
                    <w:t>Инструкции, лимиты риска, принципы взаимодей</w:t>
                  </w:r>
                  <w:r w:rsidRPr="006F70A2">
                    <w:rPr>
                      <w:sz w:val="18"/>
                      <w:szCs w:val="18"/>
                    </w:rPr>
                    <w:softHyphen/>
                    <w:t>ствия, ориен</w:t>
                  </w:r>
                  <w:r w:rsidRPr="006F70A2">
                    <w:rPr>
                      <w:sz w:val="18"/>
                      <w:szCs w:val="18"/>
                    </w:rPr>
                    <w:softHyphen/>
                    <w:t>тиры для текущей</w:t>
                  </w:r>
                  <w:r>
                    <w:rPr>
                      <w:sz w:val="20"/>
                    </w:rPr>
                    <w:t xml:space="preserve"> оценки риска</w:t>
                  </w:r>
                </w:p>
              </w:txbxContent>
            </v:textbox>
          </v:rect>
        </w:pict>
      </w:r>
      <w:r>
        <w:rPr>
          <w:noProof/>
        </w:rPr>
        <w:pict>
          <v:rect id="_x0000_s1081" style="position:absolute;left:0;text-align:left;margin-left:99pt;margin-top:10.9pt;width:207pt;height:45pt;z-index:251682304">
            <v:textbox>
              <w:txbxContent>
                <w:p w:rsidR="001F0A90" w:rsidRDefault="001F0A90" w:rsidP="001F0A90">
                  <w:pPr>
                    <w:pStyle w:val="a9"/>
                    <w:rPr>
                      <w:sz w:val="20"/>
                    </w:rPr>
                  </w:pPr>
                  <w:r>
                    <w:rPr>
                      <w:sz w:val="20"/>
                    </w:rPr>
                    <w:t>Принятие стратегических решений в области управления процентным риском банка</w:t>
                  </w:r>
                </w:p>
              </w:txbxContent>
            </v:textbox>
          </v:rect>
        </w:pict>
      </w:r>
    </w:p>
    <w:p w:rsidR="001F0A90" w:rsidRPr="0029574E" w:rsidRDefault="00464307" w:rsidP="0029574E">
      <w:pPr>
        <w:pStyle w:val="21"/>
        <w:ind w:left="0"/>
      </w:pPr>
      <w:r>
        <w:rPr>
          <w:noProof/>
        </w:rPr>
        <w:pict>
          <v:line id="_x0000_s1084" style="position:absolute;left:0;text-align:left;flip:y;z-index:251685376" from="81pt,4.5pt" to="81pt,58.5pt"/>
        </w:pict>
      </w:r>
      <w:r>
        <w:rPr>
          <w:noProof/>
        </w:rPr>
        <w:pict>
          <v:line id="_x0000_s1088" style="position:absolute;left:0;text-align:left;z-index:251689472" from="81pt,4.25pt" to="99pt,4.25pt">
            <v:stroke endarrow="block"/>
          </v:line>
        </w:pict>
      </w:r>
      <w:r>
        <w:rPr>
          <w:noProof/>
        </w:rPr>
        <w:pict>
          <v:line id="_x0000_s1086" style="position:absolute;left:0;text-align:left;z-index:251687424" from="324pt,4.25pt" to="324pt,58.25pt"/>
        </w:pict>
      </w:r>
      <w:r>
        <w:rPr>
          <w:noProof/>
        </w:rPr>
        <w:pict>
          <v:line id="_x0000_s1085" style="position:absolute;left:0;text-align:left;z-index:251686400" from="306pt,4.25pt" to="324pt,4.25pt"/>
        </w:pict>
      </w:r>
    </w:p>
    <w:p w:rsidR="001F0A90" w:rsidRPr="0029574E" w:rsidRDefault="00464307" w:rsidP="0029574E">
      <w:pPr>
        <w:rPr>
          <w:rFonts w:ascii="Times New Roman" w:hAnsi="Times New Roman"/>
          <w:sz w:val="24"/>
          <w:szCs w:val="24"/>
        </w:rPr>
      </w:pPr>
      <w:r>
        <w:rPr>
          <w:noProof/>
        </w:rPr>
        <w:pict>
          <v:line id="_x0000_s1083" style="position:absolute;left:0;text-align:left;flip:x;z-index:251684352" from="81pt,24.9pt" to="99pt,24.9pt"/>
        </w:pict>
      </w:r>
      <w:r>
        <w:rPr>
          <w:rFonts w:ascii="Times New Roman" w:hAnsi="Times New Roman"/>
          <w:noProof/>
          <w:sz w:val="24"/>
          <w:szCs w:val="24"/>
        </w:rPr>
        <w:pict>
          <v:rect id="_x0000_s1082" style="position:absolute;left:0;text-align:left;margin-left:99pt;margin-top:5.4pt;width:207pt;height:50.9pt;z-index:251683328">
            <v:textbox>
              <w:txbxContent>
                <w:p w:rsidR="001F0A90" w:rsidRDefault="001F0A90" w:rsidP="001F0A90">
                  <w:pPr>
                    <w:pStyle w:val="a9"/>
                    <w:rPr>
                      <w:sz w:val="20"/>
                    </w:rPr>
                  </w:pPr>
                  <w:r>
                    <w:rPr>
                      <w:sz w:val="20"/>
                    </w:rPr>
                    <w:t>Осуществление текущих мероприятий по управлению процентным риском</w:t>
                  </w:r>
                </w:p>
              </w:txbxContent>
            </v:textbox>
          </v:rect>
        </w:pict>
      </w:r>
      <w:r>
        <w:rPr>
          <w:noProof/>
        </w:rPr>
        <w:pict>
          <v:line id="_x0000_s1087" style="position:absolute;left:0;text-align:left;flip:x;z-index:251688448" from="306pt,24.9pt" to="324pt,24.9pt">
            <v:stroke endarrow="block"/>
          </v:line>
        </w:pict>
      </w:r>
    </w:p>
    <w:p w:rsidR="001F0A90" w:rsidRPr="0029574E" w:rsidRDefault="001F0A90" w:rsidP="0029574E">
      <w:pPr>
        <w:rPr>
          <w:rFonts w:ascii="Times New Roman" w:hAnsi="Times New Roman"/>
          <w:sz w:val="24"/>
          <w:szCs w:val="24"/>
        </w:rPr>
      </w:pPr>
    </w:p>
    <w:p w:rsidR="001F0A90" w:rsidRPr="006F70A2" w:rsidRDefault="001F0A90" w:rsidP="0029574E">
      <w:pPr>
        <w:rPr>
          <w:rFonts w:ascii="Times New Roman" w:hAnsi="Times New Roman"/>
          <w:color w:val="000000"/>
          <w:sz w:val="24"/>
          <w:szCs w:val="24"/>
        </w:rPr>
      </w:pPr>
    </w:p>
    <w:p w:rsidR="006F70A2" w:rsidRDefault="006F70A2" w:rsidP="0029574E">
      <w:pPr>
        <w:ind w:firstLine="708"/>
        <w:rPr>
          <w:rFonts w:ascii="Times New Roman" w:hAnsi="Times New Roman"/>
          <w:color w:val="000000"/>
          <w:sz w:val="24"/>
          <w:szCs w:val="24"/>
        </w:rPr>
      </w:pPr>
    </w:p>
    <w:p w:rsidR="006F70A2" w:rsidRDefault="006F70A2" w:rsidP="0029574E">
      <w:pPr>
        <w:ind w:firstLine="708"/>
        <w:rPr>
          <w:rFonts w:ascii="Times New Roman" w:hAnsi="Times New Roman"/>
          <w:color w:val="000000"/>
          <w:sz w:val="24"/>
          <w:szCs w:val="24"/>
        </w:rPr>
      </w:pPr>
    </w:p>
    <w:p w:rsidR="001F0A90" w:rsidRPr="0029574E" w:rsidRDefault="001F0A90" w:rsidP="0029574E">
      <w:pPr>
        <w:ind w:firstLine="708"/>
        <w:rPr>
          <w:rFonts w:ascii="Times New Roman" w:hAnsi="Times New Roman"/>
          <w:color w:val="000000"/>
          <w:sz w:val="24"/>
          <w:szCs w:val="24"/>
        </w:rPr>
      </w:pPr>
      <w:r w:rsidRPr="0029574E">
        <w:rPr>
          <w:rFonts w:ascii="Times New Roman" w:hAnsi="Times New Roman"/>
          <w:color w:val="000000"/>
          <w:sz w:val="24"/>
          <w:szCs w:val="24"/>
        </w:rPr>
        <w:t>Рис.4. Функциональная модель управления процентным риском в коммерческом банке</w:t>
      </w:r>
    </w:p>
    <w:p w:rsidR="001F0A90" w:rsidRPr="0029574E" w:rsidRDefault="001F0A90" w:rsidP="0029574E">
      <w:pPr>
        <w:pStyle w:val="21"/>
        <w:spacing w:after="0" w:line="360" w:lineRule="auto"/>
        <w:ind w:left="0"/>
      </w:pPr>
      <w:r w:rsidRPr="0029574E">
        <w:t>Управление процентным риском предполагает решение двух бло</w:t>
      </w:r>
      <w:r w:rsidRPr="0029574E">
        <w:softHyphen/>
        <w:t>ков задач: с одной стороны, необходимо выработать стратегические решения (стратегическая подсистема) относительно степени участия банка в исследуемом виде риска, с другой стороны, эффективное управ</w:t>
      </w:r>
      <w:r w:rsidRPr="0029574E">
        <w:softHyphen/>
        <w:t>ление процентным риском реализуется через систему текущих меро</w:t>
      </w:r>
      <w:r w:rsidRPr="0029574E">
        <w:softHyphen/>
        <w:t>приятий (оперативная подсистема).</w:t>
      </w:r>
    </w:p>
    <w:p w:rsidR="001F0A90" w:rsidRPr="0029574E" w:rsidRDefault="001F0A90" w:rsidP="0029574E">
      <w:pPr>
        <w:pStyle w:val="21"/>
        <w:spacing w:after="0" w:line="360" w:lineRule="auto"/>
        <w:ind w:left="0"/>
      </w:pPr>
      <w:r w:rsidRPr="0029574E">
        <w:t>Взаимосвязь стратегической и оперативной подсистем управления процентным риском станет более наглядной, если детально проанализировать составляющие элементы и их коммуникации.</w:t>
      </w:r>
    </w:p>
    <w:p w:rsidR="001F0A90" w:rsidRPr="0029574E" w:rsidRDefault="001F0A90" w:rsidP="0029574E">
      <w:pPr>
        <w:pStyle w:val="21"/>
        <w:spacing w:after="0" w:line="360" w:lineRule="auto"/>
        <w:ind w:left="0"/>
      </w:pPr>
      <w:r w:rsidRPr="0029574E">
        <w:t>Схематично каждый из указанных двух уровней представлен на рис.4.</w:t>
      </w:r>
    </w:p>
    <w:p w:rsidR="001F0A90" w:rsidRPr="0029574E" w:rsidRDefault="001F0A90" w:rsidP="0029574E">
      <w:pPr>
        <w:pStyle w:val="21"/>
        <w:spacing w:after="0" w:line="360" w:lineRule="auto"/>
        <w:ind w:left="0"/>
      </w:pPr>
      <w:r w:rsidRPr="0029574E">
        <w:t>Приведенная ниже функциональная модель наглядно описывает иерархию задач и функций обеспечения этого процесса на стратеги</w:t>
      </w:r>
      <w:r w:rsidRPr="0029574E">
        <w:softHyphen/>
        <w:t>ческом уровне. Инициатива должна исходить от руководства банка, которое, опираясь на цели деятельности банка и используя данные о конъюнктуре, формирует его стратегию. В этом документе, в част</w:t>
      </w:r>
      <w:r w:rsidRPr="0029574E">
        <w:softHyphen/>
        <w:t>ности, прописываются цели, стратегические задачи банка, а также опре</w:t>
      </w:r>
      <w:r w:rsidRPr="0029574E">
        <w:softHyphen/>
        <w:t>деляется коэффициент приоритета при балансировании доходности и рискованности деятельности банка.</w:t>
      </w:r>
    </w:p>
    <w:p w:rsidR="001F0A90" w:rsidRPr="0029574E" w:rsidRDefault="001F0A90" w:rsidP="0029574E">
      <w:pPr>
        <w:pStyle w:val="21"/>
        <w:spacing w:after="0" w:line="360" w:lineRule="auto"/>
        <w:ind w:left="0"/>
      </w:pPr>
      <w:r w:rsidRPr="0029574E">
        <w:t>На следующем этапе коллегиальный орган банка, в функции которого входит принятие важных решений в области финансового менеджмента, утверждает стратегию данной кредитной организации в области рисков, в том числе процентного.</w:t>
      </w:r>
    </w:p>
    <w:p w:rsidR="001F0A90" w:rsidRPr="0029574E" w:rsidRDefault="001F0A90" w:rsidP="0029574E">
      <w:pPr>
        <w:pStyle w:val="21"/>
        <w:spacing w:after="0" w:line="360" w:lineRule="auto"/>
        <w:ind w:left="0"/>
      </w:pPr>
      <w:r w:rsidRPr="0029574E">
        <w:t>Принятая коллегиальным органом финансовая стратегия, а также принципы, вытекающие из других внутрибанковских нормативных документов, являются руководством к инициации следующего шага - организации разработки инструкции, регулирующей управление про</w:t>
      </w:r>
      <w:r w:rsidRPr="0029574E">
        <w:softHyphen/>
        <w:t>бным риском в данном коммерческом банке. Указанная инструкция утверждается руководством банка, что делает ее обязательным руководством к действию для всех без исключения участников процесса.</w:t>
      </w:r>
    </w:p>
    <w:p w:rsidR="001F0A90" w:rsidRPr="0029574E" w:rsidRDefault="001F0A90" w:rsidP="0029574E">
      <w:pPr>
        <w:pStyle w:val="21"/>
        <w:spacing w:after="0" w:line="360" w:lineRule="auto"/>
        <w:ind w:left="0"/>
      </w:pPr>
      <w:r w:rsidRPr="0029574E">
        <w:t>Для достижения максимальной эффективности системы принятия стратегических решений в области управления процентным риском в ней должен присутствовать такой элемент, как обратная связь. Это нашло свое отражение в приведенной выше схеме (рис.4) в виде двух блоков, обозначающих функции по внесению изменений в руководящие документы по предложениям, поступающим из подразделений кредитной организации.</w:t>
      </w:r>
    </w:p>
    <w:p w:rsidR="001F0A90" w:rsidRPr="0029574E" w:rsidRDefault="001F0A90" w:rsidP="0029574E">
      <w:pPr>
        <w:pStyle w:val="21"/>
        <w:spacing w:after="0" w:line="360" w:lineRule="auto"/>
        <w:ind w:left="0"/>
      </w:pPr>
      <w:r w:rsidRPr="0029574E">
        <w:t>Уровень оперативного управления (оперативная подсистема) - это конкретные задания по изменению параметров активных и пассив</w:t>
      </w:r>
      <w:r w:rsidRPr="0029574E">
        <w:softHyphen/>
        <w:t>ных операций банка в целях соблюдения установленного на стратеги</w:t>
      </w:r>
      <w:r w:rsidRPr="0029574E">
        <w:softHyphen/>
        <w:t>ческом уровне лимита процентного риска (рис.5).</w:t>
      </w:r>
    </w:p>
    <w:p w:rsidR="001F0A90" w:rsidRPr="0029574E" w:rsidRDefault="001F0A90" w:rsidP="0029574E">
      <w:pPr>
        <w:pStyle w:val="21"/>
        <w:spacing w:after="0" w:line="360" w:lineRule="auto"/>
        <w:ind w:left="0"/>
      </w:pPr>
      <w:r w:rsidRPr="0029574E">
        <w:t>Из рисунка 5 видно, что оперативное управление можно, в свою очередь, разбить на три блока: принятие решений по управлению про</w:t>
      </w:r>
      <w:r w:rsidRPr="0029574E">
        <w:softHyphen/>
        <w:t>центным риском, контроль оперативного управления и разработка пред</w:t>
      </w:r>
      <w:r w:rsidRPr="0029574E">
        <w:softHyphen/>
        <w:t>ложений по оптимизации методик и инструкций, регулирующих уп</w:t>
      </w:r>
      <w:r w:rsidRPr="0029574E">
        <w:softHyphen/>
        <w:t xml:space="preserve">равление процентным риском в банке. </w:t>
      </w:r>
    </w:p>
    <w:p w:rsidR="001F0A90" w:rsidRPr="0029574E" w:rsidRDefault="001F0A90" w:rsidP="0029574E">
      <w:pPr>
        <w:pStyle w:val="21"/>
        <w:spacing w:after="0" w:line="360" w:lineRule="auto"/>
        <w:ind w:left="0"/>
      </w:pPr>
      <w:r w:rsidRPr="0029574E">
        <w:t>Если последний из названных блоков не вызывает вопросов, то два других следует рассмотреть подробнее.</w:t>
      </w:r>
    </w:p>
    <w:p w:rsidR="001F0A90" w:rsidRPr="0029574E" w:rsidRDefault="001F0A90" w:rsidP="003B130B">
      <w:pPr>
        <w:pStyle w:val="21"/>
        <w:spacing w:after="0" w:line="360" w:lineRule="auto"/>
        <w:ind w:left="0"/>
      </w:pPr>
      <w:r w:rsidRPr="0029574E">
        <w:t>Одним из необходимых элементов управления является конт</w:t>
      </w:r>
      <w:r w:rsidRPr="0029574E">
        <w:softHyphen/>
        <w:t>роль правильности принимаемых решений. Эта подсистема складывает</w:t>
      </w:r>
      <w:r w:rsidRPr="0029574E">
        <w:softHyphen/>
        <w:t>ся из двух составляющих: проведение проверок и применение санкции в случае выявления нарушений. Проверка должна осуществляться не</w:t>
      </w:r>
      <w:r w:rsidRPr="0029574E">
        <w:softHyphen/>
        <w:t>зависимой службой внутреннего контроля. Относительная независи</w:t>
      </w:r>
      <w:r w:rsidRPr="0029574E">
        <w:softHyphen/>
        <w:t>мость такого подразделения служит повышению объективности при проведении проверок, в ходе которых проверяющие отслеживают со</w:t>
      </w:r>
      <w:r w:rsidRPr="0029574E">
        <w:softHyphen/>
        <w:t>блюдение исполняющими подразделениями положений и инструкций, действующих в банке. Служба внутреннего контроля представляет от</w:t>
      </w:r>
      <w:r w:rsidRPr="0029574E">
        <w:softHyphen/>
        <w:t>четы руководству, а последнее будет выносить решения о применении санкций по результатам проверок. Наличие системы контроля обеспе</w:t>
      </w:r>
      <w:r w:rsidRPr="0029574E">
        <w:softHyphen/>
        <w:t>чит действенность разрабатываемых в банке инструкций и защитит его доходы и платежеспособность от неверных решений среднего управ</w:t>
      </w:r>
      <w:r w:rsidRPr="0029574E">
        <w:softHyphen/>
        <w:t>ленческого звена.</w:t>
      </w:r>
    </w:p>
    <w:p w:rsidR="001F0A90" w:rsidRPr="0029574E" w:rsidRDefault="001F0A90" w:rsidP="0029574E">
      <w:pPr>
        <w:shd w:val="clear" w:color="auto" w:fill="FFFFFF"/>
        <w:spacing w:before="10" w:line="360" w:lineRule="auto"/>
        <w:ind w:right="10" w:firstLine="542"/>
        <w:rPr>
          <w:rFonts w:ascii="Times New Roman" w:hAnsi="Times New Roman"/>
          <w:sz w:val="24"/>
          <w:szCs w:val="24"/>
        </w:rPr>
      </w:pPr>
      <w:r w:rsidRPr="0029574E">
        <w:rPr>
          <w:rFonts w:ascii="Times New Roman" w:hAnsi="Times New Roman"/>
          <w:sz w:val="24"/>
          <w:szCs w:val="24"/>
        </w:rPr>
        <w:object w:dxaOrig="6869" w:dyaOrig="8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426pt" o:ole="">
            <v:imagedata r:id="rId7" o:title=""/>
          </v:shape>
          <o:OLEObject Type="Embed" ProgID="PBrush" ShapeID="_x0000_i1025" DrawAspect="Content" ObjectID="_1470209539" r:id="rId8"/>
        </w:object>
      </w:r>
    </w:p>
    <w:p w:rsidR="001F0A90" w:rsidRPr="0029574E" w:rsidRDefault="001F0A90" w:rsidP="0029574E">
      <w:pPr>
        <w:shd w:val="clear" w:color="auto" w:fill="FFFFFF"/>
        <w:spacing w:before="10" w:line="360" w:lineRule="auto"/>
        <w:ind w:right="10" w:firstLine="542"/>
        <w:rPr>
          <w:rFonts w:ascii="Times New Roman" w:hAnsi="Times New Roman"/>
          <w:sz w:val="24"/>
          <w:szCs w:val="24"/>
        </w:rPr>
      </w:pPr>
    </w:p>
    <w:p w:rsidR="00C33463" w:rsidRDefault="001F0A90" w:rsidP="0029574E">
      <w:pPr>
        <w:pStyle w:val="21"/>
        <w:spacing w:after="0" w:line="360" w:lineRule="auto"/>
        <w:ind w:left="0"/>
      </w:pPr>
      <w:r w:rsidRPr="0029574E">
        <w:t>Теперь рассмотрим сам процесс оперативного управления. Как наглядно представлено на схеме, при его построении должны учиты</w:t>
      </w:r>
      <w:r w:rsidRPr="0029574E">
        <w:softHyphen/>
        <w:t>ваться как ряд общих принципов построения системы управления, так и специфика управления процентным риском. Указанные положения нашли свое отражение в следующем. С одной стороны, принятие уп</w:t>
      </w:r>
      <w:r w:rsidRPr="0029574E">
        <w:softHyphen/>
        <w:t>равленческих решений осуществляется в виде определенной последо</w:t>
      </w:r>
      <w:r w:rsidRPr="0029574E">
        <w:softHyphen/>
        <w:t>вательности (оценка условий, анализ исходной информации, приня</w:t>
      </w:r>
      <w:r w:rsidRPr="0029574E">
        <w:softHyphen/>
        <w:t>тие адекватных решений). С другой стороны, в схеме принятия решений присутствует такой элемент, как обобщение результатов анализа процентного риска с информацией о других параметрах финансовой дея</w:t>
      </w:r>
      <w:r w:rsidRPr="0029574E">
        <w:softHyphen/>
        <w:t>тельности банка, и лишь затем выносится управленческое решение. Процентный риск тесно связан с другими видами риска, с которыми сталкивается коммерческий банк в процессе своей деятельности. Учи</w:t>
      </w:r>
      <w:r w:rsidRPr="0029574E">
        <w:softHyphen/>
        <w:t>тывая это, становится очевидным, что решения по управлению процент</w:t>
      </w:r>
      <w:r w:rsidRPr="0029574E">
        <w:softHyphen/>
        <w:t>ным риском следует принимать с учетом влияния всех остальных финансовых показателей банка.</w:t>
      </w:r>
    </w:p>
    <w:p w:rsidR="00C33463" w:rsidRPr="006F70A2" w:rsidRDefault="00C33463" w:rsidP="006F70A2">
      <w:pPr>
        <w:spacing w:after="0" w:line="360" w:lineRule="auto"/>
        <w:rPr>
          <w:rFonts w:ascii="Times New Roman" w:hAnsi="Times New Roman"/>
          <w:b/>
          <w:bCs/>
          <w:color w:val="000000"/>
          <w:sz w:val="24"/>
          <w:szCs w:val="24"/>
        </w:rPr>
      </w:pPr>
      <w:r>
        <w:br w:type="page"/>
      </w:r>
      <w:r w:rsidRPr="006F70A2">
        <w:rPr>
          <w:rFonts w:ascii="Times New Roman" w:hAnsi="Times New Roman"/>
          <w:b/>
          <w:bCs/>
          <w:color w:val="000000"/>
          <w:sz w:val="24"/>
          <w:szCs w:val="24"/>
        </w:rPr>
        <w:t>ГЛАВА 3. СОВРЕМЕННЫЕ ПОДХОДЫ К РЕГУЛИРОВАНИЮ БАНКОВСКИХ РИСКОВ</w:t>
      </w:r>
    </w:p>
    <w:p w:rsidR="00C33463" w:rsidRPr="006F70A2" w:rsidRDefault="00C33463" w:rsidP="006F70A2">
      <w:pPr>
        <w:pStyle w:val="a5"/>
        <w:spacing w:after="0" w:line="360" w:lineRule="auto"/>
        <w:rPr>
          <w:rFonts w:ascii="Times New Roman" w:hAnsi="Times New Roman"/>
          <w:color w:val="auto"/>
          <w:sz w:val="24"/>
          <w:szCs w:val="24"/>
        </w:rPr>
      </w:pPr>
      <w:r w:rsidRPr="006F70A2">
        <w:rPr>
          <w:rFonts w:ascii="Times New Roman" w:hAnsi="Times New Roman"/>
          <w:b/>
          <w:bCs/>
          <w:color w:val="auto"/>
          <w:sz w:val="24"/>
          <w:szCs w:val="24"/>
        </w:rPr>
        <w:t xml:space="preserve">3.1. </w:t>
      </w:r>
      <w:r w:rsidRPr="006F70A2">
        <w:rPr>
          <w:rFonts w:ascii="Times New Roman" w:hAnsi="Times New Roman"/>
          <w:b/>
          <w:sz w:val="24"/>
          <w:szCs w:val="24"/>
        </w:rPr>
        <w:t>Механизмы регулирования рисков банковской системы</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iCs/>
          <w:sz w:val="24"/>
          <w:szCs w:val="24"/>
        </w:rPr>
        <w:t>В последнее десятилетие меняется традиционный подход к банковскому регулированию и надзору. Органы банковского надзора все более отходят от мониторинга соблюдения банковского законодательства и заменяют его мониторингом процесса управления рисками, осуществляемого самими банками. Другим значительным новшеством стало ужесточение требований к публичному раскрытию информации, направленное на делегирование функций данного мониторинга широкой общественности.</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Механизмы регулирования рисков банковской системы весьма разнообразны и действуют, как правило, в комплексе, взаимно дополняя друг друга. На уровне банковской системы основными регуляторами являются государственные органы (обычно в лице центральных банков) и профессиональные саморегулируемые организации.</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В условиях финансовой глобализации возрастает роль наднационального (международного) регулирования, основная задача которого – обеспечение устойчивого развития мировой финансовой системы. На уровне банковской системы основными механизмами регулирования банковских рисков являются: минимальный размер капитала для вновь создаваемых банков; требования к составу и нормативы достаточности капитала; стандарты организации и деятельности служб внутреннего контроля и управления рисками; требования к раскрытию информации о финансовом состоянии и общем риске банка; нормативные требования к методикам количественной оценки риска и др.</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На уровне коммерческих банков в дополнение к внешним используются внутренние механизмы управления рисками, к которым относятся внутренние модели оценки и методы управления рисками (лимитирование, хеджирование, внутренний контроль и др.)</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Как правило, органы регулирования в своей деятельности придерживаются либо предписывающего, либо рыночно ориентированного подхода. Предписывающий подход, как правило, накладывает ограничения на деятельность банков и регулирует все известные риски. Однако в современных условиях нормы регулирования быстро теряют адекватность, и в результате финансовых инноваций появляются новые, не регулируемые риски.</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Усложнение банковской деятельности и появление новых банковских рисков стимулировали осознание того, что предписывающий подход к банковскому надзору не соответствует современным динамичным рыночным условиям. Операции современных банков подчас чрезвычайно сложны и довольно трудны для отслеживания и контроля. С конца 1980-х гг. начались интенсивные консультации между регулирующими органами ряда стран с целью выработки нового рыночно ориентированного, учитывающего риск подхода. При рыночно ориентированном подходе внимание органов регулирования сосредоточено на стимулировании совершенствования управления рисками. Органы банковского контроля все более отходят от традиционного мониторинга соблюдения законодательства о банках и установленных нормативов и переходят к мониторингу, оценке и при необходимости укреплению процесса управления рисками в банках. На практике в большинстве развитых стран банковское регулирование сочетает оба подхода. Кроме того, пришло понимание того, что в современных динамичных условиях органы банковского надзора самостоятельно не могут обеспечить устойчивость банковской системы, в этом им помогают еще ряд участников. Базовым компонентом нового, ориентированного на риск подхода к регулированию и надзору является высшее руководство банка. На основании этого был выработан партнерский подход к управлению риском.</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В рамках данного подхода задачи каждого участника в процессе управления риском распределяются следующим образом:</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 xml:space="preserve">1. Органы банковского регулирования и надзора, формируя нормативную </w:t>
      </w:r>
      <w:r w:rsidRPr="006F70A2">
        <w:rPr>
          <w:rFonts w:ascii="Times New Roman" w:hAnsi="Times New Roman"/>
          <w:sz w:val="24"/>
          <w:szCs w:val="24"/>
        </w:rPr>
        <w:br/>
        <w:t>и правовую среду, должны стимулировать процесс управления риском.</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2. Высшему руководству банка следует в полной мере нести ответственность за устойчивость банка.</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 xml:space="preserve">3. Внешние аудиторы должны дополнить традиционный анализ анализом </w:t>
      </w:r>
      <w:r w:rsidR="00641C19" w:rsidRPr="006F70A2">
        <w:rPr>
          <w:rFonts w:ascii="Times New Roman" w:hAnsi="Times New Roman"/>
          <w:sz w:val="24"/>
          <w:szCs w:val="24"/>
        </w:rPr>
        <w:t>банковских</w:t>
      </w:r>
      <w:r w:rsidRPr="006F70A2">
        <w:rPr>
          <w:rFonts w:ascii="Times New Roman" w:hAnsi="Times New Roman"/>
          <w:sz w:val="24"/>
          <w:szCs w:val="24"/>
        </w:rPr>
        <w:t xml:space="preserve"> рисков.</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 xml:space="preserve">4. </w:t>
      </w:r>
      <w:r w:rsidR="00641C19" w:rsidRPr="006F70A2">
        <w:rPr>
          <w:rFonts w:ascii="Times New Roman" w:hAnsi="Times New Roman"/>
          <w:sz w:val="24"/>
          <w:szCs w:val="24"/>
        </w:rPr>
        <w:t>Общественность</w:t>
      </w:r>
      <w:r w:rsidRPr="006F70A2">
        <w:rPr>
          <w:rFonts w:ascii="Times New Roman" w:hAnsi="Times New Roman"/>
          <w:sz w:val="24"/>
          <w:szCs w:val="24"/>
        </w:rPr>
        <w:t xml:space="preserve"> в лице многочисленных инвесторов, кредиторов, клиентов банка –юридические и физические лица.</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В случае банкротства банка они понесут финансовые потери и должны понимать, что усилия со стороны регулирующих органов и банковского менеджмента по обеспечению устойчивости банков не могут защитить их от рисков. Клиенты банка сами должны управлять риском и нести ответственность за принимаемые решения. Базой для принятия обоснованных решений может стать мониторинг банковских рисков, осуществляемый другой частью общественности (средствами финансовой информации, финансовыми аналитиками, брокерами, рейтинговыми агентствами) на основе публичной банковской информации.</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Другим существенным новшеством стало ужесточение требований к публичному раскрытию информации о финансовом положении банка и системе управления рисками, направленное на делегирование функций мониторинга широкой общественности.</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 xml:space="preserve">Кроме того, новый подход к </w:t>
      </w:r>
      <w:r w:rsidR="00641C19" w:rsidRPr="006F70A2">
        <w:rPr>
          <w:rFonts w:ascii="Times New Roman" w:hAnsi="Times New Roman"/>
          <w:sz w:val="24"/>
          <w:szCs w:val="24"/>
        </w:rPr>
        <w:t>банковскому</w:t>
      </w:r>
      <w:r w:rsidRPr="006F70A2">
        <w:rPr>
          <w:rFonts w:ascii="Times New Roman" w:hAnsi="Times New Roman"/>
          <w:sz w:val="24"/>
          <w:szCs w:val="24"/>
        </w:rPr>
        <w:t xml:space="preserve"> регулированию и надзору в своих основных элементах соответствует регулированию небанковских финансовых учреждений, что способствует формированию более однородных условий функционирования.</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Международный опыт показывает, что базовым инструментом регулирования для обеспечения устойчивости банковской системы служат требования к величине собственного капитала банка, которые выдвигаются регулирующими органами с целью создания резерва для возмещения непредвиденных потерь. Постоянный анализ уровня капитала банка с учетом риска – важнейший элемент процесса управления риском.</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Чтобы стимулировать управление рисками, регулирующие органы многих стран ввели определенные требования к достаточности капитала. Возникла проблема в выработке общих критериев достаточности капитала, применяемых для разных банков и независимых от их страновой принадлежности и спектра проводимых операций.</w:t>
      </w:r>
    </w:p>
    <w:p w:rsidR="00C33463" w:rsidRPr="006F70A2" w:rsidRDefault="00C33463" w:rsidP="006F70A2">
      <w:pPr>
        <w:pStyle w:val="a5"/>
        <w:spacing w:after="0" w:line="360" w:lineRule="auto"/>
        <w:rPr>
          <w:rFonts w:ascii="Times New Roman" w:hAnsi="Times New Roman"/>
          <w:b/>
          <w:bCs/>
          <w:sz w:val="24"/>
          <w:szCs w:val="24"/>
        </w:rPr>
      </w:pPr>
      <w:r w:rsidRPr="006F70A2">
        <w:rPr>
          <w:rFonts w:ascii="Times New Roman" w:hAnsi="Times New Roman"/>
          <w:b/>
          <w:bCs/>
          <w:sz w:val="24"/>
          <w:szCs w:val="24"/>
        </w:rPr>
        <w:t>3.2. Организация управления рисками в банках</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Либерализация и неустойчивость финансовых рынков, возросшая конкуренция и диверсификация деятельности подвергают банки новым рискам и требуют для сохранения конкурентоспособности постоянно обновлять способы управления бизнесом и связанными с ним рисками. Финансовая устойчивость банка в решающей степени зависит от качества высшего менеджмента банка. Высшее руководство банка становится базовым элементом нового, ориентированного на риск подхода к регулированию и надзору. Одной из главных целей органов регулирования становятся усиление ответственности высшего руководства и совершенствование стимулов к развитию банковских систем управления рисками.</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Международная практика выработала принципы управления рисками на корпоративном уровне. Основным участником процесса управления рисками должен являться Совет директоров банка, который несет ответственность за обеспечение надежности банка. Зная профиль рисков, которым подвержен банк, Совет директоров должен создать адекватную этому профилю систему выявления, мониторинга и управления риском. В его функции входит формирование стратегии управления рисками, разработка организационной структуры риск-менеджмента с распределением полномочий и ответственности на каждом уровне, утверждение количественных и качественных параметров капитала и риска, а также методов оценки и управления рисками, осуществление контроля за процессом управления риском в банке. Сохраняя за собой контроль, Совет поручает оперативную деятельность менеджерам банка.</w:t>
      </w:r>
    </w:p>
    <w:p w:rsidR="00C33463" w:rsidRPr="006F70A2" w:rsidRDefault="00C33463" w:rsidP="006F70A2">
      <w:pPr>
        <w:pStyle w:val="a5"/>
        <w:spacing w:after="0" w:line="360" w:lineRule="auto"/>
        <w:rPr>
          <w:rFonts w:ascii="Times New Roman" w:hAnsi="Times New Roman"/>
          <w:sz w:val="24"/>
          <w:szCs w:val="24"/>
        </w:rPr>
      </w:pPr>
      <w:r w:rsidRPr="006F70A2">
        <w:rPr>
          <w:rFonts w:ascii="Times New Roman" w:hAnsi="Times New Roman"/>
          <w:sz w:val="24"/>
          <w:szCs w:val="24"/>
        </w:rPr>
        <w:t>За реализацию политики управления рисками несет ответственность высший менеджмент банка, осуществляющий текущее управление банком. Поэтому в ряде стран органы регулирования устанавливают стандарты квалификации и соответствия (опыта и профессиональной честности), которым должен удовлетворять банковский менеджер. Для обеспечения устойчивости банка управление риском должно стать составной частью повседневной работы менеджеров всех уровней.</w:t>
      </w:r>
    </w:p>
    <w:p w:rsidR="00641C19" w:rsidRDefault="00C33463" w:rsidP="006F70A2">
      <w:pPr>
        <w:pStyle w:val="a5"/>
        <w:spacing w:after="0" w:line="360" w:lineRule="auto"/>
        <w:rPr>
          <w:rFonts w:ascii="Times New Roman" w:hAnsi="Times New Roman"/>
          <w:iCs/>
          <w:sz w:val="24"/>
          <w:szCs w:val="24"/>
        </w:rPr>
      </w:pPr>
      <w:r w:rsidRPr="006F70A2">
        <w:rPr>
          <w:rFonts w:ascii="Times New Roman" w:hAnsi="Times New Roman"/>
          <w:sz w:val="24"/>
          <w:szCs w:val="24"/>
        </w:rPr>
        <w:t>Как показывает практика, банки часто несут убытки не по причине принятия высоких рисков, а в результате неэффективного управления риском и слабого контроля. В документе Базельского комитета по банковскому надзору (</w:t>
      </w:r>
      <w:smartTag w:uri="urn:schemas-microsoft-com:office:smarttags" w:element="metricconverter">
        <w:smartTagPr>
          <w:attr w:name="ProductID" w:val="1989 г"/>
        </w:smartTagPr>
        <w:r w:rsidRPr="006F70A2">
          <w:rPr>
            <w:rFonts w:ascii="Times New Roman" w:hAnsi="Times New Roman"/>
            <w:sz w:val="24"/>
            <w:szCs w:val="24"/>
          </w:rPr>
          <w:t>1989 г</w:t>
        </w:r>
      </w:smartTag>
      <w:r w:rsidRPr="006F70A2">
        <w:rPr>
          <w:rFonts w:ascii="Times New Roman" w:hAnsi="Times New Roman"/>
          <w:sz w:val="24"/>
          <w:szCs w:val="24"/>
        </w:rPr>
        <w:t>.), посвященном отношениям между внешним аудитом и банковским надзором, отмечено, что в задачи менеджмента также входит обеспечение адекватного внутреннег</w:t>
      </w:r>
      <w:r w:rsidR="00641C19">
        <w:rPr>
          <w:rFonts w:ascii="Times New Roman" w:hAnsi="Times New Roman"/>
          <w:sz w:val="24"/>
          <w:szCs w:val="24"/>
        </w:rPr>
        <w:t>о контроля, включая организацию аудита</w:t>
      </w:r>
      <w:r w:rsidRPr="006F70A2">
        <w:rPr>
          <w:rFonts w:ascii="Times New Roman" w:hAnsi="Times New Roman"/>
          <w:sz w:val="24"/>
          <w:szCs w:val="24"/>
        </w:rPr>
        <w:t>.</w:t>
      </w:r>
      <w:r w:rsidRPr="006F70A2">
        <w:rPr>
          <w:rStyle w:val="a8"/>
          <w:rFonts w:ascii="Times New Roman" w:hAnsi="Times New Roman"/>
          <w:sz w:val="24"/>
          <w:szCs w:val="24"/>
        </w:rPr>
        <w:footnoteReference w:id="4"/>
      </w:r>
      <w:r w:rsidRPr="006F70A2">
        <w:rPr>
          <w:rFonts w:ascii="Times New Roman" w:hAnsi="Times New Roman"/>
          <w:sz w:val="24"/>
          <w:szCs w:val="24"/>
        </w:rPr>
        <w:t xml:space="preserve"> </w:t>
      </w:r>
      <w:r w:rsidRPr="006F70A2">
        <w:rPr>
          <w:rFonts w:ascii="Times New Roman" w:hAnsi="Times New Roman"/>
          <w:sz w:val="24"/>
          <w:szCs w:val="24"/>
        </w:rPr>
        <w:br/>
        <w:t xml:space="preserve"> В современных условиях интенсивного развития финансовых инструментов усложняются анализ финансовой отчетности, идентификация и оценка комплексных рисков, присущих новым финансовым инструментам. Внутренний аудит помогает менеджменту выявлять и, как следствие, управлять рисками. Эффективное управление рисками невозможно без формализации процесса управления. К основным элементам управления относятся: </w:t>
      </w:r>
      <w:r w:rsidRPr="006F70A2">
        <w:rPr>
          <w:rFonts w:ascii="Times New Roman" w:hAnsi="Times New Roman"/>
          <w:iCs/>
          <w:sz w:val="24"/>
          <w:szCs w:val="24"/>
        </w:rPr>
        <w:t>создание специализированной организационной структуры п</w:t>
      </w:r>
      <w:r w:rsidR="00641C19">
        <w:rPr>
          <w:rFonts w:ascii="Times New Roman" w:hAnsi="Times New Roman"/>
          <w:iCs/>
          <w:sz w:val="24"/>
          <w:szCs w:val="24"/>
        </w:rPr>
        <w:t xml:space="preserve">о управлению рисками; выработка стратегии управления рисками; </w:t>
      </w:r>
      <w:r w:rsidRPr="006F70A2">
        <w:rPr>
          <w:rFonts w:ascii="Times New Roman" w:hAnsi="Times New Roman"/>
          <w:iCs/>
          <w:sz w:val="24"/>
          <w:szCs w:val="24"/>
        </w:rPr>
        <w:t xml:space="preserve">выработка индикаторов приемлемого уровня риска; принятие деловых решений с учетом анализа рисков; использование стандартных </w:t>
      </w:r>
      <w:r w:rsidRPr="006F70A2">
        <w:rPr>
          <w:rFonts w:ascii="Times New Roman" w:hAnsi="Times New Roman"/>
          <w:iCs/>
          <w:sz w:val="24"/>
          <w:szCs w:val="24"/>
        </w:rPr>
        <w:br/>
        <w:t>и оригинальных методов оцен</w:t>
      </w:r>
      <w:r w:rsidR="00641C19">
        <w:rPr>
          <w:rFonts w:ascii="Times New Roman" w:hAnsi="Times New Roman"/>
          <w:iCs/>
          <w:sz w:val="24"/>
          <w:szCs w:val="24"/>
        </w:rPr>
        <w:t xml:space="preserve">ки для адекватной оценки риска; информационное </w:t>
      </w:r>
      <w:r w:rsidRPr="006F70A2">
        <w:rPr>
          <w:rFonts w:ascii="Times New Roman" w:hAnsi="Times New Roman"/>
          <w:iCs/>
          <w:sz w:val="24"/>
          <w:szCs w:val="24"/>
        </w:rPr>
        <w:t>обеспечение процесса управления рисками.</w:t>
      </w:r>
      <w:r w:rsidR="00641C19">
        <w:rPr>
          <w:rFonts w:ascii="Times New Roman" w:hAnsi="Times New Roman"/>
          <w:iCs/>
          <w:sz w:val="24"/>
          <w:szCs w:val="24"/>
        </w:rPr>
        <w:t xml:space="preserve"> </w:t>
      </w:r>
    </w:p>
    <w:p w:rsidR="00641C19" w:rsidRPr="00641C19" w:rsidRDefault="00C33463" w:rsidP="006F70A2">
      <w:pPr>
        <w:pStyle w:val="a5"/>
        <w:spacing w:after="0" w:line="360" w:lineRule="auto"/>
        <w:rPr>
          <w:rFonts w:ascii="Times New Roman" w:hAnsi="Times New Roman"/>
          <w:b/>
          <w:color w:val="auto"/>
          <w:sz w:val="24"/>
          <w:szCs w:val="24"/>
        </w:rPr>
      </w:pPr>
      <w:r w:rsidRPr="006F70A2">
        <w:rPr>
          <w:rFonts w:ascii="Times New Roman" w:hAnsi="Times New Roman"/>
          <w:color w:val="auto"/>
          <w:sz w:val="24"/>
          <w:szCs w:val="24"/>
        </w:rPr>
        <w:br w:type="page"/>
      </w:r>
      <w:r w:rsidR="00641C19" w:rsidRPr="00641C19">
        <w:rPr>
          <w:rFonts w:ascii="Times New Roman" w:hAnsi="Times New Roman"/>
          <w:b/>
          <w:color w:val="auto"/>
          <w:sz w:val="24"/>
          <w:szCs w:val="24"/>
        </w:rPr>
        <w:t>СПИСОК ИСПОЛЬЗОВАННОЙ ЛИТЕРАТУРЫ</w:t>
      </w:r>
    </w:p>
    <w:p w:rsidR="00E47FDF" w:rsidRPr="00E47FDF" w:rsidRDefault="00E47FDF" w:rsidP="006F70A2">
      <w:pPr>
        <w:pStyle w:val="a5"/>
        <w:spacing w:after="0" w:line="360" w:lineRule="auto"/>
        <w:rPr>
          <w:rFonts w:ascii="Times New Roman" w:hAnsi="Times New Roman"/>
          <w:sz w:val="24"/>
          <w:szCs w:val="24"/>
        </w:rPr>
      </w:pPr>
      <w:r w:rsidRPr="00E47FDF">
        <w:rPr>
          <w:rFonts w:ascii="Times New Roman" w:hAnsi="Times New Roman"/>
          <w:sz w:val="24"/>
          <w:szCs w:val="24"/>
        </w:rPr>
        <w:t>Воронин Ю.М. Управление банковскими рисками –М: НОРМА, 2007</w:t>
      </w:r>
    </w:p>
    <w:p w:rsidR="00641C19" w:rsidRPr="00C33463" w:rsidRDefault="00C33463" w:rsidP="006F70A2">
      <w:pPr>
        <w:pStyle w:val="a5"/>
        <w:spacing w:after="0" w:line="360" w:lineRule="auto"/>
        <w:rPr>
          <w:rFonts w:ascii="Times New Roman" w:hAnsi="Times New Roman"/>
          <w:sz w:val="24"/>
          <w:szCs w:val="24"/>
        </w:rPr>
      </w:pPr>
      <w:r w:rsidRPr="00C33463">
        <w:rPr>
          <w:rFonts w:ascii="Times New Roman" w:hAnsi="Times New Roman"/>
          <w:sz w:val="24"/>
          <w:szCs w:val="24"/>
        </w:rPr>
        <w:t>Волков С. Стратегия управления рисками –М: ИНФРА, 2007</w:t>
      </w:r>
    </w:p>
    <w:p w:rsidR="002E328F" w:rsidRPr="0029574E" w:rsidRDefault="002E328F" w:rsidP="0029574E">
      <w:pPr>
        <w:pStyle w:val="a5"/>
        <w:spacing w:after="0" w:line="360" w:lineRule="auto"/>
        <w:rPr>
          <w:rFonts w:ascii="Times New Roman" w:hAnsi="Times New Roman"/>
          <w:sz w:val="24"/>
          <w:szCs w:val="24"/>
        </w:rPr>
      </w:pPr>
      <w:r w:rsidRPr="0029574E">
        <w:rPr>
          <w:rFonts w:ascii="Times New Roman" w:hAnsi="Times New Roman"/>
          <w:sz w:val="24"/>
          <w:szCs w:val="24"/>
        </w:rPr>
        <w:t>Жуков Е.Ф. Банковские риски–М: ЮНИТИ, 2006</w:t>
      </w:r>
    </w:p>
    <w:p w:rsidR="009E2DB9" w:rsidRPr="0029574E" w:rsidRDefault="002E328F" w:rsidP="0029574E">
      <w:pPr>
        <w:spacing w:after="0" w:line="360" w:lineRule="auto"/>
        <w:rPr>
          <w:rFonts w:ascii="Times New Roman" w:hAnsi="Times New Roman"/>
          <w:sz w:val="24"/>
          <w:szCs w:val="24"/>
        </w:rPr>
      </w:pPr>
      <w:r w:rsidRPr="0029574E">
        <w:rPr>
          <w:rFonts w:ascii="Times New Roman" w:hAnsi="Times New Roman"/>
          <w:sz w:val="24"/>
          <w:szCs w:val="24"/>
        </w:rPr>
        <w:t>Севрук В.Т. Банковские риски. - М., “Дело ЛТД”, 2007</w:t>
      </w:r>
    </w:p>
    <w:p w:rsidR="009E2DB9" w:rsidRPr="0029574E" w:rsidRDefault="009E2DB9" w:rsidP="0029574E">
      <w:pPr>
        <w:pStyle w:val="HTML"/>
        <w:spacing w:line="360" w:lineRule="auto"/>
        <w:ind w:firstLine="709"/>
        <w:rPr>
          <w:rFonts w:ascii="Times New Roman" w:hAnsi="Times New Roman" w:cs="Times New Roman"/>
          <w:sz w:val="24"/>
          <w:szCs w:val="24"/>
        </w:rPr>
      </w:pPr>
    </w:p>
    <w:p w:rsidR="00724D8D" w:rsidRPr="00C65634" w:rsidRDefault="00724D8D" w:rsidP="00C65634">
      <w:pPr>
        <w:spacing w:line="360" w:lineRule="auto"/>
        <w:rPr>
          <w:rFonts w:ascii="Times New Roman" w:hAnsi="Times New Roman"/>
          <w:color w:val="000000"/>
          <w:sz w:val="24"/>
          <w:szCs w:val="24"/>
        </w:rPr>
      </w:pPr>
      <w:bookmarkStart w:id="2" w:name="_GoBack"/>
      <w:bookmarkEnd w:id="2"/>
    </w:p>
    <w:sectPr w:rsidR="00724D8D" w:rsidRPr="00C65634" w:rsidSect="00081C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41" w:rsidRDefault="00777341" w:rsidP="009E2DB9">
      <w:pPr>
        <w:spacing w:after="0" w:line="240" w:lineRule="auto"/>
      </w:pPr>
      <w:r>
        <w:separator/>
      </w:r>
    </w:p>
  </w:endnote>
  <w:endnote w:type="continuationSeparator" w:id="0">
    <w:p w:rsidR="00777341" w:rsidRDefault="00777341" w:rsidP="009E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Algeri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41" w:rsidRDefault="00777341" w:rsidP="009E2DB9">
      <w:pPr>
        <w:spacing w:after="0" w:line="240" w:lineRule="auto"/>
      </w:pPr>
      <w:r>
        <w:separator/>
      </w:r>
    </w:p>
  </w:footnote>
  <w:footnote w:type="continuationSeparator" w:id="0">
    <w:p w:rsidR="00777341" w:rsidRDefault="00777341" w:rsidP="009E2DB9">
      <w:pPr>
        <w:spacing w:after="0" w:line="240" w:lineRule="auto"/>
      </w:pPr>
      <w:r>
        <w:continuationSeparator/>
      </w:r>
    </w:p>
  </w:footnote>
  <w:footnote w:id="1">
    <w:p w:rsidR="00DE39C1" w:rsidRPr="00385C34" w:rsidRDefault="00DE39C1" w:rsidP="00DE39C1">
      <w:pPr>
        <w:pStyle w:val="a5"/>
        <w:spacing w:after="0"/>
        <w:rPr>
          <w:rFonts w:ascii="Times New Roman" w:hAnsi="Times New Roman"/>
          <w:sz w:val="16"/>
          <w:szCs w:val="16"/>
        </w:rPr>
      </w:pPr>
      <w:r w:rsidRPr="00385C34">
        <w:rPr>
          <w:rStyle w:val="a8"/>
          <w:sz w:val="16"/>
          <w:szCs w:val="16"/>
        </w:rPr>
        <w:footnoteRef/>
      </w:r>
      <w:r w:rsidRPr="00385C34">
        <w:rPr>
          <w:sz w:val="16"/>
          <w:szCs w:val="16"/>
        </w:rPr>
        <w:t xml:space="preserve"> </w:t>
      </w:r>
      <w:r w:rsidRPr="00385C34">
        <w:rPr>
          <w:rFonts w:ascii="Times New Roman" w:hAnsi="Times New Roman"/>
          <w:sz w:val="16"/>
          <w:szCs w:val="16"/>
        </w:rPr>
        <w:t>Воронин Ю.М. Управление банковскими рисками –М: НОРМА, 2007</w:t>
      </w:r>
      <w:r>
        <w:rPr>
          <w:rFonts w:ascii="Times New Roman" w:hAnsi="Times New Roman"/>
          <w:sz w:val="16"/>
          <w:szCs w:val="16"/>
        </w:rPr>
        <w:t>, с. - 27</w:t>
      </w:r>
    </w:p>
    <w:p w:rsidR="00DE39C1" w:rsidRDefault="00DE39C1" w:rsidP="00DE39C1">
      <w:pPr>
        <w:pStyle w:val="a5"/>
        <w:spacing w:after="0"/>
      </w:pPr>
    </w:p>
  </w:footnote>
  <w:footnote w:id="2">
    <w:p w:rsidR="009E2DB9" w:rsidRPr="00385C34" w:rsidRDefault="009E2DB9" w:rsidP="009E2DB9">
      <w:pPr>
        <w:pStyle w:val="a5"/>
        <w:spacing w:after="0"/>
        <w:rPr>
          <w:rFonts w:ascii="Times New Roman" w:hAnsi="Times New Roman"/>
          <w:sz w:val="16"/>
          <w:szCs w:val="16"/>
        </w:rPr>
      </w:pPr>
      <w:r w:rsidRPr="00385C34">
        <w:rPr>
          <w:rStyle w:val="a8"/>
          <w:sz w:val="16"/>
          <w:szCs w:val="16"/>
        </w:rPr>
        <w:footnoteRef/>
      </w:r>
      <w:r w:rsidRPr="00385C34">
        <w:rPr>
          <w:sz w:val="16"/>
          <w:szCs w:val="16"/>
        </w:rPr>
        <w:t xml:space="preserve"> </w:t>
      </w:r>
      <w:r w:rsidRPr="00385C34">
        <w:rPr>
          <w:rFonts w:ascii="Times New Roman" w:hAnsi="Times New Roman"/>
          <w:sz w:val="16"/>
          <w:szCs w:val="16"/>
        </w:rPr>
        <w:t>Севрук В.Т. Банковские риски. - М., “Дело ЛТД”, 2007</w:t>
      </w:r>
      <w:r>
        <w:rPr>
          <w:rFonts w:ascii="Times New Roman" w:hAnsi="Times New Roman"/>
          <w:sz w:val="16"/>
          <w:szCs w:val="16"/>
        </w:rPr>
        <w:t>, с. -61</w:t>
      </w:r>
    </w:p>
    <w:p w:rsidR="009E2DB9" w:rsidRDefault="009E2DB9" w:rsidP="009E2DB9">
      <w:pPr>
        <w:pStyle w:val="a5"/>
        <w:spacing w:after="0"/>
      </w:pPr>
    </w:p>
  </w:footnote>
  <w:footnote w:id="3">
    <w:p w:rsidR="009E2DB9" w:rsidRPr="00385C34" w:rsidRDefault="009E2DB9" w:rsidP="009E2DB9">
      <w:pPr>
        <w:pStyle w:val="a5"/>
        <w:spacing w:after="0"/>
        <w:rPr>
          <w:rFonts w:ascii="Times New Roman" w:hAnsi="Times New Roman"/>
          <w:sz w:val="16"/>
          <w:szCs w:val="16"/>
        </w:rPr>
      </w:pPr>
      <w:r w:rsidRPr="00385C34">
        <w:rPr>
          <w:rStyle w:val="a8"/>
          <w:sz w:val="16"/>
          <w:szCs w:val="16"/>
        </w:rPr>
        <w:footnoteRef/>
      </w:r>
      <w:r w:rsidRPr="00385C34">
        <w:rPr>
          <w:sz w:val="16"/>
          <w:szCs w:val="16"/>
        </w:rPr>
        <w:t xml:space="preserve"> </w:t>
      </w:r>
      <w:r w:rsidRPr="00385C34">
        <w:rPr>
          <w:rFonts w:ascii="Times New Roman" w:hAnsi="Times New Roman"/>
          <w:sz w:val="16"/>
          <w:szCs w:val="16"/>
        </w:rPr>
        <w:t>Жуков Е.Ф. Банковские риски–М: ЮНИТИ, 2006</w:t>
      </w:r>
      <w:r>
        <w:rPr>
          <w:rFonts w:ascii="Times New Roman" w:hAnsi="Times New Roman"/>
          <w:sz w:val="16"/>
          <w:szCs w:val="16"/>
        </w:rPr>
        <w:t>, с. - 116</w:t>
      </w:r>
    </w:p>
    <w:p w:rsidR="009E2DB9" w:rsidRDefault="009E2DB9" w:rsidP="009E2DB9">
      <w:pPr>
        <w:pStyle w:val="a5"/>
        <w:spacing w:after="0"/>
      </w:pPr>
    </w:p>
  </w:footnote>
  <w:footnote w:id="4">
    <w:p w:rsidR="00C33463" w:rsidRPr="00641C19" w:rsidRDefault="00C33463" w:rsidP="00C33463">
      <w:pPr>
        <w:pStyle w:val="a5"/>
        <w:spacing w:after="0" w:line="360" w:lineRule="auto"/>
        <w:rPr>
          <w:sz w:val="16"/>
          <w:szCs w:val="16"/>
        </w:rPr>
      </w:pPr>
      <w:r w:rsidRPr="006C1AE0">
        <w:rPr>
          <w:rStyle w:val="a8"/>
          <w:sz w:val="16"/>
          <w:szCs w:val="16"/>
        </w:rPr>
        <w:footnoteRef/>
      </w:r>
      <w:r w:rsidRPr="006C1AE0">
        <w:rPr>
          <w:sz w:val="16"/>
          <w:szCs w:val="16"/>
        </w:rPr>
        <w:t xml:space="preserve"> </w:t>
      </w:r>
      <w:r w:rsidRPr="006C1AE0">
        <w:rPr>
          <w:rFonts w:ascii="Times New Roman" w:hAnsi="Times New Roman"/>
          <w:sz w:val="16"/>
          <w:szCs w:val="16"/>
        </w:rPr>
        <w:t>Волков С. Стратегия управления рисками –М: ИНФРА, 2007</w:t>
      </w:r>
      <w:r w:rsidR="00641C19">
        <w:rPr>
          <w:rFonts w:ascii="Times New Roman" w:hAnsi="Times New Roman"/>
          <w:sz w:val="16"/>
          <w:szCs w:val="16"/>
        </w:rPr>
        <w:t>, с. -79</w:t>
      </w:r>
    </w:p>
    <w:p w:rsidR="00641C19" w:rsidRPr="00641C19" w:rsidRDefault="00641C19" w:rsidP="00C33463">
      <w:pPr>
        <w:pStyle w:val="a5"/>
        <w:spacing w:after="0" w:line="360" w:lineRule="auto"/>
        <w:rPr>
          <w:rFonts w:ascii="Times New Roman" w:hAnsi="Times New Roman"/>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BAB238"/>
    <w:lvl w:ilvl="0">
      <w:numFmt w:val="decimal"/>
      <w:lvlText w:val="*"/>
      <w:lvlJc w:val="left"/>
    </w:lvl>
  </w:abstractNum>
  <w:abstractNum w:abstractNumId="1">
    <w:nsid w:val="16BB48DB"/>
    <w:multiLevelType w:val="hybridMultilevel"/>
    <w:tmpl w:val="5812196A"/>
    <w:lvl w:ilvl="0" w:tplc="BAAAC084">
      <w:start w:val="1"/>
      <w:numFmt w:val="decimal"/>
      <w:lvlText w:val="%1."/>
      <w:lvlJc w:val="left"/>
      <w:pPr>
        <w:tabs>
          <w:tab w:val="num" w:pos="113"/>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36507E"/>
    <w:multiLevelType w:val="hybridMultilevel"/>
    <w:tmpl w:val="CF86013E"/>
    <w:lvl w:ilvl="0" w:tplc="BAAAC084">
      <w:start w:val="1"/>
      <w:numFmt w:val="decimal"/>
      <w:lvlText w:val="%1."/>
      <w:lvlJc w:val="left"/>
      <w:pPr>
        <w:tabs>
          <w:tab w:val="num" w:pos="113"/>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11F7893"/>
    <w:multiLevelType w:val="multilevel"/>
    <w:tmpl w:val="DAE403E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8810F95"/>
    <w:multiLevelType w:val="hybridMultilevel"/>
    <w:tmpl w:val="E2AC5F58"/>
    <w:lvl w:ilvl="0" w:tplc="B784B628">
      <w:start w:val="1"/>
      <w:numFmt w:val="bullet"/>
      <w:lvlText w:val=""/>
      <w:lvlJc w:val="left"/>
      <w:pPr>
        <w:tabs>
          <w:tab w:val="num" w:pos="1265"/>
        </w:tabs>
        <w:ind w:left="1265"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AD44C3A"/>
    <w:multiLevelType w:val="multilevel"/>
    <w:tmpl w:val="81C022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A269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49600E2"/>
    <w:multiLevelType w:val="multilevel"/>
    <w:tmpl w:val="377AC2A6"/>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FCE45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3"/>
  </w:num>
  <w:num w:numId="4">
    <w:abstractNumId w:val="5"/>
  </w:num>
  <w:num w:numId="5">
    <w:abstractNumId w:val="2"/>
  </w:num>
  <w:num w:numId="6">
    <w:abstractNumId w:val="1"/>
  </w:num>
  <w:num w:numId="7">
    <w:abstractNumId w:val="7"/>
  </w:num>
  <w:num w:numId="8">
    <w:abstractNumId w:val="4"/>
  </w:num>
  <w:num w:numId="9">
    <w:abstractNumId w:val="0"/>
    <w:lvlOverride w:ilvl="0">
      <w:lvl w:ilvl="0">
        <w:start w:val="65535"/>
        <w:numFmt w:val="bullet"/>
        <w:lvlText w:val="?"/>
        <w:legacy w:legacy="1" w:legacySpace="0" w:legacyIndent="15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DD"/>
    <w:rsid w:val="00020538"/>
    <w:rsid w:val="0004076C"/>
    <w:rsid w:val="00042D42"/>
    <w:rsid w:val="00081C69"/>
    <w:rsid w:val="000C4EA9"/>
    <w:rsid w:val="000C4ECC"/>
    <w:rsid w:val="001F0A90"/>
    <w:rsid w:val="001F139A"/>
    <w:rsid w:val="0021017D"/>
    <w:rsid w:val="0029574E"/>
    <w:rsid w:val="002E328F"/>
    <w:rsid w:val="00300BC5"/>
    <w:rsid w:val="003B130B"/>
    <w:rsid w:val="003D149C"/>
    <w:rsid w:val="00456E3D"/>
    <w:rsid w:val="00464307"/>
    <w:rsid w:val="00641C19"/>
    <w:rsid w:val="006E187F"/>
    <w:rsid w:val="006F70A2"/>
    <w:rsid w:val="00724D8D"/>
    <w:rsid w:val="00725EBB"/>
    <w:rsid w:val="00777341"/>
    <w:rsid w:val="007A3D9E"/>
    <w:rsid w:val="007F6183"/>
    <w:rsid w:val="00807C54"/>
    <w:rsid w:val="009D46E7"/>
    <w:rsid w:val="009E2DB9"/>
    <w:rsid w:val="00B75A06"/>
    <w:rsid w:val="00BD796A"/>
    <w:rsid w:val="00C31471"/>
    <w:rsid w:val="00C33463"/>
    <w:rsid w:val="00C65634"/>
    <w:rsid w:val="00D94E79"/>
    <w:rsid w:val="00DA78AA"/>
    <w:rsid w:val="00DB59D4"/>
    <w:rsid w:val="00DB73BA"/>
    <w:rsid w:val="00DE39C1"/>
    <w:rsid w:val="00E246F3"/>
    <w:rsid w:val="00E47FDF"/>
    <w:rsid w:val="00E5653B"/>
    <w:rsid w:val="00EA17B3"/>
    <w:rsid w:val="00EA19F2"/>
    <w:rsid w:val="00EE4169"/>
    <w:rsid w:val="00F77EDD"/>
    <w:rsid w:val="00F8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1"/>
    <o:shapelayout v:ext="edit">
      <o:idmap v:ext="edit" data="1"/>
    </o:shapelayout>
  </w:shapeDefaults>
  <w:decimalSymbol w:val=","/>
  <w:listSeparator w:val=";"/>
  <w15:chartTrackingRefBased/>
  <w15:docId w15:val="{9957C61F-89BA-485A-AA90-CA17ADAE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EDD"/>
    <w:pPr>
      <w:spacing w:after="200" w:line="276" w:lineRule="auto"/>
      <w:jc w:val="both"/>
    </w:pPr>
    <w:rPr>
      <w:sz w:val="22"/>
      <w:szCs w:val="22"/>
      <w:lang w:eastAsia="en-US"/>
    </w:rPr>
  </w:style>
  <w:style w:type="paragraph" w:styleId="1">
    <w:name w:val="heading 1"/>
    <w:basedOn w:val="a"/>
    <w:next w:val="a"/>
    <w:link w:val="10"/>
    <w:uiPriority w:val="9"/>
    <w:qFormat/>
    <w:rsid w:val="009D46E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9D46E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1F0A90"/>
    <w:pPr>
      <w:keepNext/>
      <w:shd w:val="clear" w:color="auto" w:fill="FFFFFF"/>
      <w:autoSpaceDE w:val="0"/>
      <w:autoSpaceDN w:val="0"/>
      <w:adjustRightInd w:val="0"/>
      <w:spacing w:after="0" w:line="240" w:lineRule="auto"/>
      <w:ind w:firstLine="540"/>
      <w:outlineLvl w:val="2"/>
    </w:pPr>
    <w:rPr>
      <w:rFonts w:ascii="Times New Roman" w:eastAsia="Times New Roman" w:hAnsi="Times New Roman"/>
      <w:color w:val="000000"/>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77EDD"/>
    <w:pPr>
      <w:autoSpaceDE w:val="0"/>
      <w:autoSpaceDN w:val="0"/>
      <w:spacing w:after="0" w:line="240" w:lineRule="auto"/>
      <w:jc w:val="center"/>
    </w:pPr>
    <w:rPr>
      <w:rFonts w:ascii="Times New Roman" w:eastAsia="Times New Roman" w:hAnsi="Times New Roman"/>
      <w:sz w:val="28"/>
      <w:szCs w:val="28"/>
      <w:lang w:eastAsia="ru-RU"/>
    </w:rPr>
  </w:style>
  <w:style w:type="character" w:customStyle="1" w:styleId="a4">
    <w:name w:val="Назва Знак"/>
    <w:basedOn w:val="a0"/>
    <w:link w:val="a3"/>
    <w:uiPriority w:val="99"/>
    <w:rsid w:val="00F77EDD"/>
    <w:rPr>
      <w:rFonts w:ascii="Times New Roman" w:eastAsia="Times New Roman" w:hAnsi="Times New Roman" w:cs="Times New Roman"/>
      <w:sz w:val="28"/>
      <w:szCs w:val="28"/>
      <w:lang w:eastAsia="ru-RU"/>
    </w:rPr>
  </w:style>
  <w:style w:type="paragraph" w:styleId="a5">
    <w:name w:val="Normal (Web)"/>
    <w:basedOn w:val="a"/>
    <w:uiPriority w:val="99"/>
    <w:rsid w:val="009E2DB9"/>
    <w:pPr>
      <w:spacing w:after="150" w:line="240" w:lineRule="auto"/>
    </w:pPr>
    <w:rPr>
      <w:rFonts w:ascii="Verdana" w:eastAsia="Times New Roman" w:hAnsi="Verdana"/>
      <w:color w:val="000000"/>
      <w:sz w:val="17"/>
      <w:szCs w:val="17"/>
      <w:lang w:eastAsia="ru-RU"/>
    </w:rPr>
  </w:style>
  <w:style w:type="paragraph" w:styleId="HTML">
    <w:name w:val="HTML Preformatted"/>
    <w:basedOn w:val="a"/>
    <w:link w:val="HTML0"/>
    <w:uiPriority w:val="99"/>
    <w:rsid w:val="009E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9E2DB9"/>
    <w:rPr>
      <w:rFonts w:ascii="Courier New" w:eastAsia="Times New Roman" w:hAnsi="Courier New" w:cs="Courier New"/>
    </w:rPr>
  </w:style>
  <w:style w:type="paragraph" w:styleId="a6">
    <w:name w:val="footnote text"/>
    <w:basedOn w:val="a"/>
    <w:link w:val="a7"/>
    <w:uiPriority w:val="99"/>
    <w:semiHidden/>
    <w:rsid w:val="009E2DB9"/>
    <w:pPr>
      <w:spacing w:after="0" w:line="240" w:lineRule="auto"/>
    </w:pPr>
    <w:rPr>
      <w:rFonts w:ascii="Times New Roman" w:eastAsia="Times New Roman" w:hAnsi="Times New Roman"/>
      <w:sz w:val="20"/>
      <w:szCs w:val="20"/>
      <w:lang w:eastAsia="ru-RU"/>
    </w:rPr>
  </w:style>
  <w:style w:type="character" w:customStyle="1" w:styleId="a7">
    <w:name w:val="Текст виноски Знак"/>
    <w:basedOn w:val="a0"/>
    <w:link w:val="a6"/>
    <w:uiPriority w:val="99"/>
    <w:semiHidden/>
    <w:rsid w:val="009E2DB9"/>
    <w:rPr>
      <w:rFonts w:ascii="Times New Roman" w:eastAsia="Times New Roman" w:hAnsi="Times New Roman"/>
    </w:rPr>
  </w:style>
  <w:style w:type="character" w:styleId="a8">
    <w:name w:val="footnote reference"/>
    <w:basedOn w:val="a0"/>
    <w:uiPriority w:val="99"/>
    <w:semiHidden/>
    <w:rsid w:val="009E2DB9"/>
    <w:rPr>
      <w:rFonts w:cs="Times New Roman"/>
      <w:vertAlign w:val="superscript"/>
    </w:rPr>
  </w:style>
  <w:style w:type="paragraph" w:styleId="a9">
    <w:name w:val="Body Text"/>
    <w:basedOn w:val="a"/>
    <w:link w:val="aa"/>
    <w:uiPriority w:val="99"/>
    <w:rsid w:val="009E2DB9"/>
    <w:pPr>
      <w:spacing w:after="0" w:line="480" w:lineRule="auto"/>
    </w:pPr>
    <w:rPr>
      <w:rFonts w:ascii="Arial" w:eastAsia="Times New Roman" w:hAnsi="Arial"/>
      <w:sz w:val="24"/>
      <w:szCs w:val="20"/>
      <w:lang w:eastAsia="ru-RU"/>
    </w:rPr>
  </w:style>
  <w:style w:type="character" w:customStyle="1" w:styleId="aa">
    <w:name w:val="Основний текст Знак"/>
    <w:basedOn w:val="a0"/>
    <w:link w:val="a9"/>
    <w:uiPriority w:val="99"/>
    <w:rsid w:val="009E2DB9"/>
    <w:rPr>
      <w:rFonts w:ascii="Arial" w:eastAsia="Times New Roman" w:hAnsi="Arial"/>
      <w:sz w:val="24"/>
    </w:rPr>
  </w:style>
  <w:style w:type="paragraph" w:customStyle="1" w:styleId="MainText">
    <w:name w:val="MainText"/>
    <w:uiPriority w:val="99"/>
    <w:rsid w:val="009E2DB9"/>
    <w:pPr>
      <w:overflowPunct w:val="0"/>
      <w:autoSpaceDE w:val="0"/>
      <w:autoSpaceDN w:val="0"/>
      <w:adjustRightInd w:val="0"/>
      <w:spacing w:line="360" w:lineRule="auto"/>
      <w:ind w:firstLine="567"/>
      <w:jc w:val="both"/>
      <w:textAlignment w:val="baseline"/>
    </w:pPr>
    <w:rPr>
      <w:rFonts w:ascii="PragmaticaC" w:eastAsia="Times New Roman" w:hAnsi="PragmaticaC"/>
      <w:color w:val="000000"/>
      <w:sz w:val="19"/>
      <w:lang w:val="en-US"/>
    </w:rPr>
  </w:style>
  <w:style w:type="paragraph" w:styleId="21">
    <w:name w:val="Body Text Indent 2"/>
    <w:basedOn w:val="a"/>
    <w:link w:val="22"/>
    <w:uiPriority w:val="99"/>
    <w:rsid w:val="00DE39C1"/>
    <w:pPr>
      <w:spacing w:after="120" w:line="480" w:lineRule="auto"/>
      <w:ind w:left="283"/>
    </w:pPr>
    <w:rPr>
      <w:rFonts w:ascii="Times New Roman" w:eastAsia="Times New Roman" w:hAnsi="Times New Roman"/>
      <w:sz w:val="24"/>
      <w:szCs w:val="24"/>
      <w:lang w:eastAsia="ru-RU"/>
    </w:rPr>
  </w:style>
  <w:style w:type="character" w:customStyle="1" w:styleId="22">
    <w:name w:val="Основний текст з відступом 2 Знак"/>
    <w:basedOn w:val="a0"/>
    <w:link w:val="21"/>
    <w:uiPriority w:val="99"/>
    <w:rsid w:val="00DE39C1"/>
    <w:rPr>
      <w:rFonts w:ascii="Times New Roman" w:eastAsia="Times New Roman" w:hAnsi="Times New Roman"/>
      <w:sz w:val="24"/>
      <w:szCs w:val="24"/>
    </w:rPr>
  </w:style>
  <w:style w:type="character" w:customStyle="1" w:styleId="30">
    <w:name w:val="Заголовок 3 Знак"/>
    <w:basedOn w:val="a0"/>
    <w:link w:val="3"/>
    <w:rsid w:val="001F0A90"/>
    <w:rPr>
      <w:rFonts w:ascii="Times New Roman" w:eastAsia="Times New Roman" w:hAnsi="Times New Roman"/>
      <w:color w:val="000000"/>
      <w:sz w:val="28"/>
      <w:szCs w:val="18"/>
      <w:shd w:val="clear" w:color="auto" w:fill="FFFFFF"/>
    </w:rPr>
  </w:style>
  <w:style w:type="character" w:customStyle="1" w:styleId="10">
    <w:name w:val="Заголовок 1 Знак"/>
    <w:basedOn w:val="a0"/>
    <w:link w:val="1"/>
    <w:uiPriority w:val="9"/>
    <w:rsid w:val="009D46E7"/>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semiHidden/>
    <w:rsid w:val="009D46E7"/>
    <w:rPr>
      <w:rFonts w:ascii="Cambria" w:eastAsia="Times New Roman" w:hAnsi="Cambria" w:cs="Times New Roman"/>
      <w:b/>
      <w:bCs/>
      <w:i/>
      <w:iCs/>
      <w:sz w:val="28"/>
      <w:szCs w:val="28"/>
      <w:lang w:eastAsia="en-US"/>
    </w:rPr>
  </w:style>
  <w:style w:type="paragraph" w:styleId="ab">
    <w:name w:val="header"/>
    <w:basedOn w:val="a"/>
    <w:link w:val="ac"/>
    <w:uiPriority w:val="99"/>
    <w:semiHidden/>
    <w:unhideWhenUsed/>
    <w:rsid w:val="00641C19"/>
    <w:pPr>
      <w:tabs>
        <w:tab w:val="center" w:pos="4677"/>
        <w:tab w:val="right" w:pos="9355"/>
      </w:tabs>
    </w:pPr>
  </w:style>
  <w:style w:type="character" w:customStyle="1" w:styleId="ac">
    <w:name w:val="Верхній колонтитул Знак"/>
    <w:basedOn w:val="a0"/>
    <w:link w:val="ab"/>
    <w:uiPriority w:val="99"/>
    <w:semiHidden/>
    <w:rsid w:val="00641C19"/>
    <w:rPr>
      <w:sz w:val="22"/>
      <w:szCs w:val="22"/>
      <w:lang w:eastAsia="en-US"/>
    </w:rPr>
  </w:style>
  <w:style w:type="paragraph" w:styleId="ad">
    <w:name w:val="footer"/>
    <w:basedOn w:val="a"/>
    <w:link w:val="ae"/>
    <w:uiPriority w:val="99"/>
    <w:semiHidden/>
    <w:unhideWhenUsed/>
    <w:rsid w:val="00641C19"/>
    <w:pPr>
      <w:tabs>
        <w:tab w:val="center" w:pos="4677"/>
        <w:tab w:val="right" w:pos="9355"/>
      </w:tabs>
    </w:pPr>
  </w:style>
  <w:style w:type="character" w:customStyle="1" w:styleId="ae">
    <w:name w:val="Нижній колонтитул Знак"/>
    <w:basedOn w:val="a0"/>
    <w:link w:val="ad"/>
    <w:uiPriority w:val="99"/>
    <w:semiHidden/>
    <w:rsid w:val="00641C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7928</Words>
  <Characters>45194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dcterms:created xsi:type="dcterms:W3CDTF">2014-08-22T07:46:00Z</dcterms:created>
  <dcterms:modified xsi:type="dcterms:W3CDTF">2014-08-22T07:46:00Z</dcterms:modified>
</cp:coreProperties>
</file>