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01" w:rsidRDefault="00A94301" w:rsidP="00A24431">
      <w:pPr>
        <w:pStyle w:val="1"/>
        <w:shd w:val="clear" w:color="auto" w:fill="FFFFFF"/>
        <w:textAlignment w:val="baseline"/>
        <w:rPr>
          <w:rFonts w:ascii="Helvetica" w:hAnsi="Helvetica" w:cs="Helvetica"/>
          <w:color w:val="000000"/>
        </w:rPr>
      </w:pPr>
    </w:p>
    <w:p w:rsidR="00A24431" w:rsidRDefault="00A24431" w:rsidP="00A24431">
      <w:pPr>
        <w:pStyle w:val="1"/>
        <w:shd w:val="clear" w:color="auto" w:fill="FFFFFF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ИСТОЧНИКИ ОПТИЧЕСКОГО ИЗЛУЧЕНИЯ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8B4513"/>
          <w:sz w:val="20"/>
          <w:szCs w:val="20"/>
        </w:rPr>
        <w:t>ИСТОЧНИКИ ОПТИЧЕСКОГО ИЗЛУЧЕНИЯ</w:t>
      </w:r>
      <w:r>
        <w:rPr>
          <w:rFonts w:ascii="Helvetica" w:hAnsi="Helvetica" w:cs="Helvetica"/>
          <w:color w:val="000000"/>
          <w:sz w:val="20"/>
          <w:szCs w:val="20"/>
        </w:rPr>
        <w:br/>
        <w:t xml:space="preserve">        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(источники света), преобразователи разл. видов энергии в эл.-магн. энергию оптич. диапазона с условными границами 1011—1017 Гц, что соответствует длинам волн в вакууме от неск. мм до неск. нм. Естественными И. о. и. явл. Солнце, звёзды, атмосферные разряды и др., а также люминесцирующие объекты животного и растит. мира (см. </w:t>
      </w:r>
      <w:hyperlink r:id="rId4" w:history="1">
        <w:r>
          <w:rPr>
            <w:rStyle w:val="a3"/>
            <w:rFonts w:ascii="Helvetica" w:hAnsi="Helvetica" w:cs="Helvetica"/>
            <w:sz w:val="20"/>
            <w:szCs w:val="20"/>
          </w:rPr>
          <w:t>ЛЮМИНЕСЦЕНЦИЯ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). Искусственные И. о. и. различаются в зависимости от того, какой процесс лежит в основе получения эл.-магн. излучения оптич. диапазона. И. о. и. могут быть когерентны и некогерентны (см. </w:t>
      </w:r>
      <w:hyperlink r:id="rId5" w:history="1">
        <w:r>
          <w:rPr>
            <w:rStyle w:val="a3"/>
            <w:rFonts w:ascii="Helvetica" w:hAnsi="Helvetica" w:cs="Helvetica"/>
            <w:sz w:val="20"/>
            <w:szCs w:val="20"/>
          </w:rPr>
          <w:t>КОГЕРЕНТНОСТЬ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). Временной и пространств, когерентностью обладает только излучение лазеров. Излучение остальных И. о. и. представляет собой суммарный эффект независимых актов спонтанного испускания совокупности возбуждённых атомов и молекул. Неодновременность актов испускания приводит к хаотичному распределению фаз волн, излучаемых отд. атомами, т. е. к некогерентности их излучения. 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Разнообразие И. о. и. определяется многочисленностью способов преобразования разл. видов энергии в световую, большой широтой оптич. диапазона спектра, разл. требованиями, к-рые предъявляются к И. о. и., применяемым для научных и техн. целей. Искусств. И. о. и. классифицируют по видам излучений, роду используемой энергии, признакам эксплуатац. хар-ра, конструктивным особенностям, назначению. По видам излучений И. о. и. разделяют на тепловые источники и люминесцирующие. Тепловыми И. о. и. явл. пламёна, электрич. лампы накаливания, стержневые и плоскостные излучатели с электронагревом, модели абсолютно чёрного тела, излучатели с газовым нагревом (калильные сетки). Они имеют сплошной спектр, положение максимума к-рого зависит от темп-ры в-ва; с ростом темп-ры общая энергия испускаемого теплового излучения возрастает, а её максимум смещается в область коротких длин волн. Тепловые излучатели используются и как световые эталоны. 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люминесцирующих И. о. и. используется люминесценция газов или тв. тел (кристаллофосфоров), возбуждаемая электрич. полем, напр. при прохождении через них электрич. тока. Электрические разряды в газах используются в разнообразных газоразрядных И. о. и., к-рые различаются в зависимости от вида газового разряда (дуговой, искровой, тлеющий, безэлектродный), хар-ра излучающей среды (газы, пары металлов), режима работы (непрерывный, импульсный). 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Различают газосветовые лампы (трубки), в к-рых источник излучения — возбуждённые атомы, молекулы или рекомбинирующие ионы; люминесцентные лампы, где источник излучения — люминофоры, возбуждаемые излучением газового разряда; электродосветные лампы, в к-рых осн. источник излучения — электроды, раскалённые в газовом разряде. Спектры испускания большинства газоразрядных И. о. и. линейчатые, характерные для возбуждённых атомов газа или пара, в к-ром происходит разряд. Распределение энергии в спектре, кпд, величина светового и лучистого потоков, яркость и др. хар-ки зависят от рода газа или пара, его давления, величины разрядного тока, расстояния между электродами и др. условий. В лазерной технике, скоростной фоторегистрации, светолокации распространены импульсные И. о. и., позволяющие получать одиночные или периодически повторяющиеся световые вспышки длительностью до неск. нс. 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В И. &lt;о. п. на основе электролюминесценции и электрохемилюминесценции в свет также преобразуется эл.-магн. энергия. В электролюминесцентных И. о. п. оптич. излучение тв. тел возникает либо в результате и н ж е к ц и о н н о й электролюминесценции, характерной для р—n перехода, включённого в цепь источника пост. тока (см. </w:t>
      </w:r>
      <w:hyperlink r:id="rId6" w:history="1">
        <w:r>
          <w:rPr>
            <w:rStyle w:val="a3"/>
            <w:rFonts w:ascii="Helvetica" w:hAnsi="Helvetica" w:cs="Helvetica"/>
            <w:sz w:val="20"/>
            <w:szCs w:val="20"/>
          </w:rPr>
          <w:t>СВЕТОДИОД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), либо в результате предпробойной электролюминесценции, наблюдаемой у порошкообразных активиров. кристаллофосфоров при помещении их в диэлектрик между обкладками конденсатора, на к-рый подаётся перем. напряжение. В катодолюминесцентных И. &lt;о. п. люминофор возбуждается быстрыми эл-нами (см. </w:t>
      </w:r>
      <w:hyperlink r:id="rId7" w:history="1">
        <w:r>
          <w:rPr>
            <w:rStyle w:val="a3"/>
            <w:rFonts w:ascii="Helvetica" w:hAnsi="Helvetica" w:cs="Helvetica"/>
            <w:sz w:val="20"/>
            <w:szCs w:val="20"/>
          </w:rPr>
          <w:t>ЭЛЕКТРОННО-ОПТИЧЕСКИЙ ПРЕОБРАЗОВАТЕЛЬ</w:t>
        </w:r>
      </w:hyperlink>
      <w:r>
        <w:rPr>
          <w:rFonts w:ascii="Helvetica" w:hAnsi="Helvetica" w:cs="Helvetica"/>
          <w:color w:val="000000"/>
          <w:sz w:val="20"/>
          <w:szCs w:val="20"/>
        </w:rPr>
        <w:t>). В р а д и о и з о т о п н ы х И. о. и. люминесценцию возбуждают продуктами радиоакт. распада нек-рых изотопов.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Helvetica" w:hAnsi="Helvetica" w:cs="Helvetica"/>
          <w:color w:val="2F4F4F"/>
          <w:sz w:val="20"/>
          <w:szCs w:val="20"/>
        </w:rPr>
        <w:t>(Источник: «Физический энциклопедический словарь». М.: «Советская энциклопедия», 1984.)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8B4513"/>
          <w:sz w:val="20"/>
          <w:szCs w:val="20"/>
        </w:rPr>
        <w:t>ИСТОЧНИКИ ОПТИЧЕСКОГО ИЗЛУЧЕНИЯ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A24431" w:rsidRDefault="00A24431" w:rsidP="00A24431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(источники света) - приборы и устройства, а также природные и космич. объекты, в к-рых разл. виды энергии преобразуются в энергию оптич. излучения в диапазоне длин волн l@10 нм4l мм. Космич. и природные излучающие объекты - Солнце, звёзды, атм. разряды и др.- являются естественными И. о. и. Искусственные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И. о.</w:t>
      </w:r>
      <w:r>
        <w:rPr>
          <w:rFonts w:ascii="Helvetica" w:hAnsi="Helvetica" w:cs="Helvetica"/>
          <w:color w:val="000000"/>
          <w:sz w:val="20"/>
          <w:szCs w:val="20"/>
        </w:rPr>
        <w:t xml:space="preserve"> и. в зависимости от вида преобладающего элементарного процесса испускания - вынужденного или спонтанного - разделяются на когерентные (см. </w:t>
      </w:r>
      <w:hyperlink r:id="rId8" w:history="1">
        <w:r>
          <w:rPr>
            <w:rStyle w:val="a3"/>
            <w:rFonts w:ascii="Helvetica" w:hAnsi="Helvetica" w:cs="Helvetica"/>
            <w:i/>
            <w:iCs/>
            <w:sz w:val="20"/>
            <w:szCs w:val="20"/>
          </w:rPr>
          <w:t>Когерентность</w:t>
        </w:r>
      </w:hyperlink>
      <w:r>
        <w:rPr>
          <w:rFonts w:ascii="Helvetica" w:hAnsi="Helvetica" w:cs="Helvetica"/>
          <w:color w:val="000000"/>
          <w:sz w:val="20"/>
          <w:szCs w:val="20"/>
        </w:rPr>
        <w:t xml:space="preserve"> )и некогерентные. Когерентные И. о. и. (лазеры) генерируют излучение с чрезвычайно большой спектральной интенсивностью и высокой степенью направленности и монохроматичности. Излучение большинства И. о. и. некогерентно и представляет собой суперпозицию эл.-магн. волн, спонтанно испускаемых совокупностью независимых элементарных излучателей. &lt;Описываемые ниже искусств, некогерентные И. о. и. классифицируют по видам излучений, роду вводимой в них энергии и способам преобразования её в световую, по назначению, виду и области спектра (ИК, видимая, ближняя УФ, вакуумная УФ), конструктивным особенностям и режимам эксплуатации, обусловленным разл. требованиями, предъявляемыми к И. о. и. в их разнообразных научных и прикладных применениях. &lt;Излучение И. о, и. характеризуется энергетич.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е</w:t>
      </w:r>
      <w:r>
        <w:rPr>
          <w:rFonts w:ascii="Helvetica" w:hAnsi="Helvetica" w:cs="Helvetica"/>
          <w:color w:val="000000"/>
          <w:sz w:val="20"/>
          <w:szCs w:val="20"/>
        </w:rPr>
        <w:t>) или световыми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)фотометрич. величинами - потоком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Ф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е,v</w:t>
      </w:r>
      <w:r>
        <w:rPr>
          <w:rFonts w:ascii="Helvetica" w:hAnsi="Helvetica" w:cs="Helvetica"/>
          <w:color w:val="000000"/>
          <w:sz w:val="20"/>
          <w:szCs w:val="20"/>
        </w:rPr>
        <w:t>,силой света I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,яркостью 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e,v</w:t>
      </w:r>
      <w:r>
        <w:rPr>
          <w:rFonts w:ascii="Helvetica" w:hAnsi="Helvetica" w:cs="Helvetica"/>
          <w:color w:val="000000"/>
          <w:sz w:val="20"/>
          <w:szCs w:val="20"/>
        </w:rPr>
        <w:t xml:space="preserve">,светимостью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М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е,v</w:t>
      </w:r>
      <w:r>
        <w:rPr>
          <w:rFonts w:ascii="Helvetica" w:hAnsi="Helvetica" w:cs="Helvetica"/>
          <w:color w:val="000000"/>
          <w:sz w:val="20"/>
          <w:szCs w:val="20"/>
        </w:rPr>
        <w:t xml:space="preserve">, а его распределение по спектру описывается их спектральной плотностью. Многие И. о. и., преим. со сплошным спектром, удобно аттестовать по их яркостной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Т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 или цветовой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Т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C</w:t>
      </w:r>
      <w:r>
        <w:rPr>
          <w:rFonts w:ascii="Helvetica" w:hAnsi="Helvetica" w:cs="Helvetica"/>
          <w:color w:val="000000"/>
          <w:sz w:val="20"/>
          <w:szCs w:val="20"/>
        </w:rPr>
        <w:t xml:space="preserve"> темп-ре. В ряде применений существенно знать освещённость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Е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е,v</w:t>
      </w:r>
      <w:r>
        <w:rPr>
          <w:rFonts w:ascii="Helvetica" w:hAnsi="Helvetica" w:cs="Helvetica"/>
          <w:color w:val="000000"/>
          <w:sz w:val="20"/>
          <w:szCs w:val="20"/>
        </w:rPr>
        <w:t xml:space="preserve">, создаваемую И. о. и., или для их характеристики используются нестандартные величины, напр, поток фотонов 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 xml:space="preserve">. Импульсные И. о. и. характеризуются длительностью т и формой импульса излучения, к-рое описывается пиковыми значениями и интегралами по времени фотометрич. величин (см. </w:t>
      </w:r>
      <w:hyperlink r:id="rId9" w:history="1">
        <w:r>
          <w:rPr>
            <w:rStyle w:val="a3"/>
            <w:rFonts w:ascii="Helvetica" w:hAnsi="Helvetica" w:cs="Helvetica"/>
            <w:i/>
            <w:iCs/>
            <w:sz w:val="20"/>
            <w:szCs w:val="20"/>
          </w:rPr>
          <w:t>Фотометрия импульсная</w:t>
        </w:r>
      </w:hyperlink>
      <w:r>
        <w:rPr>
          <w:rFonts w:ascii="Helvetica" w:hAnsi="Helvetica" w:cs="Helvetica"/>
          <w:i/>
          <w:iCs/>
          <w:color w:val="000000"/>
          <w:sz w:val="20"/>
          <w:szCs w:val="20"/>
        </w:rPr>
        <w:t>).</w:t>
      </w:r>
      <w:r>
        <w:rPr>
          <w:rFonts w:ascii="Helvetica" w:hAnsi="Helvetica" w:cs="Helvetica"/>
          <w:color w:val="000000"/>
          <w:sz w:val="20"/>
          <w:szCs w:val="20"/>
        </w:rPr>
        <w:t xml:space="preserve"> Эффективность преобразования вводимой в И. о. и. энергии в световую определяется энергетич. (спектральным) кпд или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световой отдачей</w:t>
      </w:r>
      <w:r>
        <w:rPr>
          <w:rFonts w:ascii="Helvetica" w:hAnsi="Helvetica" w:cs="Helvetica"/>
          <w:color w:val="000000"/>
          <w:sz w:val="20"/>
          <w:szCs w:val="20"/>
        </w:rPr>
        <w:t>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.В число техн. характеристик И. о. и. входят также вводимая мощность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</w:rPr>
        <w:t xml:space="preserve"> или энергия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W,</w:t>
      </w:r>
      <w:r>
        <w:rPr>
          <w:rFonts w:ascii="Helvetica" w:hAnsi="Helvetica" w:cs="Helvetica"/>
          <w:color w:val="000000"/>
          <w:sz w:val="20"/>
          <w:szCs w:val="20"/>
        </w:rPr>
        <w:t xml:space="preserve"> размер светящегося тела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S,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пространственное распределение и стабильность излучения, срок службы и т. п. Наиб, важные для конкретных И. о. и. показатели определяются их назначением. Самыми распространёнными являются выпускаемые промышленностью осветительные лампы и И. о. и., используемые в серийных приборах и техн. устройствах. В научных исследованиях наряду с серийными используются также спец. лаб. И. о. и., наиболее соответствующие требованиям эксперимента. &lt;По видам излучения, определяемым термодинамич. состоянием светящегося тела, И. о. и. разделяются на тепловые с равновесно нагретым телом в конденсированном состоянии и люминесцирующие с неравновесно возбуждаемым телом в любом агрегатном состоянии. Особый класс составляют плазменные И. о. и., излучение к-рых в зависимости от параметров плазмы и спектрального интервала может быть равновесным и неравновесным, тепловым или люминесцентным.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Тепловые И. о. и. </w:t>
      </w:r>
      <w:r>
        <w:rPr>
          <w:rFonts w:ascii="Helvetica" w:hAnsi="Helvetica" w:cs="Helvetica"/>
          <w:color w:val="000000"/>
          <w:sz w:val="20"/>
          <w:szCs w:val="20"/>
        </w:rPr>
        <w:t xml:space="preserve">имеют сплошной спектр и энергетич. характеристики, описываемые законами теплового излучения, в к-рых осн. параметрами являются темп-pa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и коэф. излучения светящегося тела e(l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, Т</w:t>
      </w:r>
      <w:r>
        <w:rPr>
          <w:rFonts w:ascii="Helvetica" w:hAnsi="Helvetica" w:cs="Helvetica"/>
          <w:color w:val="000000"/>
          <w:sz w:val="20"/>
          <w:szCs w:val="20"/>
        </w:rPr>
        <w:t>)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 С повышением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быстро возрастают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e</w:t>
      </w:r>
      <w:r>
        <w:rPr>
          <w:rFonts w:ascii="Helvetica" w:hAnsi="Helvetica" w:cs="Helvetica"/>
          <w:color w:val="000000"/>
          <w:sz w:val="20"/>
          <w:szCs w:val="20"/>
        </w:rPr>
        <w:t xml:space="preserve"> 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М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 и спектральные плотности этих величин, а их максимум смещается в коротковолновую область. В пределе e(l)=1 достигается излучение абсолютно чёрного тела, что близко выполняется, напр., для Солнца (T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=6.10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3</w:t>
      </w:r>
      <w:r>
        <w:rPr>
          <w:rFonts w:ascii="Helvetica" w:hAnsi="Helvetica" w:cs="Helvetica"/>
          <w:color w:val="000000"/>
          <w:sz w:val="20"/>
          <w:szCs w:val="20"/>
        </w:rPr>
        <w:t xml:space="preserve"> К, 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,=2.10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E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e</w:t>
      </w:r>
      <w:r>
        <w:rPr>
          <w:rFonts w:ascii="Helvetica" w:hAnsi="Helvetica" w:cs="Helvetica"/>
          <w:color w:val="000000"/>
          <w:sz w:val="20"/>
          <w:szCs w:val="20"/>
        </w:rPr>
        <w:t xml:space="preserve">=1,37 кВт/м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- вне атмосферы), излучение к-рого используется в теплофиз. и энергетич. гелиоустановках, а также может применяться для накачки лазеров. В искусств, тепловых И. о. и. излучающее тело нагревается электрич. током или в результате выделения энергии в хим. реакциях горения. &lt;Пламёна, возникающие при горении газовых, жидких или твёрдых горючих веществ, имеют сплошной спектр излучения с Т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3000 К, образованный раскалёнными твёрдыми микрочастицами. В отсутствие таких частиц наблюдается полосатый и линейчатый спектр излучения, создаваемый газообразными продуктами горения или хим. элементами, специально вводимыми в пламя, напр, для спектрального анализа методом пламенной фотометрии или атомно-абсорбционным. В пиротехн. осветительных и сигнальных средствах (ракеты, фейерверки и др.), излучение к-рых имеет I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=10-300 ккд и длительность t=5-200 с, используются спрессованные пламенные составы, содержащие горючее вещество (порошок Mg или А1, их смеси и сплавы или органич. вещества) и окислитель (богатые кислородом соли Na, К или Ва). Аналогичные составы для освещения при фотографировании обеспечивают большую скорость горения (t~0,1 с) 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~10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. Фотогр. лампы-вспышки одноразового действия дают импульс излучения с t~10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-2</w:t>
      </w:r>
      <w:r>
        <w:rPr>
          <w:rFonts w:ascii="Helvetica" w:hAnsi="Helvetica" w:cs="Helvetica"/>
          <w:color w:val="000000"/>
          <w:sz w:val="20"/>
          <w:szCs w:val="20"/>
        </w:rPr>
        <w:t xml:space="preserve"> с 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при сгорании Mg- или Zr- фольги в наполненной О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колбе. &lt;В качестве источника ИК-излучения используют керамич. и металлич. тела разных форм (плиты, трубы, сетки и др.) и размеров (от неск. см до десятков см), нагреваемые до T=500-1800 К пламенным или каталитическим (без пламени) сжиганием газа. К ним относятся газовые ИК-излучатели, калильные сетки. &lt;В электрич. ИК-излучателях накаливаемый током нагреватель (нихромовая или вольфрамовая спираль) помещается в излучающую оболочку из кварцевого стекла (Р=0,5-5 кВт,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1400 К), керамики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Р=</w:t>
      </w:r>
      <w:r>
        <w:rPr>
          <w:rFonts w:ascii="Helvetica" w:hAnsi="Helvetica" w:cs="Helvetica"/>
          <w:color w:val="000000"/>
          <w:sz w:val="20"/>
          <w:szCs w:val="20"/>
        </w:rPr>
        <w:t>0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,</w:t>
      </w:r>
      <w:r>
        <w:rPr>
          <w:rFonts w:ascii="Helvetica" w:hAnsi="Helvetica" w:cs="Helvetica"/>
          <w:color w:val="000000"/>
          <w:sz w:val="20"/>
          <w:szCs w:val="20"/>
        </w:rPr>
        <w:t xml:space="preserve">1 - 1,2 кВт,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1300 К), жароупорной стали (трубчатый электронагреватель, P=0,05-25 кВт, T=400-1000 К) либо излучает само тело накала, изготовляемое в виде ленты, спирали, стержня, трубы и т. д. из тугоплавких металлов (W, Мо, Та, Pt и др.) или проводящих немегаллич. материалов (графит, тугоплавкие карбиды и окислы металлов). Графит [возгоняется при T=3640 К, e(l)=0,7-0,9] и металлы, напр. W [плавится при T=3650 К, e(l&gt;1 мкм)=0,4-0,1, e(l&gt;0,25 мкм)=0,5-0,4], вследствие большой хим. активности при рабочих темп-pax T=1800-3200 К могут использоваться только в вакууме или инертной газовой среде (за исключением Pt). Перечисленные источники ИК-излучения применяются в теплофиз. исследованиях и для промышл. термообработки материалов. &lt;Эталонные излучатели для ИК-спектрофотометрии - штифт Нернста, глобар - имеют хорошо воспроизводимую зависимость e(l, Т)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=0,8-</w:t>
      </w:r>
      <w:r>
        <w:rPr>
          <w:rFonts w:ascii="Helvetica" w:hAnsi="Helvetica" w:cs="Helvetica"/>
          <w:color w:val="000000"/>
          <w:sz w:val="20"/>
          <w:szCs w:val="20"/>
        </w:rPr>
        <w:t>0,95 в ИК-области. Штифт Нернста представляет собой стержень Ж (0,1-0,3)3(1-3) см из спец. оксидно-керамич. массы (ZrO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Y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3</w:t>
      </w:r>
      <w:r>
        <w:rPr>
          <w:rFonts w:ascii="Helvetica" w:hAnsi="Helvetica" w:cs="Helvetica"/>
          <w:color w:val="000000"/>
          <w:sz w:val="20"/>
          <w:szCs w:val="20"/>
        </w:rPr>
        <w:t>, ThO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), проводящий при T&gt;1000 К. Разогреваемый током до T=1700 К, он излучает как серое тело при l&gt;7 мкм. Глобар - проводящий силитовый (SiC) стержень размером Ж (0,6-2,5)3(6-40) см при рабочей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Т=</w:t>
      </w:r>
      <w:r>
        <w:rPr>
          <w:rFonts w:ascii="Helvetica" w:hAnsi="Helvetica" w:cs="Helvetica"/>
          <w:color w:val="000000"/>
          <w:sz w:val="20"/>
          <w:szCs w:val="20"/>
        </w:rPr>
        <w:t xml:space="preserve">1400 К имеет М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~80 кВт/м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и немонотонную зависимость e(l)в области l=2-200 мкм; нанесение покрытия из ThO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позволяет повысить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T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2200 К. &lt;Для метрологич. измерений используется определяемое только величиной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равновесное излучение моделей чёрного тела с e(l)&gt;0,99. Модели чёрного тела представляют собой сферич., конич., клиновидные, цилиндрич. полости с малым отношением диаметра выходного отверстия (Жх3 см) к глубине полости, изготовляемой из графита, стеклоуглерода, металлов или их карбидов, нагреваемых до Tх3000 К (Р=0,1-25 кВт).Электрич. вольфрамовые лампы накаливания (ЛН) являются самыми распространёнными тепловыми И. о. и., применяемыми для общего и спец. освещения, сигнализации, в кинопроекц. аппаратуре, прожекторах, в качестве эталонов в пирометрии и фотометрии(светоизмерит. лампы). Номенклатура серийных ЛН составляет ок. 600 типоразмеров - от сверхминиатюрных (Р=0,01 Вт, Ж </w:t>
      </w:r>
      <w:smartTag w:uri="urn:schemas-microsoft-com:office:smarttags" w:element="metricconverter">
        <w:smartTagPr>
          <w:attr w:name="ProductID" w:val="0,2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0,2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) до мощных прожекторных (Р=10 кВт, </w:t>
      </w:r>
      <w:smartTag w:uri="urn:schemas-microsoft-com:office:smarttags" w:element="metricconverter">
        <w:smartTagPr>
          <w:attr w:name="ProductID" w:val="030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030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). Тело накала изготовляется из W в виде нити, спирали или ленты и помещается в вакуумируемую или наполняемую инертным газом стеклянную колбу, обычно каплеобразной формы. Световые характеристики и срок службы ЛН, ограничиваемый потемнением колбы из-за распыления W нити и её перегоранием, сильно зависят от Тнакала: при T=2400-3300 К,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6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>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8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>28 лм/Вт срок службы от 1000 до 5 ч соответственно. &lt;Галогенные ЛН (ГЛН) наполняются Хе с добавками I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или летучих хим. соединений Вr, обеспечивающими обратный перенос испарившегося W со стенки колбы на нить в замкнутом хим. цикле. Благодаря этому они служат до 2000 ч при 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</w:t>
      </w:r>
      <w:r>
        <w:rPr>
          <w:rFonts w:ascii="Helvetica" w:hAnsi="Helvetica" w:cs="Helvetica"/>
          <w:color w:val="000000"/>
          <w:sz w:val="20"/>
          <w:szCs w:val="20"/>
        </w:rPr>
        <w:t>=3200 К и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=28 лм/Вт, Р= (15-2).10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Вт. Для осуществления галогенного цикла оболочка должна иметь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 ~</w:t>
      </w:r>
      <w:r>
        <w:rPr>
          <w:rFonts w:ascii="Helvetica" w:hAnsi="Helvetica" w:cs="Helvetica"/>
          <w:color w:val="000000"/>
          <w:sz w:val="20"/>
          <w:szCs w:val="20"/>
        </w:rPr>
        <w:t xml:space="preserve">500 К, поэтому колбой ГЛН служит узкая кварцевая трубка Ж (0,8-3,6)3(3,6-90) см, вдоль оси к-рой располагается вольфрамовая спираль или кварцевый цилиндр, близко прилегающий к компактному телу накала. ГЛН применяются в тех же областях, что и обычные ЛН, а также для дакачки непрерывных лазеров, в ксерографии и термографии. &lt;Электродосветные И. о. и., в к-рых достигаются предельные для веществ в конденсированном состоянии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Т~</w:t>
      </w:r>
      <w:r>
        <w:rPr>
          <w:rFonts w:ascii="Helvetica" w:hAnsi="Helvetica" w:cs="Helvetica"/>
          <w:color w:val="000000"/>
          <w:sz w:val="20"/>
          <w:szCs w:val="20"/>
        </w:rPr>
        <w:t>4200 К и 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~3.10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8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используются в прожекторах, установках радиац. нагрева, в качестве стандарта яркости в спектроскопии и точечного эталонного источника в фотометрии. Излучателем в них служит анодный кратер или ограниченная раскалённая зона катода (Ж0,07-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) дугового разряда в воздухе (угольные электроды, Рдо 30 кВт) или в наполненной Аr лампе (вольфрамовые электроды,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мин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2 Вт). Для улучшения световых характеристик в электродах делают спец. вставки из ZrO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Ce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3 </w:t>
      </w:r>
      <w:r>
        <w:rPr>
          <w:rFonts w:ascii="Helvetica" w:hAnsi="Helvetica" w:cs="Helvetica"/>
          <w:color w:val="000000"/>
          <w:sz w:val="20"/>
          <w:szCs w:val="20"/>
        </w:rPr>
        <w:t>и др. На сплошной спектр теплового излучения электрода накладываются линии и полосы спектра дуговой плазмы.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Плазменные И. о. и. </w:t>
      </w:r>
      <w:r>
        <w:rPr>
          <w:rFonts w:ascii="Helvetica" w:hAnsi="Helvetica" w:cs="Helvetica"/>
          <w:color w:val="000000"/>
          <w:sz w:val="20"/>
          <w:szCs w:val="20"/>
        </w:rPr>
        <w:t xml:space="preserve">имеют энергетич. характеристики и вид спектра излучения, определяемые темп-рой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и давлением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</w:rPr>
        <w:t xml:space="preserve"> плазмы, образующейся в них при электрич. разряде или иным способом, и изменяющиеся в широких пределах в зависимости от хим. состава рабочего вещества и вводимой уд. мощности. При низких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 к р</w:t>
      </w:r>
      <w:r>
        <w:rPr>
          <w:rFonts w:ascii="Helvetica" w:hAnsi="Helvetica" w:cs="Helvetica"/>
          <w:color w:val="000000"/>
          <w:sz w:val="20"/>
          <w:szCs w:val="20"/>
        </w:rPr>
        <w:t xml:space="preserve"> спектр излучения в основном представляет собой узкие атомные резонансные линии и молекулярные полосы. С увеличением вводимой уд. мощности и повышением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в спектре излучения плазмы начинают преобладать линии возбуждённых атомов и ионов и появляется сплошной фон, обусловленный тормозным и рекомбинац. излучениями, возникающими при столкновениях электронов и ионов. При повышении давления линии уширяются, интенсивность континуума возрастает и сначала в линейчатом, а затем и в сплошном спектре, начиная с длинноволновой его части, достигается насыщение до интенсивности излучения абсолютно черного тела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плазмы. Предельные параметры, ограничиваемые технически осуществимой скоростью ввода энергии и стойкостью материалов конструкции, в импульсных плазменных И. о. и. намного выше, чем в непрерывных. &lt;Газоразрядные И. о. и. изготовляются в виде герметичных ламп трубчатой, шаровой и др. формы с впаянными в них электродами, наполняемых газами при давлениях от Па до МПа. В них могут вводиться металлы или их хим. соединения, испаряемые при разряде в буферном инертном газе (Аr, смесь Ne- Аг,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 w:rsidR="00691011">
        <w:rPr>
          <w:rFonts w:ascii="Helvetica" w:hAnsi="Helvetica" w:cs="Helvetica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.5pt;height:12pt">
            <v:imagedata r:id="rId10" o:title=""/>
          </v:shape>
        </w:pict>
      </w:r>
      <w:r>
        <w:rPr>
          <w:rFonts w:ascii="Helvetica" w:hAnsi="Helvetica" w:cs="Helvetica"/>
          <w:color w:val="000000"/>
          <w:sz w:val="20"/>
          <w:szCs w:val="20"/>
        </w:rPr>
        <w:t>сотни - тысячи Па) до давления насыщенных паров p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н</w:t>
      </w:r>
      <w:r>
        <w:rPr>
          <w:rFonts w:ascii="Helvetica" w:hAnsi="Helvetica" w:cs="Helvetica"/>
          <w:color w:val="000000"/>
          <w:sz w:val="20"/>
          <w:szCs w:val="20"/>
        </w:rPr>
        <w:t xml:space="preserve">, определяемого темп-рой колбы. Особенно широко используется Hg, имеющая относительно высокое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н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при низких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и химически не взаимодействующаясо стеклом. Разрядные трубки ламп со щелочными и др. металлами изготовляются из термо и химически стойких прозрачных материалов (спец. сорта стекла, поликор и др.) и обычно помещаются во внеш. стеклянную оболочку для поддержания необходимого теплового режима, к-рый устанавливается только через неск. минут после включения. Ртутные и ксеноновые лампы высокого (до 2 МПа) и сверхвысокого (до 20 МПа) давления имеют колбы из кварцевого стекла, сохраняющего прочность при рабочих темп-рах 700-1200 К. В лаб. источниках используются камеры спец. конструкций, напр, с продувом газа, с дифференциальной откачкой для получения вакуумного УФ-излучения и др. Спектральный диапазон излучения, выходящего из газоразрядных И. о. и., определяется областью пропускания материала колбы лампы - силикатных (0,29-4 мкм) и кварцевых (0,16-4,5 мкм) стёкол или окошек из этих и др. оптических материалов (сапфир, флюорит, MgF, LiF).Газоразрядные И. о. и. низкого давления (рх20 кПа) в зависимости от плотности тока на катоде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j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к</w:t>
      </w:r>
      <w:r>
        <w:rPr>
          <w:rFonts w:ascii="Helvetica" w:hAnsi="Helvetica" w:cs="Helvetica"/>
          <w:color w:val="000000"/>
          <w:sz w:val="20"/>
          <w:szCs w:val="20"/>
        </w:rPr>
        <w:t xml:space="preserve"> работают в режиме тлеющего или дугового разряда. В индикаторных лампах и панелях, обычно наполняемых смесью Ne с Не и Аr, используется тлеющее свечение, локализованное вблизи катода (L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). Трубчатые лампы с парами Hg (р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 xml:space="preserve">~10 Па) и Na(р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~0,2 Па) в положительном столбе разряда излучают в резонансных линиях Hg (l=253,7; 184,9 нм) и Na (l=589,0;589,6 нм) до 80% вводимой мощности, благодаря чему достигаются большие кпд и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.Вследствие малых токов их мощность Рх80 и 500 Вт соответственно, а срок службы доходит до 15000 ч. Натриевые лампы имеют самую высокую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(до 170 лм/Вт), но из-за плохой цветопередачи применяются только для наружного освещения и сигнализации. Ртутные люминесцентные лампы широко используются для внутреннего и декоративного освещения. На внутр. поверхность их стеклянной трубки Ж(1,7-4)3(13-150) см наносится слой люминофора, преобразующий резонансное излучение Hg в видимую область со спектральным составом излучения, близким к дневному свету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Т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с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 xml:space="preserve">2700-6000 К,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80 ккд/м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90 лм/Вт) или определённой цветности. Эритемные (люминесцентные с l=280-400 нм) и бактерицидные лампы, излучающие с l=253,7 нм через стенку колбы из увиолевого стекла, используются в медицине и биологии. &lt;Спектральные лампы, излучающие узкие, в основном резонансные линии разл. элементов или непрерывный спектр с известной спектральной плотностью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Ф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,</w:t>
      </w:r>
      <w:r>
        <w:rPr>
          <w:rFonts w:ascii="Helvetica" w:hAnsi="Helvetica" w:cs="Helvetica"/>
          <w:color w:val="000000"/>
          <w:sz w:val="20"/>
          <w:szCs w:val="20"/>
        </w:rPr>
        <w:t xml:space="preserve"> используются в спектрофотометрии, эмиссионном, атомно-абсорбционном и атомно-флуорес-центном анализе, спектроскопии сверхвысокого разрешения, оптич. магнитометрии, рефрактометрии, в качестве эталонов длин волн и спектральной плотности при градуировке спектральных приборов и приёмников излучения. Спектральные дуговые лампы с парами металлов (Hg, Cd, Zn, Tl, Na, К, Rb, Cs) излучают линейчатые спектры с яркими (L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=2,5-1000 ккд/м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) резонансными линиями металлов в видимой, ближних УФ- и ИК-областях; лампы с инертными газами излучают линейчатые спектры с резонансными линиями инертных газов в вакуумной УФ-области (Ф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e</w:t>
      </w:r>
      <w:r>
        <w:rPr>
          <w:rFonts w:ascii="Helvetica" w:hAnsi="Helvetica" w:cs="Helvetica"/>
          <w:color w:val="000000"/>
          <w:sz w:val="20"/>
          <w:szCs w:val="20"/>
        </w:rPr>
        <w:t>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14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16</w:t>
      </w:r>
      <w:r>
        <w:rPr>
          <w:rFonts w:ascii="Helvetica" w:hAnsi="Helvetica" w:cs="Helvetica"/>
          <w:color w:val="000000"/>
          <w:sz w:val="20"/>
          <w:szCs w:val="20"/>
        </w:rPr>
        <w:t xml:space="preserve"> ф/с). Водородные и дейтериевые лампы излучают рекомбинац. и молекулярный континуум в диапазоне l=500-165 нм и линейчатый спектр до l=90 им. В высокочастотных безэлектродных лампах (серийные - со сферич. стеклянной колбой Ж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2 см</w:t>
        </w:r>
      </w:smartTag>
      <w:r>
        <w:rPr>
          <w:rFonts w:ascii="Helvetica" w:hAnsi="Helvetica" w:cs="Helvetica"/>
          <w:color w:val="000000"/>
          <w:sz w:val="20"/>
          <w:szCs w:val="20"/>
        </w:rPr>
        <w:t>) спектры этих и нек-рых др. легколетучих элементов возбуждаются эл.-магн. полем с частотой 1-10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МГц, благодаря чему устраняются электродные загрязнения, уменьшаются самопоглощение и уширение резонансных линий, а их интенсивность значительно возрастает. Спектральные лампы с полым катодом излучают линейчатыеспектры элементов, в т. ч. труднолетучих, распыляемых с катода ионной бомбардировкой. Спектральные лампы всех типов позволяют получать линейчатые спектры ок. 70 хим. элементов. В спектроскопии используются также разл. лаб. модификации газоразрядных И. о. и. низкого давления: лампы с инертными газами, излучающие молекулярные континуумы в диапазоне l=60-200 нм; метрологич. лампы с чётными изотопами, имеющими особо узкие линии без сверхтонкой структуры (D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=0,01 см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-1</w:t>
      </w:r>
      <w:r>
        <w:rPr>
          <w:rFonts w:ascii="Helvetica" w:hAnsi="Helvetica" w:cs="Helvetica"/>
          <w:color w:val="000000"/>
          <w:sz w:val="20"/>
          <w:szCs w:val="20"/>
        </w:rPr>
        <w:t>) при охлаждении области разряда до криогенных темп-р, и др. источники. &lt;Дуговые лаб. источники и серийные лампы высокого и сверхвысокого давлений позволяют вводить значит, уд. мощность (j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к</w:t>
      </w:r>
      <w:r>
        <w:rPr>
          <w:rFonts w:ascii="Helvetica" w:hAnsi="Helvetica" w:cs="Helvetica"/>
          <w:color w:val="000000"/>
          <w:sz w:val="20"/>
          <w:szCs w:val="20"/>
        </w:rPr>
        <w:t xml:space="preserve">&gt;100 А/см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 и дают излучение высокой яркости с широко варьируемым спектром. Свободно горящая дуга, используемая в эмиссионном спектральном анализе, имеет неустойчивый канал, в к-рый поступают испускающие линейчатый спектр пары материала электродов или спец. вставки в нём. В лаб. источниках, применяемых в спектроскопии плазмы, дуга стабилизируется устраняющей загрязнения вытяжкой газа через электроды или охлаждаемыми водой медными шайбами (при наблюдении канала длиной неск. см и Ж0,2-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вдоль оси). Такaя стабилизированная каскадная дуга используется и как эталонный источник (в континууме Аr при р=0,1-1 МПа,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B </w:t>
      </w:r>
      <w:r>
        <w:rPr>
          <w:rFonts w:ascii="Helvetica" w:hAnsi="Helvetica" w:cs="Helvetica"/>
          <w:color w:val="000000"/>
          <w:sz w:val="20"/>
          <w:szCs w:val="20"/>
        </w:rPr>
        <w:t>до 1,2.10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К; в вакуумных УФ-линиях Н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 до2,2.10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К). Мощная дуга с вихревой стабилизацией канала Ж 0,2-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и длиной неск. см, обычно в Аr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7 МПа 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150 кВт, даёт сплошное излучение с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~6000 К и применяется для имитации солнечного излучения, в фотохимии и установках радиац. нагрева. &lt;В дуговых ртутных трубчатых (ДРТ) лампах высокого давления [Ж (1,5-3,2)3(4,5-100) см,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Р=</w:t>
      </w:r>
      <w:r>
        <w:rPr>
          <w:rFonts w:ascii="Helvetica" w:hAnsi="Helvetica" w:cs="Helvetica"/>
          <w:color w:val="000000"/>
          <w:sz w:val="20"/>
          <w:szCs w:val="20"/>
        </w:rPr>
        <w:t>0,1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 xml:space="preserve">5 кВт] резонансные линии сильно самообращены и в основном излучаются уширенные линии в УФ (l=313,365 нм) и видимой областях; в сплошном ИК- спектре при l&gt;100 мкм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~</w:t>
      </w:r>
      <w:r>
        <w:rPr>
          <w:rFonts w:ascii="Helvetica" w:hAnsi="Helvetica" w:cs="Helvetica"/>
          <w:color w:val="000000"/>
          <w:sz w:val="20"/>
          <w:szCs w:val="20"/>
        </w:rPr>
        <w:t xml:space="preserve">1000-4000 К. Специально стабилизированная лампа такого типа с хорошо воспроизводимым распределением спектральной плотности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Ф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 в УФ-спектре служит эталонным источником. Лампы ДРТ применяются в люминесцентном анализе, фотохимии, ИК-спектроскопии, для возбуждения спектров комбинац. рассеяния, в медицине и биологии, для светокопирования и фотолитографии. Для освещения используются ртутные лампы, в к-рых разрядная трубка помещается в стеклянную оболочку, покрытую люминофором, усиливающим красную часть спектра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</w:t>
      </w:r>
      <w:r>
        <w:rPr>
          <w:rFonts w:ascii="Helvetica" w:hAnsi="Helvetica" w:cs="Helvetica"/>
          <w:color w:val="000000"/>
          <w:sz w:val="20"/>
          <w:szCs w:val="20"/>
        </w:rPr>
        <w:t>=80-2000 Вт,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50 лм/Вт); для УФ-облучения разрядная трубка помещается в непрозрачную для видимого света оболочку. &lt;В металлогалогенных лампах - дуговых ртутных с излучающими добавками (ДРИ) - спектр корректируют, вводя в разряд галогениды разл. металлов (Na, Tl, In, Sn, Sc, Dy, Ho, Tm), к-рые испаряются легче, чем сами металлы, и не разрушают кварцевую колбу. Замкнутый галогенный цикл переноса металла со стенки в область разряда протекает при высокой и равномерной темп-ре колбы, поэтому разрядную трубку помещают в стеклянную оболочку или делают лампы с короткой дугой в шаровой колбе. Лампы ДРИ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</w:t>
      </w:r>
      <w:r>
        <w:rPr>
          <w:rFonts w:ascii="Helvetica" w:hAnsi="Helvetica" w:cs="Helvetica"/>
          <w:color w:val="000000"/>
          <w:sz w:val="20"/>
          <w:szCs w:val="20"/>
        </w:rPr>
        <w:t>=0,4-4 кВт,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=60-100 лм/Вт), имеющие спектр, близкий к солнечному (T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=4200-6000 К), используют для имитации его излучения, цветных фото-, кино- и телевизионных съёмок, в полиграфии, проекц. аппаратуре и прожекторах. В шаровых лампах сверхвысокого давления - дуговых ртутных (ДРШ) и ксеноновых (ДКсШ) - для уменьшения тепловой нагрузки стенка удалена от канала разряда, и он сохраняет устойчивость только при малом межэлектродном промежутке (0,03-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 см</w:t>
        </w:r>
      </w:smartTag>
      <w:r>
        <w:rPr>
          <w:rFonts w:ascii="Helvetica" w:hAnsi="Helvetica" w:cs="Helvetica"/>
          <w:color w:val="000000"/>
          <w:sz w:val="20"/>
          <w:szCs w:val="20"/>
        </w:rPr>
        <w:t>). Лампы ДРШ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</w:t>
      </w:r>
      <w:r>
        <w:rPr>
          <w:rFonts w:ascii="Helvetica" w:hAnsi="Helvetica" w:cs="Helvetica"/>
          <w:color w:val="000000"/>
          <w:sz w:val="20"/>
          <w:szCs w:val="20"/>
        </w:rPr>
        <w:t xml:space="preserve">=0,1-10 кВт,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8</w:t>
      </w:r>
      <w:r>
        <w:rPr>
          <w:rFonts w:ascii="Helvetica" w:hAnsi="Helvetica" w:cs="Helvetica"/>
          <w:color w:val="000000"/>
          <w:sz w:val="20"/>
          <w:szCs w:val="20"/>
        </w:rPr>
        <w:t>-2,5.10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),имеющие спектр, обрезанный при l&lt;280 нм за счёт самопоглощения, с сильно . уширенными линиями и интенсивным фоном, находят применение в люминесцентном анализе и микроскопии, проекц. системах и в фотолитографии. Лампы ДКсШ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</w:t>
      </w:r>
      <w:r>
        <w:rPr>
          <w:rFonts w:ascii="Helvetica" w:hAnsi="Helvetica" w:cs="Helvetica"/>
          <w:color w:val="000000"/>
          <w:sz w:val="20"/>
          <w:szCs w:val="20"/>
        </w:rPr>
        <w:t>=0,2-3 кВт; разборные, с принудительным охлаждением до 55 кВт,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=35-58 лм/Вт, 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8</w:t>
      </w:r>
      <w:r>
        <w:rPr>
          <w:rFonts w:ascii="Helvetica" w:hAnsi="Helvetica" w:cs="Helvetica"/>
          <w:color w:val="000000"/>
          <w:sz w:val="20"/>
          <w:szCs w:val="20"/>
        </w:rPr>
        <w:t>-6.10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), используемые в кинопроекц. аппаратуре, в установках радиац. нагрева и сварки светом, для имитации излучения Солнца, имеют в видимой области непрерывный спектр, близкий к солнечному, с группой сильных линий в диапазоне l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 xml:space="preserve">0,8-1 мкм. Их излучение можно модулировать с частотой до неск. десятков кГц. Ксеноновые трубчатые лампы высокого давления Ж (0,4-3,8)3(5-210) см,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</w:rPr>
        <w:t>=2-50 кВт, h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=20-45 лм/Вт, 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>=3.10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7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), имеющие аналогичный спектр, но с большим числом линий, применяются для наружного освещения и для накачки лазеров непрерывного действия. Для накачки Nd лазеров небольшой мощности более эффективны криптоновые лампы с менее насыщенным спектром, в к-ром фон слабее и доминируют уширенные линии, а также лампы с парами щелочных металлов (особенно К-Rb), т. к. их спектры лучше согласуются с полосами накачки. Лампы с парами щелочных металлов при давлении ~1 атм в трубках Ж (0,5-1,2)3(3,5-12) см из сапфира или поликора селективно излучают в видимой и нижней ИК-областях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Р</w:t>
      </w:r>
      <w:r>
        <w:rPr>
          <w:rFonts w:ascii="Helvetica" w:hAnsi="Helvetica" w:cs="Helvetica"/>
          <w:color w:val="000000"/>
          <w:sz w:val="20"/>
          <w:szCs w:val="20"/>
        </w:rPr>
        <w:t xml:space="preserve">=0,25- 1 кВт,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4500 К). Натриевые лампы высокого давления с разрядной трубкой, содержащей также Хе и Hg во внеш. колбе, применяются для освещения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Т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с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 xml:space="preserve">2100К).Импульсные плазменные И. о. и. имеют высокую яркость, достигаемую за счёт кратковрем. ввода очень большой уд. мощности при электрич. разряде, обычно питаемом от батареи конденсаторов, а также при лазерном нагреве или ударном сжатии газа. Импульсные трубчатые или шаровые лампы, как правило, наполняемые Хе при давлении 10-100 кПа, рассчитаны на определ. энергию разряда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W</w:t>
      </w:r>
      <w:r>
        <w:rPr>
          <w:rFonts w:ascii="Helvetica" w:hAnsi="Helvetica" w:cs="Helvetica"/>
          <w:color w:val="000000"/>
          <w:sz w:val="20"/>
          <w:szCs w:val="20"/>
        </w:rPr>
        <w:t xml:space="preserve"> или ср. мощность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ср</w:t>
      </w:r>
      <w:r>
        <w:rPr>
          <w:rFonts w:ascii="Helvetica" w:hAnsi="Helvetica" w:cs="Helvetica"/>
          <w:color w:val="000000"/>
          <w:sz w:val="20"/>
          <w:szCs w:val="20"/>
        </w:rPr>
        <w:t xml:space="preserve"> в частотном режиме, в пределах к-рых могут варьироваться длительность и яркость одиночной вспышки. В спектре их излучения наблюдаются уширенные атомные и ионные линии, особенно яркие в диапазоне l=0,8-1 мкм, и сплошной фон, насыщаемый в зависимости от режима разряда до уровня, близкого к излучению абсолютно черного тела. Трубчатые лампы делятся на три осн. типа: для накачки лазеров - Ж (0,5-1,6)3(3,6-100) см, W=50-4.10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ср</w:t>
      </w:r>
      <w:r>
        <w:rPr>
          <w:rFonts w:ascii="Helvetica" w:hAnsi="Helvetica" w:cs="Helvetica"/>
          <w:color w:val="000000"/>
          <w:sz w:val="20"/>
          <w:szCs w:val="20"/>
        </w:rPr>
        <w:t xml:space="preserve">=0,01-10 кВт, t=0,1-1,5 мс; светосигнальные и фотоосветительные с прямой, спиральной и др. трубками -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W=</w:t>
      </w:r>
      <w:r>
        <w:rPr>
          <w:rFonts w:ascii="Helvetica" w:hAnsi="Helvetica" w:cs="Helvetica"/>
          <w:color w:val="000000"/>
          <w:sz w:val="20"/>
          <w:szCs w:val="20"/>
        </w:rPr>
        <w:t>15-2.10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ср</w:t>
      </w:r>
      <w:r>
        <w:rPr>
          <w:rFonts w:ascii="Helvetica" w:hAnsi="Helvetica" w:cs="Helvetica"/>
          <w:color w:val="000000"/>
          <w:sz w:val="20"/>
          <w:szCs w:val="20"/>
        </w:rPr>
        <w:t xml:space="preserve">=2-5500 Вт, t=0,06-40 мс,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8.10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9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; стробоскопические (капиллярные) - Ж (0,05-0,5)3(1-7) см, W=0,05-25 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ср</w:t>
      </w:r>
      <w:r>
        <w:rPr>
          <w:rFonts w:ascii="Helvetica" w:hAnsi="Helvetica" w:cs="Helvetica"/>
          <w:color w:val="000000"/>
          <w:sz w:val="20"/>
          <w:szCs w:val="20"/>
        </w:rPr>
        <w:t xml:space="preserve">=4-1600 Вт, t=2-300 мкс,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1,2.10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10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с частотой импульсов до 5 кГц. В шаровых лампах (W=0,002-160 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Р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 xml:space="preserve"> ср</w:t>
      </w:r>
      <w:r>
        <w:rPr>
          <w:rFonts w:ascii="Helvetica" w:hAnsi="Helvetica" w:cs="Helvetica"/>
          <w:color w:val="000000"/>
          <w:sz w:val="20"/>
          <w:szCs w:val="20"/>
        </w:rPr>
        <w:t xml:space="preserve">=2-500 Вт, t=0,35-50 мкс), используемых в стробоскопах, фотолитографии, для сверхскоростной фотосъёмки, достигаются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11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(T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~3.10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К). Искровой разряд с наименьшими длительностями t@нс реализуется при мин. индуктивности разрядного контура в лаб. источниках для импульсного фотолиза или для сверхскоростной фотосъёмки. Разновидностями искрового разряда, применяемыми в эмиссионной спектроскопии, является вакуумная искра, в к-рой возбуждаются спектры многозарядных ионов, и скользящий разряд, развивающийся по поверхности подложки из термостойкого диэлектрика различной формы, размерами несколько см. Лазерная плазма, образующаяся при фокусировке мощного импульса лазерного излучения в плотном газе (лазерная искра,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(2-4,5).10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К) или на твёрдой мишени (T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>-1,8.10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К, S=10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-3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Helvetica" w:hAnsi="Helvetica" w:cs="Helvetica"/>
            <w:color w:val="000000"/>
            <w:sz w:val="20"/>
            <w:szCs w:val="20"/>
            <w:vertAlign w:val="superscript"/>
          </w:rPr>
          <w:t>1</w:t>
        </w:r>
        <w:r>
          <w:rPr>
            <w:rFonts w:ascii="Helvetica" w:hAnsi="Helvetica" w:cs="Helvetica"/>
            <w:color w:val="000000"/>
            <w:sz w:val="20"/>
            <w:szCs w:val="20"/>
          </w:rPr>
          <w:t xml:space="preserve">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), позволяет получить яркую вспышку (t==10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-8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-7</w:t>
      </w:r>
      <w:r>
        <w:rPr>
          <w:rFonts w:ascii="Helvetica" w:hAnsi="Helvetica" w:cs="Helvetica"/>
          <w:color w:val="000000"/>
          <w:sz w:val="20"/>
          <w:szCs w:val="20"/>
        </w:rPr>
        <w:t xml:space="preserve"> с) и используется в абсорбционной и эмиссионной спектроскопии. &lt;В электроразрядных эрозионных И. о. и. при большой уд. мощности, вводимой в ограниченный стенкой или магн. полем канал разряда, плазма образуется из материала прилегающей к нему интенсивно испаряющейся непроводящей стойки и канал продувается разогреваемыми в нём продуктами эрозии. При истечении плазмы в окружающее пространство устанавливаются квазистационарные условия, а продув канала обеспечивает его устойчивость при воздействии магн. поля. На основе капиллярного разряда с испаряемой стенкой (КРИС) создана серия импульсных стандартов яркости, излучающих как абсолютно черное тело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>=(3,3-4,0).10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 в области l=4,5 мкм- 75 нм через открытый торец пластмассовых капилляров Ж 0,45-</w:t>
      </w:r>
      <w:smartTag w:uri="urn:schemas-microsoft-com:office:smarttags" w:element="metricconverter">
        <w:smartTagPr>
          <w:attr w:name="ProductID" w:val="0,2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0,2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(t=3.10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-6</w:t>
      </w:r>
      <w:r>
        <w:rPr>
          <w:rFonts w:ascii="Helvetica" w:hAnsi="Helvetica" w:cs="Helvetica"/>
          <w:color w:val="000000"/>
          <w:sz w:val="20"/>
          <w:szCs w:val="20"/>
        </w:rPr>
        <w:t>-4.10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-4</w:t>
      </w:r>
      <w:r>
        <w:rPr>
          <w:rFonts w:ascii="Helvetica" w:hAnsi="Helvetica" w:cs="Helvetica"/>
          <w:color w:val="000000"/>
          <w:sz w:val="20"/>
          <w:szCs w:val="20"/>
        </w:rPr>
        <w:t xml:space="preserve"> с), а принцип его действия использован в мощной лампе для УФ-области с газовой защитой кварцевой трубки Ж </w:t>
      </w:r>
      <w:smartTag w:uri="urn:schemas-microsoft-com:office:smarttags" w:element="metricconverter">
        <w:smartTagPr>
          <w:attr w:name="ProductID" w:val="3320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3320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продуктами испарения спец. пластмассовой вставки внутри неё (W=200 кДж, 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=2,2.10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К, t=2.10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-4</w:t>
      </w:r>
      <w:r>
        <w:rPr>
          <w:rFonts w:ascii="Helvetica" w:hAnsi="Helvetica" w:cs="Helvetica"/>
          <w:color w:val="000000"/>
          <w:sz w:val="20"/>
          <w:szCs w:val="20"/>
        </w:rPr>
        <w:t xml:space="preserve"> с). В магнитоприжатых разрядах (МПР) плазма прижимается внеш. магн. полем к плоской </w:t>
      </w:r>
      <w:smartTag w:uri="urn:schemas-microsoft-com:office:smarttags" w:element="metricconverter">
        <w:smartTagPr>
          <w:attr w:name="ProductID" w:val="44240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44240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или цилиндрич. Ж </w:t>
      </w:r>
      <w:smartTag w:uri="urn:schemas-microsoft-com:office:smarttags" w:element="metricconverter">
        <w:smartTagPr>
          <w:attr w:name="ProductID" w:val="14375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14375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поверхности разл. диэлектриков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(1-2,5).10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К, t=10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-4</w:t>
      </w:r>
      <w:r>
        <w:rPr>
          <w:rFonts w:ascii="Helvetica" w:hAnsi="Helvetica" w:cs="Helvetica"/>
          <w:color w:val="000000"/>
          <w:sz w:val="20"/>
          <w:szCs w:val="20"/>
        </w:rPr>
        <w:t>-2,5.10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-2</w:t>
      </w:r>
      <w:r>
        <w:rPr>
          <w:rFonts w:ascii="Helvetica" w:hAnsi="Helvetica" w:cs="Helvetica"/>
          <w:color w:val="000000"/>
          <w:sz w:val="20"/>
          <w:szCs w:val="20"/>
        </w:rPr>
        <w:t xml:space="preserve"> с). Плазменный фокус Ж 0,63(5-15) см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 xml:space="preserve">2 </w:t>
      </w:r>
      <w:r>
        <w:rPr>
          <w:rFonts w:ascii="Helvetica" w:hAnsi="Helvetica" w:cs="Helvetica"/>
          <w:color w:val="000000"/>
          <w:sz w:val="20"/>
          <w:szCs w:val="20"/>
        </w:rPr>
        <w:t xml:space="preserve">магнитоплазменного компрессора излучает сильный континуум, создаваемый рекомбинирующими ионами, в вакуумной УФ-области до l@4 нм (W=9,4 кДж,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(2,5-6).10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К, t=20 мкс). Мощные стендовые И. о. и. такого типа используются для накачки лазеров, имитации высокотемпературных радиационно-газодинамич. явлений; лаб. источники КРИС и МПР - в спектроскопии плазмы. &lt;Металлич. плазма, образующаяся при электрич. взрыве тонких проволочек в газе или вакууме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W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70 кДж, t=1-100 мкс), даёт яркую вспышку излучения со сплошным спектром, близким к абсолютно черному телу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=(1,5-5).10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К. Литиевая плазма оптически прозрачна при l&lt;465 нм. При взрыве фольги или одновременно неск. проволочек образуется плазма с развитой плоской или цилиндрич. излучающей поверхностью размером до Ж (20340) см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 xml:space="preserve">2 </w:t>
      </w:r>
      <w:r>
        <w:rPr>
          <w:rFonts w:ascii="Helvetica" w:hAnsi="Helvetica" w:cs="Helvetica"/>
          <w:color w:val="000000"/>
          <w:sz w:val="20"/>
          <w:szCs w:val="20"/>
        </w:rPr>
        <w:t xml:space="preserve">с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T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>=(1,5-3).10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W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250 кДж (т. н. слойный импульсный разряд). Взрывом проволочки инициируются протяжённые (до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Helvetica" w:hAnsi="Helvetica" w:cs="Helvetica"/>
            <w:color w:val="000000"/>
            <w:sz w:val="20"/>
            <w:szCs w:val="20"/>
          </w:rPr>
          <w:t>1 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) сильноточные (до 500 кА) самосжатые разряды в газах (Z=пинч,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Т-</w:t>
      </w:r>
      <w:r>
        <w:rPr>
          <w:rFonts w:ascii="Helvetica" w:hAnsi="Helvetica" w:cs="Helvetica"/>
          <w:color w:val="000000"/>
          <w:sz w:val="20"/>
          <w:szCs w:val="20"/>
        </w:rPr>
        <w:t>(2-4).10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К). Такого типа И. о. и. применяются для накачки лазеров и импульсного фотолиза (стендовые установки), а также для освещения в фотографии и сверхскоростной съёмке (лаб. источники). Импульсная сильноточная дуга в Аr излучает в вакуумной УФ-области до l=110 нм (W=1-10 кДж,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К) и используется для импульсного фотолиза и фотоионизации газа в фотоионизац. лазерах. В таких разрядах расширяющийся канал диам. &lt;етром неск. см сжимается под действием магн. поля тока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пинч-эффект);</w:t>
      </w:r>
      <w:r>
        <w:rPr>
          <w:rFonts w:ascii="Helvetica" w:hAnsi="Helvetica" w:cs="Helvetica"/>
          <w:color w:val="000000"/>
          <w:sz w:val="20"/>
          <w:szCs w:val="20"/>
        </w:rPr>
        <w:t xml:space="preserve"> длительность эффективного излучения не превышает ~100 мкс вследствие развития МГД-неустойчивостей. Импульсный нагрев газа при его быстром сжатии до состояния излучающей плазмы осуществляется в движущихся со сверхзвуковой скоростью ударных волнах, создаваемых в т. н. ударных трубах, к-рые применяются для определения атомных и молекулярных констант и сечений элементарных фотопроцессов. Интенсивное излучение со сплошным спектром, близким к излучению абсолютно черного тела при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К, наблюдается в сильных ударных волнах, образующихся при выходе детонационной волны из кумулятивного канала заряда взрывчатого вещества в газ (воздух, инертный газ) при давлении ~1 атм. Эти т. н. взрывные И. о. и. с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B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=</w:t>
      </w:r>
      <w:r>
        <w:rPr>
          <w:rFonts w:ascii="Helvetica" w:hAnsi="Helvetica" w:cs="Helvetica"/>
          <w:color w:val="000000"/>
          <w:sz w:val="20"/>
          <w:szCs w:val="20"/>
        </w:rPr>
        <w:t>(2,4-6).10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К, Ж 3-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8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и t=5-30 мкс используются для высокоскоростной фотографии, световых испытаний материалов и в качестве стандартов яркости.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Люминесцирующие И. о. и. </w:t>
      </w:r>
      <w:r>
        <w:rPr>
          <w:rFonts w:ascii="Helvetica" w:hAnsi="Helvetica" w:cs="Helvetica"/>
          <w:color w:val="000000"/>
          <w:sz w:val="20"/>
          <w:szCs w:val="20"/>
        </w:rPr>
        <w:t>В источниках света этого типа излучают холодные твёрдые и жидкие люминофоры и газы, возбуждаемые потоком фотонов, электронов и др. частиц или электрич. полем. Их световые характеристики и спектр излучения определяются свойствами люминофоров, а также плотностью потока и энергией возбуждающих частиц или напряжённостью электрич. поля. &lt;Фотолюминесценция используется для преобразования спектра излучения первичного источника. В люминесцентных лампах слой люминофора (обычно галофосфат Са, активированный Sb и Мn, фосфат-ванадат Y, активированный Еu) излучает в видимой или ближней УФ-области под действием УФ-излучения разряда. Флуоресцентные резонансные лампы излучают очень узкие резонансные линии при фотовозбуждении паров металлов или газов внешним источником. &lt;Катодолюминесценция, возникающая в газах под действием мощного пучка электронов о энергией E~10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5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6</w:t>
      </w:r>
      <w:r>
        <w:rPr>
          <w:rFonts w:ascii="Helvetica" w:hAnsi="Helvetica" w:cs="Helvetica"/>
          <w:color w:val="000000"/>
          <w:sz w:val="20"/>
          <w:szCs w:val="20"/>
        </w:rPr>
        <w:t xml:space="preserve"> эВ, используется для получения коротких вспышек излучения с t@10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-9</w:t>
      </w:r>
      <w:r>
        <w:rPr>
          <w:rFonts w:ascii="Helvetica" w:hAnsi="Helvetica" w:cs="Helvetica"/>
          <w:color w:val="000000"/>
          <w:sz w:val="20"/>
          <w:szCs w:val="20"/>
        </w:rPr>
        <w:t>-10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-6</w:t>
      </w:r>
      <w:r>
        <w:rPr>
          <w:rFonts w:ascii="Helvetica" w:hAnsi="Helvetica" w:cs="Helvetica"/>
          <w:color w:val="000000"/>
          <w:sz w:val="20"/>
          <w:szCs w:val="20"/>
        </w:rPr>
        <w:t xml:space="preserve"> с; при этом в инертных газах излучаются молекулярные континуумы с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М 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МВт/м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. В газоструйном источнике непрерывного действия струя Аr при криогенных темп-pax возбуждается электронным пучком (E~2 кэВ) и излучает молекулярный континуум в области l=50-150 нм со спектральным распределением, близким к солнечному. Такие же континуумы излучения при энергии электронов в пучке E~500 эВ наблюдаются в крнокристаллах инертных газов (Ф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>/10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 xml:space="preserve">16 </w:t>
      </w:r>
      <w:r>
        <w:rPr>
          <w:rFonts w:ascii="Helvetica" w:hAnsi="Helvetica" w:cs="Helvetica"/>
          <w:color w:val="000000"/>
          <w:sz w:val="20"/>
          <w:szCs w:val="20"/>
        </w:rPr>
        <w:t>ф/с). Источники с атомным пучком, возбуждаемым потоком электронов, используются для получения очень узких спектральных линий с D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</w:t>
      </w:r>
      <w:smartTag w:uri="urn:schemas-microsoft-com:office:smarttags" w:element="metricconverter">
        <w:smartTagPr>
          <w:attr w:name="ProductID" w:val="0,002 см"/>
        </w:smartTagPr>
        <w:r>
          <w:rPr>
            <w:rFonts w:ascii="Helvetica" w:hAnsi="Helvetica" w:cs="Helvetica"/>
            <w:color w:val="000000"/>
            <w:sz w:val="20"/>
            <w:szCs w:val="20"/>
          </w:rPr>
          <w:t>0,002 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-1</w:t>
      </w:r>
      <w:r>
        <w:rPr>
          <w:rFonts w:ascii="Helvetica" w:hAnsi="Helvetica" w:cs="Helvetica"/>
          <w:color w:val="000000"/>
          <w:sz w:val="20"/>
          <w:szCs w:val="20"/>
        </w:rPr>
        <w:t>. В источнике "пучок-фольга" при прохождении пучка ионов из ускорителя через тонкую фольгу возбуждаются спектры атомов и многозарядных ионов. Такой источник используется для определения вероятности энергетич. переходов. Катодолюминесцентными И. о. и. являются покрытые люминофорами экраны электроннолучевых трубок и электронно-оптич. преобразователей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4</w:t>
      </w:r>
      <w:r>
        <w:rPr>
          <w:rFonts w:ascii="Helvetica" w:hAnsi="Helvetica" w:cs="Helvetica"/>
          <w:color w:val="000000"/>
          <w:sz w:val="20"/>
          <w:szCs w:val="20"/>
        </w:rPr>
        <w:t xml:space="preserve">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), возбуждаемые пучком электронов с E~10' эВ, а также низковольтные катодолюминесцентные индикаторы (E~10-30 эВ,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1500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).Электролюминесценция газов возникает в сильном электрич. поле при существенно неравновесных условиях их возбуждения, напр, в источнике с самостоятельным поперечным разрядом наносекундной длительности, излучающем в молекулярных полосах N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при атм. давлении поток фотонов 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24</w:t>
      </w:r>
      <w:r>
        <w:rPr>
          <w:rFonts w:ascii="Helvetica" w:hAnsi="Helvetica" w:cs="Helvetica"/>
          <w:color w:val="000000"/>
          <w:sz w:val="20"/>
          <w:szCs w:val="20"/>
        </w:rPr>
        <w:t xml:space="preserve"> фотон/с. На основе инжекционной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электролюминесценции</w:t>
      </w:r>
      <w:r>
        <w:rPr>
          <w:rFonts w:ascii="Helvetica" w:hAnsi="Helvetica" w:cs="Helvetica"/>
          <w:color w:val="000000"/>
          <w:sz w:val="20"/>
          <w:szCs w:val="20"/>
        </w:rPr>
        <w:t xml:space="preserve"> в полупроводниковых кристаллах работают светоизлучающие диоды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1000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), изготовляемые в виде дискретных (S~10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-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Helvetica" w:hAnsi="Helvetica" w:cs="Helvetica"/>
            <w:color w:val="000000"/>
            <w:sz w:val="20"/>
            <w:szCs w:val="20"/>
            <w:vertAlign w:val="superscript"/>
          </w:rPr>
          <w:t xml:space="preserve">6 </w:t>
        </w:r>
        <w:r>
          <w:rPr>
            <w:rFonts w:ascii="Helvetica" w:hAnsi="Helvetica" w:cs="Helvetica"/>
            <w:color w:val="000000"/>
            <w:sz w:val="20"/>
            <w:szCs w:val="20"/>
          </w:rPr>
          <w:t>см</w:t>
        </w:r>
      </w:smartTag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 а интегральных устройств, служащих осн. элементом оптоэлектроники, применяемых также для индикации и сигнализации и в качестве калибровочных источников. В электролюминесцентных индикаторных панелях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300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 используется предпробойное свечение порошкообразных активированных кристаллофосфоров, помещаемых между обкладками конденсатора, на к-рый подаётся перем. напряжение. &lt;Радиолюминесценция, возбуждаемая продуктами радиоактивного распада разл. изотопов, позволяет получать, напр., резонансное излучение инертных газов в радиоизотопных спектральных лампах (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М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 xml:space="preserve"> до 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12</w:t>
      </w:r>
      <w:r>
        <w:rPr>
          <w:rFonts w:ascii="Helvetica" w:hAnsi="Helvetica" w:cs="Helvetica"/>
          <w:color w:val="000000"/>
          <w:sz w:val="20"/>
          <w:szCs w:val="20"/>
        </w:rPr>
        <w:t xml:space="preserve"> ф/с. &lt;см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>) или видимое излучение в светосоставах постоянного действия (L</w:t>
      </w:r>
      <w:r>
        <w:rPr>
          <w:rFonts w:ascii="Helvetica" w:hAnsi="Helvetica" w:cs="Helvetica"/>
          <w:i/>
          <w:iCs/>
          <w:color w:val="000000"/>
          <w:sz w:val="20"/>
          <w:szCs w:val="20"/>
          <w:vertAlign w:val="subscript"/>
        </w:rPr>
        <w:t>v</w:t>
      </w:r>
      <w:r>
        <w:rPr>
          <w:rFonts w:ascii="Helvetica" w:hAnsi="Helvetica" w:cs="Helvetica"/>
          <w:color w:val="000000"/>
          <w:sz w:val="20"/>
          <w:szCs w:val="20"/>
        </w:rPr>
        <w:t xml:space="preserve">~0,2 кд/м 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2</w:t>
      </w:r>
      <w:r>
        <w:rPr>
          <w:rFonts w:ascii="Helvetica" w:hAnsi="Helvetica" w:cs="Helvetica"/>
          <w:color w:val="000000"/>
          <w:sz w:val="20"/>
          <w:szCs w:val="20"/>
        </w:rPr>
        <w:t xml:space="preserve">). Световые вспышки, возникающие в сцинтилляторах под действием ионизирующих частиц, а также излучение Черенкова - Вавилова и переходное излучение используются для регистрации релятивистских заряж. частиц. &lt;Синхротронное излучение, испускаемое электронами в синхротронах, имеет интенсивный сплошной спектр, перекрывающий весь оптич. диапазон. Оно может быть точно рассчитано, его спектральный состав и яркость (Ф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при l=10 нм до 7.10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15</w:t>
      </w:r>
      <w:r>
        <w:rPr>
          <w:rFonts w:ascii="Helvetica" w:hAnsi="Helvetica" w:cs="Helvetica"/>
          <w:color w:val="000000"/>
          <w:sz w:val="20"/>
          <w:szCs w:val="20"/>
        </w:rPr>
        <w:t xml:space="preserve"> фотон/с. &lt;см, Ф </w:t>
      </w:r>
      <w:r>
        <w:rPr>
          <w:rFonts w:ascii="Helvetica" w:hAnsi="Helvetica" w:cs="Helvetica"/>
          <w:color w:val="000000"/>
          <w:sz w:val="20"/>
          <w:szCs w:val="20"/>
          <w:vertAlign w:val="subscript"/>
        </w:rPr>
        <w:t>N</w:t>
      </w:r>
      <w:r>
        <w:rPr>
          <w:rFonts w:ascii="Helvetica" w:hAnsi="Helvetica" w:cs="Helvetica"/>
          <w:color w:val="000000"/>
          <w:sz w:val="20"/>
          <w:szCs w:val="20"/>
        </w:rPr>
        <w:t xml:space="preserve"> при l=100 нм до 3.10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>14</w:t>
      </w:r>
      <w:r>
        <w:rPr>
          <w:rFonts w:ascii="Helvetica" w:hAnsi="Helvetica" w:cs="Helvetica"/>
          <w:color w:val="000000"/>
          <w:sz w:val="20"/>
          <w:szCs w:val="20"/>
        </w:rPr>
        <w:t xml:space="preserve"> фотон/с. &lt;см) регулируются изменением энергии электронов; оно очень стабильно, благодаря чему используется как эталонное в вакуумной УФ-области, однако оно узко направлено по касательной к орбите электронов и частично поляризовано. Синхротрон вместо с рабочим оборудованием представляет собой сложную стендовую установку. 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>Лит.:</w:t>
      </w:r>
      <w:r>
        <w:rPr>
          <w:rFonts w:ascii="Helvetica" w:hAnsi="Helvetica" w:cs="Helvetica"/>
          <w:color w:val="000000"/>
          <w:sz w:val="20"/>
          <w:szCs w:val="20"/>
        </w:rPr>
        <w:t xml:space="preserve"> Импульсные источники света, под ред. И. С. Маршака, 2 изд., М., 1978; Рохлин Г. Н., Газоразрядные источники света, М.-Л., 1966; Литвинов В. С., Рохлин Г. Н., Тепловые источники оптического излучения, М., 1975; Зайдель А. Н., Шрейдер Е. Я., Вакуумная спектроскопия и её применение, М., 1976; Александров А. Ф., Рухадзе А. А., Физика сильноточных электроразрядных источников света, М., 1976; Цикулин М. А., Попов Е. Г., Излучательные свойства ударных волн в газах, М., 1977; Лебедева В. В., Техника оптической спектроскопии, 2 изд., М., 1986; Криксунов Л. 3., Справочник по основам инфракрасной техники, М., 1978; Либерман И., Источники некогерентного оптического излучения, в кн.: Справочник по лазерам, пер. с англ., т. </w:t>
      </w:r>
      <w:smartTag w:uri="urn:schemas-microsoft-com:office:smarttags" w:element="metricconverter">
        <w:smartTagPr>
          <w:attr w:name="ProductID" w:val="2, М"/>
        </w:smartTagPr>
        <w:r>
          <w:rPr>
            <w:rFonts w:ascii="Helvetica" w:hAnsi="Helvetica" w:cs="Helvetica"/>
            <w:color w:val="000000"/>
            <w:sz w:val="20"/>
            <w:szCs w:val="20"/>
          </w:rPr>
          <w:t>2, М</w:t>
        </w:r>
      </w:smartTag>
      <w:r>
        <w:rPr>
          <w:rFonts w:ascii="Helvetica" w:hAnsi="Helvetica" w:cs="Helvetica"/>
          <w:color w:val="000000"/>
          <w:sz w:val="20"/>
          <w:szCs w:val="20"/>
        </w:rPr>
        <w:t>., 1978, с. 58; Подмошенский И. В., Физика и техника плазменных источников света, "Тр. ГОИ им. С. И. Вавилова", 1983, т. 52, в. 186, с. 19; Справочная книга по светотехнике, под ред. К). Б. Айзенберга, М., 1983; Басов Ю. Г., Спектры коротковолнового излучения импульсных ламп (обзор), "Ж. прикл. спектроскопии", 1984, т. 40, в. 6, с. 885; Шишацкая Л. П., Источники вакуумного ультрафиолетового излучения непрерывного действия (обзор), "Оптико-мех. прoм-сть", 1984, № 9, с. 54.</w:t>
      </w:r>
      <w:r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С. Н. Белов.</w:t>
      </w:r>
    </w:p>
    <w:p w:rsidR="00A24431" w:rsidRDefault="00A24431" w:rsidP="00A24431">
      <w:pPr>
        <w:shd w:val="clear" w:color="auto" w:fill="FFFFFF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Helvetica" w:hAnsi="Helvetica" w:cs="Helvetica"/>
          <w:color w:val="2F4F4F"/>
          <w:sz w:val="20"/>
          <w:szCs w:val="20"/>
        </w:rPr>
        <w:t>(Источник: «Физическая энциклопедия». В 5-ти томах. М.: «Советская энциклопедия», 1988</w:t>
      </w:r>
    </w:p>
    <w:p w:rsidR="00BD60F2" w:rsidRDefault="00691011">
      <w:hyperlink r:id="rId11" w:history="1">
        <w:r w:rsidR="00A24431" w:rsidRPr="000132FB">
          <w:rPr>
            <w:rStyle w:val="a3"/>
          </w:rPr>
          <w:t>http://dic.academic.ru/dic.nsf/enc_physics/1163</w:t>
        </w:r>
      </w:hyperlink>
    </w:p>
    <w:p w:rsidR="00A24431" w:rsidRDefault="00A24431"/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b/>
          <w:bCs/>
          <w:color w:val="000000"/>
          <w:sz w:val="21"/>
          <w:szCs w:val="21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>05.20.02 «</w:t>
      </w:r>
      <w:r w:rsidRPr="00A24431">
        <w:rPr>
          <w:b/>
          <w:bCs/>
          <w:color w:val="000000"/>
          <w:sz w:val="21"/>
          <w:szCs w:val="21"/>
        </w:rPr>
        <w:t xml:space="preserve">Электротехнологии и электрооборудование 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rFonts w:ascii="Trebuchet MS" w:hAnsi="Trebuchet MS" w:cs="Tahoma"/>
          <w:b/>
          <w:bCs/>
          <w:color w:val="000000"/>
          <w:sz w:val="21"/>
          <w:szCs w:val="21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>в сельском хозяйстве»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color w:val="000000"/>
          <w:sz w:val="21"/>
          <w:szCs w:val="21"/>
        </w:rPr>
        <w:t>по те</w:t>
      </w:r>
      <w:r w:rsidRPr="00A24431">
        <w:rPr>
          <w:rFonts w:ascii="Trebuchet MS" w:hAnsi="Trebuchet MS" w:cs="Tahoma"/>
          <w:color w:val="000000"/>
          <w:sz w:val="21"/>
          <w:szCs w:val="21"/>
        </w:rPr>
        <w:t>хническим наукам.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rFonts w:ascii="Trebuchet MS" w:hAnsi="Trebuchet MS" w:cs="Tahoma"/>
          <w:b/>
          <w:bCs/>
          <w:color w:val="000000"/>
          <w:sz w:val="21"/>
          <w:szCs w:val="21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> 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rFonts w:ascii="Trebuchet MS" w:hAnsi="Trebuchet MS" w:cs="Tahoma"/>
          <w:b/>
          <w:bCs/>
          <w:color w:val="000000"/>
          <w:sz w:val="21"/>
          <w:szCs w:val="21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>ВВЕДЕНИЕ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В основу настоящей программы положены следующие дисциплины: теоретические основы электротехники; технологические основы электротехнологии; методы и электрооборудование электрификации сельского хозяйства.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Программа разработана экспертным советом Высшей аттестационной комиссии по сельскохозяйственным наукам (инженерным агропромышленным специальностям).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b/>
          <w:bCs/>
          <w:color w:val="000000"/>
          <w:sz w:val="20"/>
          <w:szCs w:val="20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 xml:space="preserve">1. </w:t>
      </w:r>
      <w:r w:rsidRPr="00A24431">
        <w:rPr>
          <w:b/>
          <w:bCs/>
          <w:color w:val="000000"/>
          <w:sz w:val="20"/>
          <w:szCs w:val="20"/>
        </w:rPr>
        <w:t>ТЕОРЕТИЧЕСКИЕ ОСНОВЫ ЭЛЕКТРОТЕХНИКИ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1.1. </w:t>
      </w:r>
      <w:r w:rsidRPr="00A24431">
        <w:rPr>
          <w:color w:val="000000"/>
          <w:sz w:val="20"/>
          <w:szCs w:val="20"/>
        </w:rPr>
        <w:t>Линейные электрические цепи постоянного тока. Параметры, характеризующие электрич</w:t>
      </w:r>
      <w:r w:rsidRPr="00A24431">
        <w:rPr>
          <w:rFonts w:ascii="Trebuchet MS" w:hAnsi="Trebuchet MS" w:cs="Tahoma"/>
          <w:color w:val="000000"/>
          <w:sz w:val="20"/>
          <w:szCs w:val="20"/>
        </w:rPr>
        <w:t>еские цепи. Источники Э.Д.С. и тока. Закон Ома. Электрическая энергия, мощность. Законы Кирхгофа. Преобразования электрических схем. Методы расчета электрических цепей.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1.2. </w:t>
      </w:r>
      <w:r w:rsidRPr="00A24431">
        <w:rPr>
          <w:color w:val="000000"/>
          <w:sz w:val="20"/>
          <w:szCs w:val="20"/>
        </w:rPr>
        <w:t>Линейные электрические цепи синусоидального тока. Общие сведения. Резистор, индукти</w:t>
      </w:r>
      <w:r w:rsidRPr="00A24431">
        <w:rPr>
          <w:rFonts w:ascii="Trebuchet MS" w:hAnsi="Trebuchet MS" w:cs="Tahoma"/>
          <w:color w:val="000000"/>
          <w:sz w:val="20"/>
          <w:szCs w:val="20"/>
        </w:rPr>
        <w:t>вность и емкость в цепи синусоидального тока. Анализ синусоидального тока с помощью векторных диаграмм. Мощность цепи синусоидального тока. Расчет цепей. переменного тока методом преобразований. Комплексный метод расчета. Законы Ома и Кирхгофа в комплексной форме. Резонанс в электрических цепях. Электрические цепи с взаимной индуктивностью. Четырехполюсники. Схемы замещения четырехполюсников. Коэффициенты четырехполюсников.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1.3. </w:t>
      </w:r>
      <w:r w:rsidRPr="00A24431">
        <w:rPr>
          <w:color w:val="000000"/>
          <w:sz w:val="20"/>
          <w:szCs w:val="20"/>
        </w:rPr>
        <w:t>Трехфазные цепи. Общие сведения. Симметричный режим раб</w:t>
      </w:r>
      <w:r w:rsidRPr="00A24431">
        <w:rPr>
          <w:rFonts w:ascii="Trebuchet MS" w:hAnsi="Trebuchet MS" w:cs="Tahoma"/>
          <w:color w:val="000000"/>
          <w:sz w:val="20"/>
          <w:szCs w:val="20"/>
        </w:rPr>
        <w:t>оты трехфазной цепи. Расчет несимметричных режимов трехфазных цепей. Векторные диаграммы трехфазных цепей. Пульсирующее и вращающееся магнитное поле. Метод симметричных составляющих. Расчет трехфазных цепей методом симметричных составляющих.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1.4. </w:t>
      </w:r>
      <w:r w:rsidRPr="00A24431">
        <w:rPr>
          <w:color w:val="000000"/>
          <w:sz w:val="20"/>
          <w:szCs w:val="20"/>
        </w:rPr>
        <w:t>Переходные процессы в электрических цепях. Общие сведения. Классический метод расчета переходных процессов в неразветвленных и разветвленных цепях. Операторный метод расчета перехо</w:t>
      </w:r>
      <w:r w:rsidRPr="00A24431">
        <w:rPr>
          <w:rFonts w:ascii="Trebuchet MS" w:hAnsi="Trebuchet MS" w:cs="Tahoma"/>
          <w:color w:val="000000"/>
          <w:sz w:val="20"/>
          <w:szCs w:val="20"/>
        </w:rPr>
        <w:t>дных процессов. Частотный метод расчета переходных процессов.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1.5. </w:t>
      </w:r>
      <w:r w:rsidRPr="00A24431">
        <w:rPr>
          <w:color w:val="000000"/>
          <w:sz w:val="20"/>
          <w:szCs w:val="20"/>
        </w:rPr>
        <w:t>Цепи несинусоидального тока. Причина возникновения и отл</w:t>
      </w:r>
      <w:r w:rsidRPr="00A24431">
        <w:rPr>
          <w:rFonts w:ascii="Trebuchet MS" w:hAnsi="Trebuchet MS" w:cs="Tahoma"/>
          <w:color w:val="000000"/>
          <w:sz w:val="20"/>
          <w:szCs w:val="20"/>
        </w:rPr>
        <w:t>ичия несинусоидальных токов от синусоидальных. Симметрия несинусоидальных функций. Разложение несинусоидальных функций в ряд Фурье и определение их коэффициентов. Расчет тока, напряжения и мощности в несинусоидальных цепях. Высшие гармоники.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1.6. </w:t>
      </w:r>
      <w:r w:rsidRPr="00A24431">
        <w:rPr>
          <w:color w:val="000000"/>
          <w:sz w:val="20"/>
          <w:szCs w:val="20"/>
        </w:rPr>
        <w:t>Нелинейные электрические цепи. Общие сведения. Методы расчета нелинейных электрич</w:t>
      </w:r>
      <w:r w:rsidRPr="00A24431">
        <w:rPr>
          <w:rFonts w:ascii="Trebuchet MS" w:hAnsi="Trebuchet MS" w:cs="Tahoma"/>
          <w:color w:val="000000"/>
          <w:sz w:val="20"/>
          <w:szCs w:val="20"/>
        </w:rPr>
        <w:t>еских цепей. Феррорезонанс напряжений и токов.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1.7. </w:t>
      </w:r>
      <w:r w:rsidRPr="00A24431">
        <w:rPr>
          <w:color w:val="000000"/>
          <w:sz w:val="20"/>
          <w:szCs w:val="20"/>
        </w:rPr>
        <w:t>Электрические цепи с распределенными параметрами. Общие сведения. Уравнения одн</w:t>
      </w:r>
      <w:r w:rsidRPr="00A24431">
        <w:rPr>
          <w:rFonts w:ascii="Trebuchet MS" w:hAnsi="Trebuchet MS" w:cs="Tahoma"/>
          <w:color w:val="000000"/>
          <w:sz w:val="20"/>
          <w:szCs w:val="20"/>
        </w:rPr>
        <w:t>ородной линии. Четырехполюсник однородной линии. Переходные процессы в цепях с распределенными параметрами.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1.8. </w:t>
      </w:r>
      <w:r w:rsidRPr="00A24431">
        <w:rPr>
          <w:color w:val="000000"/>
          <w:sz w:val="20"/>
          <w:szCs w:val="20"/>
        </w:rPr>
        <w:t>Электромагнитные поля. Общие сведения о магнитном поле и магнитной цепи. Энергия магнитного поля. Механические силы в магни</w:t>
      </w:r>
      <w:r w:rsidRPr="00A24431">
        <w:rPr>
          <w:rFonts w:ascii="Trebuchet MS" w:hAnsi="Trebuchet MS" w:cs="Tahoma"/>
          <w:color w:val="000000"/>
          <w:sz w:val="20"/>
          <w:szCs w:val="20"/>
        </w:rPr>
        <w:t>тном поле. Основные законы и методы расчета магнитных цепей. Общие сведения об электрическом поле. Расчет емкости, напряженности и энергии электрического поля. Преобразования и методы расчета электростатических полей. Переменное магнитное поле. Уравнение электромагнитного поля. Уравнения Максвелла. Переменное электромагнитное поле в диэлектрике и проводящей среде.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b/>
          <w:bCs/>
          <w:color w:val="000000"/>
          <w:sz w:val="20"/>
          <w:szCs w:val="20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 xml:space="preserve">2. </w:t>
      </w:r>
      <w:r w:rsidRPr="00A24431">
        <w:rPr>
          <w:b/>
          <w:bCs/>
          <w:color w:val="000000"/>
          <w:sz w:val="20"/>
          <w:szCs w:val="20"/>
        </w:rPr>
        <w:t>ТЕХНОЛОГИЧЕСКИЕ ОСНОВЫ ЭЛЕКТРОТЕХНОЛОГИИ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2.1. </w:t>
      </w:r>
      <w:r w:rsidRPr="00A24431">
        <w:rPr>
          <w:color w:val="000000"/>
          <w:sz w:val="20"/>
          <w:szCs w:val="20"/>
        </w:rPr>
        <w:t>Электротехнология как наука и область техники. Роль электротехнологии в сельском хозя</w:t>
      </w:r>
      <w:r w:rsidRPr="00A24431">
        <w:rPr>
          <w:rFonts w:ascii="Trebuchet MS" w:hAnsi="Trebuchet MS" w:cs="Tahoma"/>
          <w:color w:val="000000"/>
          <w:sz w:val="20"/>
          <w:szCs w:val="20"/>
        </w:rPr>
        <w:t>йстве. Виды электротехнологий и области их использования в сельском хозяйстве. Современное состояние и тенденции развития. Энергетический баланс сельского хозяйства. Электрофизические факторы.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2.2. </w:t>
      </w:r>
      <w:r w:rsidRPr="00A24431">
        <w:rPr>
          <w:color w:val="000000"/>
          <w:sz w:val="20"/>
          <w:szCs w:val="20"/>
        </w:rPr>
        <w:t>Физические свойства сельскохозяйственного сырья и продукции: механические, электрич</w:t>
      </w:r>
      <w:r w:rsidRPr="00A24431">
        <w:rPr>
          <w:rFonts w:ascii="Trebuchet MS" w:hAnsi="Trebuchet MS" w:cs="Tahoma"/>
          <w:color w:val="000000"/>
          <w:sz w:val="20"/>
          <w:szCs w:val="20"/>
        </w:rPr>
        <w:t>еские, магнитные, оптические, тепловые, акустические и другие. Электрофизические воздействия на живые биологические объекты - растения, микроорганизмы, животных, птиц и т.п. Энергетическое, низкоэнергетическое и информационное воздействие электроэнергии на биологические объекты. Дозы воздействия. Энергетические взаимопревращения в живых организмах.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2.3. </w:t>
      </w:r>
      <w:r w:rsidRPr="00A24431">
        <w:rPr>
          <w:color w:val="000000"/>
          <w:sz w:val="20"/>
          <w:szCs w:val="20"/>
        </w:rPr>
        <w:t>Технологические способы электронагрева. Прямой нагрев с</w:t>
      </w:r>
      <w:r w:rsidRPr="00A24431">
        <w:rPr>
          <w:rFonts w:ascii="Trebuchet MS" w:hAnsi="Trebuchet MS" w:cs="Tahoma"/>
          <w:color w:val="000000"/>
          <w:sz w:val="20"/>
          <w:szCs w:val="20"/>
        </w:rPr>
        <w:t>опротивлением. Электроконтактный нагрев. Электродный нагрев. Косвенный электронагрев сопротивлением. Инфракрасный нагрев и области его использования. Электродуговой нагрев и области его применения. Свойства и характеристики электрической дуги. Устойчивость горения и регулирования тока дуги. Индукционный нагрев и область его применения. Индуктор и индукционные нагреватели промышленной частоты. Диэлектрический нагрев, физические основы и особенности индукционного и диэлектрического нагрева в электромагнитном поле высокой (ВЧ) и сверхвысокой (СВЧ) частоты.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Физические основы и области применения термоэлектрического нагрева и охлаждения.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Электронно-лучевой и лазерные нагревы. Физические принципы работы и области применения электронной печи и лазера. Преимущества, недостатки и области использования перечисленных электротехнологий электронагрева.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2.4. </w:t>
      </w:r>
      <w:r w:rsidRPr="00A24431">
        <w:rPr>
          <w:color w:val="000000"/>
          <w:sz w:val="20"/>
          <w:szCs w:val="20"/>
        </w:rPr>
        <w:t>Технологические способы использования оптических излучений. Светотехника как наука и техника освещения и облучения в сельском х</w:t>
      </w:r>
      <w:r w:rsidRPr="00A24431">
        <w:rPr>
          <w:rFonts w:ascii="Trebuchet MS" w:hAnsi="Trebuchet MS" w:cs="Tahoma"/>
          <w:color w:val="000000"/>
          <w:sz w:val="20"/>
          <w:szCs w:val="20"/>
        </w:rPr>
        <w:t>озяйстве. Солнечное излучение - энергетическая основа сельскохозяйственного производства. Природа оптических излучений. Взаимодействия оптических излучений с биологическими объектами. Спектральные характеристики источников и приемников оптических излучений. Основы законы светотехники. Светотехнические, энергетические величины и способы их измерения. Преимущества, недостатки и области использования ультрафиолетовых, оптических и инфракрасных облучательных установок в сельском хозяйстве.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2.5. </w:t>
      </w:r>
      <w:r w:rsidRPr="00A24431">
        <w:rPr>
          <w:color w:val="000000"/>
          <w:sz w:val="20"/>
          <w:szCs w:val="20"/>
        </w:rPr>
        <w:t>Обработка материалов и продуктов электрическим током. Технологические свойства проя</w:t>
      </w:r>
      <w:r w:rsidRPr="00A24431">
        <w:rPr>
          <w:rFonts w:ascii="Trebuchet MS" w:hAnsi="Trebuchet MS" w:cs="Tahoma"/>
          <w:color w:val="000000"/>
          <w:sz w:val="20"/>
          <w:szCs w:val="20"/>
        </w:rPr>
        <w:t>вления электрического тока. Электрохимические и электрокинетические процессы. Электротермообработка грубых кормов. Электромелиорация почвы. Электростимуляция семян и развития растений. Электролиз, гальванизация, электрофорез, электросмеси.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2.6. </w:t>
      </w:r>
      <w:r w:rsidRPr="00A24431">
        <w:rPr>
          <w:color w:val="000000"/>
          <w:sz w:val="20"/>
          <w:szCs w:val="20"/>
        </w:rPr>
        <w:t>Электроимпульсная технология и ее особенности. Параметры электрических импульсов. Принципы действия генераторов импульсов. Электроимпульсная обработка растительных материалов и уничтожение сорняков. Электрогидравлический эффект. Электрофизические методы обработки мета</w:t>
      </w:r>
      <w:r w:rsidRPr="00A24431">
        <w:rPr>
          <w:rFonts w:ascii="Trebuchet MS" w:hAnsi="Trebuchet MS" w:cs="Tahoma"/>
          <w:color w:val="000000"/>
          <w:sz w:val="20"/>
          <w:szCs w:val="20"/>
        </w:rPr>
        <w:t>ллов. Импульсные токи в ветеринарии.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2.7. </w:t>
      </w:r>
      <w:r w:rsidRPr="00A24431">
        <w:rPr>
          <w:color w:val="000000"/>
          <w:sz w:val="20"/>
          <w:szCs w:val="20"/>
        </w:rPr>
        <w:t>Применение электрических полей высокого напряжения. Характеристика и область испол</w:t>
      </w:r>
      <w:r w:rsidRPr="00A24431">
        <w:rPr>
          <w:rFonts w:ascii="Trebuchet MS" w:hAnsi="Trebuchet MS" w:cs="Tahoma"/>
          <w:color w:val="000000"/>
          <w:sz w:val="20"/>
          <w:szCs w:val="20"/>
        </w:rPr>
        <w:t>ьзования полей постоянного и переменного напряжения промышленной частоты. Способы зарядки частиц. Коронный разряд и его характеристика. Заряженные частицы в электрическом поле, их движение. Электростатическое, электрокоронное и диэлектрическое сепарирование семян и других диэлектрических сыпучих материалов. Электроаэрозольные технологии в животноводстве и защищенном грунте. Озонные технологии в животноводстве и растениеводстве.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2.8. </w:t>
      </w:r>
      <w:r w:rsidRPr="00A24431">
        <w:rPr>
          <w:color w:val="000000"/>
          <w:sz w:val="20"/>
          <w:szCs w:val="20"/>
        </w:rPr>
        <w:t>Применение магнитных полей. Характеристика и области и</w:t>
      </w:r>
      <w:r w:rsidRPr="00A24431">
        <w:rPr>
          <w:rFonts w:ascii="Trebuchet MS" w:hAnsi="Trebuchet MS" w:cs="Tahoma"/>
          <w:color w:val="000000"/>
          <w:sz w:val="20"/>
          <w:szCs w:val="20"/>
        </w:rPr>
        <w:t>спользования магнитного поля в сельскохозяйственных технологиях. Магнитная очистка семян и кормов, обработка воды.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2.9. </w:t>
      </w:r>
      <w:r w:rsidRPr="00A24431">
        <w:rPr>
          <w:color w:val="000000"/>
          <w:sz w:val="20"/>
          <w:szCs w:val="20"/>
        </w:rPr>
        <w:t>Ультразвуковые технологии. Свойства и характеристики ультразвуковых колебаний. Эле</w:t>
      </w:r>
      <w:r w:rsidRPr="00A24431">
        <w:rPr>
          <w:rFonts w:ascii="Trebuchet MS" w:hAnsi="Trebuchet MS" w:cs="Tahoma"/>
          <w:color w:val="000000"/>
          <w:sz w:val="20"/>
          <w:szCs w:val="20"/>
        </w:rPr>
        <w:t>ктрические генераторы ультразвука. Применение ультразвука в технологических процессах, ветеринарии и системах контроля.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2.10. </w:t>
      </w:r>
      <w:r w:rsidRPr="00A24431">
        <w:rPr>
          <w:color w:val="000000"/>
          <w:sz w:val="20"/>
          <w:szCs w:val="20"/>
        </w:rPr>
        <w:t>Электромагнитные поля высокой и сверхвысокой частоты (ВЧ и СВЧ). Принципы пол</w:t>
      </w:r>
      <w:r w:rsidRPr="00A24431">
        <w:rPr>
          <w:rFonts w:ascii="Trebuchet MS" w:hAnsi="Trebuchet MS" w:cs="Tahoma"/>
          <w:color w:val="000000"/>
          <w:sz w:val="20"/>
          <w:szCs w:val="20"/>
        </w:rPr>
        <w:t>учения ВЧ и СВЧ: Области и преимущества их использования для нагрева, сушки, стерилизации и пастеризации, стимуляции технологических процессов и развития биологических объектов. СВЧ приготовления пищи, обработка комбикормов. Использования СВЧ-установок в системах контроля точного земледелия и животноводства.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Электрофизические методы при охлаждении с/х продукции и ее хранении. Применение низкого вакуума при охлаждении и хранении с/х продукции.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b/>
          <w:bCs/>
          <w:color w:val="000000"/>
          <w:sz w:val="20"/>
          <w:szCs w:val="20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 xml:space="preserve">3. </w:t>
      </w:r>
      <w:r w:rsidRPr="00A24431">
        <w:rPr>
          <w:b/>
          <w:bCs/>
          <w:color w:val="000000"/>
          <w:sz w:val="20"/>
          <w:szCs w:val="20"/>
        </w:rPr>
        <w:t>МЕТОДЫ И ЭЛЕКТРООБОРУДОВАНИЕ ЭЛЕКТРИФИКА-ЦИИ СЕЛЬСКОГО ХОЗЯЙСТВА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3.1. </w:t>
      </w:r>
      <w:r w:rsidRPr="00A24431">
        <w:rPr>
          <w:color w:val="000000"/>
          <w:sz w:val="20"/>
          <w:szCs w:val="20"/>
        </w:rPr>
        <w:t>Преобразование электрической энергии в тепловую. Виды эле</w:t>
      </w:r>
      <w:r w:rsidRPr="00A24431">
        <w:rPr>
          <w:rFonts w:ascii="Trebuchet MS" w:hAnsi="Trebuchet MS" w:cs="Tahoma"/>
          <w:color w:val="000000"/>
          <w:sz w:val="20"/>
          <w:szCs w:val="20"/>
        </w:rPr>
        <w:t>ктронагрева. Тепловой расчет электротермического оборудования. Основные виды теплопередачи, кинетика нагрева Общее уравнение электронагрева, его анализ и электрическая модель. Расчет мощности и расхода электроэнергии. Определение основных конструктивных и энергетических параметров электрооборудования.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3.2. </w:t>
      </w:r>
      <w:r w:rsidRPr="00A24431">
        <w:rPr>
          <w:color w:val="000000"/>
          <w:sz w:val="20"/>
          <w:szCs w:val="20"/>
        </w:rPr>
        <w:t>Электрические воздухо- и водонагреватели, котлы и паронагр</w:t>
      </w:r>
      <w:r w:rsidRPr="00A24431">
        <w:rPr>
          <w:rFonts w:ascii="Trebuchet MS" w:hAnsi="Trebuchet MS" w:cs="Tahoma"/>
          <w:color w:val="000000"/>
          <w:sz w:val="20"/>
          <w:szCs w:val="20"/>
        </w:rPr>
        <w:t>еватели, электроконвекторы и лучистые обогреватели. Электротермическое оборудование и регулирующие устройства для создания требуемого микроклимата в животноводстве, птицеводстве, сооружениях защищенного грунта, хранилищах, производственных и жилых помещениях. Назначения и виды бытовых электронагревательных приборов. Электропечи сопротивления, камерные, шахтные, тигельные, печи-ванны, электрокалориферы, СВЧ- печи, отопительные и сушильные установки, электросварочное оборудование. Счетчики для учета расхода воды и теплоты.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3.3. </w:t>
      </w:r>
      <w:r w:rsidRPr="00A24431">
        <w:rPr>
          <w:color w:val="000000"/>
          <w:sz w:val="20"/>
          <w:szCs w:val="20"/>
        </w:rPr>
        <w:t>Преобразование электрической энергии в оптические излучения. Классификация электрич</w:t>
      </w:r>
      <w:r w:rsidRPr="00A24431">
        <w:rPr>
          <w:rFonts w:ascii="Trebuchet MS" w:hAnsi="Trebuchet MS" w:cs="Tahoma"/>
          <w:color w:val="000000"/>
          <w:sz w:val="20"/>
          <w:szCs w:val="20"/>
        </w:rPr>
        <w:t>еских источников оптических и тепловых излучений. Оптические, электротехнические, энергетические и эксплуатационные характеристики источников излучения: ламп накаливания, разрядных ламп низкого и высокого давления. Осветительные установки и их характеристики. Выбор и расчет параметров ламп и их размещения.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Облучательные установки в сельскохозяйственном производстве. Принцип выбора и расчет облучательных установок видимого, инфракрасного и ультрафиолетового излучения для освещения, облучения и обогрева растений и животных, теплиц, сушки и переработки сельскохозяйственной продукции, лечения и защиты от вредителей биологических объектов.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3.4. </w:t>
      </w:r>
      <w:r w:rsidRPr="00A24431">
        <w:rPr>
          <w:color w:val="000000"/>
          <w:sz w:val="20"/>
          <w:szCs w:val="20"/>
        </w:rPr>
        <w:t>Установки для получения электроимпульсов и электрических полей высокого напряжения. Принципы работы и характеристики генер</w:t>
      </w:r>
      <w:r w:rsidRPr="00A24431">
        <w:rPr>
          <w:rFonts w:ascii="Trebuchet MS" w:hAnsi="Trebuchet MS" w:cs="Tahoma"/>
          <w:color w:val="000000"/>
          <w:sz w:val="20"/>
          <w:szCs w:val="20"/>
        </w:rPr>
        <w:t>аторов электрических импульсов, электрических генераторов электростатического, коронного полей и полей высокого напряжения повышенной частоты. Электроаэрозольные, электроозонирующие и ионизирующие установки. Электрокоронные фильтры. Генерирование и использование озона в животноводстве и растениеводстве.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3.5. </w:t>
      </w:r>
      <w:r w:rsidRPr="00A24431">
        <w:rPr>
          <w:color w:val="000000"/>
          <w:sz w:val="20"/>
          <w:szCs w:val="20"/>
        </w:rPr>
        <w:t>Электропривод технологических машин и поточных линий в животноводстве, растениево</w:t>
      </w:r>
      <w:r w:rsidRPr="00A24431">
        <w:rPr>
          <w:rFonts w:ascii="Trebuchet MS" w:hAnsi="Trebuchet MS" w:cs="Tahoma"/>
          <w:color w:val="000000"/>
          <w:sz w:val="20"/>
          <w:szCs w:val="20"/>
        </w:rPr>
        <w:t>дстве и переработке сельскохозяйственной продукции. Электромеханические и механические характеристики электроприводов постоянного тока и асинхронных. Способы регулирования скорости асинхронных двигателей и двигателей постоянного тока. Особенности пуска электродвигателей от источников соизмеримой мощности. Переходные процессы в электроприводе. Режимы работы электроприводов. Анализ уравнения нагрева и охлаждения электродвигателей.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3.6. </w:t>
      </w:r>
      <w:r w:rsidRPr="00A24431">
        <w:rPr>
          <w:color w:val="000000"/>
          <w:sz w:val="20"/>
          <w:szCs w:val="20"/>
        </w:rPr>
        <w:t>Аппаратура и автоматическое управление электроприводами. Аппаратура коммутации, з</w:t>
      </w:r>
      <w:r w:rsidRPr="00A24431">
        <w:rPr>
          <w:rFonts w:ascii="Trebuchet MS" w:hAnsi="Trebuchet MS" w:cs="Tahoma"/>
          <w:color w:val="000000"/>
          <w:sz w:val="20"/>
          <w:szCs w:val="20"/>
        </w:rPr>
        <w:t>ащиты и управления работой электропривода. Типовые схемы автоматического управления. Методика выбора типа электропривода. Растет мощности и показателей надежности электропривода.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3.7. </w:t>
      </w:r>
      <w:r w:rsidRPr="00A24431">
        <w:rPr>
          <w:color w:val="000000"/>
          <w:sz w:val="20"/>
          <w:szCs w:val="20"/>
        </w:rPr>
        <w:t>Автоматизированный электропривод поточных линий и агрегатов в животноводстве и пт</w:t>
      </w:r>
      <w:r w:rsidRPr="00A24431">
        <w:rPr>
          <w:rFonts w:ascii="Trebuchet MS" w:hAnsi="Trebuchet MS" w:cs="Tahoma"/>
          <w:color w:val="000000"/>
          <w:sz w:val="20"/>
          <w:szCs w:val="20"/>
        </w:rPr>
        <w:t>ицеводстве (систем поения, кормления, уборки навоза и помета, доения и первичной обработки молока, сбора, сортировки и инкубации яиц). Электрооборудование систем обеспечения оптимальных параметров микроклимата животноводческих помещений: по температуре, влажности, освещенности, газовому составу, бактериальной загрязненности. Автоматизированный электропровод стационарных процессов: послеуборочной обработки сельскохозяйственной продукции, кормов, технологических процессов в защищенном грунте, в водоснабжении и гидромелиорации.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3.8. </w:t>
      </w:r>
      <w:r w:rsidRPr="00A24431">
        <w:rPr>
          <w:color w:val="000000"/>
          <w:sz w:val="20"/>
          <w:szCs w:val="20"/>
        </w:rPr>
        <w:t>Методы надежного энергообеспечения и электроснабжения сельскохозяйственных энерг</w:t>
      </w:r>
      <w:r w:rsidRPr="00A24431">
        <w:rPr>
          <w:rFonts w:ascii="Trebuchet MS" w:hAnsi="Trebuchet MS" w:cs="Tahoma"/>
          <w:color w:val="000000"/>
          <w:sz w:val="20"/>
          <w:szCs w:val="20"/>
        </w:rPr>
        <w:t>опотребителей. Источники энергии. Новые методы и технические средства использования возобновляемых источников энергии в производственных процессах и в быту.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Системы электроснабжения сельского хозяйства и их режимные показатели. Проектирование и эксплуатация электрических сетей сельскохозяйственного назначения. Методы расчете электрических нагрузок сельских потребителей. Выбор мощности трансформаторных подстанций и сечений проводов и кабелей ЛЭП 10-110 кВ и 0,38 кВ. Сетевое и автономное резервирование электроснабжения. Выбор мощности резервной электростанции. Механический расчет проводов. Расчет токов короткого замыкания и выбор высоковольтной аппаратуры. Релейная защита. Показатели качества электроэнергии, способы и средства управления ими. Показатели надежности электроснабжения, способы и средства управления ими. Методические основы технико-экономических расчетов при проектировании и эксплуатации электрических сетей сельскохозяйственного назначения.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Потери энергии в системах электроснабжения. Мероприятия, способствующие энергосбережению в сельских сетях. Коммерческий и технический учет электроэнергии у сельскохозяйственных потребителей. Применение современных математических методов и компьютерных технологий при решении задач оптимального электроснабжения сельских потребителей электроэнергии.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3.9. </w:t>
      </w:r>
      <w:r w:rsidRPr="00A24431">
        <w:rPr>
          <w:color w:val="000000"/>
          <w:sz w:val="20"/>
          <w:szCs w:val="20"/>
        </w:rPr>
        <w:t>Эксплуатация электрооборудования. Энергетическая служба сельскохозяйственных пре</w:t>
      </w:r>
      <w:r w:rsidRPr="00A24431">
        <w:rPr>
          <w:rFonts w:ascii="Trebuchet MS" w:hAnsi="Trebuchet MS" w:cs="Tahoma"/>
          <w:color w:val="000000"/>
          <w:sz w:val="20"/>
          <w:szCs w:val="20"/>
        </w:rPr>
        <w:t>дприятий. Система технического обслуживания и ремонта электрооборудования. Нормативы по организации, структуре и оснащению служб электротехнического сервиса. Система условных единиц. Эксплуатационная надежность электрооборудования и мероприятия по ее повышению. Методы и средства технической диагностики электроустановок.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Мероприятия по снижению интенсивности отказов и продлению срока службы электроустановок.Методы и технические средства защиты электроустановок от аварийных режимов.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>Правила технической эксплуатации и техники безопасности при эксплуатации электроустановок (ПТЭ и ПТБ). Правила устройства электроустановок (ПУЭ). Основные положения. Методы и технические средства обеспечения электробезопасности людей и животных от поражения электрическим током.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jc w:val="center"/>
        <w:rPr>
          <w:rFonts w:ascii="Trebuchet MS" w:hAnsi="Trebuchet MS" w:cs="Tahoma"/>
          <w:b/>
          <w:bCs/>
          <w:color w:val="000000"/>
          <w:sz w:val="21"/>
          <w:szCs w:val="21"/>
        </w:rPr>
      </w:pPr>
      <w:r w:rsidRPr="00A24431">
        <w:rPr>
          <w:rFonts w:ascii="Trebuchet MS" w:hAnsi="Trebuchet MS" w:cs="Tahoma"/>
          <w:b/>
          <w:bCs/>
          <w:color w:val="000000"/>
          <w:sz w:val="21"/>
          <w:szCs w:val="21"/>
        </w:rPr>
        <w:t>Рекомендуемая основная литература: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Бородин И.Ф., Судник Ю.А.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 xml:space="preserve">Автоматизация технологических процессов. М.: Колос, </w:t>
      </w:r>
      <w:smartTag w:uri="urn:schemas-microsoft-com:office:smarttags" w:element="metricconverter">
        <w:smartTagPr>
          <w:attr w:name="ProductID" w:val="2002 г"/>
        </w:smartTagPr>
        <w:r w:rsidRPr="00A24431">
          <w:rPr>
            <w:color w:val="000000"/>
            <w:sz w:val="20"/>
            <w:szCs w:val="20"/>
          </w:rPr>
          <w:t>2002 г</w:t>
        </w:r>
      </w:smartTag>
      <w:r w:rsidRPr="00A24431">
        <w:rPr>
          <w:color w:val="000000"/>
          <w:sz w:val="20"/>
          <w:szCs w:val="20"/>
        </w:rPr>
        <w:t>., 350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Будзко И.А., Лещинская Т.Б., Сукманов В.И.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>Электроснабжение сельского хозяйства. М.: К</w:t>
      </w:r>
      <w:r w:rsidRPr="00A24431">
        <w:rPr>
          <w:rFonts w:ascii="Trebuchet MS" w:hAnsi="Trebuchet MS" w:cs="Tahoma"/>
          <w:color w:val="000000"/>
          <w:sz w:val="20"/>
          <w:szCs w:val="20"/>
        </w:rPr>
        <w:t xml:space="preserve">олос, </w:t>
      </w:r>
      <w:smartTag w:uri="urn:schemas-microsoft-com:office:smarttags" w:element="metricconverter">
        <w:smartTagPr>
          <w:attr w:name="ProductID" w:val="2000 г"/>
        </w:smartTagPr>
        <w:r w:rsidRPr="00A24431">
          <w:rPr>
            <w:rFonts w:ascii="Trebuchet MS" w:hAnsi="Trebuchet MS" w:cs="Tahoma"/>
            <w:color w:val="000000"/>
            <w:sz w:val="20"/>
            <w:szCs w:val="20"/>
          </w:rPr>
          <w:t>2000 г</w:t>
        </w:r>
      </w:smartTag>
      <w:r w:rsidRPr="00A24431">
        <w:rPr>
          <w:rFonts w:ascii="Trebuchet MS" w:hAnsi="Trebuchet MS" w:cs="Tahoma"/>
          <w:color w:val="000000"/>
          <w:sz w:val="20"/>
          <w:szCs w:val="20"/>
        </w:rPr>
        <w:t>., 536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Горбунов А.Н., Кабанов И.Д., Кравцов А.В., Редько И.Я.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>Теоретические основы электр</w:t>
      </w:r>
      <w:r w:rsidRPr="00A24431">
        <w:rPr>
          <w:rFonts w:ascii="Trebuchet MS" w:hAnsi="Trebuchet MS" w:cs="Tahoma"/>
          <w:color w:val="000000"/>
          <w:sz w:val="20"/>
          <w:szCs w:val="20"/>
        </w:rPr>
        <w:t xml:space="preserve">отехники. Челябинск: </w:t>
      </w:r>
      <w:smartTag w:uri="urn:schemas-microsoft-com:office:smarttags" w:element="metricconverter">
        <w:smartTagPr>
          <w:attr w:name="ProductID" w:val="1998 г"/>
        </w:smartTagPr>
        <w:r w:rsidRPr="00A24431">
          <w:rPr>
            <w:rFonts w:ascii="Trebuchet MS" w:hAnsi="Trebuchet MS" w:cs="Tahoma"/>
            <w:color w:val="000000"/>
            <w:sz w:val="20"/>
            <w:szCs w:val="20"/>
          </w:rPr>
          <w:t>1998 г</w:t>
        </w:r>
      </w:smartTag>
      <w:r w:rsidRPr="00A24431">
        <w:rPr>
          <w:rFonts w:ascii="Trebuchet MS" w:hAnsi="Trebuchet MS" w:cs="Tahoma"/>
          <w:color w:val="000000"/>
          <w:sz w:val="20"/>
          <w:szCs w:val="20"/>
        </w:rPr>
        <w:t>., 490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Ерошенко Г.П., Пястолов А.А.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>Эксплуатация электрооборуд</w:t>
      </w:r>
      <w:r w:rsidRPr="00A24431">
        <w:rPr>
          <w:rFonts w:ascii="Trebuchet MS" w:hAnsi="Trebuchet MS" w:cs="Tahoma"/>
          <w:color w:val="000000"/>
          <w:sz w:val="20"/>
          <w:szCs w:val="20"/>
        </w:rPr>
        <w:t xml:space="preserve">ования М.: Агропромиздат, </w:t>
      </w:r>
      <w:smartTag w:uri="urn:schemas-microsoft-com:office:smarttags" w:element="metricconverter">
        <w:smartTagPr>
          <w:attr w:name="ProductID" w:val="1990 г"/>
        </w:smartTagPr>
        <w:r w:rsidRPr="00A24431">
          <w:rPr>
            <w:rFonts w:ascii="Trebuchet MS" w:hAnsi="Trebuchet MS" w:cs="Tahoma"/>
            <w:color w:val="000000"/>
            <w:sz w:val="20"/>
            <w:szCs w:val="20"/>
          </w:rPr>
          <w:t>1990 г</w:t>
        </w:r>
      </w:smartTag>
      <w:r w:rsidRPr="00A24431">
        <w:rPr>
          <w:rFonts w:ascii="Trebuchet MS" w:hAnsi="Trebuchet MS" w:cs="Tahoma"/>
          <w:color w:val="000000"/>
          <w:sz w:val="20"/>
          <w:szCs w:val="20"/>
        </w:rPr>
        <w:t>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Живописцев Е.Н., Косицин О.А.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>Электротехнология и электрическое освещение. М.: А</w:t>
      </w:r>
      <w:r w:rsidRPr="00A24431">
        <w:rPr>
          <w:rFonts w:ascii="Trebuchet MS" w:hAnsi="Trebuchet MS" w:cs="Tahoma"/>
          <w:color w:val="000000"/>
          <w:sz w:val="20"/>
          <w:szCs w:val="20"/>
        </w:rPr>
        <w:t xml:space="preserve">гропромиздат, </w:t>
      </w:r>
      <w:smartTag w:uri="urn:schemas-microsoft-com:office:smarttags" w:element="metricconverter">
        <w:smartTagPr>
          <w:attr w:name="ProductID" w:val="1990 г"/>
        </w:smartTagPr>
        <w:r w:rsidRPr="00A24431">
          <w:rPr>
            <w:rFonts w:ascii="Trebuchet MS" w:hAnsi="Trebuchet MS" w:cs="Tahoma"/>
            <w:color w:val="000000"/>
            <w:sz w:val="20"/>
            <w:szCs w:val="20"/>
          </w:rPr>
          <w:t>1990 г</w:t>
        </w:r>
      </w:smartTag>
      <w:r w:rsidRPr="00A24431">
        <w:rPr>
          <w:rFonts w:ascii="Trebuchet MS" w:hAnsi="Trebuchet MS" w:cs="Tahoma"/>
          <w:color w:val="000000"/>
          <w:sz w:val="20"/>
          <w:szCs w:val="20"/>
        </w:rPr>
        <w:t>., 303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0"/>
          <w:szCs w:val="20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>Козинский В.А.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 </w:t>
      </w:r>
      <w:r w:rsidRPr="00A24431">
        <w:rPr>
          <w:color w:val="000000"/>
          <w:sz w:val="20"/>
          <w:szCs w:val="20"/>
        </w:rPr>
        <w:t>Электрическое освещение и облучение. М.: Агр</w:t>
      </w:r>
      <w:r w:rsidRPr="00A24431">
        <w:rPr>
          <w:rFonts w:ascii="Trebuchet MS" w:hAnsi="Trebuchet MS" w:cs="Tahoma"/>
          <w:color w:val="000000"/>
          <w:sz w:val="20"/>
          <w:szCs w:val="20"/>
        </w:rPr>
        <w:t xml:space="preserve">опромизднт, </w:t>
      </w:r>
      <w:smartTag w:uri="urn:schemas-microsoft-com:office:smarttags" w:element="metricconverter">
        <w:smartTagPr>
          <w:attr w:name="ProductID" w:val="1991 г"/>
        </w:smartTagPr>
        <w:r w:rsidRPr="00A24431">
          <w:rPr>
            <w:rFonts w:ascii="Trebuchet MS" w:hAnsi="Trebuchet MS" w:cs="Tahoma"/>
            <w:color w:val="000000"/>
            <w:sz w:val="20"/>
            <w:szCs w:val="20"/>
          </w:rPr>
          <w:t>1991 г</w:t>
        </w:r>
      </w:smartTag>
      <w:r w:rsidRPr="00A24431">
        <w:rPr>
          <w:rFonts w:ascii="Trebuchet MS" w:hAnsi="Trebuchet MS" w:cs="Tahoma"/>
          <w:color w:val="000000"/>
          <w:sz w:val="20"/>
          <w:szCs w:val="20"/>
        </w:rPr>
        <w:t>., 239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Справочник инженера - электрика сельскохозяйственного производства. М.: Информагротех, </w:t>
      </w:r>
      <w:smartTag w:uri="urn:schemas-microsoft-com:office:smarttags" w:element="metricconverter">
        <w:smartTagPr>
          <w:attr w:name="ProductID" w:val="1999 г"/>
        </w:smartTagPr>
        <w:r w:rsidRPr="00A24431">
          <w:rPr>
            <w:rFonts w:ascii="Trebuchet MS" w:hAnsi="Trebuchet MS" w:cs="Tahoma"/>
            <w:color w:val="000000"/>
            <w:sz w:val="21"/>
            <w:szCs w:val="21"/>
          </w:rPr>
          <w:t>1999 г</w:t>
        </w:r>
      </w:smartTag>
      <w:r w:rsidRPr="00A24431">
        <w:rPr>
          <w:rFonts w:ascii="Trebuchet MS" w:hAnsi="Trebuchet MS" w:cs="Tahoma"/>
          <w:color w:val="000000"/>
          <w:sz w:val="21"/>
          <w:szCs w:val="21"/>
        </w:rPr>
        <w:t>., 529 с.</w:t>
      </w:r>
    </w:p>
    <w:p w:rsidR="00A24431" w:rsidRPr="00A24431" w:rsidRDefault="00A24431" w:rsidP="00A24431">
      <w:pPr>
        <w:shd w:val="clear" w:color="auto" w:fill="F9FBFB"/>
        <w:spacing w:before="100" w:beforeAutospacing="1" w:after="100" w:afterAutospacing="1" w:line="336" w:lineRule="atLeast"/>
        <w:rPr>
          <w:rFonts w:ascii="Trebuchet MS" w:hAnsi="Trebuchet MS" w:cs="Tahoma"/>
          <w:color w:val="000000"/>
          <w:sz w:val="21"/>
          <w:szCs w:val="21"/>
        </w:rPr>
      </w:pPr>
      <w:r w:rsidRPr="00A24431">
        <w:rPr>
          <w:rFonts w:ascii="Trebuchet MS" w:hAnsi="Trebuchet MS" w:cs="Tahoma"/>
          <w:i/>
          <w:iCs/>
          <w:color w:val="000000"/>
          <w:sz w:val="21"/>
          <w:szCs w:val="21"/>
        </w:rPr>
        <w:t xml:space="preserve">Фоменков А.П. </w:t>
      </w:r>
      <w:r w:rsidRPr="00A24431">
        <w:rPr>
          <w:rFonts w:ascii="Trebuchet MS" w:hAnsi="Trebuchet MS" w:cs="Tahoma"/>
          <w:color w:val="000000"/>
          <w:sz w:val="21"/>
          <w:szCs w:val="21"/>
        </w:rPr>
        <w:t xml:space="preserve">Электропривод сельскохозяйственных машин и поточных линий М.: Колос, </w:t>
      </w:r>
      <w:smartTag w:uri="urn:schemas-microsoft-com:office:smarttags" w:element="metricconverter">
        <w:smartTagPr>
          <w:attr w:name="ProductID" w:val="1984 г"/>
        </w:smartTagPr>
        <w:r w:rsidRPr="00A24431">
          <w:rPr>
            <w:rFonts w:ascii="Trebuchet MS" w:hAnsi="Trebuchet MS" w:cs="Tahoma"/>
            <w:color w:val="000000"/>
            <w:sz w:val="21"/>
            <w:szCs w:val="21"/>
          </w:rPr>
          <w:t>1984 г</w:t>
        </w:r>
      </w:smartTag>
      <w:r w:rsidRPr="00A24431">
        <w:rPr>
          <w:rFonts w:ascii="Trebuchet MS" w:hAnsi="Trebuchet MS" w:cs="Tahoma"/>
          <w:color w:val="000000"/>
          <w:sz w:val="21"/>
          <w:szCs w:val="21"/>
        </w:rPr>
        <w:t>.</w:t>
      </w:r>
    </w:p>
    <w:p w:rsidR="00A24431" w:rsidRDefault="00691011">
      <w:hyperlink r:id="rId12" w:history="1">
        <w:r w:rsidR="00A24431" w:rsidRPr="000132FB">
          <w:rPr>
            <w:rStyle w:val="a3"/>
          </w:rPr>
          <w:t>http://www.phido.ru</w:t>
        </w:r>
      </w:hyperlink>
    </w:p>
    <w:p w:rsidR="00A24431" w:rsidRPr="00A24431" w:rsidRDefault="00A24431">
      <w:bookmarkStart w:id="0" w:name="_GoBack"/>
      <w:bookmarkEnd w:id="0"/>
    </w:p>
    <w:sectPr w:rsidR="00A24431" w:rsidRPr="00A2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431"/>
    <w:rsid w:val="0021205A"/>
    <w:rsid w:val="00691011"/>
    <w:rsid w:val="00746AE9"/>
    <w:rsid w:val="00752B65"/>
    <w:rsid w:val="00A24431"/>
    <w:rsid w:val="00A94301"/>
    <w:rsid w:val="00B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587083-2702-4373-A4FF-058F315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24431"/>
    <w:pPr>
      <w:spacing w:before="100" w:beforeAutospacing="1" w:after="100" w:afterAutospacing="1"/>
      <w:outlineLvl w:val="0"/>
    </w:pPr>
    <w:rPr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43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rsid w:val="00A24431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24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2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53147939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6807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667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5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3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72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12" w:space="4" w:color="F2F7F8"/>
                            <w:left w:val="single" w:sz="12" w:space="8" w:color="F2F7F8"/>
                            <w:bottom w:val="single" w:sz="12" w:space="4" w:color="F2F7F8"/>
                            <w:right w:val="single" w:sz="12" w:space="4" w:color="F2F7F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ysics/1408/&#1050;&#1086;&#1075;&#1077;&#1088;&#1077;&#1085;&#1090;&#1085;&#1086;&#1089;&#1090;&#1100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enc_physics/2999/&#1069;&#1051;&#1045;&#1050;&#1058;&#1056;&#1054;&#1053;&#1053;&#1054;-&#1054;&#1055;&#1058;&#1048;&#1063;&#1045;&#1057;&#1050;&#1048;&#1049;" TargetMode="External"/><Relationship Id="rId12" Type="http://schemas.openxmlformats.org/officeDocument/2006/relationships/hyperlink" Target="http://www.phid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enc_physics/2699/&#1057;&#1042;&#1045;&#1058;&#1054;&#1044;&#1048;&#1054;&#1044;" TargetMode="External"/><Relationship Id="rId11" Type="http://schemas.openxmlformats.org/officeDocument/2006/relationships/hyperlink" Target="http://dic.academic.ru/dic.nsf/enc_physics/1163" TargetMode="External"/><Relationship Id="rId5" Type="http://schemas.openxmlformats.org/officeDocument/2006/relationships/hyperlink" Target="http://dic.academic.ru/dic.nsf/enc_physics/1408/&#1050;&#1054;&#1043;&#1045;&#1056;&#1045;&#1053;&#1058;&#1053;&#1054;&#1057;&#1058;&#1068;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dic.academic.ru/dic.nsf/enc_physics/1033/&#1051;&#1070;&#1052;&#1048;&#1053;&#1045;&#1057;&#1062;&#1045;&#1053;&#1062;&#1048;&#1071;" TargetMode="External"/><Relationship Id="rId9" Type="http://schemas.openxmlformats.org/officeDocument/2006/relationships/hyperlink" Target="http://dic.academic.ru/dic.nsf/enc_physics/2295/&#1060;&#1086;&#1090;&#1086;&#1084;&#1077;&#1090;&#1088;&#1080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7301</Words>
  <Characters>41619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48823</CharactersWithSpaces>
  <SharedDoc>false</SharedDoc>
  <HLinks>
    <vt:vector size="48" baseType="variant">
      <vt:variant>
        <vt:i4>7</vt:i4>
      </vt:variant>
      <vt:variant>
        <vt:i4>24</vt:i4>
      </vt:variant>
      <vt:variant>
        <vt:i4>0</vt:i4>
      </vt:variant>
      <vt:variant>
        <vt:i4>5</vt:i4>
      </vt:variant>
      <vt:variant>
        <vt:lpwstr>http://www.phido.ru/</vt:lpwstr>
      </vt:variant>
      <vt:variant>
        <vt:lpwstr/>
      </vt:variant>
      <vt:variant>
        <vt:i4>6684758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http://dic.academic.ru/dic.nsf/enc_physics/1163</vt:lpwstr>
      </vt:variant>
      <vt:variant>
        <vt:lpwstr/>
      </vt:variant>
      <vt:variant>
        <vt:i4>75432992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http://dic.academic.ru/dic.nsf/enc_physics/2295/Фотометрия</vt:lpwstr>
      </vt:variant>
      <vt:variant>
        <vt:lpwstr/>
      </vt:variant>
      <vt:variant>
        <vt:i4>5177443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http://dic.academic.ru/dic.nsf/enc_physics/1408/Когерентность</vt:lpwstr>
      </vt:variant>
      <vt:variant>
        <vt:lpwstr/>
      </vt:variant>
      <vt:variant>
        <vt:i4>4523131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http://dic.academic.ru/dic.nsf/enc_physics/2999/ЭЛЕКТРОННО-ОПТИЧЕСКИЙ</vt:lpwstr>
      </vt:variant>
      <vt:variant>
        <vt:lpwstr/>
      </vt:variant>
      <vt:variant>
        <vt:i4>4128794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http://dic.academic.ru/dic.nsf/enc_physics/2699/СВЕТОДИОД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http://dic.academic.ru/dic.nsf/enc_physics/1408/КОГЕРЕНТНОСТЬ</vt:lpwstr>
      </vt:variant>
      <vt:variant>
        <vt:lpwstr/>
      </vt:variant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http://dic.academic.ru/dic.nsf/enc_physics/1033/ЛЮМИНЕСЦЕНЦИЯ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</dc:creator>
  <cp:keywords/>
  <cp:lastModifiedBy>admin</cp:lastModifiedBy>
  <cp:revision>2</cp:revision>
  <dcterms:created xsi:type="dcterms:W3CDTF">2014-04-27T15:11:00Z</dcterms:created>
  <dcterms:modified xsi:type="dcterms:W3CDTF">2014-04-27T15:11:00Z</dcterms:modified>
</cp:coreProperties>
</file>