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E36" w:rsidRDefault="00784133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Биография</w:t>
      </w:r>
      <w:r>
        <w:br/>
      </w:r>
      <w:r>
        <w:rPr>
          <w:b/>
          <w:bCs/>
        </w:rPr>
        <w:t xml:space="preserve">2 Творчество </w:t>
      </w:r>
      <w:r>
        <w:rPr>
          <w:b/>
          <w:bCs/>
        </w:rPr>
        <w:br/>
        <w:t>2.1 Оннода-монгол</w:t>
      </w:r>
      <w:r>
        <w:rPr>
          <w:b/>
          <w:bCs/>
        </w:rPr>
        <w:br/>
        <w:t>2.2 Другие произведения</w:t>
      </w:r>
      <w:r>
        <w:rPr>
          <w:b/>
          <w:bCs/>
        </w:rPr>
        <w:br/>
      </w:r>
      <w:r>
        <w:br/>
      </w:r>
      <w:r>
        <w:rPr>
          <w:b/>
          <w:bCs/>
        </w:rPr>
        <w:t>3 Русские переводы</w:t>
      </w:r>
      <w:r>
        <w:br/>
      </w:r>
      <w:r>
        <w:rPr>
          <w:b/>
          <w:bCs/>
        </w:rPr>
        <w:t>Список литературы</w:t>
      </w:r>
    </w:p>
    <w:p w:rsidR="00FC2E36" w:rsidRDefault="00784133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FC2E36" w:rsidRDefault="00784133">
      <w:pPr>
        <w:pStyle w:val="a3"/>
      </w:pPr>
      <w:r>
        <w:t xml:space="preserve">Бхарат Чандра Рай (бенг. </w:t>
      </w:r>
      <w:r>
        <w:rPr>
          <w:cs/>
        </w:rPr>
        <w:t>ভারতচন্দ্র রায়</w:t>
      </w:r>
      <w:r>
        <w:t>) (1712(1712)—1760) — выдающийся бенгальский поэт и композитор XVIII века.</w:t>
      </w:r>
    </w:p>
    <w:p w:rsidR="00FC2E36" w:rsidRDefault="00784133">
      <w:pPr>
        <w:pStyle w:val="21"/>
        <w:pageBreakBefore/>
        <w:numPr>
          <w:ilvl w:val="0"/>
          <w:numId w:val="0"/>
        </w:numPr>
      </w:pPr>
      <w:r>
        <w:t>1. Биография</w:t>
      </w:r>
    </w:p>
    <w:p w:rsidR="00FC2E36" w:rsidRDefault="00784133">
      <w:pPr>
        <w:pStyle w:val="a3"/>
        <w:rPr>
          <w:position w:val="10"/>
        </w:rPr>
      </w:pPr>
      <w:r>
        <w:t>Бхарат Чандра, сын Нарендра Нараяна Рая из Педо-Буршута (ныне округ Ховрах в Западной Бенгалии) был вынужден покинуть дом предков из-за имущественных споров и вступления в брак по своему желанию. Он бродил с места на место. Жил в ашраме (скиту) Рам Чандра Мунши в Дебанандапуре (ныне округ Хугли). Изучил языки санскрит, арабский, персидский, хинди; грамматику, драму, риторику, музыку, эзотерику; затем сам преподавал эти дисциплины. Был поэтом при дворе махараджи Надии Кришны Чандры Роя.</w:t>
      </w:r>
      <w:r>
        <w:rPr>
          <w:position w:val="10"/>
        </w:rPr>
        <w:t>[1][2]</w:t>
      </w:r>
    </w:p>
    <w:p w:rsidR="00FC2E36" w:rsidRDefault="00784133">
      <w:pPr>
        <w:pStyle w:val="21"/>
        <w:pageBreakBefore/>
        <w:numPr>
          <w:ilvl w:val="0"/>
          <w:numId w:val="0"/>
        </w:numPr>
      </w:pPr>
      <w:r>
        <w:t xml:space="preserve">2. Творчество </w:t>
      </w:r>
    </w:p>
    <w:p w:rsidR="00FC2E36" w:rsidRDefault="00784133">
      <w:pPr>
        <w:pStyle w:val="a3"/>
        <w:rPr>
          <w:position w:val="10"/>
        </w:rPr>
      </w:pPr>
      <w:r>
        <w:t xml:space="preserve">Бхарат Чандра Рай был истинным представителем переходного периода бенгальской музыки и литературы из средневековой в современную эпоху. Он хорошо разбирался в классической музыке, мастерство приобрёл, возможно, при дворе махараджи Кришны Чандры. Хотя он и принял жанр трёхчастных поэм-восхвалений монгол («песня блаженства»), в котором произведения традиционно посвящались богам и богиням, но попытался освободить бенгальскую поэзию, а также и музыкальную композицию из заточения и вдохновлённо прикоснуться к человеку. Многие песни его были частью длинных поэтических произведений, но могли исполняться и самостоятельно. Бхарат Чандра также может считаться первопроходцем в составлении композиций на любовные темы Радха-Кришны в музыкальной форме раги за пределами </w:t>
      </w:r>
      <w:r>
        <w:rPr>
          <w:i/>
          <w:iCs/>
        </w:rPr>
        <w:t>падавали киртан</w:t>
      </w:r>
      <w:r>
        <w:t>. В определенном смысле он является предшественником Рампрасада Сена (англ.)русск. и Нидху Бабу (англ.)русск..</w:t>
      </w:r>
      <w:r>
        <w:rPr>
          <w:position w:val="10"/>
        </w:rPr>
        <w:t>[3]</w:t>
      </w:r>
      <w:r>
        <w:t xml:space="preserve"> Бхарат Чандра Рай был первым поэтом, сочинявшем на бенгальском языке и названным народным. Он придал новую благодать и красоту языку поэзии.</w:t>
      </w:r>
      <w:r>
        <w:rPr>
          <w:position w:val="10"/>
        </w:rPr>
        <w:t>[1]</w:t>
      </w:r>
      <w:r>
        <w:t xml:space="preserve"> Его произведения учили наизусть, пели на улицах, разыгрывали на их основе спектакли народной драмы.</w:t>
      </w:r>
      <w:r>
        <w:rPr>
          <w:position w:val="10"/>
        </w:rPr>
        <w:t>[4][5]</w:t>
      </w:r>
    </w:p>
    <w:p w:rsidR="00FC2E36" w:rsidRDefault="00784133">
      <w:pPr>
        <w:pStyle w:val="31"/>
        <w:numPr>
          <w:ilvl w:val="0"/>
          <w:numId w:val="0"/>
        </w:numPr>
      </w:pPr>
      <w:r>
        <w:t>2.1. Оннода-монгол</w:t>
      </w:r>
    </w:p>
    <w:p w:rsidR="00FC2E36" w:rsidRDefault="00784133">
      <w:pPr>
        <w:pStyle w:val="a3"/>
        <w:rPr>
          <w:position w:val="10"/>
        </w:rPr>
      </w:pPr>
      <w:r>
        <w:t xml:space="preserve">По заказу махараджи Бхарат Чандра написал в 1752 году поэму «Оннода-монгол» («Песнь во славу Онноды») — не только величайшее его достижении, но и одно из лучших произведений бенгальской литературы (англ.)русск.: элегантность и лиричность языка сочетаются с блестящим использованием риторических приёмов. Оннода (буквально «дающая пищу») одно из имён богини Дурги, бенгальский вариант Парвати — жены Шивы; ей поклонялся и насаждал культ в своих владениях Кришна Чандра. Во время написания поэмы жизнь в Бенгалии была нестабильной: происходили частые военные конфликты, голод. Эти события нашли отражение в поэме. Несмотря на официальную цель «Оннода-монгол» — изображение величия богини, Бхарат Чандра изобразил в ней и реальных персонажей. За эту поэму он получил от махараджи прозвание </w:t>
      </w:r>
      <w:r>
        <w:rPr>
          <w:i/>
          <w:iCs/>
        </w:rPr>
        <w:t>Raigunakar</w:t>
      </w:r>
      <w:r>
        <w:t xml:space="preserve"> в знак признания его поэтических достижений.</w:t>
      </w:r>
      <w:r>
        <w:rPr>
          <w:position w:val="10"/>
        </w:rPr>
        <w:t>[2]</w:t>
      </w:r>
    </w:p>
    <w:p w:rsidR="00FC2E36" w:rsidRDefault="00784133">
      <w:pPr>
        <w:pStyle w:val="a3"/>
        <w:rPr>
          <w:position w:val="10"/>
        </w:rPr>
      </w:pPr>
      <w:r>
        <w:t>Первая часть поэмы повествует о женитьбе Шивы и Парвати; во второй и третьей частях рассказывается о походе на Бенгалию полководца Ман Сингха, посланного Аурангзебом на усмирение раджи Протопадито. В их борьбе решающую роль играет некий Бхобонандо Маджумдар (предок Кришны Чандры). Он же рассказывает Ман Сингху историю, которая занимает почти всю вторую (самую знаменитую) часть поэмы, о царевиче Видье (Бидде), в образе странника завоёвывающем царевну Сундару (Шундор). Бхарату Чандре принадлежит одна из интерпретаций этой старинной любовной истории, популярной в XVIII веке. Но, в отличие от других авторов он стремился избегать стереотипов. Так, любовь им показана не только в духе бхакти («преданности»), но подчёркнут и её плотский аспект, действие происходит в современном городе. Завершается поэма страстным гимном богине, спасшей влюблённых.</w:t>
      </w:r>
      <w:r>
        <w:rPr>
          <w:position w:val="10"/>
        </w:rPr>
        <w:t>[4]</w:t>
      </w:r>
    </w:p>
    <w:p w:rsidR="00FC2E36" w:rsidRDefault="00784133">
      <w:pPr>
        <w:pStyle w:val="31"/>
        <w:numPr>
          <w:ilvl w:val="0"/>
          <w:numId w:val="0"/>
        </w:numPr>
      </w:pPr>
      <w:r>
        <w:t>2.2. Другие произведения</w:t>
      </w:r>
    </w:p>
    <w:p w:rsidR="00FC2E36" w:rsidRDefault="00784133">
      <w:pPr>
        <w:pStyle w:val="a3"/>
        <w:rPr>
          <w:position w:val="10"/>
        </w:rPr>
      </w:pPr>
      <w:r>
        <w:t>Другие его произведения: «Satyapirer Panchali» (1737—1738), «Rasamanjari» (1740—1743), «Nagastakam» (1745—1750), «Chandinatak», «Gangastakam», «Mangalkavya» (бенг.)русск. и пр..</w:t>
      </w:r>
      <w:r>
        <w:rPr>
          <w:position w:val="10"/>
        </w:rPr>
        <w:t>[2]</w:t>
      </w:r>
    </w:p>
    <w:p w:rsidR="00FC2E36" w:rsidRDefault="00784133">
      <w:pPr>
        <w:pStyle w:val="21"/>
        <w:pageBreakBefore/>
        <w:numPr>
          <w:ilvl w:val="0"/>
          <w:numId w:val="0"/>
        </w:numPr>
      </w:pPr>
      <w:r>
        <w:t>3. Русские переводы</w:t>
      </w:r>
    </w:p>
    <w:p w:rsidR="00FC2E36" w:rsidRDefault="00784133">
      <w:pPr>
        <w:pStyle w:val="a3"/>
        <w:rPr>
          <w:position w:val="10"/>
        </w:rPr>
      </w:pPr>
      <w:r>
        <w:t>Первый российский индолог Герасим Лебедев перевёл на русский язык часть поэмы «Оннода-монгол», рассказывающую о Бидде и Шундор. Кроме того, он использовал стихи Бхарата Чандра Рая в своих театральных постановках в Калькутте.</w:t>
      </w:r>
      <w:r>
        <w:rPr>
          <w:position w:val="10"/>
        </w:rPr>
        <w:t>[6][7]</w:t>
      </w:r>
      <w:r>
        <w:t xml:space="preserve"> Лебедевский текст «Шлоке Мога Мудгаро. Стихи нравоучительные», ранее указывавшийся как перевод с Бхарата Чандра Рая, оказался древним гимном «Моха-мудгара» Шанкары.</w:t>
      </w:r>
      <w:r>
        <w:rPr>
          <w:position w:val="10"/>
        </w:rPr>
        <w:t>[8]</w:t>
      </w:r>
    </w:p>
    <w:p w:rsidR="00FC2E36" w:rsidRDefault="00784133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FC2E36" w:rsidRDefault="0078413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 xml:space="preserve">Sengupta, Subodh Chandra and Bose, Anjali (editors), (1976/1998), </w:t>
      </w:r>
      <w:r>
        <w:rPr>
          <w:i/>
          <w:iCs/>
        </w:rPr>
        <w:t>Sansad Bangali Charitabhidhan</w:t>
      </w:r>
      <w:r>
        <w:t xml:space="preserve"> (Biographical dictionary) Vol I, p 377, ISBN 8185626650</w:t>
      </w:r>
    </w:p>
    <w:p w:rsidR="00FC2E36" w:rsidRDefault="0078413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Haq, Khandker Muzammil.</w:t>
      </w:r>
      <w:r>
        <w:t xml:space="preserve"> Bharatchandra. </w:t>
      </w:r>
      <w:r>
        <w:rPr>
          <w:i/>
          <w:iCs/>
        </w:rPr>
        <w:t>Banglapedia</w:t>
      </w:r>
      <w:r>
        <w:t xml:space="preserve">. Asiatic Society of Bangladesh. </w:t>
      </w:r>
    </w:p>
    <w:p w:rsidR="00FC2E36" w:rsidRDefault="0078413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Goswami, Karunamaya</w:t>
      </w:r>
      <w:r>
        <w:t xml:space="preserve"> Music. </w:t>
      </w:r>
      <w:r>
        <w:rPr>
          <w:i/>
          <w:iCs/>
        </w:rPr>
        <w:t>Music</w:t>
      </w:r>
      <w:r>
        <w:t xml:space="preserve">. </w:t>
      </w:r>
    </w:p>
    <w:p w:rsidR="00FC2E36" w:rsidRDefault="0078413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Вишневская Н. А.</w:t>
      </w:r>
      <w:r>
        <w:t xml:space="preserve"> Бенгальская поэзия. Бхаротчондро Рай // </w:t>
      </w:r>
      <w:r>
        <w:rPr>
          <w:i/>
          <w:iCs/>
        </w:rPr>
        <w:t>История всемирной литературы: В 8 томах</w:t>
      </w:r>
      <w:r>
        <w:t>. — М: Наука, 1988. — Т. 5. — С. 521—523.</w:t>
      </w:r>
    </w:p>
    <w:p w:rsidR="00FC2E36" w:rsidRDefault="0078413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Гуров Н. В., Бросалина Е. К., Васильков Я. В.</w:t>
      </w:r>
      <w:r>
        <w:t xml:space="preserve"> У истоков российской индологии: научное наследие Г. С. Лебедева (1749—1817) // </w:t>
      </w:r>
      <w:r>
        <w:rPr>
          <w:i/>
          <w:iCs/>
        </w:rPr>
        <w:t>Индоиранское языкознание и типология языковых ситуаций. Сборник статей к 75 летию проф. А. Л. Грюнберга (1930—1995) / Отв. редактор М. Н. Боголюбов</w:t>
      </w:r>
      <w:r>
        <w:t>. — СПб: Наука, 2006. — С. 50—59.</w:t>
      </w:r>
    </w:p>
    <w:p w:rsidR="00FC2E36" w:rsidRDefault="0078413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Ghosh, Prodyot.</w:t>
      </w:r>
      <w:r>
        <w:t xml:space="preserve"> Lebedeff, Herasim (Gerasim) Steppanovich. </w:t>
      </w:r>
      <w:r>
        <w:rPr>
          <w:i/>
          <w:iCs/>
        </w:rPr>
        <w:t>Banglapedia</w:t>
      </w:r>
      <w:r>
        <w:t xml:space="preserve">. Asiatic Society of Bangladesh. </w:t>
      </w:r>
    </w:p>
    <w:p w:rsidR="00FC2E36" w:rsidRDefault="00784133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Ghosh, Swarnab</w:t>
      </w:r>
      <w:r>
        <w:t xml:space="preserve"> Staging a recovery. </w:t>
      </w:r>
      <w:r>
        <w:rPr>
          <w:i/>
          <w:iCs/>
        </w:rPr>
        <w:t>The Real Page 3</w:t>
      </w:r>
      <w:r>
        <w:t xml:space="preserve">. Indian Express Newspapers (Mumbai) Ltd (2009-07-28). </w:t>
      </w:r>
    </w:p>
    <w:p w:rsidR="00FC2E36" w:rsidRDefault="00784133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Васильков Я. В., Гуров Н. В.</w:t>
      </w:r>
      <w:r>
        <w:t xml:space="preserve"> Первый русский перевод с санскрита: «Мохамудгара» Шанкары в переводе Г. С. Лебедева // </w:t>
      </w:r>
      <w:r>
        <w:rPr>
          <w:i/>
          <w:iCs/>
        </w:rPr>
        <w:t>Индоевропейское языкознание и классическая филология-XI (чтения памяти И. М. Тронского). Материалы международной конференции, проходившей 18—20 июня 2007 г. / Отв. редактор Н. Н. Казанский</w:t>
      </w:r>
      <w:r>
        <w:t>. — СПб: Нестор-История, 2007. — С. 31—46.</w:t>
      </w:r>
    </w:p>
    <w:p w:rsidR="00FC2E36" w:rsidRDefault="00784133">
      <w:pPr>
        <w:pStyle w:val="a3"/>
        <w:spacing w:after="0"/>
      </w:pPr>
      <w:r>
        <w:t>Источник: http://ru.wikipedia.org/wiki/Рай,_Бхарат_Чандра</w:t>
      </w:r>
      <w:bookmarkStart w:id="0" w:name="_GoBack"/>
      <w:bookmarkEnd w:id="0"/>
    </w:p>
    <w:sectPr w:rsidR="00FC2E3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4133"/>
    <w:rsid w:val="00784133"/>
    <w:rsid w:val="008703A9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6120C-E661-45FF-9AEA-2F7C965D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837</Words>
  <Characters>4773</Characters>
  <Application>Microsoft Office Word</Application>
  <DocSecurity>0</DocSecurity>
  <Lines>39</Lines>
  <Paragraphs>11</Paragraphs>
  <ScaleCrop>false</ScaleCrop>
  <Company>diakov.net</Company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2014-09-14T18:03:00Z</dcterms:created>
  <dcterms:modified xsi:type="dcterms:W3CDTF">2014-09-14T18:03:00Z</dcterms:modified>
</cp:coreProperties>
</file>