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82E" w:rsidRDefault="007F782E">
      <w:pPr>
        <w:pStyle w:val="3"/>
      </w:pPr>
    </w:p>
    <w:p w:rsidR="007F782E" w:rsidRDefault="007F782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</w:p>
    <w:p w:rsidR="007F782E" w:rsidRDefault="007F782E">
      <w:pPr>
        <w:pStyle w:val="4"/>
      </w:pPr>
    </w:p>
    <w:p w:rsidR="007F782E" w:rsidRDefault="007F782E">
      <w:pPr>
        <w:pStyle w:val="4"/>
      </w:pPr>
    </w:p>
    <w:p w:rsidR="007F782E" w:rsidRDefault="007F782E">
      <w:pPr>
        <w:pStyle w:val="4"/>
      </w:pPr>
    </w:p>
    <w:p w:rsidR="007F782E" w:rsidRDefault="007F782E">
      <w:pPr>
        <w:pStyle w:val="4"/>
      </w:pPr>
    </w:p>
    <w:p w:rsidR="007F782E" w:rsidRDefault="00A9567C">
      <w:pPr>
        <w:pStyle w:val="4"/>
        <w:ind w:firstLine="0"/>
      </w:pPr>
      <w:r>
        <w:t>РЕФЕРАТ</w:t>
      </w:r>
    </w:p>
    <w:p w:rsidR="007F782E" w:rsidRDefault="00A9567C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40"/>
          <w:szCs w:val="20"/>
          <w:lang w:val="uk-UA"/>
        </w:rPr>
      </w:pPr>
      <w:r>
        <w:rPr>
          <w:sz w:val="40"/>
          <w:szCs w:val="20"/>
          <w:lang w:val="uk-UA"/>
        </w:rPr>
        <w:t>на тему:</w:t>
      </w:r>
    </w:p>
    <w:p w:rsidR="007F782E" w:rsidRDefault="00A9567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72"/>
          <w:szCs w:val="20"/>
          <w:lang w:val="uk-UA"/>
        </w:rPr>
      </w:pPr>
      <w:r>
        <w:rPr>
          <w:b/>
          <w:bCs/>
          <w:sz w:val="72"/>
          <w:szCs w:val="20"/>
          <w:lang w:val="uk-UA"/>
        </w:rPr>
        <w:t>“</w:t>
      </w:r>
      <w:r>
        <w:rPr>
          <w:b/>
          <w:bCs/>
          <w:sz w:val="72"/>
          <w:szCs w:val="20"/>
          <w:lang w:val="en-US"/>
        </w:rPr>
        <w:t>SuperCalc</w:t>
      </w:r>
      <w:r>
        <w:rPr>
          <w:b/>
          <w:bCs/>
          <w:sz w:val="72"/>
          <w:szCs w:val="20"/>
          <w:lang w:val="uk-UA"/>
        </w:rPr>
        <w:t>”</w:t>
      </w:r>
    </w:p>
    <w:p w:rsidR="007F782E" w:rsidRDefault="007F782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</w:p>
    <w:p w:rsidR="007F782E" w:rsidRDefault="007F782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</w:p>
    <w:p w:rsidR="007F782E" w:rsidRDefault="007F782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</w:p>
    <w:p w:rsidR="007F782E" w:rsidRDefault="007F782E">
      <w:pPr>
        <w:pStyle w:val="3"/>
      </w:pPr>
    </w:p>
    <w:p w:rsidR="007F782E" w:rsidRDefault="00A956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br w:type="page"/>
        <w:t>Як уже відомо, електронні таблиці (англ..</w:t>
      </w:r>
      <w:r>
        <w:rPr>
          <w:sz w:val="28"/>
          <w:szCs w:val="20"/>
          <w:lang w:val="en-US"/>
        </w:rPr>
        <w:t>Spreadsheets)</w:t>
      </w:r>
      <w:r>
        <w:rPr>
          <w:sz w:val="28"/>
          <w:szCs w:val="20"/>
          <w:lang w:val="uk-UA"/>
        </w:rPr>
        <w:t>— це програми, що призначені для швидкого і надійного виконання розрахунків у різних галузях людської діяльності: банківській та бухгал</w:t>
      </w:r>
      <w:r>
        <w:rPr>
          <w:sz w:val="28"/>
          <w:szCs w:val="20"/>
          <w:lang w:val="uk-UA"/>
        </w:rPr>
        <w:softHyphen/>
        <w:t>терській, проектній та інженерній, науковій та дослідницькій.</w:t>
      </w:r>
    </w:p>
    <w:p w:rsidR="007F782E" w:rsidRDefault="00A9567C">
      <w:pPr>
        <w:pStyle w:val="a3"/>
        <w:ind w:firstLine="720"/>
      </w:pPr>
      <w:r>
        <w:t>Електронні таблиці можуть обробляти величезні обсяги даних за долі секунди. Саме через це електронні таблиці називають ще табличними процесорами. Завдяки появі цього виду програмно</w:t>
      </w:r>
      <w:r>
        <w:softHyphen/>
        <w:t>го забезпечення персональні комп'ютери почали широко засто</w:t>
      </w:r>
      <w:r>
        <w:softHyphen/>
        <w:t>совуватися в різних установах. За допомогою електронних таб</w:t>
      </w:r>
      <w:r>
        <w:softHyphen/>
        <w:t>лиць можна обчислити витрати і прибутки будь-якого підпри</w:t>
      </w:r>
      <w:r>
        <w:softHyphen/>
        <w:t>ємства, скласти плани й графіки роботи, дослідити різні режими ; проходження процесів і обрати найкращі, оптимально розподілити наявні ресурси і багато чого іншого.</w:t>
      </w:r>
    </w:p>
    <w:p w:rsidR="007F782E" w:rsidRDefault="00A956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Для того щоб користуватися електронною таблицею, не обо</w:t>
      </w:r>
      <w:r>
        <w:rPr>
          <w:sz w:val="28"/>
          <w:szCs w:val="20"/>
          <w:lang w:val="uk-UA"/>
        </w:rPr>
        <w:softHyphen/>
        <w:t>в'язково бути професіоналом у програмуванні. Електронні таб</w:t>
      </w:r>
      <w:r>
        <w:rPr>
          <w:sz w:val="28"/>
          <w:szCs w:val="20"/>
          <w:lang w:val="uk-UA"/>
        </w:rPr>
        <w:softHyphen/>
        <w:t>лиці надають користувачеві зручний інтерфейс, дозволяють об</w:t>
      </w:r>
      <w:r>
        <w:rPr>
          <w:sz w:val="28"/>
          <w:szCs w:val="20"/>
          <w:lang w:val="uk-UA"/>
        </w:rPr>
        <w:softHyphen/>
        <w:t>рати потрібні режими роботи. Завдяки швидкості та надійності розрахунків, з одного боку, і простоті у користуванні, з другого, електронні таблиці здобули нині велику популярність.</w:t>
      </w:r>
    </w:p>
    <w:p w:rsidR="007F782E" w:rsidRDefault="00A956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 xml:space="preserve">Першу електронну таблицю (ЕТ) </w:t>
      </w:r>
      <w:r>
        <w:rPr>
          <w:sz w:val="28"/>
          <w:szCs w:val="20"/>
          <w:lang w:val="en-US"/>
        </w:rPr>
        <w:t>VisiCalc</w:t>
      </w:r>
      <w:r>
        <w:rPr>
          <w:sz w:val="28"/>
          <w:szCs w:val="20"/>
          <w:lang w:val="uk-UA"/>
        </w:rPr>
        <w:t xml:space="preserve"> було створено на початку 80-х років. Відтоді з'явилося багато різних ЕТ. Найві-домішими з-поміж них є </w:t>
      </w:r>
      <w:r>
        <w:rPr>
          <w:sz w:val="28"/>
          <w:szCs w:val="20"/>
          <w:lang w:val="en-US"/>
        </w:rPr>
        <w:t>Lotus</w:t>
      </w:r>
      <w:r>
        <w:rPr>
          <w:sz w:val="28"/>
          <w:szCs w:val="20"/>
          <w:lang w:val="uk-UA"/>
        </w:rPr>
        <w:t xml:space="preserve"> 1-2-3, </w:t>
      </w:r>
      <w:r>
        <w:rPr>
          <w:sz w:val="28"/>
          <w:szCs w:val="20"/>
          <w:lang w:val="en-US"/>
        </w:rPr>
        <w:t>SuperCalc</w:t>
      </w:r>
      <w:r>
        <w:rPr>
          <w:sz w:val="28"/>
          <w:szCs w:val="20"/>
          <w:lang w:val="uk-UA"/>
        </w:rPr>
        <w:t xml:space="preserve">, </w:t>
      </w:r>
      <w:r>
        <w:rPr>
          <w:sz w:val="28"/>
          <w:szCs w:val="20"/>
          <w:lang w:val="en-US"/>
        </w:rPr>
        <w:t>E</w:t>
      </w:r>
      <w:r>
        <w:rPr>
          <w:sz w:val="28"/>
          <w:szCs w:val="20"/>
          <w:lang w:val="uk-UA"/>
        </w:rPr>
        <w:t>x</w:t>
      </w:r>
      <w:r>
        <w:rPr>
          <w:sz w:val="28"/>
          <w:szCs w:val="20"/>
          <w:lang w:val="en-US"/>
        </w:rPr>
        <w:t>cel</w:t>
      </w:r>
      <w:r>
        <w:rPr>
          <w:sz w:val="28"/>
          <w:szCs w:val="20"/>
          <w:lang w:val="uk-UA"/>
        </w:rPr>
        <w:t xml:space="preserve">, </w:t>
      </w:r>
      <w:r>
        <w:rPr>
          <w:sz w:val="28"/>
          <w:szCs w:val="20"/>
          <w:lang w:val="en-US"/>
        </w:rPr>
        <w:t>Quattro</w:t>
      </w:r>
      <w:r>
        <w:rPr>
          <w:sz w:val="28"/>
          <w:szCs w:val="20"/>
          <w:lang w:val="uk-UA"/>
        </w:rPr>
        <w:t>. У нашій країні широкого розповсюдження набула сім'я елект</w:t>
      </w:r>
      <w:r>
        <w:rPr>
          <w:sz w:val="28"/>
          <w:szCs w:val="20"/>
          <w:lang w:val="uk-UA"/>
        </w:rPr>
        <w:softHyphen/>
        <w:t xml:space="preserve">ронних таблиць </w:t>
      </w:r>
      <w:r>
        <w:rPr>
          <w:sz w:val="28"/>
          <w:szCs w:val="20"/>
          <w:lang w:val="en-US"/>
        </w:rPr>
        <w:t>SuperCalc</w:t>
      </w:r>
      <w:r>
        <w:rPr>
          <w:sz w:val="28"/>
          <w:szCs w:val="20"/>
          <w:lang w:val="uk-UA"/>
        </w:rPr>
        <w:t xml:space="preserve"> (від англ. </w:t>
      </w:r>
      <w:r>
        <w:rPr>
          <w:sz w:val="28"/>
          <w:szCs w:val="20"/>
          <w:lang w:val="en-US"/>
        </w:rPr>
        <w:t>Super</w:t>
      </w:r>
      <w:r>
        <w:rPr>
          <w:sz w:val="28"/>
          <w:szCs w:val="20"/>
          <w:lang w:val="uk-UA"/>
        </w:rPr>
        <w:t xml:space="preserve">— понад, </w:t>
      </w:r>
      <w:r>
        <w:rPr>
          <w:sz w:val="28"/>
          <w:szCs w:val="20"/>
          <w:lang w:val="en-US"/>
        </w:rPr>
        <w:t>Calc</w:t>
      </w:r>
      <w:r>
        <w:rPr>
          <w:sz w:val="28"/>
          <w:szCs w:val="20"/>
          <w:lang w:val="uk-UA"/>
        </w:rPr>
        <w:t xml:space="preserve"> від </w:t>
      </w:r>
      <w:r>
        <w:rPr>
          <w:sz w:val="28"/>
          <w:szCs w:val="20"/>
          <w:lang w:val="en-US"/>
        </w:rPr>
        <w:t>Calculator</w:t>
      </w:r>
      <w:r>
        <w:rPr>
          <w:sz w:val="28"/>
          <w:szCs w:val="20"/>
          <w:lang w:val="uk-UA"/>
        </w:rPr>
        <w:t xml:space="preserve"> — обчислювач). У цій главі йтиметься про певні можливості електронної таблиці </w:t>
      </w:r>
      <w:r>
        <w:rPr>
          <w:sz w:val="28"/>
          <w:szCs w:val="20"/>
          <w:lang w:val="en-US"/>
        </w:rPr>
        <w:t>SuperCalc</w:t>
      </w:r>
      <w:r>
        <w:rPr>
          <w:sz w:val="28"/>
          <w:szCs w:val="20"/>
          <w:lang w:val="uk-UA"/>
        </w:rPr>
        <w:t xml:space="preserve"> 4 (</w:t>
      </w:r>
      <w:r>
        <w:rPr>
          <w:sz w:val="28"/>
          <w:szCs w:val="20"/>
          <w:lang w:val="en-US"/>
        </w:rPr>
        <w:t>SC</w:t>
      </w:r>
      <w:r>
        <w:rPr>
          <w:sz w:val="28"/>
          <w:szCs w:val="20"/>
          <w:lang w:val="uk-UA"/>
        </w:rPr>
        <w:t>4) і найпрості</w:t>
      </w:r>
      <w:r>
        <w:rPr>
          <w:sz w:val="28"/>
          <w:szCs w:val="20"/>
          <w:lang w:val="uk-UA"/>
        </w:rPr>
        <w:softHyphen/>
        <w:t>шу роботу користувача з ними.</w:t>
      </w:r>
    </w:p>
    <w:p w:rsidR="007F782E" w:rsidRDefault="00A9567C">
      <w:pPr>
        <w:pStyle w:val="1"/>
      </w:pPr>
      <w:r>
        <w:t xml:space="preserve">Запуск </w:t>
      </w:r>
      <w:r>
        <w:rPr>
          <w:lang w:val="en-US"/>
        </w:rPr>
        <w:t>S</w:t>
      </w:r>
      <w:r>
        <w:t>С4. Основні поняття</w:t>
      </w:r>
    </w:p>
    <w:p w:rsidR="007F782E" w:rsidRDefault="00A956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В   Як правило, всі програми електронної таблиці 8С4 знаходяться в каталозі з іменем 8С4 (чи з будь-яким іншим</w:t>
      </w:r>
      <w:r>
        <w:rPr>
          <w:sz w:val="28"/>
        </w:rPr>
        <w:t xml:space="preserve"> </w:t>
      </w:r>
      <w:r>
        <w:rPr>
          <w:sz w:val="28"/>
          <w:szCs w:val="20"/>
          <w:lang w:val="uk-UA"/>
        </w:rPr>
        <w:t xml:space="preserve">скороченням назви </w:t>
      </w:r>
      <w:r>
        <w:rPr>
          <w:sz w:val="28"/>
          <w:szCs w:val="20"/>
          <w:lang w:val="en-US"/>
        </w:rPr>
        <w:t>SuperCalc</w:t>
      </w:r>
      <w:r>
        <w:rPr>
          <w:sz w:val="28"/>
          <w:szCs w:val="20"/>
          <w:lang w:val="uk-UA"/>
        </w:rPr>
        <w:t xml:space="preserve"> 4) на одному з дисків комп'ютера. За допомогою N0 або команд ОС перейдіть до</w:t>
      </w:r>
      <w:r>
        <w:rPr>
          <w:sz w:val="28"/>
        </w:rPr>
        <w:t xml:space="preserve"> </w:t>
      </w:r>
      <w:r>
        <w:rPr>
          <w:sz w:val="28"/>
          <w:szCs w:val="20"/>
          <w:lang w:val="uk-UA"/>
        </w:rPr>
        <w:t>цього каталога й запустіть на виконання програму, що</w:t>
      </w:r>
      <w:r>
        <w:rPr>
          <w:sz w:val="28"/>
        </w:rPr>
        <w:t xml:space="preserve"> </w:t>
      </w:r>
      <w:r>
        <w:rPr>
          <w:sz w:val="28"/>
          <w:szCs w:val="20"/>
          <w:lang w:val="uk-UA"/>
        </w:rPr>
        <w:t xml:space="preserve">міститься у виконуваному файлі </w:t>
      </w:r>
      <w:r>
        <w:rPr>
          <w:sz w:val="28"/>
          <w:szCs w:val="20"/>
          <w:lang w:val="en-US"/>
        </w:rPr>
        <w:t>s</w:t>
      </w:r>
      <w:r>
        <w:rPr>
          <w:sz w:val="28"/>
          <w:szCs w:val="20"/>
          <w:lang w:val="uk-UA"/>
        </w:rPr>
        <w:t>с4.со</w:t>
      </w:r>
      <w:r>
        <w:rPr>
          <w:sz w:val="28"/>
          <w:szCs w:val="20"/>
          <w:lang w:val="en-US"/>
        </w:rPr>
        <w:t>m</w:t>
      </w:r>
      <w:r>
        <w:rPr>
          <w:sz w:val="28"/>
          <w:szCs w:val="20"/>
          <w:lang w:val="uk-UA"/>
        </w:rPr>
        <w:t>.</w:t>
      </w:r>
    </w:p>
    <w:p w:rsidR="007F782E" w:rsidRDefault="00A956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Після завантаження таблиці до оперативної пам'яті комп'ютера на екрані дисплея з'явиться заставка з пропозицією натиснути клавішу пробілу (або якусь іншу клавішу) для продовження роботи. Після натиснення потрібної клавіші на екрані виникне таке зображення:</w:t>
      </w:r>
    </w:p>
    <w:p w:rsidR="007F782E" w:rsidRDefault="00A956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Майже весь екран займає зображення невеликої частини елек</w:t>
      </w:r>
      <w:r>
        <w:rPr>
          <w:sz w:val="28"/>
          <w:szCs w:val="20"/>
          <w:lang w:val="uk-UA"/>
        </w:rPr>
        <w:softHyphen/>
        <w:t>тронної таблиці. Внизу екрана знаходиться так звана службова панель, що містить для користувача інформацію про електронну таблицю.</w:t>
      </w:r>
    </w:p>
    <w:p w:rsidR="007F782E" w:rsidRDefault="00A956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 xml:space="preserve">Уся електронна таблиця розбита на стовпчики (англ. </w:t>
      </w:r>
      <w:r>
        <w:rPr>
          <w:sz w:val="28"/>
          <w:szCs w:val="20"/>
          <w:lang w:val="en-US"/>
        </w:rPr>
        <w:t>Column</w:t>
      </w:r>
      <w:r>
        <w:rPr>
          <w:sz w:val="28"/>
          <w:szCs w:val="20"/>
          <w:lang w:val="uk-UA"/>
        </w:rPr>
        <w:t xml:space="preserve"> — стовпчик) і рядки (англ. </w:t>
      </w:r>
      <w:r>
        <w:rPr>
          <w:sz w:val="28"/>
          <w:szCs w:val="20"/>
          <w:lang w:val="en-US"/>
        </w:rPr>
        <w:t>Row</w:t>
      </w:r>
      <w:r>
        <w:rPr>
          <w:sz w:val="28"/>
          <w:szCs w:val="20"/>
          <w:lang w:val="uk-UA"/>
        </w:rPr>
        <w:t>) — рядок), на перетину яких розташовані клітинки (англ. Се</w:t>
      </w:r>
      <w:r>
        <w:rPr>
          <w:sz w:val="28"/>
          <w:szCs w:val="20"/>
          <w:lang w:val="en-US"/>
        </w:rPr>
        <w:t>ll</w:t>
      </w:r>
      <w:r>
        <w:rPr>
          <w:sz w:val="28"/>
          <w:szCs w:val="20"/>
          <w:lang w:val="uk-UA"/>
        </w:rPr>
        <w:t xml:space="preserve"> — клітинка).</w:t>
      </w:r>
    </w:p>
    <w:p w:rsidR="007F782E" w:rsidRDefault="00A956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 xml:space="preserve">Для позначення стовпчиків використовуються літери латинського алфавіту від А до </w:t>
      </w:r>
      <w:r>
        <w:rPr>
          <w:sz w:val="28"/>
          <w:szCs w:val="20"/>
          <w:lang w:val="en-US"/>
        </w:rPr>
        <w:t>Z</w:t>
      </w:r>
      <w:r>
        <w:rPr>
          <w:sz w:val="28"/>
          <w:szCs w:val="20"/>
          <w:lang w:val="uk-UA"/>
        </w:rPr>
        <w:t xml:space="preserve"> і їх дволітерні поєднання від АА до </w:t>
      </w:r>
      <w:r>
        <w:rPr>
          <w:sz w:val="28"/>
          <w:szCs w:val="20"/>
          <w:lang w:val="en-US"/>
        </w:rPr>
        <w:t>IU</w:t>
      </w:r>
      <w:r>
        <w:rPr>
          <w:sz w:val="28"/>
          <w:szCs w:val="20"/>
          <w:lang w:val="uk-UA"/>
        </w:rPr>
        <w:t xml:space="preserve">. Усього таблиця налічує 255 стовпчиків, позначених у такому порядку: А, В, С,..., </w:t>
      </w:r>
      <w:r>
        <w:rPr>
          <w:sz w:val="28"/>
          <w:szCs w:val="20"/>
          <w:lang w:val="en-US"/>
        </w:rPr>
        <w:t>Z</w:t>
      </w:r>
      <w:r>
        <w:rPr>
          <w:sz w:val="28"/>
          <w:szCs w:val="20"/>
          <w:lang w:val="uk-UA"/>
        </w:rPr>
        <w:t>, АА, АВ, АС,..., А</w:t>
      </w:r>
      <w:r>
        <w:rPr>
          <w:sz w:val="28"/>
          <w:szCs w:val="20"/>
          <w:lang w:val="en-US"/>
        </w:rPr>
        <w:t>Z</w:t>
      </w:r>
      <w:r>
        <w:rPr>
          <w:sz w:val="28"/>
          <w:szCs w:val="20"/>
          <w:lang w:val="uk-UA"/>
        </w:rPr>
        <w:t>, ВА, ВВ, ВС,..., В</w:t>
      </w:r>
      <w:r>
        <w:rPr>
          <w:sz w:val="28"/>
          <w:szCs w:val="20"/>
          <w:lang w:val="en-US"/>
        </w:rPr>
        <w:t>Z</w:t>
      </w:r>
      <w:r>
        <w:rPr>
          <w:sz w:val="28"/>
          <w:szCs w:val="20"/>
          <w:lang w:val="uk-UA"/>
        </w:rPr>
        <w:t xml:space="preserve">,..., ІА, Ю, ІС,..., </w:t>
      </w:r>
      <w:r>
        <w:rPr>
          <w:sz w:val="28"/>
          <w:szCs w:val="20"/>
          <w:lang w:val="en-US"/>
        </w:rPr>
        <w:t>IU</w:t>
      </w:r>
      <w:r>
        <w:rPr>
          <w:sz w:val="28"/>
          <w:szCs w:val="20"/>
          <w:lang w:val="uk-UA"/>
        </w:rPr>
        <w:t>.</w:t>
      </w:r>
    </w:p>
    <w:p w:rsidR="007F782E" w:rsidRDefault="00A956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Рядки позначаються числами від 1 до 9999. Для позначення клітинки спочатку записується ім'я стовпчика, а потім номер рядка, на перетину яких ця клітинка знаходиться. Таке позна</w:t>
      </w:r>
      <w:r>
        <w:rPr>
          <w:sz w:val="28"/>
          <w:szCs w:val="20"/>
          <w:lang w:val="uk-UA"/>
        </w:rPr>
        <w:softHyphen/>
        <w:t>чення називається адресою клітинки. Наприклад, клітинка, що має адресу А1 (скорочено — клітинка А1), розташована на пере</w:t>
      </w:r>
      <w:r>
        <w:rPr>
          <w:sz w:val="28"/>
          <w:szCs w:val="20"/>
          <w:lang w:val="uk-UA"/>
        </w:rPr>
        <w:softHyphen/>
        <w:t>тину стовпчика А і 1-го рядка — це ліва верхня клітинка таб</w:t>
      </w:r>
      <w:r>
        <w:rPr>
          <w:sz w:val="28"/>
          <w:szCs w:val="20"/>
          <w:lang w:val="uk-UA"/>
        </w:rPr>
        <w:softHyphen/>
        <w:t xml:space="preserve">лиці. Клітинка </w:t>
      </w:r>
      <w:r>
        <w:rPr>
          <w:sz w:val="28"/>
          <w:szCs w:val="20"/>
          <w:lang w:val="en-US"/>
        </w:rPr>
        <w:t>D</w:t>
      </w:r>
      <w:r>
        <w:rPr>
          <w:sz w:val="28"/>
          <w:szCs w:val="20"/>
          <w:lang w:val="uk-UA"/>
        </w:rPr>
        <w:t xml:space="preserve">5 розташована на перетину стовпчика </w:t>
      </w:r>
      <w:r>
        <w:rPr>
          <w:sz w:val="28"/>
          <w:szCs w:val="20"/>
          <w:lang w:val="en-US"/>
        </w:rPr>
        <w:t>D</w:t>
      </w:r>
      <w:r>
        <w:rPr>
          <w:sz w:val="28"/>
          <w:szCs w:val="20"/>
          <w:lang w:val="uk-UA"/>
        </w:rPr>
        <w:t xml:space="preserve"> і 5-го Рядка, а клітинка </w:t>
      </w:r>
      <w:r>
        <w:rPr>
          <w:sz w:val="28"/>
          <w:szCs w:val="20"/>
          <w:lang w:val="en-US"/>
        </w:rPr>
        <w:t>IU</w:t>
      </w:r>
      <w:r>
        <w:rPr>
          <w:sz w:val="28"/>
          <w:szCs w:val="20"/>
          <w:lang w:val="uk-UA"/>
        </w:rPr>
        <w:t xml:space="preserve">9999 — на перетину стовпчика </w:t>
      </w:r>
      <w:r>
        <w:rPr>
          <w:sz w:val="28"/>
          <w:szCs w:val="20"/>
          <w:lang w:val="en-US"/>
        </w:rPr>
        <w:t>IU</w:t>
      </w:r>
      <w:r>
        <w:rPr>
          <w:sz w:val="28"/>
          <w:szCs w:val="20"/>
          <w:lang w:val="uk-UA"/>
        </w:rPr>
        <w:t xml:space="preserve"> і 9999-го Рядка (це права нижня клітинка таблиці).</w:t>
      </w:r>
    </w:p>
    <w:p w:rsidR="007F782E" w:rsidRDefault="00A956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Імена стовпчиків зображуються у верхньому рядку екрана а номери рядків — у першому зліва стовпчику екрана.</w:t>
      </w:r>
    </w:p>
    <w:p w:rsidR="007F782E" w:rsidRDefault="00A956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Після завантаження </w:t>
      </w:r>
      <w:r>
        <w:rPr>
          <w:sz w:val="28"/>
          <w:szCs w:val="20"/>
          <w:lang w:val="en-US"/>
        </w:rPr>
        <w:t>S</w:t>
      </w:r>
      <w:r>
        <w:rPr>
          <w:sz w:val="28"/>
          <w:szCs w:val="20"/>
          <w:lang w:val="uk-UA"/>
        </w:rPr>
        <w:t>С4 на екран виводиться лише 160 кліти</w:t>
      </w:r>
      <w:r>
        <w:rPr>
          <w:sz w:val="28"/>
          <w:szCs w:val="20"/>
          <w:lang w:val="uk-UA"/>
        </w:rPr>
        <w:softHyphen/>
        <w:t>нок з адресами від А1 до Н20 (8 стовпчиків з іменами від А до Н і 20 рядків з номерами від 1 до 20, всього 8 • 20 = 160 клітинок). Клавішами керування курсором можна пересувати таблицю по екрану. Всього таблиця має 255x9999=2549745 клітинок.</w:t>
      </w:r>
    </w:p>
    <w:p w:rsidR="007F782E" w:rsidRDefault="00A956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Одна з клітинок електронної таблиці вирізнена іншим кольо</w:t>
      </w:r>
      <w:r>
        <w:rPr>
          <w:sz w:val="28"/>
          <w:szCs w:val="20"/>
          <w:lang w:val="uk-UA"/>
        </w:rPr>
        <w:softHyphen/>
        <w:t>ром — підсвічена. Це так звана активна клітинка (АК). Саме з цією клітинкою безпосередньо працює користувач при запису чи зчитуванні даних з таблиці. При завантаженні 8С4 активною є клітинка А1. Оскільки підсвічування показує, яка клітинка таблиці є в даний момент активною, саме підсвічування назива</w:t>
      </w:r>
      <w:r>
        <w:rPr>
          <w:sz w:val="28"/>
          <w:szCs w:val="20"/>
          <w:lang w:val="uk-UA"/>
        </w:rPr>
        <w:softHyphen/>
        <w:t>ють вказівником АК. Користуючись клавішами керування кур</w:t>
      </w:r>
      <w:r>
        <w:rPr>
          <w:sz w:val="28"/>
          <w:szCs w:val="20"/>
          <w:lang w:val="uk-UA"/>
        </w:rPr>
        <w:softHyphen/>
        <w:t>сором, можна переміщувати вказівник АК і робити активною будь-яку клітинку ЕТ. Далі йтиметься і про інші способи.пере</w:t>
      </w:r>
      <w:r>
        <w:rPr>
          <w:sz w:val="28"/>
          <w:szCs w:val="20"/>
          <w:lang w:val="uk-UA"/>
        </w:rPr>
        <w:softHyphen/>
        <w:t xml:space="preserve">ходу в задану клітинку (тобто про переміщення вказівника АК в задану клітинку таблиці).                                                             </w:t>
      </w:r>
    </w:p>
    <w:p w:rsidR="007F782E" w:rsidRDefault="00A956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 xml:space="preserve">Окрім стовпчиків, рядків та клітинок, користувач може працювати з діапазоном стовпчиків, діапазоном рядків та блоком клітинок.                                                                           </w:t>
      </w:r>
    </w:p>
    <w:p w:rsidR="007F782E" w:rsidRDefault="00A956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Діапазон стовпчиків — це вертикальна смуга ЕТ, яка задається іменами лівого і правого стовпчиків, що обмежують cмугу. Розділювачем імен стовпчиків є символ двокрапки</w:t>
      </w:r>
      <w:r>
        <w:rPr>
          <w:rFonts w:ascii="Courier New" w:hAnsi="Courier New" w:cs="Courier New"/>
          <w:sz w:val="28"/>
          <w:szCs w:val="20"/>
          <w:lang w:val="uk-UA"/>
        </w:rPr>
        <w:t>:</w:t>
      </w:r>
      <w:r>
        <w:rPr>
          <w:sz w:val="28"/>
          <w:szCs w:val="20"/>
          <w:lang w:val="uk-UA"/>
        </w:rPr>
        <w:t xml:space="preserve"> або крапки ·. Наприклад, діапазон </w:t>
      </w:r>
      <w:r>
        <w:rPr>
          <w:sz w:val="28"/>
          <w:szCs w:val="20"/>
          <w:lang w:val="en-US"/>
        </w:rPr>
        <w:t>F</w:t>
      </w:r>
      <w:r>
        <w:rPr>
          <w:sz w:val="28"/>
          <w:szCs w:val="20"/>
          <w:lang w:val="uk-UA"/>
        </w:rPr>
        <w:t>:</w:t>
      </w:r>
      <w:r>
        <w:rPr>
          <w:sz w:val="28"/>
          <w:szCs w:val="20"/>
          <w:lang w:val="en-US"/>
        </w:rPr>
        <w:t>G</w:t>
      </w:r>
      <w:r>
        <w:rPr>
          <w:sz w:val="28"/>
          <w:szCs w:val="20"/>
          <w:lang w:val="uk-UA"/>
        </w:rPr>
        <w:t xml:space="preserve"> задає вертикальну смугу шириною в два стовпчики від </w:t>
      </w:r>
      <w:r>
        <w:rPr>
          <w:sz w:val="28"/>
          <w:szCs w:val="20"/>
          <w:lang w:val="en-US"/>
        </w:rPr>
        <w:t>F</w:t>
      </w:r>
      <w:r>
        <w:rPr>
          <w:sz w:val="28"/>
          <w:szCs w:val="20"/>
          <w:lang w:val="uk-UA"/>
        </w:rPr>
        <w:t xml:space="preserve"> до </w:t>
      </w:r>
      <w:r>
        <w:rPr>
          <w:sz w:val="28"/>
          <w:szCs w:val="20"/>
          <w:lang w:val="en-US"/>
        </w:rPr>
        <w:t>G</w:t>
      </w:r>
      <w:r>
        <w:rPr>
          <w:sz w:val="28"/>
          <w:szCs w:val="20"/>
          <w:lang w:val="uk-UA"/>
        </w:rPr>
        <w:t xml:space="preserve"> включно, а діапазон А.Н — вертикальну смугу з восьми стовпчиків від А до Н.                        </w:t>
      </w:r>
    </w:p>
    <w:p w:rsidR="007F782E" w:rsidRDefault="00A956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Діапазон рядків — це горизонтальна смуга ЕТ, що задається номерами верхнього й нижнього рядків, які обмежують смугу. Наприклад, діапазон рядків 15:19 — це горизонтальна смуга, що складається з п'яти рядків з номерами від 15 до 19 включно (цей же діапазон можна записати у вигляді 15.19).                       </w:t>
      </w:r>
    </w:p>
    <w:p w:rsidR="007F782E" w:rsidRDefault="00A956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Блок клітинок — це прямокутник, який отримуємо на перетину вертикальної й горизонтальної смуг. Блок клітинок задається Ц адресами лівої верхньої й правої нижньої клітинок. Наприклад, блок клітинок </w:t>
      </w:r>
      <w:r>
        <w:rPr>
          <w:sz w:val="28"/>
          <w:szCs w:val="20"/>
          <w:lang w:val="en-US"/>
        </w:rPr>
        <w:t>F</w:t>
      </w:r>
      <w:r>
        <w:rPr>
          <w:sz w:val="28"/>
          <w:szCs w:val="20"/>
          <w:lang w:val="uk-UA"/>
        </w:rPr>
        <w:t>15:</w:t>
      </w:r>
      <w:r>
        <w:rPr>
          <w:sz w:val="28"/>
          <w:szCs w:val="20"/>
          <w:lang w:val="en-US"/>
        </w:rPr>
        <w:t>G</w:t>
      </w:r>
      <w:r>
        <w:rPr>
          <w:sz w:val="28"/>
          <w:szCs w:val="20"/>
          <w:lang w:val="uk-UA"/>
        </w:rPr>
        <w:t xml:space="preserve">19 (або </w:t>
      </w:r>
      <w:r>
        <w:rPr>
          <w:sz w:val="28"/>
          <w:szCs w:val="20"/>
          <w:lang w:val="en-US"/>
        </w:rPr>
        <w:t>F</w:t>
      </w:r>
      <w:r>
        <w:rPr>
          <w:sz w:val="28"/>
          <w:szCs w:val="20"/>
          <w:lang w:val="uk-UA"/>
        </w:rPr>
        <w:t xml:space="preserve">15.G19) знаходиться на перетину Ш вертикальної смуги Р:О і горизонтальної смуги 15:19.                </w:t>
      </w:r>
    </w:p>
    <w:p w:rsidR="007F782E" w:rsidRDefault="00A956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 xml:space="preserve">Службова панель розташована в чотирьох нижніх рядках екрана.                                                                                              </w:t>
      </w:r>
    </w:p>
    <w:p w:rsidR="007F782E" w:rsidRDefault="007F782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lang w:val="uk-UA"/>
        </w:rPr>
      </w:pPr>
      <w:bookmarkStart w:id="0" w:name="_GoBack"/>
      <w:bookmarkEnd w:id="0"/>
    </w:p>
    <w:sectPr w:rsidR="007F782E">
      <w:type w:val="continuous"/>
      <w:pgSz w:w="11909" w:h="16834" w:code="9"/>
      <w:pgMar w:top="1134" w:right="1134" w:bottom="1134" w:left="1134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567C"/>
    <w:rsid w:val="007F782E"/>
    <w:rsid w:val="00A9567C"/>
    <w:rsid w:val="00BA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AFD4-8010-4B6F-A2D2-C3200177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0"/>
    </w:pPr>
    <w:rPr>
      <w:b/>
      <w:bCs/>
      <w:sz w:val="28"/>
      <w:szCs w:val="20"/>
      <w:lang w:val="uk-UA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720"/>
      <w:jc w:val="center"/>
      <w:outlineLvl w:val="2"/>
    </w:pPr>
    <w:rPr>
      <w:b/>
      <w:bCs/>
      <w:sz w:val="28"/>
      <w:szCs w:val="20"/>
      <w:lang w:val="uk-UA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720"/>
      <w:jc w:val="center"/>
      <w:outlineLvl w:val="3"/>
    </w:pPr>
    <w:rPr>
      <w:b/>
      <w:bCs/>
      <w:sz w:val="5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Manager>Точні науки</Manager>
  <Company>Точні науки</Company>
  <LinksUpToDate>false</LinksUpToDate>
  <CharactersWithSpaces>5781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cp:lastPrinted>1899-12-31T21:00:00Z</cp:lastPrinted>
  <dcterms:created xsi:type="dcterms:W3CDTF">2014-04-06T13:37:00Z</dcterms:created>
  <dcterms:modified xsi:type="dcterms:W3CDTF">2014-04-06T13:37:00Z</dcterms:modified>
  <cp:category>Точні науки</cp:category>
</cp:coreProperties>
</file>