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BB6" w:rsidRDefault="00E42BB6">
      <w:pPr>
        <w:rPr>
          <w:rFonts w:ascii="Times New Roman" w:hAnsi="Times New Roman"/>
          <w:b/>
          <w:i w:val="0"/>
        </w:rPr>
      </w:pPr>
      <w:r>
        <w:rPr>
          <w:rFonts w:ascii="Times New Roman" w:hAnsi="Times New Roman"/>
          <w:b/>
          <w:i w:val="0"/>
          <w:sz w:val="20"/>
        </w:rPr>
        <w:t xml:space="preserve"> </w:t>
      </w:r>
      <w:r>
        <w:rPr>
          <w:rFonts w:ascii="Times New Roman" w:hAnsi="Times New Roman"/>
          <w:b/>
          <w:i w:val="0"/>
          <w:sz w:val="20"/>
        </w:rPr>
        <w:tab/>
      </w:r>
      <w:r>
        <w:rPr>
          <w:rFonts w:ascii="Times New Roman" w:hAnsi="Times New Roman"/>
          <w:b/>
          <w:i w:val="0"/>
          <w:sz w:val="20"/>
        </w:rPr>
        <w:tab/>
      </w:r>
      <w:r>
        <w:rPr>
          <w:rFonts w:ascii="Times New Roman" w:hAnsi="Times New Roman"/>
          <w:b/>
          <w:i w:val="0"/>
          <w:sz w:val="20"/>
        </w:rPr>
        <w:tab/>
      </w:r>
      <w:r>
        <w:rPr>
          <w:rFonts w:ascii="Times New Roman" w:hAnsi="Times New Roman"/>
          <w:b/>
          <w:i w:val="0"/>
          <w:sz w:val="20"/>
        </w:rPr>
        <w:tab/>
      </w:r>
      <w:r>
        <w:rPr>
          <w:rFonts w:ascii="Times New Roman" w:hAnsi="Times New Roman"/>
          <w:b/>
          <w:i w:val="0"/>
          <w:sz w:val="20"/>
        </w:rPr>
        <w:tab/>
        <w:t xml:space="preserve">          </w:t>
      </w:r>
      <w:r>
        <w:rPr>
          <w:rFonts w:ascii="Times New Roman" w:hAnsi="Times New Roman"/>
          <w:b/>
          <w:i w:val="0"/>
        </w:rPr>
        <w:t>Софисты и Сократ.</w:t>
      </w:r>
    </w:p>
    <w:p w:rsidR="00E42BB6" w:rsidRDefault="00E42BB6">
      <w:pPr>
        <w:rPr>
          <w:rFonts w:ascii="Times New Roman" w:hAnsi="Times New Roman"/>
          <w:i w:val="0"/>
          <w:sz w:val="20"/>
        </w:rPr>
      </w:pPr>
      <w:r>
        <w:rPr>
          <w:rFonts w:ascii="Times New Roman" w:hAnsi="Times New Roman"/>
          <w:b/>
          <w:i w:val="0"/>
          <w:sz w:val="20"/>
        </w:rPr>
        <w:t>1).</w:t>
      </w:r>
      <w:r>
        <w:rPr>
          <w:rFonts w:ascii="Times New Roman" w:hAnsi="Times New Roman"/>
          <w:i w:val="0"/>
          <w:sz w:val="20"/>
        </w:rPr>
        <w:t xml:space="preserve"> "Софист" - это позитивный термин, означает "мудрый", искушенный, эксперт знания. Однако, в контексте полемики Платона и Аристотеля термин приобретает негативный смысл, становится обозначением теоретической несостоятельности философского познания. В то же время, если иметь в виду сквозную логику историко-философской традиции, то движение софистов не менее необходимо, чем явление Сократа или Платона.</w:t>
      </w:r>
    </w:p>
    <w:p w:rsidR="00E42BB6" w:rsidRDefault="00E42BB6">
      <w:pPr>
        <w:pStyle w:val="a3"/>
      </w:pPr>
      <w:r>
        <w:t xml:space="preserve">        Софистика в качестве историко-философского феномена существенна как смещение эпицентра философской рефлексии с проблематики физиса и космоса на проблематику человеческого бытия. Темы софистики: этика, политика, риторика, искусство, язык, религия, воспитание - одним словом, культура и существование человека в ней. Таким образом, софисты открыли "гуманистический период в истории философии". Основные черты движения софистов: поиск последователей, поскольку исследование истины равнозначно ее распространению; демократизм: добродетель основана на знании, а не на происхождении; знание - ремесло, а потому оправданно взимание платы за обучение; универсальность мировоззрения: софисты стали провозвестниками панэллинистического начала, в некотором смысле, первыми античными космополитами; неограниченная вера в разум: движение софистов имеет такой же статус, как и позднейшее Просвещение; индивидуализм: софисты не представляли единого сообщества и жизнь каждого из них, в этом смысле, точно соответствует философскому кредо: полагаться только на свои собственные силы. Базовое положение движения софистов можно определить максимой Протагора (480-410): "Человек есть мера всем вещам – существованию существующих и не существованию несуществующих" (См.: 1; С. 348). Это выражение со временем стало программным тезисом западного релятивизма, абсолютизировавшего принцип относительности истин знания. "Мера" для Протагора - некая "норма суждения", "вещи" - факты и опыт в целом. Иначе, норма суждения о фактах и человеческом опыте в целом заключена в самом человеке. Истину ото лжи, бытие от небытия может отличить только сам человек.</w:t>
      </w:r>
    </w:p>
    <w:p w:rsidR="00E42BB6" w:rsidRDefault="00E42BB6">
      <w:pPr>
        <w:rPr>
          <w:rFonts w:ascii="Times New Roman" w:hAnsi="Times New Roman"/>
          <w:i w:val="0"/>
          <w:sz w:val="20"/>
        </w:rPr>
      </w:pPr>
      <w:r>
        <w:rPr>
          <w:rFonts w:ascii="Times New Roman" w:hAnsi="Times New Roman"/>
          <w:b/>
          <w:i w:val="0"/>
          <w:sz w:val="20"/>
        </w:rPr>
        <w:t xml:space="preserve">2).    </w:t>
      </w:r>
      <w:r>
        <w:rPr>
          <w:rFonts w:ascii="Times New Roman" w:hAnsi="Times New Roman"/>
          <w:i w:val="0"/>
          <w:sz w:val="20"/>
        </w:rPr>
        <w:t>Имя Сократа</w:t>
      </w:r>
      <w:r>
        <w:rPr>
          <w:rFonts w:ascii="Times New Roman" w:hAnsi="Times New Roman"/>
          <w:i w:val="0"/>
          <w:sz w:val="20"/>
          <w:lang w:val="en-US"/>
        </w:rPr>
        <w:t>(470/469-399)</w:t>
      </w:r>
      <w:r>
        <w:rPr>
          <w:rFonts w:ascii="Times New Roman" w:hAnsi="Times New Roman"/>
          <w:i w:val="0"/>
          <w:sz w:val="20"/>
        </w:rPr>
        <w:t xml:space="preserve"> связывают со столь радикальными изменениями в античной культуре, что можно полагать сократическую философию настоящей духовной революцией. В своих изысканиях Сократ, в отличие от философов физиса, концентрируется на проблематике человека, понимая при этом человека не как природное существо, обладающее автономией существования, а имея в виду человека познающего, находящегося в состоянии познания. Сократ изменяет саму направленность интеллектуальных поисков. Он ставит и решает вопрос: "В чем природа и последняя реальность человека, что есть сущность человека?" При этом, Сократ приходит к ответу: человек - это его душа, но с того момента, как душа становится действительно человеческой, зрелой, способной быть отличием человека от других существ. "Душа" - это разум, мыслящая активность, нравственное поведение. Душа в данном понимании - философское открытие Сократа. Это открытие конституировало моральную и интеллектуальную традицию в культуре Запада. О значении Сократа в греко-европейской культуре и о содержательной стороне его философского метода В.Виндельбанд писал следующее: "Его деятельность не была направлена ни на сообщение другим своих познаний, ни на формальную только выправку, а на искание сообща истины; и в основе ее лежало убеждение, что существует некоторая норма, стоящая выше индивидуальных особенностей. Вследствие этого его деятельность необходимо выливалась в форму диалога, беседы, в которой, посредством взаимной критики и обмена мыслей, должно было быть найдено то, что, все обязаны признать. В то время как софисты изучали психологический механизм, вырабатывавший личные мнения, Сократ верил в такой закон разума, который определяет истину. Он постоянно побуждал своих сограждан к тому, чтобы они помогали ему в этих его поисках. В этом смысле надо понимать и признание им своего незнания, ибо при этом он выставляет на вид свою отдаленность от идеала мудрости... Но он требует такого же самопознания и от других, потому что ничто так не вредит истинному знанию, как мнимое, кажущееся знание, порожденное в массе голов софистическим полу образованием. В силу этого в своих беседах он со своей неумолимой логикой разлагает те мнения, за которыми вначале обращается к собеседнику; в этом-то превосходном умении владеть диалектикой и состоит ирония Сократа. Целью научной работы он считал "понятие" (при этом техническое выражение понятия - логос (слово)), противопоставляя его единичным представлениям, получаемым нами через посредство индивидуального восприятия...</w:t>
      </w:r>
    </w:p>
    <w:p w:rsidR="00E42BB6" w:rsidRDefault="00E42BB6">
      <w:pPr>
        <w:pStyle w:val="a3"/>
      </w:pPr>
      <w:r>
        <w:t xml:space="preserve">        Та область, к которой Сократ применял свой метод индуктивного определения понятий, касалась, главным образом, как и у софистов, вопросов человеческой жизни. Ибо, так как в основе все его поиски за состоящей из понятий истиной вытекали из силы его нравственных убеждений, то и наука, в конце концов, отождествлялась у него с нравственным самоусовершенствованием. Общеобязательная истина, которую ему было нужно найти посредством рассуждения, заключалась в ясности и твердости нравственного сознания. В этом исключительно этическом направлении Сократ, однако, следует одному психологическому основному положению, особенно ясно выразившему рационалистический характер всей эпохи Просвещения: это - положение о тождестве добродетели и знания...</w:t>
      </w:r>
    </w:p>
    <w:p w:rsidR="00E42BB6" w:rsidRDefault="00E42BB6">
      <w:pPr>
        <w:rPr>
          <w:rFonts w:ascii="Times New Roman" w:hAnsi="Times New Roman"/>
          <w:i w:val="0"/>
          <w:sz w:val="20"/>
        </w:rPr>
      </w:pPr>
      <w:r>
        <w:rPr>
          <w:rFonts w:ascii="Times New Roman" w:hAnsi="Times New Roman"/>
          <w:i w:val="0"/>
          <w:sz w:val="20"/>
        </w:rPr>
        <w:t xml:space="preserve">        Философия, как понимал ее Сократ, есть размышление разумного человека об общеобязательном законе добра. Познание стало в его глазах обладанием нравственностью, а отыскание знания сообща - особенным этическим отношением между людьми, отношением взаимного пополнения и помощи, которое он обозначал именем любви" (См.: 2; С. 115-118). </w:t>
      </w:r>
    </w:p>
    <w:p w:rsidR="00E42BB6" w:rsidRDefault="00E42BB6">
      <w:pPr>
        <w:pStyle w:val="a3"/>
      </w:pPr>
      <w:r>
        <w:t xml:space="preserve">        В заключение необходимо отметить, что движение софистов и диалектика Сократа являются равно необходимыми элементами историко-философской традиции, определившими перенос предмета познания из области философии arche в область собственно человеческого. И далее, начиная с Сократа и софистов, философия уже не будет игнорировать проблем, связанных с существованием человека.</w:t>
      </w:r>
    </w:p>
    <w:p w:rsidR="00E42BB6" w:rsidRDefault="00E42BB6">
      <w:pPr>
        <w:ind w:left="1440" w:firstLine="720"/>
        <w:rPr>
          <w:rFonts w:ascii="Times New Roman" w:hAnsi="Times New Roman"/>
          <w:b/>
          <w:i w:val="0"/>
          <w:sz w:val="20"/>
        </w:rPr>
      </w:pPr>
      <w:r>
        <w:rPr>
          <w:rFonts w:ascii="Times New Roman" w:hAnsi="Times New Roman"/>
          <w:i w:val="0"/>
          <w:sz w:val="20"/>
        </w:rPr>
        <w:t xml:space="preserve">            </w:t>
      </w:r>
      <w:r>
        <w:rPr>
          <w:rFonts w:ascii="Times New Roman" w:hAnsi="Times New Roman"/>
          <w:b/>
          <w:i w:val="0"/>
          <w:sz w:val="20"/>
        </w:rPr>
        <w:t>ПЛАТОН: МИФОПОЭТИЧЕСКИЙ ОБРАЗ ФИЛОСОФИИ</w:t>
      </w:r>
    </w:p>
    <w:p w:rsidR="00E42BB6" w:rsidRDefault="00E42BB6">
      <w:pPr>
        <w:tabs>
          <w:tab w:val="left" w:pos="426"/>
        </w:tabs>
        <w:ind w:left="2160" w:firstLine="720"/>
        <w:rPr>
          <w:rFonts w:ascii="Times New Roman" w:hAnsi="Times New Roman"/>
          <w:i w:val="0"/>
          <w:sz w:val="20"/>
        </w:rPr>
      </w:pPr>
      <w:r>
        <w:rPr>
          <w:rFonts w:ascii="Times New Roman" w:hAnsi="Times New Roman"/>
          <w:b/>
          <w:i w:val="0"/>
          <w:sz w:val="20"/>
        </w:rPr>
        <w:t xml:space="preserve">     И ПРОТОНАУЧНАЯ СИСТЕМАТИКА ЗНАНИЯ.</w:t>
      </w:r>
    </w:p>
    <w:p w:rsidR="00E42BB6" w:rsidRDefault="00E42BB6">
      <w:pPr>
        <w:tabs>
          <w:tab w:val="left" w:pos="426"/>
        </w:tabs>
        <w:jc w:val="both"/>
        <w:rPr>
          <w:rFonts w:ascii="Times New Roman" w:hAnsi="Times New Roman"/>
          <w:i w:val="0"/>
          <w:sz w:val="20"/>
        </w:rPr>
      </w:pPr>
      <w:r>
        <w:rPr>
          <w:rFonts w:ascii="Times New Roman" w:hAnsi="Times New Roman"/>
          <w:i w:val="0"/>
          <w:sz w:val="20"/>
        </w:rPr>
        <w:t xml:space="preserve">        Самые значительные метафизические сочинения Платона (428/427-347): "Парменид", "Софист", "Политик", "Филеб". Становление его метафизических взглядов начинается с разработки этико-политической тематики, содержание которой определялось доктриной Сократа. Позднее, Платон восстанавливает отдельные онтологические и космологические моменты философии "физиса". Содержание данной реконструкции сам Платон сформулировал как "вторую навигацию". В древности, переход парусного судна на управление с помощью весел, когда утихал ветер, назывался "второй навигацией". Применительно же к философской традиции, "первая навигация" – это период досократической философии, объясняющей мир с помощью данных чувств; "вторая навигация", напротив, это отстранение чувств, очищение рациональности от данных чувственного познания. Таким образом, "вторая навигация" служит обозначением процесса переосмысления принципов познания и создания картины мира, результатом которого, в свою очередь, явилось открытие мира идей, мира чувственно не воспринимаемых сущностей, мира истинно-сущего. Сам Платон описывает место обитания идей в диалоге "Федр" следующим образом: "Занебесную область не воспел никто из здешних поэтов... Она же вот какова: эту область занимает бесцветная, без очертаний, неосязаемая сущность, подлинно существующая, зримая лишь кормчему души - уму; на нее-то и направлен истинный род знания" (См.: 6; Т. 2. С. 156). Занебесная область обитания идей вошла в традицию под названием "Гиперурания" ("Федр"). Это место над небом и над космосом, которое, однако, не есть некое локальное место, а скорее – выражение внепространственности. Гиперурания есть образ непространственного, интеллигибельного, надфизического мира. Феномен "второй навигации" - открытие сверхчувственного, надприродного мира и сообщение ему статуса истинного, подлинного бытия - момент, принципиальный для понимания философии Платона. Ранее, до Платона, философия физиса искала причины феноменов в реальностях физического порядка. Платон же утверждает, что любая вещь физического мира имеет высшую и последнюю причину в метафизической реальности. Таким образом, только с открытием "второй навигации" можно с достаточной корректностью говорить об оппозиции материализма и идеализма.  </w:t>
      </w:r>
    </w:p>
    <w:p w:rsidR="00E42BB6" w:rsidRDefault="00E42BB6">
      <w:pPr>
        <w:pStyle w:val="a3"/>
      </w:pPr>
      <w:r>
        <w:t xml:space="preserve">        Итак, идеи есть сущность вещей, то, что делает каждую вещь именно "этой", данной, а не другой. Иначе, идеи - это то, что делает каждую вещь тем, что она есть. Платон употребляет термин "парадигма", указывая тем самым, что идеи образуют вневременную (постоянную) модель каждой вещи. Платон понимает сверхчувственную реальность как иерархию идей: нижние идеи подчинены верхним. На вершине иерархии - идея Блага в себе - она ничем не обусловлена, следовательно, абсолютна. В диалоге "Государство", Платон пишет о ней как о порождающей само бытие. Чувственно воспринимаемый мир (космос) структурирован идеями. Физический мир происходит из идей. Чувственный мир у Платона есть совершенный порядок (космос), являющий собой выражение торжества логоса над слепой необходимостью материи. Материя есть лежбище чувственного, в определении Платона, - это "хора" (пространственность). Она находится во власти бесформенного и хаотического движения.</w:t>
      </w:r>
    </w:p>
    <w:p w:rsidR="00E42BB6" w:rsidRDefault="00E42BB6">
      <w:pPr>
        <w:pStyle w:val="a3"/>
        <w:tabs>
          <w:tab w:val="clear" w:pos="426"/>
        </w:tabs>
      </w:pPr>
      <w:r>
        <w:t xml:space="preserve">        Основной вопрос космологии Платона: как из хаоса материи рождается космос? Платон отвечает следующим образом: существует Демиург (Бог-творец, обладающий волей, мыслящий, личностный), который, взяв в качестве образца мир идей, создал из материи физический космос. При этом причина творения универсума лежит в чистом желании Демиурга. Платон определяет главный мотив творения в диалоге "Тимей" следующим образом: "Он был благ, а тот, кто благ, никогда и ни в каком деле не испытывает зависти. Будучи чужд зависти, он пожелал, чтобы все вещи стали как можно более подобны ему самому... Бог позаботился обо всех видимых вещах, которые пребывали не в покое, но в нестройном и беспорядочном движении; он привел их из беспорядка в порядок, полагая, что второе, безусловно, лучше первого. Невозможно ныне и было невозможно издревле, чтобы тот, кто есть высшее благо, произвел нечто, что не было бы прекраснейшим; между тем размышление явило ему, что из всех вещей, по природе своей видимых, ни одно творение, лишенное ума, не может быть прекраснее такого, которое наделено умом, если сравнивать, то и другое как целое; а ум отдельно от души ни в ком обитать не может. Руководствуясь этим рассуждением, он устроил ум в душе, а душу в теле и таким образом построил Вселенную, имея в виду создать творение прекраснейшее и по природе своей наилучшее.</w:t>
      </w:r>
    </w:p>
    <w:p w:rsidR="00E42BB6" w:rsidRDefault="00E42BB6">
      <w:pPr>
        <w:rPr>
          <w:rFonts w:ascii="Times New Roman" w:hAnsi="Times New Roman"/>
          <w:i w:val="0"/>
          <w:sz w:val="20"/>
        </w:rPr>
      </w:pPr>
      <w:r>
        <w:rPr>
          <w:rFonts w:ascii="Times New Roman" w:hAnsi="Times New Roman"/>
          <w:i w:val="0"/>
          <w:sz w:val="20"/>
        </w:rPr>
        <w:t>Итак, следует признать, что наш космос есть живое существо, наделенное душой и умом, и родился он поистине с помощью божественного провидения" (См.: 6; Т. 3, С. 433-444).</w:t>
      </w:r>
    </w:p>
    <w:p w:rsidR="00E42BB6" w:rsidRDefault="00E42BB6">
      <w:pPr>
        <w:pStyle w:val="a3"/>
      </w:pPr>
      <w:r>
        <w:t xml:space="preserve">        В космическом пространстве имеется мировая душа (дух). Человеческая душа независима от тела и бессмертна. Чем дольше душа пребывает в царстве идей, тем больше знаний она принесёт человеку. Душа вселяется в тело. Она состоит из 3-х частей:</w:t>
      </w:r>
    </w:p>
    <w:p w:rsidR="00E42BB6" w:rsidRDefault="00E42BB6">
      <w:pPr>
        <w:rPr>
          <w:rFonts w:ascii="Times New Roman" w:hAnsi="Times New Roman"/>
          <w:i w:val="0"/>
          <w:sz w:val="20"/>
        </w:rPr>
      </w:pPr>
      <w:r>
        <w:rPr>
          <w:rFonts w:ascii="Times New Roman" w:hAnsi="Times New Roman"/>
          <w:i w:val="0"/>
          <w:sz w:val="20"/>
        </w:rPr>
        <w:t>1) Разум.</w:t>
      </w:r>
    </w:p>
    <w:p w:rsidR="00E42BB6" w:rsidRDefault="00E42BB6">
      <w:pPr>
        <w:rPr>
          <w:rFonts w:ascii="Times New Roman" w:hAnsi="Times New Roman"/>
          <w:i w:val="0"/>
          <w:sz w:val="20"/>
        </w:rPr>
      </w:pPr>
      <w:r>
        <w:rPr>
          <w:rFonts w:ascii="Times New Roman" w:hAnsi="Times New Roman"/>
          <w:i w:val="0"/>
          <w:sz w:val="20"/>
        </w:rPr>
        <w:t>2) Страсть.</w:t>
      </w:r>
    </w:p>
    <w:p w:rsidR="00E42BB6" w:rsidRDefault="00E42BB6">
      <w:pPr>
        <w:rPr>
          <w:rFonts w:ascii="Times New Roman" w:hAnsi="Times New Roman"/>
          <w:i w:val="0"/>
          <w:sz w:val="20"/>
        </w:rPr>
      </w:pPr>
      <w:r>
        <w:rPr>
          <w:rFonts w:ascii="Times New Roman" w:hAnsi="Times New Roman"/>
          <w:i w:val="0"/>
          <w:sz w:val="20"/>
        </w:rPr>
        <w:t>3) Чувственные желания.</w:t>
      </w:r>
    </w:p>
    <w:p w:rsidR="00E42BB6" w:rsidRDefault="00E42BB6">
      <w:pPr>
        <w:rPr>
          <w:rFonts w:ascii="Times New Roman" w:hAnsi="Times New Roman"/>
          <w:i w:val="0"/>
          <w:sz w:val="20"/>
        </w:rPr>
      </w:pPr>
      <w:r>
        <w:rPr>
          <w:rFonts w:ascii="Times New Roman" w:hAnsi="Times New Roman"/>
          <w:i w:val="0"/>
          <w:sz w:val="20"/>
        </w:rPr>
        <w:t>Победа разума над страстью и желаниями возможна правильным воспитанием. Сам человек не может совершенствоваться. Личных усилий не хватает для самовоспитания. В этом человеку помогает государство и законы.</w:t>
      </w:r>
    </w:p>
    <w:p w:rsidR="00E42BB6" w:rsidRDefault="00E42BB6">
      <w:pPr>
        <w:rPr>
          <w:rFonts w:ascii="Times New Roman" w:hAnsi="Times New Roman"/>
          <w:i w:val="0"/>
          <w:sz w:val="20"/>
        </w:rPr>
      </w:pPr>
      <w:r>
        <w:rPr>
          <w:rFonts w:ascii="Times New Roman" w:hAnsi="Times New Roman"/>
          <w:i w:val="0"/>
          <w:sz w:val="20"/>
        </w:rPr>
        <w:t>Он написал книгу «Государство, политика, закон». Политика – деятельность.</w:t>
      </w:r>
    </w:p>
    <w:p w:rsidR="00E42BB6" w:rsidRDefault="00E42BB6">
      <w:pPr>
        <w:rPr>
          <w:rFonts w:ascii="Times New Roman" w:hAnsi="Times New Roman"/>
          <w:i w:val="0"/>
          <w:sz w:val="20"/>
        </w:rPr>
      </w:pPr>
      <w:r>
        <w:rPr>
          <w:rFonts w:ascii="Times New Roman" w:hAnsi="Times New Roman"/>
          <w:i w:val="0"/>
          <w:sz w:val="20"/>
        </w:rPr>
        <w:t>Государство – это организация политических деятелей, обладающих аппаратом принуждения, территории, суверенитета, придающее своим велениям общеобязательный характер.</w:t>
      </w:r>
    </w:p>
    <w:p w:rsidR="00E42BB6" w:rsidRDefault="00E42BB6">
      <w:pPr>
        <w:pStyle w:val="a3"/>
      </w:pPr>
      <w:r>
        <w:t xml:space="preserve">        Он разделил государства на положительные и отрицательные и определил 4 типа отрицательного государств.</w:t>
      </w:r>
    </w:p>
    <w:p w:rsidR="00E42BB6" w:rsidRDefault="00E42BB6">
      <w:pPr>
        <w:rPr>
          <w:rFonts w:ascii="Times New Roman" w:hAnsi="Times New Roman"/>
          <w:i w:val="0"/>
          <w:sz w:val="20"/>
        </w:rPr>
      </w:pPr>
      <w:r>
        <w:rPr>
          <w:rFonts w:ascii="Times New Roman" w:hAnsi="Times New Roman"/>
          <w:i w:val="0"/>
          <w:sz w:val="20"/>
        </w:rPr>
        <w:t>1. Тимократия – государство, которое отражает интересы собственников, создает материальные ценности.</w:t>
      </w:r>
      <w:r>
        <w:rPr>
          <w:rFonts w:ascii="Times New Roman" w:hAnsi="Times New Roman"/>
          <w:i w:val="0"/>
          <w:sz w:val="20"/>
        </w:rPr>
        <w:br/>
        <w:t>«Власть основывается на господстве честолюбцев. Сначала черты совершенного государства, затем роскоши (роскошь, как образ жизни).</w:t>
      </w:r>
    </w:p>
    <w:p w:rsidR="00E42BB6" w:rsidRDefault="00E42BB6">
      <w:pPr>
        <w:rPr>
          <w:rFonts w:ascii="Times New Roman" w:hAnsi="Times New Roman"/>
          <w:i w:val="0"/>
          <w:sz w:val="20"/>
        </w:rPr>
      </w:pPr>
      <w:r>
        <w:rPr>
          <w:rFonts w:ascii="Times New Roman" w:hAnsi="Times New Roman"/>
          <w:i w:val="0"/>
          <w:sz w:val="20"/>
        </w:rPr>
        <w:t>2. Олигархия - господство немногих над большинством, это немногие расточители, богачи и трутни, порождающие зло, преступления и воровство.</w:t>
      </w:r>
    </w:p>
    <w:p w:rsidR="00E42BB6" w:rsidRDefault="00E42BB6">
      <w:pPr>
        <w:rPr>
          <w:rFonts w:ascii="Times New Roman" w:hAnsi="Times New Roman"/>
          <w:i w:val="0"/>
          <w:sz w:val="20"/>
        </w:rPr>
      </w:pPr>
      <w:r>
        <w:rPr>
          <w:rFonts w:ascii="Times New Roman" w:hAnsi="Times New Roman"/>
          <w:i w:val="0"/>
          <w:sz w:val="20"/>
        </w:rPr>
        <w:t>3. Демократия – она развивается из олигархии в худшую государственную форму. Демократия – это правления и власть большинства, где возникают противоречия между бедными и богатыми. Они обостряются и выливаются в восстание. Победа бедных, они изгоняют старых властителей, затем делят власть, а управлять не могут и отдают власть диктаторам, тиранам.</w:t>
      </w:r>
    </w:p>
    <w:p w:rsidR="00E42BB6" w:rsidRDefault="00E42BB6">
      <w:pPr>
        <w:rPr>
          <w:rFonts w:ascii="Times New Roman" w:hAnsi="Times New Roman"/>
          <w:i w:val="0"/>
          <w:sz w:val="20"/>
        </w:rPr>
      </w:pPr>
      <w:r>
        <w:rPr>
          <w:rFonts w:ascii="Times New Roman" w:hAnsi="Times New Roman"/>
          <w:i w:val="0"/>
          <w:sz w:val="20"/>
        </w:rPr>
        <w:t>4. Тирания – власть одного над всеми,</w:t>
      </w:r>
    </w:p>
    <w:p w:rsidR="00E42BB6" w:rsidRDefault="00E42BB6">
      <w:pPr>
        <w:pStyle w:val="a3"/>
      </w:pPr>
      <w:r>
        <w:t xml:space="preserve">        Вывод «Все, что делается слишком, получается противоположно, избыток свободы ведет к рабству».</w:t>
      </w:r>
    </w:p>
    <w:p w:rsidR="00E42BB6" w:rsidRDefault="00E42BB6">
      <w:pPr>
        <w:rPr>
          <w:rFonts w:ascii="Times New Roman" w:hAnsi="Times New Roman"/>
          <w:i w:val="0"/>
          <w:sz w:val="20"/>
        </w:rPr>
      </w:pPr>
      <w:r>
        <w:rPr>
          <w:rFonts w:ascii="Times New Roman" w:hAnsi="Times New Roman"/>
          <w:i w:val="0"/>
          <w:sz w:val="20"/>
        </w:rPr>
        <w:t xml:space="preserve">        Он предлагает новый тип государства – совершенное.</w:t>
      </w:r>
    </w:p>
    <w:p w:rsidR="00E42BB6" w:rsidRDefault="00E42BB6">
      <w:pPr>
        <w:rPr>
          <w:rFonts w:ascii="Times New Roman" w:hAnsi="Times New Roman"/>
          <w:i w:val="0"/>
          <w:sz w:val="20"/>
        </w:rPr>
      </w:pPr>
      <w:r>
        <w:rPr>
          <w:rFonts w:ascii="Times New Roman" w:hAnsi="Times New Roman"/>
          <w:i w:val="0"/>
          <w:sz w:val="20"/>
        </w:rPr>
        <w:t xml:space="preserve">        Совершенное государство – наилучшее правление, где руководят немногие одаренные, профессиональные люди. Главный принцип которых - справедливость.</w:t>
      </w:r>
    </w:p>
    <w:p w:rsidR="00E42BB6" w:rsidRDefault="00E42BB6">
      <w:pPr>
        <w:rPr>
          <w:rFonts w:ascii="Times New Roman" w:hAnsi="Times New Roman"/>
          <w:i w:val="0"/>
          <w:sz w:val="20"/>
        </w:rPr>
      </w:pPr>
      <w:r>
        <w:rPr>
          <w:rFonts w:ascii="Times New Roman" w:hAnsi="Times New Roman"/>
          <w:i w:val="0"/>
          <w:sz w:val="20"/>
        </w:rPr>
        <w:t>1. Совершенство государства в собственной организованности и в средствах защиты.</w:t>
      </w:r>
    </w:p>
    <w:p w:rsidR="00E42BB6" w:rsidRDefault="00E42BB6">
      <w:pPr>
        <w:rPr>
          <w:rFonts w:ascii="Times New Roman" w:hAnsi="Times New Roman"/>
          <w:i w:val="0"/>
          <w:sz w:val="20"/>
        </w:rPr>
      </w:pPr>
      <w:r>
        <w:rPr>
          <w:rFonts w:ascii="Times New Roman" w:hAnsi="Times New Roman"/>
          <w:i w:val="0"/>
          <w:sz w:val="20"/>
        </w:rPr>
        <w:t>2. Умение систематически снабжать страну материальными благами, руководить и направлять творчество и духовную деятельность страны.</w:t>
      </w:r>
      <w:r>
        <w:rPr>
          <w:rFonts w:ascii="Times New Roman" w:hAnsi="Times New Roman"/>
          <w:i w:val="0"/>
          <w:sz w:val="20"/>
        </w:rPr>
        <w:br/>
        <w:t xml:space="preserve">        Платон указывает, что в совершенном государстве живут граждане. По нравственным задаткам и свойствам человека их профессиям они делятся на разряды:</w:t>
      </w:r>
    </w:p>
    <w:p w:rsidR="00E42BB6" w:rsidRDefault="00E42BB6">
      <w:pPr>
        <w:rPr>
          <w:rFonts w:ascii="Times New Roman" w:hAnsi="Times New Roman"/>
          <w:i w:val="0"/>
          <w:sz w:val="20"/>
        </w:rPr>
      </w:pPr>
      <w:r>
        <w:rPr>
          <w:rFonts w:ascii="Times New Roman" w:hAnsi="Times New Roman"/>
          <w:i w:val="0"/>
          <w:sz w:val="20"/>
        </w:rPr>
        <w:t>1. Работники разных отраслей (гончары, крестьяне, торговцы и др.) производящие продукты и продукцию – низший класс граждан.</w:t>
      </w:r>
    </w:p>
    <w:p w:rsidR="00E42BB6" w:rsidRDefault="00E42BB6">
      <w:pPr>
        <w:rPr>
          <w:rFonts w:ascii="Times New Roman" w:hAnsi="Times New Roman"/>
          <w:i w:val="0"/>
          <w:sz w:val="20"/>
        </w:rPr>
      </w:pPr>
      <w:r>
        <w:rPr>
          <w:rFonts w:ascii="Times New Roman" w:hAnsi="Times New Roman"/>
          <w:i w:val="0"/>
          <w:sz w:val="20"/>
        </w:rPr>
        <w:t>2. Воины – стражи над первым разрядом.</w:t>
      </w:r>
    </w:p>
    <w:p w:rsidR="00E42BB6" w:rsidRDefault="00E42BB6">
      <w:pPr>
        <w:rPr>
          <w:rFonts w:ascii="Times New Roman" w:hAnsi="Times New Roman"/>
          <w:i w:val="0"/>
          <w:sz w:val="20"/>
        </w:rPr>
      </w:pPr>
      <w:r>
        <w:rPr>
          <w:rFonts w:ascii="Times New Roman" w:hAnsi="Times New Roman"/>
          <w:i w:val="0"/>
          <w:sz w:val="20"/>
        </w:rPr>
        <w:t>3. Правители-философы, по нравственности они выше воинов, а воины выше производителей. Правители должны руководствоваться принципами, которые составляют основу государства: мудрость, мужество, сдерживающая мера, справедливость, единомыслие.</w:t>
      </w:r>
    </w:p>
    <w:p w:rsidR="00E42BB6" w:rsidRDefault="00E42BB6">
      <w:pPr>
        <w:pStyle w:val="a3"/>
      </w:pPr>
      <w:r>
        <w:t xml:space="preserve">        Совершенное государство по Платону обладает четырьмя доблестями: 1) мудростью, 2) мужеством, 3) благоразумием, 4) справедливостью.</w:t>
      </w:r>
    </w:p>
    <w:p w:rsidR="00E42BB6" w:rsidRDefault="00E42BB6">
      <w:pPr>
        <w:rPr>
          <w:rFonts w:ascii="Times New Roman" w:hAnsi="Times New Roman"/>
          <w:i w:val="0"/>
          <w:sz w:val="20"/>
        </w:rPr>
      </w:pPr>
      <w:r>
        <w:rPr>
          <w:rFonts w:ascii="Times New Roman" w:hAnsi="Times New Roman"/>
          <w:i w:val="0"/>
          <w:sz w:val="20"/>
        </w:rPr>
        <w:t xml:space="preserve">        Под «мудростью» Платон имеет в виду высшее знание. «Это искусство быть всегда на страже: им обладают те правители, которых мы недавно назвали совершенными стражами».</w:t>
      </w:r>
      <w:r>
        <w:rPr>
          <w:rFonts w:ascii="Times New Roman" w:hAnsi="Times New Roman"/>
          <w:b/>
          <w:i w:val="0"/>
          <w:color w:val="0000FF"/>
          <w:sz w:val="24"/>
          <w:vertAlign w:val="superscript"/>
        </w:rPr>
        <w:t>1</w:t>
      </w:r>
      <w:r>
        <w:rPr>
          <w:rFonts w:ascii="Times New Roman" w:hAnsi="Times New Roman"/>
          <w:i w:val="0"/>
          <w:sz w:val="20"/>
        </w:rPr>
        <w:t xml:space="preserve"> «Государство, основанное согласно природе, всецело было бы мудрым благодаря совсем небольшой части населения, которая стоит во главе и управляет, и ее знанию».</w:t>
      </w:r>
      <w:r>
        <w:rPr>
          <w:rFonts w:ascii="Times New Roman" w:hAnsi="Times New Roman"/>
          <w:b/>
          <w:i w:val="0"/>
          <w:color w:val="0000FF"/>
          <w:sz w:val="24"/>
          <w:vertAlign w:val="superscript"/>
        </w:rPr>
        <w:t>2</w:t>
      </w:r>
      <w:r>
        <w:rPr>
          <w:rFonts w:ascii="Times New Roman" w:hAnsi="Times New Roman"/>
          <w:i w:val="0"/>
          <w:sz w:val="20"/>
        </w:rPr>
        <w:t xml:space="preserve"> Только философы должны управлять государством и только при их правлении государство будет благоденствовать.</w:t>
      </w:r>
    </w:p>
    <w:p w:rsidR="00E42BB6" w:rsidRDefault="00E42BB6">
      <w:pPr>
        <w:tabs>
          <w:tab w:val="left" w:pos="426"/>
        </w:tabs>
        <w:rPr>
          <w:rFonts w:ascii="Times New Roman" w:hAnsi="Times New Roman"/>
          <w:i w:val="0"/>
          <w:sz w:val="20"/>
        </w:rPr>
      </w:pPr>
      <w:r>
        <w:rPr>
          <w:rFonts w:ascii="Times New Roman" w:hAnsi="Times New Roman"/>
          <w:i w:val="0"/>
          <w:sz w:val="20"/>
        </w:rPr>
        <w:t xml:space="preserve">         «Мужество» - также привилегия немногих («Мужественным государство бывает лишь благодаря какой-то одной своей части»). «Мужество я считаю некой сохранностью, ... что сохраняет определенное мнение об опасности, - что она такое и какова она».</w:t>
      </w:r>
      <w:r>
        <w:rPr>
          <w:rFonts w:ascii="Times New Roman" w:hAnsi="Times New Roman"/>
          <w:b/>
          <w:i w:val="0"/>
          <w:color w:val="0000FF"/>
          <w:sz w:val="24"/>
          <w:vertAlign w:val="superscript"/>
        </w:rPr>
        <w:t xml:space="preserve">3 </w:t>
      </w:r>
    </w:p>
    <w:p w:rsidR="00E42BB6" w:rsidRDefault="00E42BB6">
      <w:pPr>
        <w:tabs>
          <w:tab w:val="left" w:pos="426"/>
        </w:tabs>
        <w:rPr>
          <w:rFonts w:ascii="Times New Roman" w:hAnsi="Times New Roman"/>
          <w:i w:val="0"/>
          <w:sz w:val="20"/>
        </w:rPr>
      </w:pPr>
      <w:r>
        <w:rPr>
          <w:rFonts w:ascii="Times New Roman" w:hAnsi="Times New Roman"/>
          <w:i w:val="0"/>
          <w:sz w:val="20"/>
        </w:rPr>
        <w:t xml:space="preserve">         Третья доблесть - благоразумие, в отличие от двух предыдущих, принадлежит всем членам государства. «Нечто вроде порядка - вот что такое благоразумие».</w:t>
      </w:r>
      <w:r>
        <w:rPr>
          <w:rFonts w:ascii="Times New Roman" w:hAnsi="Times New Roman"/>
          <w:b/>
          <w:i w:val="0"/>
          <w:color w:val="0000FF"/>
          <w:sz w:val="24"/>
          <w:vertAlign w:val="superscript"/>
        </w:rPr>
        <w:t>4</w:t>
      </w:r>
      <w:r>
        <w:rPr>
          <w:rFonts w:ascii="Times New Roman" w:hAnsi="Times New Roman"/>
          <w:i w:val="0"/>
          <w:sz w:val="20"/>
        </w:rPr>
        <w:t xml:space="preserve"> </w:t>
      </w:r>
    </w:p>
    <w:p w:rsidR="00E42BB6" w:rsidRDefault="00E42BB6">
      <w:pPr>
        <w:rPr>
          <w:rFonts w:ascii="Times New Roman" w:hAnsi="Times New Roman"/>
          <w:i w:val="0"/>
          <w:sz w:val="20"/>
        </w:rPr>
      </w:pPr>
      <w:r>
        <w:rPr>
          <w:rFonts w:ascii="Times New Roman" w:hAnsi="Times New Roman"/>
          <w:i w:val="0"/>
          <w:sz w:val="20"/>
        </w:rPr>
        <w:t xml:space="preserve">         Наличие в государстве «справедливости» подготавливается и обуславливается «благоразумием». Благодаря самой справедливости каждый разряд общества и каждый отдельно взятый человек и получает для исполнения свое особое дело. «Это делание своего, вероятно, и есть справедливость».</w:t>
      </w:r>
      <w:r>
        <w:rPr>
          <w:rFonts w:ascii="Times New Roman" w:hAnsi="Times New Roman"/>
          <w:b/>
          <w:i w:val="0"/>
          <w:color w:val="0000FF"/>
          <w:sz w:val="24"/>
          <w:vertAlign w:val="superscript"/>
        </w:rPr>
        <w:t xml:space="preserve">5 </w:t>
      </w:r>
    </w:p>
    <w:p w:rsidR="00E42BB6" w:rsidRDefault="00E42BB6">
      <w:pPr>
        <w:pStyle w:val="1"/>
      </w:pPr>
      <w:r>
        <w:t xml:space="preserve">   АРИСТОТЕЛЬ: МИФОПОЭТИЧЕСКИЙ ОБРАЗ ФИЛОСОФИИ</w:t>
      </w:r>
    </w:p>
    <w:p w:rsidR="00E42BB6" w:rsidRDefault="00E42BB6">
      <w:pPr>
        <w:tabs>
          <w:tab w:val="left" w:pos="426"/>
        </w:tabs>
        <w:jc w:val="center"/>
        <w:rPr>
          <w:rFonts w:ascii="Times New Roman" w:hAnsi="Times New Roman"/>
          <w:b/>
          <w:i w:val="0"/>
          <w:caps/>
          <w:sz w:val="20"/>
        </w:rPr>
      </w:pPr>
      <w:r>
        <w:rPr>
          <w:rFonts w:ascii="Times New Roman" w:hAnsi="Times New Roman"/>
          <w:i w:val="0"/>
          <w:sz w:val="20"/>
        </w:rPr>
        <w:t xml:space="preserve">         </w:t>
      </w:r>
      <w:r>
        <w:rPr>
          <w:rFonts w:ascii="Times New Roman" w:hAnsi="Times New Roman"/>
          <w:b/>
          <w:i w:val="0"/>
          <w:sz w:val="20"/>
        </w:rPr>
        <w:t>Этические сочинения.</w:t>
      </w:r>
      <w:r>
        <w:rPr>
          <w:rFonts w:ascii="Times New Roman" w:hAnsi="Times New Roman"/>
          <w:b/>
          <w:i w:val="0"/>
          <w:sz w:val="20"/>
        </w:rPr>
        <w:tab/>
      </w:r>
      <w:r>
        <w:rPr>
          <w:rFonts w:ascii="Times New Roman" w:hAnsi="Times New Roman"/>
          <w:b/>
          <w:i w:val="0"/>
          <w:sz w:val="20"/>
        </w:rPr>
        <w:tab/>
      </w:r>
    </w:p>
    <w:p w:rsidR="00E42BB6" w:rsidRDefault="00E42BB6">
      <w:pPr>
        <w:pStyle w:val="a3"/>
        <w:tabs>
          <w:tab w:val="clear" w:pos="426"/>
        </w:tabs>
      </w:pPr>
      <w:r>
        <w:t xml:space="preserve">         С именем Аристотеля(383-322) связываются три сочинения по этике: “Никомахова этика”, “Евдемова этика” и “Большая этика”. Вопрос о принадлежности этих сочинений Аристотелю все еще является предметом дискуссий. В настоящее время подлинным трактатом признается лишь “Никомахова этика”. Относительно “Евдемовой этики” мнения расходятся: одни исследователи считают автором произведения Евдема Родосского, ученика Аристотеля, другие считают, что он лишь редактировал рукопись своего учителя после его смерти. Судя по содержанию, автором “Большой этики” является один из учеников Аристотеля, имя которого осталось неизвестным. Вероятно мнение, согласно которому этические сочинения Аристотеля отредактированы после его смерти сыновьями, Никомахом и Евдемом. Сочинения Аристотеля принято различать на "экзотерические" (диалоги для публики) - они почти полностью утрачены, и "эзотерические" (лекции для учеников-лицеистов), из которых в списках сохранилось множество работ, наиболее известна из них - "Метафизика", состоящая из 14 книг.</w:t>
      </w:r>
    </w:p>
    <w:p w:rsidR="00E42BB6" w:rsidRDefault="00E42BB6">
      <w:pPr>
        <w:pStyle w:val="2"/>
      </w:pPr>
      <w:r>
        <w:rPr>
          <w:i/>
        </w:rPr>
        <w:t xml:space="preserve">         </w:t>
      </w:r>
      <w:r>
        <w:t>Творческая эволюция Аристотеля может быть представлена как история разочарования в платонизме и метафизике с последующим поворотом к натурализму и эмпиризму. Если Платон был склонен к изучению математических наук и равнодушен к эмпирическим явлениям, то Аристотель, напротив, обладал настоящей страстью к систематизации феноменов эмпирического мира. Философская систематика Аристотеля уже окончательно определит стабильные ракурсы метафизики, физики, психологии, этики, политики, эстетики, логики.</w:t>
      </w:r>
    </w:p>
    <w:p w:rsidR="00E42BB6" w:rsidRDefault="00E42BB6">
      <w:pPr>
        <w:pStyle w:val="a3"/>
      </w:pPr>
      <w:r>
        <w:t xml:space="preserve">         Основой этики Аристотеля служит психология. Этика изучает индивидуальное поведение человека, его политику, является по преимуществу социально-политической этикой, т.е. областью знаний, исследующей нравственные задачи гражданина и государства, вопросы воспитания хороших граждан и заботы об общем благе.</w:t>
      </w:r>
    </w:p>
    <w:p w:rsidR="00E42BB6" w:rsidRDefault="00E42BB6">
      <w:pPr>
        <w:pStyle w:val="a3"/>
        <w:rPr>
          <w:b/>
        </w:rPr>
      </w:pPr>
      <w:r>
        <w:t xml:space="preserve">            </w:t>
      </w:r>
      <w:r>
        <w:rPr>
          <w:caps/>
        </w:rPr>
        <w:t xml:space="preserve"> </w:t>
      </w:r>
      <w:r>
        <w:rPr>
          <w:caps/>
        </w:rPr>
        <w:tab/>
      </w:r>
      <w:r>
        <w:rPr>
          <w:caps/>
        </w:rPr>
        <w:tab/>
      </w:r>
      <w:r>
        <w:rPr>
          <w:caps/>
        </w:rPr>
        <w:tab/>
      </w:r>
      <w:r>
        <w:rPr>
          <w:caps/>
        </w:rPr>
        <w:tab/>
        <w:t xml:space="preserve">                      </w:t>
      </w:r>
      <w:r>
        <w:rPr>
          <w:b/>
          <w:caps/>
        </w:rPr>
        <w:t xml:space="preserve"> </w:t>
      </w:r>
      <w:r>
        <w:rPr>
          <w:b/>
        </w:rPr>
        <w:t>Значение этики для Аристотеля.</w:t>
      </w:r>
    </w:p>
    <w:p w:rsidR="00E42BB6" w:rsidRDefault="00E42BB6">
      <w:pPr>
        <w:jc w:val="both"/>
        <w:rPr>
          <w:rFonts w:ascii="Times New Roman" w:hAnsi="Times New Roman"/>
          <w:i w:val="0"/>
          <w:sz w:val="20"/>
        </w:rPr>
      </w:pPr>
      <w:r>
        <w:rPr>
          <w:rFonts w:ascii="Times New Roman" w:hAnsi="Times New Roman"/>
          <w:i w:val="0"/>
          <w:sz w:val="20"/>
        </w:rPr>
        <w:t xml:space="preserve">        Аристотель определил и классифицировал науки. Он разделил их на три большие группы: теоретические (умозрительные), практические (производительные) и творческие (созидательные). К первой отнес философию, математику и физику, ко второй - этику и политику, а к третьей - искусство, ремесла и прикладные науки.</w:t>
      </w:r>
    </w:p>
    <w:p w:rsidR="00E42BB6" w:rsidRDefault="00E42BB6">
      <w:pPr>
        <w:jc w:val="both"/>
        <w:rPr>
          <w:rFonts w:ascii="Times New Roman" w:hAnsi="Times New Roman"/>
          <w:i w:val="0"/>
          <w:sz w:val="20"/>
        </w:rPr>
      </w:pPr>
      <w:r>
        <w:rPr>
          <w:rFonts w:ascii="Times New Roman" w:hAnsi="Times New Roman"/>
          <w:i w:val="0"/>
          <w:sz w:val="20"/>
        </w:rPr>
        <w:t xml:space="preserve">        Философия - наиболее умозрительная из наук; она исследует то, что наиболее достойно познания - “первоначала и причины, ибо через них и на их основе познается все остальное” </w:t>
      </w:r>
      <w:r>
        <w:rPr>
          <w:rFonts w:ascii="Times New Roman" w:hAnsi="Times New Roman"/>
          <w:b/>
          <w:i w:val="0"/>
          <w:shadow/>
          <w:color w:val="0000FF"/>
          <w:sz w:val="24"/>
          <w:vertAlign w:val="superscript"/>
        </w:rPr>
        <w:t>6</w:t>
      </w:r>
      <w:r>
        <w:rPr>
          <w:rFonts w:ascii="Times New Roman" w:hAnsi="Times New Roman"/>
          <w:i w:val="0"/>
          <w:sz w:val="20"/>
        </w:rPr>
        <w:t>. По Аристотелю, наука ценнее тем, чем более она созерцательна. “Созерцательная жизнь” - это жизнь, чуждая корыстолюбивых  расчетов и выгод, это высшая форма жизни. Она посвящена познанию, поиску истины, т.е. представляет собой высший вид духовно-творческой деятельности. Лишь в процессе этой деятельности человек может приблизиться к безмятежному счастью, к чистому блаженству, которое доступно лишь богам. Познание всеобщего означает нахождение  за многообразием вещей и явлений их общего принципа, главенствующего начала.</w:t>
      </w:r>
    </w:p>
    <w:p w:rsidR="00E42BB6" w:rsidRDefault="00E42BB6">
      <w:pPr>
        <w:jc w:val="both"/>
        <w:rPr>
          <w:rFonts w:ascii="Times New Roman" w:hAnsi="Times New Roman"/>
          <w:i w:val="0"/>
          <w:sz w:val="20"/>
        </w:rPr>
      </w:pPr>
      <w:r>
        <w:rPr>
          <w:rFonts w:ascii="Times New Roman" w:hAnsi="Times New Roman"/>
          <w:i w:val="0"/>
          <w:sz w:val="20"/>
        </w:rPr>
        <w:t xml:space="preserve">         Аристотель - сын своего века и народа. Он “прирожденный” интеллектуал. Для него разум составляет основу познавательной и всякой иной деятельности человека и его отличительный признак. Аристотель считал, что разум составляет истинную сущность человека, отличительный признак его жизни и индивидуальности. Люди, имеющие опыт и навыки в производственной практике преуспевают больше, чем те, кто обладает чисто теоретическими знаниями в этой же области, но последних почитают больше, чем первых, подобно тому как “ мы и наставников в каждом деле почитаем больше, полагая, что они больше знают, чем ремесленники, и мудрее их, так как они знают причины того, что создается” </w:t>
      </w:r>
      <w:r>
        <w:rPr>
          <w:rFonts w:ascii="Times New Roman" w:hAnsi="Times New Roman"/>
          <w:b/>
          <w:i w:val="0"/>
          <w:color w:val="0000FF"/>
          <w:sz w:val="24"/>
          <w:vertAlign w:val="superscript"/>
        </w:rPr>
        <w:t>7</w:t>
      </w:r>
      <w:r>
        <w:rPr>
          <w:rFonts w:ascii="Times New Roman" w:hAnsi="Times New Roman"/>
          <w:i w:val="0"/>
          <w:sz w:val="20"/>
        </w:rPr>
        <w:t>. Аристотель приходит к выводу о том, что знание тем ценнее, чем более оно теоретично и не связано с получением выгоды. Поэтому “умозрительные “ науки выше "созидающих", а теоретическая деятельность выше практической, например, политической.</w:t>
      </w:r>
    </w:p>
    <w:p w:rsidR="00E42BB6" w:rsidRDefault="00E42BB6">
      <w:pPr>
        <w:pStyle w:val="2"/>
      </w:pPr>
      <w:r>
        <w:t xml:space="preserve">        В древности “этика” (“учение о нравственности”) означала жизненную мудрость, “практические“  знания относительно того, что такое счастью и каковы средства для его достижения. Этика - это учение о нравственности, о привитии человеку деятельно-волевых, душевных качеств, необходимых ему в первую очередь в общественной жизни, а затем и личной. Но Аристотель не мыслит отдельного гражданина вне общества. Для него человек - существо общественно- политическое. </w:t>
      </w:r>
    </w:p>
    <w:p w:rsidR="00E42BB6" w:rsidRDefault="00E42BB6">
      <w:pPr>
        <w:tabs>
          <w:tab w:val="left" w:pos="426"/>
        </w:tabs>
        <w:jc w:val="both"/>
        <w:rPr>
          <w:rFonts w:ascii="Times New Roman" w:hAnsi="Times New Roman"/>
          <w:i w:val="0"/>
          <w:sz w:val="20"/>
        </w:rPr>
      </w:pPr>
      <w:r>
        <w:rPr>
          <w:rFonts w:ascii="Times New Roman" w:hAnsi="Times New Roman"/>
          <w:i w:val="0"/>
          <w:sz w:val="20"/>
        </w:rPr>
        <w:t xml:space="preserve">         Но являются ли нравственность, этика и политика, а также искусство, науками?  Можно ли считать учение соблюдать правильные нормы поведения и вести нравственный образ жизни наукой? Согласно Аристотелю, “всякое рассуждение направлено либо на деятельность или на творчество, либо на умозрительное...” </w:t>
      </w:r>
      <w:r>
        <w:rPr>
          <w:rFonts w:ascii="Times New Roman" w:hAnsi="Times New Roman"/>
          <w:b/>
          <w:i w:val="0"/>
          <w:color w:val="0000FF"/>
          <w:sz w:val="24"/>
          <w:vertAlign w:val="superscript"/>
        </w:rPr>
        <w:t>8</w:t>
      </w:r>
      <w:r>
        <w:rPr>
          <w:rFonts w:ascii="Times New Roman" w:hAnsi="Times New Roman"/>
          <w:i w:val="0"/>
          <w:sz w:val="20"/>
        </w:rPr>
        <w:t>. Это значит, что через мышление человек делает правильный выбор в своих действиях и поступках, стремясь добиться счастья, воплотить в жизнь этический идеал. Значит, практическая сфера жизни и различные виды производительной деятельности невозможны без мышления. Поэтому они входят в сферу науки, но это не науки в строгом смысле слова. Практическая наука занимается получением знания для реализации идеала (поведение человека или производство продукта). В области “Практических” наук цель мышления не познание, а поступки и деятельность. Ведь не достаточно знать добродетель, нужно и поступать соответственно, т.е. осуществлять ее, стать добродетельным человеком. Аристотель пишет, что творчество и поступки не одно и то же. Поступки нераздельно связаны с человеком, с его деятельностью, со свободным выбором, с общими нравственными и правовыми нормами граждан общества, а творчество направлено на создание произведений искусства, которые оцениваются только по своим достоинствам,  независимо от поступков человека.</w:t>
      </w:r>
    </w:p>
    <w:p w:rsidR="00E42BB6" w:rsidRDefault="00E42BB6">
      <w:pPr>
        <w:tabs>
          <w:tab w:val="left" w:pos="426"/>
        </w:tabs>
        <w:jc w:val="both"/>
        <w:rPr>
          <w:rFonts w:ascii="Times New Roman" w:hAnsi="Times New Roman"/>
          <w:i w:val="0"/>
          <w:sz w:val="20"/>
        </w:rPr>
      </w:pPr>
      <w:r>
        <w:rPr>
          <w:rFonts w:ascii="Times New Roman" w:hAnsi="Times New Roman"/>
          <w:i w:val="0"/>
          <w:sz w:val="20"/>
        </w:rPr>
        <w:t xml:space="preserve">        Нравственная деятельность направлена на самого человека, на развитие заложенных в нем способностей, особенно его духовно-нравственных сил, на совершенствование его жизни, на реализацию смысла своей жизни и назначения. В сфере “деятельности”, связанной со свободой воли, человек “выбирает” личности, сообразующей свое поведение и образ жизни с нравственным идеалом, с представлениями и понятиями о добре и зле, должном и сущем.</w:t>
      </w:r>
    </w:p>
    <w:p w:rsidR="00E42BB6" w:rsidRDefault="00E42BB6">
      <w:pPr>
        <w:pStyle w:val="a3"/>
      </w:pPr>
      <w:r>
        <w:tab/>
        <w:t>Этим Аристотель определил предмет науки, названной им этикой.</w:t>
      </w:r>
    </w:p>
    <w:p w:rsidR="00E42BB6" w:rsidRDefault="00E42BB6">
      <w:pPr>
        <w:jc w:val="center"/>
        <w:rPr>
          <w:rFonts w:ascii="Times New Roman" w:hAnsi="Times New Roman"/>
          <w:b/>
          <w:i w:val="0"/>
          <w:caps/>
          <w:sz w:val="20"/>
        </w:rPr>
      </w:pPr>
      <w:r>
        <w:rPr>
          <w:rFonts w:ascii="Times New Roman" w:hAnsi="Times New Roman"/>
          <w:b/>
          <w:i w:val="0"/>
          <w:sz w:val="20"/>
        </w:rPr>
        <w:t>Ученик против учителя.</w:t>
      </w:r>
    </w:p>
    <w:p w:rsidR="00E42BB6" w:rsidRDefault="00E42BB6">
      <w:pPr>
        <w:jc w:val="both"/>
        <w:rPr>
          <w:rFonts w:ascii="Times New Roman" w:hAnsi="Times New Roman"/>
          <w:i w:val="0"/>
          <w:sz w:val="20"/>
        </w:rPr>
      </w:pPr>
      <w:r>
        <w:rPr>
          <w:rFonts w:ascii="Times New Roman" w:hAnsi="Times New Roman"/>
          <w:i w:val="0"/>
          <w:sz w:val="20"/>
        </w:rPr>
        <w:t xml:space="preserve">        Можно сказать,</w:t>
      </w:r>
      <w:r>
        <w:rPr>
          <w:rFonts w:ascii="Times New Roman" w:hAnsi="Times New Roman"/>
          <w:i w:val="0"/>
          <w:sz w:val="20"/>
          <w:lang w:val="en-US"/>
        </w:rPr>
        <w:t xml:space="preserve"> </w:t>
      </w:r>
      <w:r>
        <w:rPr>
          <w:rFonts w:ascii="Times New Roman" w:hAnsi="Times New Roman"/>
          <w:i w:val="0"/>
          <w:sz w:val="20"/>
        </w:rPr>
        <w:t>что в этике Аристотель, более чем в других частях своего философского учения (например, в “метафизике”), расходится с Платоном. Учение Аристотеля далеко от мистического реализма Платона. Их противоречие наблюдается, прежде всего, в вопросе о собственности. В этом споре Аристотель - сторонник личной собственности, а Платон - ее противник и  высшая цель Аристотеля - созерцательное постижение, интеллектуальная интуиция, но человеческая природа для него несовершенна, и жизнь нуждается в ряде благ, среди которых философ выделяет и богатство. Именно в “Никомаховой этике” содержится известное высказывание, которому по традиции придан характер поговорки: “Платон мне - друг, но истина дороже”.</w:t>
      </w:r>
    </w:p>
    <w:p w:rsidR="00E42BB6" w:rsidRDefault="00E42BB6">
      <w:pPr>
        <w:jc w:val="both"/>
        <w:rPr>
          <w:rFonts w:ascii="Times New Roman" w:hAnsi="Times New Roman"/>
          <w:i w:val="0"/>
          <w:sz w:val="20"/>
        </w:rPr>
      </w:pPr>
      <w:r>
        <w:rPr>
          <w:rFonts w:ascii="Times New Roman" w:hAnsi="Times New Roman"/>
          <w:i w:val="0"/>
          <w:sz w:val="20"/>
        </w:rPr>
        <w:t xml:space="preserve">        Отделив идеальное от материального, Платон создал теорию самостоятельного существования мира идей и “блага самого по себе”, которое рождает другие блага - почет, богатство и  т. п.</w:t>
      </w:r>
    </w:p>
    <w:p w:rsidR="00E42BB6" w:rsidRDefault="00E42BB6">
      <w:pPr>
        <w:jc w:val="both"/>
        <w:rPr>
          <w:rFonts w:ascii="Times New Roman" w:hAnsi="Times New Roman"/>
          <w:i w:val="0"/>
          <w:sz w:val="20"/>
        </w:rPr>
      </w:pPr>
      <w:r>
        <w:rPr>
          <w:rFonts w:ascii="Times New Roman" w:hAnsi="Times New Roman"/>
          <w:i w:val="0"/>
          <w:sz w:val="20"/>
        </w:rPr>
        <w:t xml:space="preserve">        У Аристотеля же мы видим, что идеальное не существует и не может существовать помимо материального, т. е. блага как такового не существует, а оно определяется разными категориями: качеством, количеством, соотношением и т. п. Аристотель отмечает, что нет науки о благе как таковом, но имеются различные науки, изучающие блага в той или иной сфере жизни, если речь идет о войне, то благо определяется стратегией, если о болезни - врачеванием. Аристотель, как и Платон, усматривает высшее благо не в чувственных удовольствиях и материальных благах, а в духовном удовлетворении, в том душевном состоянии, которое возникает от чувства исполненного долга,  осуществления человеком своего назначения. Аристотель и Платон сходятся в том, что назначение человека заключается в самосовершенствовании, самоутверждении своей личности как духовного существа. Аристотель согласен с Платоном также в вопросе о необходимости господства разума над чувственностью и вожделением человека, но далее идут заметные расхождения между Аристотелем и его учителем.</w:t>
      </w:r>
    </w:p>
    <w:p w:rsidR="00E42BB6" w:rsidRDefault="00E42BB6">
      <w:pPr>
        <w:jc w:val="both"/>
        <w:rPr>
          <w:rFonts w:ascii="Times New Roman" w:hAnsi="Times New Roman"/>
          <w:i w:val="0"/>
          <w:sz w:val="20"/>
        </w:rPr>
      </w:pPr>
      <w:r>
        <w:rPr>
          <w:rFonts w:ascii="Times New Roman" w:hAnsi="Times New Roman"/>
          <w:i w:val="0"/>
          <w:sz w:val="20"/>
        </w:rPr>
        <w:t xml:space="preserve">       Платон считал тело темницей души, а чувственные влечения - цепями, сковывающими душу. Они отклоняют человека от его истинного назначения и увлекают ко всему низменному и порочному. Избавившись от вожделений и страстей, с помощью разума, человек освобождается от этого мира и устремляется к высшей действительности. Значит, свобода человека, по Платону, сводится к господству разума над чувственными влечениями, к свободе от материальной действительности.</w:t>
      </w:r>
    </w:p>
    <w:p w:rsidR="00E42BB6" w:rsidRDefault="00E42BB6">
      <w:pPr>
        <w:jc w:val="both"/>
        <w:rPr>
          <w:rFonts w:ascii="Times New Roman" w:hAnsi="Times New Roman"/>
          <w:i w:val="0"/>
          <w:sz w:val="20"/>
        </w:rPr>
      </w:pPr>
      <w:r>
        <w:rPr>
          <w:rFonts w:ascii="Times New Roman" w:hAnsi="Times New Roman"/>
          <w:i w:val="0"/>
          <w:sz w:val="20"/>
        </w:rPr>
        <w:t xml:space="preserve">       Аристотель же считал чувственные влечения и страсти свойствами неразумной части души человека. Для господства разума над чувственностью необходимо не отречение, не средство избавления от мира, а условие для правильного выбора человеком своего назначения, целесообразного образа жизни и поступков. Совершенствование человека должно происходить через познавательную деятельность, активное отношение к действительности и обретение власти над вожделениями и страстями.</w:t>
      </w:r>
      <w:r>
        <w:rPr>
          <w:rFonts w:ascii="Times New Roman" w:hAnsi="Times New Roman"/>
          <w:i w:val="0"/>
          <w:sz w:val="20"/>
        </w:rPr>
        <w:tab/>
      </w:r>
      <w:r>
        <w:rPr>
          <w:rFonts w:ascii="Times New Roman" w:hAnsi="Times New Roman"/>
          <w:i w:val="0"/>
          <w:sz w:val="20"/>
        </w:rPr>
        <w:tab/>
      </w:r>
    </w:p>
    <w:p w:rsidR="00E42BB6" w:rsidRDefault="00E42BB6">
      <w:pPr>
        <w:jc w:val="both"/>
        <w:rPr>
          <w:rFonts w:ascii="Times New Roman" w:hAnsi="Times New Roman"/>
          <w:i w:val="0"/>
          <w:sz w:val="20"/>
        </w:rPr>
      </w:pPr>
      <w:r>
        <w:rPr>
          <w:rFonts w:ascii="Times New Roman" w:hAnsi="Times New Roman"/>
          <w:i w:val="0"/>
          <w:sz w:val="20"/>
        </w:rPr>
        <w:t xml:space="preserve">       По убеждению Платона, одно из главных препятствий для реализации “идеального государства” состоит в преобладании у граждан личных интересов над общественными. Так как личные интересы и эгоистические чувства разъединяют людей и сеют вражду между ними. Платон предлагает такие меры, как общность жен и детей, упразднение частной собственности и т.п. Аристотель считал, что меры, предлагаемые Платоном, могут привести к противоположным результатам. Так, Аристотель утверждает, что общность жен и имущества сделает невозможность и благородная щедрость. “Люди заботятся более всего о том, что принадлежит лично им; менее заботятся в той мере, в какой это касается каждого”</w:t>
      </w:r>
      <w:r>
        <w:rPr>
          <w:rFonts w:ascii="Times New Roman" w:hAnsi="Times New Roman"/>
          <w:b/>
          <w:i w:val="0"/>
          <w:color w:val="0000FF"/>
          <w:sz w:val="24"/>
          <w:vertAlign w:val="superscript"/>
        </w:rPr>
        <w:t>9</w:t>
      </w:r>
      <w:r>
        <w:rPr>
          <w:rFonts w:ascii="Times New Roman" w:hAnsi="Times New Roman"/>
          <w:i w:val="0"/>
          <w:sz w:val="20"/>
        </w:rPr>
        <w:t xml:space="preserve">. Аристотель приходит к выводу о необходимости сохранения формы собственности. </w:t>
      </w:r>
      <w:r>
        <w:rPr>
          <w:rFonts w:ascii="Times New Roman" w:hAnsi="Times New Roman"/>
          <w:i w:val="0"/>
          <w:sz w:val="20"/>
          <w:lang w:val="en-US"/>
        </w:rPr>
        <w:t>«</w:t>
      </w:r>
      <w:r>
        <w:rPr>
          <w:rFonts w:ascii="Times New Roman" w:hAnsi="Times New Roman"/>
          <w:i w:val="0"/>
          <w:sz w:val="20"/>
        </w:rPr>
        <w:t>Лучше, чтобы собственность была частной, а пользование ею - общим. Подготовить же к этому граждан - дело законодателя</w:t>
      </w:r>
      <w:r>
        <w:rPr>
          <w:rFonts w:ascii="Times New Roman" w:hAnsi="Times New Roman"/>
          <w:i w:val="0"/>
          <w:sz w:val="20"/>
          <w:lang w:val="en-US"/>
        </w:rPr>
        <w:t>»</w:t>
      </w:r>
      <w:r>
        <w:rPr>
          <w:rFonts w:ascii="Times New Roman" w:hAnsi="Times New Roman"/>
          <w:b/>
          <w:i w:val="0"/>
          <w:color w:val="0000FF"/>
          <w:sz w:val="24"/>
          <w:vertAlign w:val="superscript"/>
        </w:rPr>
        <w:t>10</w:t>
      </w:r>
      <w:r>
        <w:rPr>
          <w:rFonts w:ascii="Times New Roman" w:hAnsi="Times New Roman"/>
          <w:i w:val="0"/>
          <w:sz w:val="20"/>
        </w:rPr>
        <w:t xml:space="preserve">. </w:t>
      </w:r>
    </w:p>
    <w:p w:rsidR="00E42BB6" w:rsidRDefault="00E42BB6">
      <w:pPr>
        <w:jc w:val="both"/>
        <w:rPr>
          <w:rFonts w:ascii="Times New Roman" w:hAnsi="Times New Roman"/>
          <w:i w:val="0"/>
          <w:sz w:val="20"/>
        </w:rPr>
      </w:pPr>
      <w:r>
        <w:rPr>
          <w:rFonts w:ascii="Times New Roman" w:hAnsi="Times New Roman"/>
          <w:i w:val="0"/>
          <w:sz w:val="20"/>
        </w:rPr>
        <w:t xml:space="preserve">        Рассматривая вопросы о дружбе, себялюбии и эгоизме в восьмой и девятой книгах “ Никомаховой этики”, Аристотель высказывает мысль о том, что человек с умеренным чувством любви к себе будет руководствоваться разумом, справедливостью, стремиться к воздержанности и благородным поступкам (например, во имя друзей и отечества он может отказаться от имущества и принести в жертву свою жизнь, если в этом возникнет надобность. Философ приходит к выводу, что нельзя создавать чрезмерное единство в государстве, единомыслие граждан. “Дело в том, что следует требовать относительного, а не абсолютного единства, как семьи, так и государства. Если это единство зайдет слишком далеко, то и само государство будет уничтожено; если даже этого и не случится, все-таки государство на пути к своему уничтожению станет государством худшим, все равно как если бы кто симфонию заменил унисоном или ритм одним тактом...”</w:t>
      </w:r>
      <w:r>
        <w:rPr>
          <w:rFonts w:ascii="Times New Roman" w:hAnsi="Times New Roman"/>
          <w:b/>
          <w:i w:val="0"/>
          <w:color w:val="0000FF"/>
          <w:sz w:val="24"/>
          <w:vertAlign w:val="superscript"/>
        </w:rPr>
        <w:t>11</w:t>
      </w:r>
      <w:r>
        <w:rPr>
          <w:rFonts w:ascii="Times New Roman" w:hAnsi="Times New Roman"/>
          <w:i w:val="0"/>
          <w:sz w:val="20"/>
        </w:rPr>
        <w:t>.</w:t>
      </w:r>
    </w:p>
    <w:p w:rsidR="00E42BB6" w:rsidRDefault="00E42BB6">
      <w:pPr>
        <w:pStyle w:val="2"/>
        <w:tabs>
          <w:tab w:val="clear" w:pos="426"/>
        </w:tabs>
      </w:pPr>
      <w:r>
        <w:t xml:space="preserve">        В расхождениях между Платоном и Аристотелем отразилось одно из основных противоречий, лежащее в основе европейской культуры, - противоречие между идеалом и действительностью, между должным и сущным. </w:t>
      </w:r>
    </w:p>
    <w:p w:rsidR="00E42BB6" w:rsidRDefault="00E42BB6">
      <w:pPr>
        <w:jc w:val="both"/>
        <w:rPr>
          <w:rFonts w:ascii="Times New Roman" w:hAnsi="Times New Roman"/>
          <w:i w:val="0"/>
          <w:sz w:val="20"/>
        </w:rPr>
      </w:pPr>
      <w:r>
        <w:rPr>
          <w:rFonts w:ascii="Times New Roman" w:hAnsi="Times New Roman"/>
          <w:i w:val="0"/>
          <w:sz w:val="20"/>
        </w:rPr>
        <w:t xml:space="preserve">        Таким образом, в заключение можно отметить, что Аристотель критично относился в платоновской теории идей и критический пафос своей позиции он выразил, прежде всего, в учении о чувственной субстанции. Аристотель полагал, что если идеи радикально отделены от мира вещей, как это было у Платона, то они не могут быть ни причинами их существования, ни основанием для их понимания. Аристотель возвращает форму в чувственный мир, как имманентное начало последнего. Теория синтеза материи и формы стала, таким образом, альтернативой мира идей Платона. Однако, это не означает отрицания сверхчувственного мира. Это просто "понижение" статуса идей, утверждение, что идеи есть не более чем умопостигаемое обрамление чувственного. </w:t>
      </w:r>
    </w:p>
    <w:p w:rsidR="00E42BB6" w:rsidRDefault="00E42BB6">
      <w:pPr>
        <w:ind w:left="4320"/>
        <w:rPr>
          <w:rFonts w:ascii="Times New Roman" w:hAnsi="Times New Roman"/>
          <w:b/>
          <w:i w:val="0"/>
          <w:caps/>
          <w:sz w:val="20"/>
        </w:rPr>
      </w:pPr>
      <w:r>
        <w:rPr>
          <w:rFonts w:ascii="Times New Roman" w:hAnsi="Times New Roman"/>
          <w:b/>
          <w:i w:val="0"/>
          <w:sz w:val="20"/>
        </w:rPr>
        <w:t xml:space="preserve">          Добродетель.</w:t>
      </w:r>
    </w:p>
    <w:p w:rsidR="00E42BB6" w:rsidRDefault="00E42BB6">
      <w:pPr>
        <w:jc w:val="both"/>
        <w:rPr>
          <w:rFonts w:ascii="Times New Roman" w:hAnsi="Times New Roman"/>
          <w:i w:val="0"/>
          <w:sz w:val="20"/>
        </w:rPr>
      </w:pPr>
      <w:r>
        <w:rPr>
          <w:rFonts w:ascii="Times New Roman" w:hAnsi="Times New Roman"/>
          <w:i w:val="0"/>
          <w:sz w:val="20"/>
        </w:rPr>
        <w:t xml:space="preserve">        Аристотель, рассмотрев этику в плане человеческой (а не божественной) воли, сделал человека ответственным за свою судьбу и благополучие. Этим он отверг религиозно-мифологическую концепцию, согласно которой благодействие или несчастье  человека определяется капризами судьбы. Аристотель исключил также благочестие из числа исследуемых добродетелей. Философ ничего не говорит о роли богов в нравственной жизни людей, в его этике полностью отсутствует религиозность. Аристотель исследует этические проблемы, чтобы помощь людям стать лучше и сделать общество более совершенным. В противоположность Сократу, Аристотель (впервые в истории этики) связывает этическую добродетель с желанием, хотением, волей, считая, что, хотя нравственность и зависит от знаний, тем не менее, она коренится в доброй воле: ведь одно дело знать, что хорошо и что плохо, а другое - хотеть следовать хорошему. Добродетели не качества разума, они составляют склад души. Поэтому  Аристотель различает диапоэтические (мыслительные) добродетели, связанные деятельностью разума, и этические - добродетели душевного склада, характера. И те, и другие добродетели не даны нам от природы, нам можно приобрести их. Этическая добродетель есть нахождение надлежащей середины в поведении и в чувствах, выбор середины между их избытком и недостатком. Как определить надлежащую середину для каждого из нас? По Аристотелю, для этого необходимо либо обладать практической мудростью, рассудительностью, либо следовать примеру или наставлениям добродетельного человека.</w:t>
      </w:r>
    </w:p>
    <w:p w:rsidR="00E42BB6" w:rsidRDefault="00E42BB6">
      <w:pPr>
        <w:tabs>
          <w:tab w:val="left" w:pos="426"/>
        </w:tabs>
        <w:jc w:val="both"/>
        <w:rPr>
          <w:rFonts w:ascii="Times New Roman" w:hAnsi="Times New Roman"/>
          <w:i w:val="0"/>
          <w:sz w:val="20"/>
        </w:rPr>
      </w:pPr>
      <w:r>
        <w:rPr>
          <w:rFonts w:ascii="Times New Roman" w:hAnsi="Times New Roman"/>
          <w:i w:val="0"/>
          <w:sz w:val="20"/>
        </w:rPr>
        <w:t xml:space="preserve">         Вместе с этим он говорит, что приобретенные воспитанием  добродетели выше дара природы, прирожденных способностей. Добродетель требует навыков, привыкли, практики. “Добродетель есть сознательно избираемый склад (души), состоящий в обладании серединой по отношению к нам, причем определенной таким суждением, каким определит ее рассудительный человек. Серединой обладают между двумя (видами) порочности, один из которых - от избытка, другой - от недостатка”</w:t>
      </w:r>
      <w:r>
        <w:rPr>
          <w:rFonts w:ascii="Times New Roman" w:hAnsi="Times New Roman"/>
          <w:b/>
          <w:i w:val="0"/>
          <w:color w:val="0000FF"/>
          <w:sz w:val="24"/>
          <w:vertAlign w:val="superscript"/>
        </w:rPr>
        <w:t>12</w:t>
      </w:r>
      <w:r>
        <w:rPr>
          <w:rFonts w:ascii="Times New Roman" w:hAnsi="Times New Roman"/>
          <w:i w:val="0"/>
          <w:sz w:val="20"/>
        </w:rPr>
        <w:t>. Нелегко найти надлежащую середину в чувствах и поступках, гораздо легче стать порочным. Трудно быть добродетельным: “Недаром совершенство и редко, и похвально, и прекрасно”</w:t>
      </w:r>
      <w:r>
        <w:rPr>
          <w:rFonts w:ascii="Times New Roman" w:hAnsi="Times New Roman"/>
          <w:b/>
          <w:i w:val="0"/>
          <w:color w:val="0000FF"/>
          <w:sz w:val="24"/>
          <w:vertAlign w:val="superscript"/>
        </w:rPr>
        <w:t>13</w:t>
      </w:r>
      <w:r>
        <w:rPr>
          <w:rFonts w:ascii="Times New Roman" w:hAnsi="Times New Roman"/>
          <w:i w:val="0"/>
          <w:sz w:val="20"/>
        </w:rPr>
        <w:t>. Мало совершенных людей и много посредственных.</w:t>
      </w:r>
    </w:p>
    <w:p w:rsidR="00E42BB6" w:rsidRDefault="00E42BB6">
      <w:pPr>
        <w:pStyle w:val="2"/>
      </w:pPr>
      <w:r>
        <w:t xml:space="preserve">         Добродетели Аристотель разделил, как уже было сказано, на два вида: диалоэтические (мыслительные или интеллектуальные) и этические (нравственные). К первым относятся две - разумность, или мудрость, и рассудительность, практическая мудрость,  приобретенная путем обучения. Вторые - добродетели воли, характера; к ним относятся мужество, щедрость, нравственность и т.п. Последние вырабатываются путем воспитания привычек.</w:t>
      </w:r>
    </w:p>
    <w:p w:rsidR="00E42BB6" w:rsidRDefault="00E42BB6">
      <w:pPr>
        <w:jc w:val="both"/>
        <w:rPr>
          <w:rFonts w:ascii="Times New Roman" w:hAnsi="Times New Roman"/>
          <w:i w:val="0"/>
          <w:sz w:val="20"/>
        </w:rPr>
      </w:pPr>
      <w:r>
        <w:rPr>
          <w:rFonts w:ascii="Times New Roman" w:hAnsi="Times New Roman"/>
          <w:i w:val="0"/>
          <w:sz w:val="20"/>
        </w:rPr>
        <w:t xml:space="preserve">         Чтобы стать добродетельным человеком, помимо знания, что есть добро и зло, требуется также время для воспитания характера. Поэтому в сфере воспитания граждан Аристотель отводит большую роль законодательству и государству.</w:t>
      </w:r>
    </w:p>
    <w:p w:rsidR="00E42BB6" w:rsidRDefault="00E42BB6">
      <w:pPr>
        <w:jc w:val="both"/>
        <w:rPr>
          <w:rFonts w:ascii="Times New Roman" w:hAnsi="Times New Roman"/>
          <w:i w:val="0"/>
          <w:sz w:val="20"/>
        </w:rPr>
      </w:pPr>
      <w:r>
        <w:rPr>
          <w:rFonts w:ascii="Times New Roman" w:hAnsi="Times New Roman"/>
          <w:i w:val="0"/>
          <w:sz w:val="20"/>
        </w:rPr>
        <w:t xml:space="preserve">         Говоря о “середине” как отличительном признании добродетели, Аристотель имеет в виду “среднее” в области чувств. “Середина” - это “ничего слишком”. Поскольку нравственное действие опирается на разум, оно подразумевает свободный выбор между добром и злом. “В нашей власти добродетель, точно так же как и порок, ибо мы властны действовать во всех тех случаях, когда мы властны воздержаться от действия”</w:t>
      </w:r>
      <w:r>
        <w:rPr>
          <w:rFonts w:ascii="Times New Roman" w:hAnsi="Times New Roman"/>
          <w:b/>
          <w:i w:val="0"/>
          <w:color w:val="0000FF"/>
          <w:sz w:val="24"/>
          <w:vertAlign w:val="superscript"/>
        </w:rPr>
        <w:t>14</w:t>
      </w:r>
      <w:r>
        <w:rPr>
          <w:rFonts w:ascii="Times New Roman" w:hAnsi="Times New Roman"/>
          <w:i w:val="0"/>
          <w:sz w:val="20"/>
        </w:rPr>
        <w:t>. Введя понятие  свободного выбора, Аристотель открывает первую страницу длительного спора о свободной воле.</w:t>
      </w:r>
    </w:p>
    <w:p w:rsidR="00E42BB6" w:rsidRDefault="00E42BB6">
      <w:pPr>
        <w:jc w:val="center"/>
        <w:rPr>
          <w:rFonts w:ascii="Times New Roman" w:hAnsi="Times New Roman"/>
          <w:b/>
          <w:i w:val="0"/>
          <w:sz w:val="20"/>
        </w:rPr>
      </w:pPr>
      <w:r>
        <w:rPr>
          <w:rFonts w:ascii="Times New Roman" w:hAnsi="Times New Roman"/>
          <w:b/>
          <w:i w:val="0"/>
          <w:sz w:val="20"/>
        </w:rPr>
        <w:t>ЗАКЛЮЧЕНИЕ.</w:t>
      </w:r>
    </w:p>
    <w:p w:rsidR="00E42BB6" w:rsidRDefault="00E42BB6">
      <w:pPr>
        <w:jc w:val="both"/>
        <w:rPr>
          <w:rFonts w:ascii="Times New Roman" w:hAnsi="Times New Roman"/>
          <w:i w:val="0"/>
          <w:sz w:val="20"/>
        </w:rPr>
      </w:pPr>
      <w:r>
        <w:rPr>
          <w:rFonts w:ascii="Times New Roman" w:hAnsi="Times New Roman"/>
          <w:i w:val="0"/>
          <w:sz w:val="20"/>
        </w:rPr>
        <w:t xml:space="preserve">         Непреходящей заслугой Аристотеля остается создание науки, названной им этикой. Впервые среди греческих мыслителей он основой нравственности сделал волю. Аристотель рассматривал свободное от материи мышление как верховное начало в мире - божество. Хотя человек никогда не достигнет уровня божественной жизни, но,  насколько это в его силах, он должен стремиться к нему как к идеалу. Утверждение этого идеала  позволило Аристотелю создать, с одной стороны, реалистическую этику, основанную на сущем, т.е. на нормах и принципах, взятых из самой жизни, какова она есть в действительности, а с другой - этику, не лишенную идеала. По духу этического учения Аристотеля, благополучие человека зависит от его разума благоразумия, предусмотрительности. Аристотель поставил науку (разум) выше нравственности, сделав тем самым нравственным идеалом созерцательную жизнь. Гуманизм Аристотеля отличен от христианского гуманизма, согласно которому “все люди - братья”, т.е. все равны перед богом. Аристотелевская этика исходит из того, что люди не одинаковы по своим способностям, формам деятельности и степени активности, поэтому и уровень счастья или блаженства разный, а у некоторых жизнь может оказаться в общем и целом несчастной. Так, Аристотель считает, что у раба не может быть счастья. Он выдвинул теорию о “естественном” превосходстве эллинов (“свободных по природе”) над “варварами” (“рабами по природе”). Для Аристотеля человек вне  общества это или бог, или животное, Но так как рабы представляли собой иноплеменный, пришлый элемент, лишенный гражданских прав, то получалось, что рабы - как бы не люди, а раб становится человеком, только обретя свободу.</w:t>
      </w:r>
    </w:p>
    <w:p w:rsidR="00E42BB6" w:rsidRDefault="00E42BB6">
      <w:pPr>
        <w:tabs>
          <w:tab w:val="left" w:pos="426"/>
        </w:tabs>
        <w:jc w:val="both"/>
        <w:rPr>
          <w:rFonts w:ascii="Times New Roman" w:hAnsi="Times New Roman"/>
          <w:i w:val="0"/>
          <w:sz w:val="20"/>
        </w:rPr>
      </w:pPr>
      <w:r>
        <w:rPr>
          <w:rFonts w:ascii="Times New Roman" w:hAnsi="Times New Roman"/>
        </w:rPr>
        <w:t xml:space="preserve">     </w:t>
      </w:r>
      <w:r>
        <w:rPr>
          <w:rFonts w:ascii="Times New Roman" w:hAnsi="Times New Roman"/>
          <w:i w:val="0"/>
          <w:sz w:val="20"/>
        </w:rPr>
        <w:t>Этика и политика Аристотеля изучают один и тот же вопрос - вопрос о воспитании добродетелей и формировании привычек жить добродетельно для достижения счастья, доступного человеку в разных аспектах: первая - в аспектах природы отдельного человека, вторая - в плане социально-политической жизни граждан. Для воспитания добродетельного образа жизни и поведения одной нравственности недостаточно, необходимы еще законы, имеющие принудительную силу. Поэтому Аристотель заявляет, то “общественное внимание (к воспитанию) возникает благодаря законам, причем доброе внимание - благодаря добропорядочным законам”</w:t>
      </w:r>
      <w:r>
        <w:rPr>
          <w:rFonts w:ascii="Times New Roman" w:hAnsi="Times New Roman"/>
          <w:b/>
          <w:i w:val="0"/>
          <w:color w:val="0000FF"/>
          <w:sz w:val="24"/>
          <w:vertAlign w:val="superscript"/>
        </w:rPr>
        <w:t>15</w:t>
      </w:r>
      <w:r>
        <w:rPr>
          <w:rFonts w:ascii="Times New Roman" w:hAnsi="Times New Roman"/>
          <w:i w:val="0"/>
          <w:sz w:val="20"/>
        </w:rPr>
        <w:t>.</w:t>
      </w:r>
    </w:p>
    <w:p w:rsidR="00E42BB6" w:rsidRDefault="00E42BB6">
      <w:pPr>
        <w:pStyle w:val="a3"/>
        <w:rPr>
          <w:i/>
        </w:rPr>
      </w:pPr>
      <w:r>
        <w:t xml:space="preserve"> </w:t>
      </w:r>
    </w:p>
    <w:p w:rsidR="00E42BB6" w:rsidRDefault="00E42BB6">
      <w:pPr>
        <w:jc w:val="center"/>
        <w:rPr>
          <w:rFonts w:ascii="Times New Roman" w:hAnsi="Times New Roman"/>
          <w:i w:val="0"/>
          <w:sz w:val="20"/>
        </w:rPr>
      </w:pPr>
    </w:p>
    <w:p w:rsidR="00E42BB6" w:rsidRDefault="00E42BB6">
      <w:pPr>
        <w:jc w:val="center"/>
        <w:rPr>
          <w:rFonts w:ascii="Times New Roman" w:hAnsi="Times New Roman"/>
          <w:i w:val="0"/>
          <w:sz w:val="20"/>
        </w:rPr>
      </w:pPr>
    </w:p>
    <w:p w:rsidR="00E42BB6" w:rsidRDefault="00E42BB6">
      <w:pPr>
        <w:jc w:val="center"/>
        <w:rPr>
          <w:rFonts w:ascii="Times New Roman" w:hAnsi="Times New Roman"/>
          <w:i w:val="0"/>
          <w:sz w:val="20"/>
        </w:rPr>
      </w:pPr>
    </w:p>
    <w:p w:rsidR="00E42BB6" w:rsidRDefault="00E42BB6">
      <w:pPr>
        <w:jc w:val="center"/>
        <w:rPr>
          <w:rFonts w:ascii="Times New Roman" w:hAnsi="Times New Roman"/>
          <w:i w:val="0"/>
          <w:sz w:val="20"/>
        </w:rPr>
      </w:pPr>
    </w:p>
    <w:p w:rsidR="00E42BB6" w:rsidRDefault="00E42BB6">
      <w:pPr>
        <w:jc w:val="center"/>
        <w:rPr>
          <w:rFonts w:ascii="Times New Roman" w:hAnsi="Times New Roman"/>
          <w:i w:val="0"/>
          <w:sz w:val="20"/>
        </w:rPr>
      </w:pPr>
    </w:p>
    <w:p w:rsidR="00E42BB6" w:rsidRDefault="00E42BB6">
      <w:pPr>
        <w:jc w:val="center"/>
        <w:rPr>
          <w:rFonts w:ascii="Times New Roman" w:hAnsi="Times New Roman"/>
          <w:i w:val="0"/>
          <w:sz w:val="20"/>
        </w:rPr>
      </w:pPr>
    </w:p>
    <w:p w:rsidR="00E42BB6" w:rsidRDefault="00E42BB6">
      <w:pPr>
        <w:jc w:val="center"/>
        <w:rPr>
          <w:rFonts w:ascii="Times New Roman" w:hAnsi="Times New Roman"/>
          <w:i w:val="0"/>
          <w:sz w:val="20"/>
        </w:rPr>
      </w:pPr>
    </w:p>
    <w:p w:rsidR="00E42BB6" w:rsidRDefault="00E42BB6">
      <w:pPr>
        <w:jc w:val="center"/>
        <w:rPr>
          <w:rFonts w:ascii="Times New Roman" w:hAnsi="Times New Roman"/>
          <w:i w:val="0"/>
          <w:sz w:val="20"/>
        </w:rPr>
      </w:pPr>
    </w:p>
    <w:p w:rsidR="00E42BB6" w:rsidRDefault="00E42BB6">
      <w:pPr>
        <w:jc w:val="center"/>
        <w:rPr>
          <w:rFonts w:ascii="Times New Roman" w:hAnsi="Times New Roman"/>
          <w:i w:val="0"/>
          <w:sz w:val="20"/>
        </w:rPr>
      </w:pPr>
    </w:p>
    <w:p w:rsidR="00E42BB6" w:rsidRDefault="00E42BB6">
      <w:pPr>
        <w:ind w:left="3600"/>
        <w:rPr>
          <w:rFonts w:ascii="Times New Roman" w:hAnsi="Times New Roman"/>
          <w:b/>
          <w:i w:val="0"/>
          <w:sz w:val="20"/>
        </w:rPr>
      </w:pPr>
      <w:r>
        <w:rPr>
          <w:rFonts w:ascii="Times New Roman" w:hAnsi="Times New Roman"/>
          <w:b/>
          <w:i w:val="0"/>
          <w:sz w:val="20"/>
        </w:rPr>
        <w:t xml:space="preserve">            </w:t>
      </w:r>
    </w:p>
    <w:p w:rsidR="00E42BB6" w:rsidRDefault="00E42BB6">
      <w:pPr>
        <w:ind w:left="3600"/>
        <w:rPr>
          <w:rFonts w:ascii="Times New Roman" w:hAnsi="Times New Roman"/>
          <w:b/>
          <w:i w:val="0"/>
          <w:sz w:val="20"/>
        </w:rPr>
      </w:pPr>
    </w:p>
    <w:p w:rsidR="00E42BB6" w:rsidRDefault="00E42BB6">
      <w:pPr>
        <w:ind w:left="3600"/>
        <w:rPr>
          <w:rFonts w:ascii="Times New Roman" w:hAnsi="Times New Roman"/>
          <w:b/>
          <w:i w:val="0"/>
          <w:sz w:val="20"/>
        </w:rPr>
      </w:pPr>
    </w:p>
    <w:p w:rsidR="00E42BB6" w:rsidRDefault="00E42BB6">
      <w:pPr>
        <w:ind w:left="3600"/>
        <w:rPr>
          <w:rFonts w:ascii="Times New Roman" w:hAnsi="Times New Roman"/>
          <w:b/>
          <w:i w:val="0"/>
          <w:sz w:val="20"/>
        </w:rPr>
      </w:pPr>
    </w:p>
    <w:p w:rsidR="00E42BB6" w:rsidRDefault="00E42BB6">
      <w:pPr>
        <w:ind w:left="3600"/>
        <w:rPr>
          <w:rFonts w:ascii="Times New Roman" w:hAnsi="Times New Roman"/>
          <w:b/>
          <w:i w:val="0"/>
          <w:sz w:val="20"/>
        </w:rPr>
      </w:pPr>
    </w:p>
    <w:p w:rsidR="00E42BB6" w:rsidRDefault="00E42BB6">
      <w:pPr>
        <w:ind w:left="3600" w:firstLine="720"/>
        <w:rPr>
          <w:rFonts w:ascii="Times New Roman" w:hAnsi="Times New Roman"/>
          <w:b/>
          <w:i w:val="0"/>
          <w:sz w:val="20"/>
        </w:rPr>
      </w:pPr>
    </w:p>
    <w:p w:rsidR="00E42BB6" w:rsidRDefault="00E42BB6">
      <w:pPr>
        <w:ind w:left="3600" w:firstLine="720"/>
        <w:rPr>
          <w:rFonts w:ascii="Times New Roman" w:hAnsi="Times New Roman"/>
          <w:b/>
          <w:i w:val="0"/>
          <w:sz w:val="20"/>
        </w:rPr>
      </w:pPr>
      <w:r>
        <w:rPr>
          <w:rFonts w:ascii="Times New Roman" w:hAnsi="Times New Roman"/>
          <w:b/>
          <w:i w:val="0"/>
          <w:sz w:val="20"/>
        </w:rPr>
        <w:t xml:space="preserve"> СПИСОК СНОСОК.</w:t>
      </w:r>
    </w:p>
    <w:p w:rsidR="00E42BB6" w:rsidRDefault="00E42BB6">
      <w:pPr>
        <w:jc w:val="both"/>
        <w:rPr>
          <w:rFonts w:ascii="Times New Roman" w:hAnsi="Times New Roman"/>
          <w:b/>
          <w:i w:val="0"/>
          <w:sz w:val="20"/>
        </w:rPr>
      </w:pPr>
    </w:p>
    <w:p w:rsidR="00E42BB6" w:rsidRDefault="00E42BB6">
      <w:pPr>
        <w:jc w:val="both"/>
        <w:rPr>
          <w:rFonts w:ascii="Times New Roman" w:hAnsi="Times New Roman"/>
          <w:i w:val="0"/>
          <w:sz w:val="20"/>
          <w:lang w:val="en-US"/>
        </w:rPr>
      </w:pPr>
      <w:r>
        <w:rPr>
          <w:rFonts w:ascii="Times New Roman" w:hAnsi="Times New Roman"/>
          <w:b/>
          <w:i w:val="0"/>
          <w:color w:val="0000FF"/>
          <w:sz w:val="24"/>
          <w:vertAlign w:val="superscript"/>
          <w:lang w:val="en-US"/>
        </w:rPr>
        <w:t xml:space="preserve">  1</w:t>
      </w:r>
      <w:r>
        <w:rPr>
          <w:rFonts w:ascii="Times New Roman" w:hAnsi="Times New Roman"/>
          <w:i w:val="0"/>
          <w:sz w:val="20"/>
          <w:lang w:val="en-US"/>
        </w:rPr>
        <w:t xml:space="preserve"> </w:t>
      </w:r>
      <w:r>
        <w:rPr>
          <w:rFonts w:ascii="Times New Roman" w:hAnsi="Times New Roman"/>
          <w:i w:val="0"/>
          <w:sz w:val="20"/>
        </w:rPr>
        <w:t xml:space="preserve">Платон. "Государство". </w:t>
      </w:r>
      <w:r>
        <w:rPr>
          <w:rFonts w:ascii="Times New Roman" w:hAnsi="Times New Roman"/>
          <w:i w:val="0"/>
          <w:sz w:val="20"/>
          <w:lang w:val="en-US"/>
        </w:rPr>
        <w:t>IV 428D.</w:t>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t xml:space="preserve">  </w:t>
      </w:r>
      <w:r>
        <w:rPr>
          <w:rFonts w:ascii="Times New Roman" w:hAnsi="Times New Roman"/>
          <w:b/>
          <w:i w:val="0"/>
          <w:color w:val="0000FF"/>
          <w:sz w:val="24"/>
          <w:vertAlign w:val="superscript"/>
          <w:lang w:val="en-US"/>
        </w:rPr>
        <w:t xml:space="preserve">9 </w:t>
      </w:r>
      <w:r>
        <w:rPr>
          <w:rFonts w:ascii="Times New Roman" w:hAnsi="Times New Roman"/>
          <w:i w:val="0"/>
          <w:sz w:val="20"/>
        </w:rPr>
        <w:t xml:space="preserve">Аристотель. </w:t>
      </w:r>
      <w:r>
        <w:rPr>
          <w:rFonts w:ascii="Times New Roman" w:hAnsi="Times New Roman"/>
          <w:i w:val="0"/>
          <w:sz w:val="20"/>
          <w:lang w:val="en-US"/>
        </w:rPr>
        <w:t>«</w:t>
      </w:r>
      <w:r>
        <w:rPr>
          <w:rFonts w:ascii="Times New Roman" w:hAnsi="Times New Roman"/>
          <w:i w:val="0"/>
          <w:sz w:val="20"/>
        </w:rPr>
        <w:t>Политика</w:t>
      </w:r>
      <w:r>
        <w:rPr>
          <w:rFonts w:ascii="Times New Roman" w:hAnsi="Times New Roman"/>
          <w:i w:val="0"/>
          <w:sz w:val="20"/>
          <w:lang w:val="en-US"/>
        </w:rPr>
        <w:t>»</w:t>
      </w:r>
      <w:r>
        <w:rPr>
          <w:rFonts w:ascii="Times New Roman" w:hAnsi="Times New Roman"/>
          <w:i w:val="0"/>
          <w:sz w:val="20"/>
        </w:rPr>
        <w:t xml:space="preserve">, </w:t>
      </w:r>
      <w:r>
        <w:rPr>
          <w:rFonts w:ascii="Times New Roman" w:hAnsi="Times New Roman"/>
          <w:i w:val="0"/>
          <w:sz w:val="20"/>
          <w:lang w:val="en-US"/>
        </w:rPr>
        <w:t>II</w:t>
      </w:r>
      <w:r>
        <w:rPr>
          <w:rFonts w:ascii="Times New Roman" w:hAnsi="Times New Roman"/>
          <w:i w:val="0"/>
          <w:sz w:val="20"/>
        </w:rPr>
        <w:t xml:space="preserve">  </w:t>
      </w:r>
      <w:r>
        <w:rPr>
          <w:rFonts w:ascii="Times New Roman" w:hAnsi="Times New Roman"/>
          <w:i w:val="0"/>
          <w:sz w:val="20"/>
          <w:lang w:val="en-US"/>
        </w:rPr>
        <w:t>1</w:t>
      </w:r>
      <w:r>
        <w:rPr>
          <w:rFonts w:ascii="Times New Roman" w:hAnsi="Times New Roman"/>
          <w:i w:val="0"/>
          <w:sz w:val="20"/>
        </w:rPr>
        <w:t>,</w:t>
      </w:r>
      <w:r>
        <w:rPr>
          <w:rFonts w:ascii="Times New Roman" w:hAnsi="Times New Roman"/>
          <w:i w:val="0"/>
          <w:sz w:val="20"/>
          <w:lang w:val="en-US"/>
        </w:rPr>
        <w:t xml:space="preserve"> 10,</w:t>
      </w:r>
      <w:r>
        <w:rPr>
          <w:rFonts w:ascii="Times New Roman" w:hAnsi="Times New Roman"/>
          <w:i w:val="0"/>
          <w:sz w:val="20"/>
        </w:rPr>
        <w:t xml:space="preserve"> </w:t>
      </w:r>
      <w:r>
        <w:rPr>
          <w:rFonts w:ascii="Times New Roman" w:hAnsi="Times New Roman"/>
          <w:i w:val="0"/>
          <w:sz w:val="20"/>
          <w:lang w:val="en-US"/>
        </w:rPr>
        <w:t xml:space="preserve">1261 </w:t>
      </w:r>
      <w:r>
        <w:rPr>
          <w:rFonts w:ascii="Times New Roman" w:hAnsi="Times New Roman"/>
          <w:i w:val="0"/>
          <w:sz w:val="20"/>
        </w:rPr>
        <w:t>в 330</w:t>
      </w:r>
    </w:p>
    <w:p w:rsidR="00E42BB6" w:rsidRDefault="00E42BB6">
      <w:pPr>
        <w:jc w:val="both"/>
        <w:rPr>
          <w:rFonts w:ascii="Times New Roman" w:hAnsi="Times New Roman"/>
          <w:i w:val="0"/>
          <w:sz w:val="20"/>
        </w:rPr>
      </w:pPr>
      <w:r>
        <w:rPr>
          <w:rFonts w:ascii="Times New Roman" w:hAnsi="Times New Roman"/>
          <w:b/>
          <w:i w:val="0"/>
          <w:color w:val="0000FF"/>
          <w:sz w:val="24"/>
          <w:vertAlign w:val="superscript"/>
          <w:lang w:val="en-US"/>
        </w:rPr>
        <w:t xml:space="preserve">  2</w:t>
      </w:r>
      <w:r>
        <w:rPr>
          <w:rFonts w:ascii="Times New Roman" w:hAnsi="Times New Roman"/>
          <w:i w:val="0"/>
          <w:sz w:val="20"/>
          <w:lang w:val="en-US"/>
        </w:rPr>
        <w:t xml:space="preserve"> </w:t>
      </w:r>
      <w:r>
        <w:rPr>
          <w:rFonts w:ascii="Times New Roman" w:hAnsi="Times New Roman"/>
          <w:i w:val="0"/>
          <w:sz w:val="20"/>
        </w:rPr>
        <w:t>Там же IV</w:t>
      </w:r>
      <w:r>
        <w:rPr>
          <w:rFonts w:ascii="Times New Roman" w:hAnsi="Times New Roman"/>
          <w:i w:val="0"/>
          <w:sz w:val="20"/>
          <w:lang w:val="en-US"/>
        </w:rPr>
        <w:t xml:space="preserve"> 428E.</w:t>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t xml:space="preserve">               </w:t>
      </w:r>
      <w:r>
        <w:rPr>
          <w:rFonts w:ascii="Times New Roman" w:hAnsi="Times New Roman"/>
          <w:b/>
          <w:i w:val="0"/>
          <w:color w:val="0000FF"/>
          <w:sz w:val="24"/>
          <w:vertAlign w:val="superscript"/>
          <w:lang w:val="en-US"/>
        </w:rPr>
        <w:t>10</w:t>
      </w:r>
      <w:r>
        <w:rPr>
          <w:rFonts w:ascii="Times New Roman" w:hAnsi="Times New Roman"/>
          <w:i w:val="0"/>
          <w:sz w:val="20"/>
        </w:rPr>
        <w:t xml:space="preserve"> Аристотель. </w:t>
      </w:r>
      <w:r>
        <w:rPr>
          <w:rFonts w:ascii="Times New Roman" w:hAnsi="Times New Roman"/>
          <w:i w:val="0"/>
          <w:sz w:val="20"/>
          <w:lang w:val="en-US"/>
        </w:rPr>
        <w:t>«</w:t>
      </w:r>
      <w:r>
        <w:rPr>
          <w:rFonts w:ascii="Times New Roman" w:hAnsi="Times New Roman"/>
          <w:i w:val="0"/>
          <w:sz w:val="20"/>
        </w:rPr>
        <w:t>Политика</w:t>
      </w:r>
      <w:r>
        <w:rPr>
          <w:rFonts w:ascii="Times New Roman" w:hAnsi="Times New Roman"/>
          <w:i w:val="0"/>
          <w:sz w:val="20"/>
          <w:lang w:val="en-US"/>
        </w:rPr>
        <w:t>»</w:t>
      </w:r>
      <w:r>
        <w:rPr>
          <w:rFonts w:ascii="Times New Roman" w:hAnsi="Times New Roman"/>
          <w:i w:val="0"/>
          <w:sz w:val="20"/>
        </w:rPr>
        <w:t xml:space="preserve">, </w:t>
      </w:r>
      <w:r>
        <w:rPr>
          <w:rFonts w:ascii="Times New Roman" w:hAnsi="Times New Roman"/>
          <w:i w:val="0"/>
          <w:sz w:val="20"/>
          <w:lang w:val="en-US"/>
        </w:rPr>
        <w:t>II</w:t>
      </w:r>
      <w:r>
        <w:rPr>
          <w:rFonts w:ascii="Times New Roman" w:hAnsi="Times New Roman"/>
          <w:i w:val="0"/>
          <w:sz w:val="20"/>
        </w:rPr>
        <w:t xml:space="preserve"> 2,</w:t>
      </w:r>
      <w:r>
        <w:rPr>
          <w:rFonts w:ascii="Times New Roman" w:hAnsi="Times New Roman"/>
          <w:i w:val="0"/>
          <w:sz w:val="20"/>
          <w:lang w:val="en-US"/>
        </w:rPr>
        <w:t xml:space="preserve"> </w:t>
      </w:r>
      <w:r>
        <w:rPr>
          <w:rFonts w:ascii="Times New Roman" w:hAnsi="Times New Roman"/>
          <w:i w:val="0"/>
          <w:sz w:val="20"/>
        </w:rPr>
        <w:t xml:space="preserve"> 5, </w:t>
      </w:r>
      <w:r>
        <w:rPr>
          <w:rFonts w:ascii="Times New Roman" w:hAnsi="Times New Roman"/>
          <w:i w:val="0"/>
          <w:sz w:val="20"/>
          <w:lang w:val="en-US"/>
        </w:rPr>
        <w:t>126</w:t>
      </w:r>
      <w:r>
        <w:rPr>
          <w:rFonts w:ascii="Times New Roman" w:hAnsi="Times New Roman"/>
          <w:i w:val="0"/>
          <w:sz w:val="20"/>
        </w:rPr>
        <w:t>3</w:t>
      </w:r>
      <w:r>
        <w:rPr>
          <w:rFonts w:ascii="Times New Roman" w:hAnsi="Times New Roman"/>
          <w:i w:val="0"/>
          <w:sz w:val="20"/>
          <w:lang w:val="en-US"/>
        </w:rPr>
        <w:t xml:space="preserve"> </w:t>
      </w:r>
      <w:r>
        <w:rPr>
          <w:rFonts w:ascii="Times New Roman" w:hAnsi="Times New Roman"/>
          <w:i w:val="0"/>
          <w:sz w:val="20"/>
        </w:rPr>
        <w:t>а 35.</w:t>
      </w:r>
    </w:p>
    <w:p w:rsidR="00E42BB6" w:rsidRDefault="00E42BB6">
      <w:pPr>
        <w:jc w:val="both"/>
        <w:rPr>
          <w:rFonts w:ascii="Times New Roman" w:hAnsi="Times New Roman"/>
          <w:i w:val="0"/>
          <w:sz w:val="20"/>
          <w:lang w:val="en-US"/>
        </w:rPr>
      </w:pPr>
      <w:r>
        <w:rPr>
          <w:rFonts w:ascii="Times New Roman" w:hAnsi="Times New Roman"/>
          <w:b/>
          <w:i w:val="0"/>
          <w:color w:val="0000FF"/>
          <w:sz w:val="24"/>
          <w:vertAlign w:val="superscript"/>
          <w:lang w:val="en-US"/>
        </w:rPr>
        <w:t xml:space="preserve">  3</w:t>
      </w:r>
      <w:r>
        <w:rPr>
          <w:rFonts w:ascii="Times New Roman" w:hAnsi="Times New Roman"/>
          <w:i w:val="0"/>
          <w:sz w:val="20"/>
          <w:lang w:val="en-US"/>
        </w:rPr>
        <w:t xml:space="preserve"> </w:t>
      </w:r>
      <w:r>
        <w:rPr>
          <w:rFonts w:ascii="Times New Roman" w:hAnsi="Times New Roman"/>
          <w:i w:val="0"/>
          <w:sz w:val="20"/>
        </w:rPr>
        <w:t xml:space="preserve">Там же </w:t>
      </w:r>
      <w:r>
        <w:rPr>
          <w:rFonts w:ascii="Times New Roman" w:hAnsi="Times New Roman"/>
          <w:i w:val="0"/>
          <w:sz w:val="20"/>
          <w:lang w:val="en-US"/>
        </w:rPr>
        <w:t>IV 429B-C.</w:t>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t xml:space="preserve"> </w:t>
      </w:r>
      <w:r>
        <w:rPr>
          <w:rFonts w:ascii="Times New Roman" w:hAnsi="Times New Roman"/>
          <w:b/>
          <w:i w:val="0"/>
          <w:color w:val="0000FF"/>
          <w:sz w:val="24"/>
          <w:vertAlign w:val="superscript"/>
          <w:lang w:val="en-US"/>
        </w:rPr>
        <w:t>11</w:t>
      </w:r>
      <w:r>
        <w:rPr>
          <w:rFonts w:ascii="Times New Roman" w:hAnsi="Times New Roman"/>
          <w:i w:val="0"/>
          <w:sz w:val="20"/>
        </w:rPr>
        <w:t xml:space="preserve">  Аристотель. </w:t>
      </w:r>
      <w:r>
        <w:rPr>
          <w:rFonts w:ascii="Times New Roman" w:hAnsi="Times New Roman"/>
          <w:i w:val="0"/>
          <w:sz w:val="20"/>
          <w:lang w:val="en-US"/>
        </w:rPr>
        <w:t>«</w:t>
      </w:r>
      <w:r>
        <w:rPr>
          <w:rFonts w:ascii="Times New Roman" w:hAnsi="Times New Roman"/>
          <w:i w:val="0"/>
          <w:sz w:val="20"/>
        </w:rPr>
        <w:t>Политика</w:t>
      </w:r>
      <w:r>
        <w:rPr>
          <w:rFonts w:ascii="Times New Roman" w:hAnsi="Times New Roman"/>
          <w:i w:val="0"/>
          <w:sz w:val="20"/>
          <w:lang w:val="en-US"/>
        </w:rPr>
        <w:t>»</w:t>
      </w:r>
      <w:r>
        <w:rPr>
          <w:rFonts w:ascii="Times New Roman" w:hAnsi="Times New Roman"/>
          <w:i w:val="0"/>
          <w:sz w:val="20"/>
        </w:rPr>
        <w:t xml:space="preserve">, </w:t>
      </w:r>
      <w:r>
        <w:rPr>
          <w:rFonts w:ascii="Times New Roman" w:hAnsi="Times New Roman"/>
          <w:i w:val="0"/>
          <w:sz w:val="20"/>
          <w:lang w:val="en-US"/>
        </w:rPr>
        <w:t>II</w:t>
      </w:r>
      <w:r>
        <w:rPr>
          <w:rFonts w:ascii="Times New Roman" w:hAnsi="Times New Roman"/>
          <w:i w:val="0"/>
          <w:sz w:val="20"/>
        </w:rPr>
        <w:t xml:space="preserve"> 2,</w:t>
      </w:r>
      <w:r>
        <w:rPr>
          <w:rFonts w:ascii="Times New Roman" w:hAnsi="Times New Roman"/>
          <w:i w:val="0"/>
          <w:sz w:val="20"/>
          <w:lang w:val="en-US"/>
        </w:rPr>
        <w:t xml:space="preserve"> </w:t>
      </w:r>
      <w:r>
        <w:rPr>
          <w:rFonts w:ascii="Times New Roman" w:hAnsi="Times New Roman"/>
          <w:i w:val="0"/>
          <w:sz w:val="20"/>
        </w:rPr>
        <w:t xml:space="preserve"> 9</w:t>
      </w:r>
      <w:r>
        <w:rPr>
          <w:rFonts w:ascii="Times New Roman" w:hAnsi="Times New Roman"/>
          <w:i w:val="0"/>
          <w:sz w:val="20"/>
          <w:lang w:val="en-US"/>
        </w:rPr>
        <w:t>,</w:t>
      </w:r>
      <w:r>
        <w:rPr>
          <w:rFonts w:ascii="Times New Roman" w:hAnsi="Times New Roman"/>
          <w:i w:val="0"/>
          <w:sz w:val="20"/>
        </w:rPr>
        <w:t xml:space="preserve"> </w:t>
      </w:r>
      <w:r>
        <w:rPr>
          <w:rFonts w:ascii="Times New Roman" w:hAnsi="Times New Roman"/>
          <w:i w:val="0"/>
          <w:sz w:val="20"/>
          <w:lang w:val="en-US"/>
        </w:rPr>
        <w:t>126</w:t>
      </w:r>
      <w:r>
        <w:rPr>
          <w:rFonts w:ascii="Times New Roman" w:hAnsi="Times New Roman"/>
          <w:i w:val="0"/>
          <w:sz w:val="20"/>
        </w:rPr>
        <w:t>3</w:t>
      </w:r>
      <w:r>
        <w:rPr>
          <w:rFonts w:ascii="Times New Roman" w:hAnsi="Times New Roman"/>
          <w:i w:val="0"/>
          <w:sz w:val="20"/>
          <w:lang w:val="en-US"/>
        </w:rPr>
        <w:t xml:space="preserve"> </w:t>
      </w:r>
      <w:r>
        <w:rPr>
          <w:rFonts w:ascii="Times New Roman" w:hAnsi="Times New Roman"/>
          <w:i w:val="0"/>
          <w:sz w:val="20"/>
        </w:rPr>
        <w:t>в 30 - 35.</w:t>
      </w:r>
    </w:p>
    <w:p w:rsidR="00E42BB6" w:rsidRDefault="00E42BB6">
      <w:pPr>
        <w:jc w:val="both"/>
        <w:rPr>
          <w:rFonts w:ascii="Times New Roman" w:hAnsi="Times New Roman"/>
          <w:i w:val="0"/>
          <w:sz w:val="20"/>
          <w:lang w:val="en-US"/>
        </w:rPr>
      </w:pPr>
      <w:r>
        <w:rPr>
          <w:rFonts w:ascii="Times New Roman" w:hAnsi="Times New Roman"/>
          <w:b/>
          <w:i w:val="0"/>
          <w:color w:val="0000FF"/>
          <w:sz w:val="24"/>
          <w:vertAlign w:val="superscript"/>
          <w:lang w:val="en-US"/>
        </w:rPr>
        <w:t xml:space="preserve">  4</w:t>
      </w:r>
      <w:r>
        <w:rPr>
          <w:rFonts w:ascii="Times New Roman" w:hAnsi="Times New Roman"/>
          <w:i w:val="0"/>
          <w:sz w:val="20"/>
          <w:lang w:val="en-US"/>
        </w:rPr>
        <w:t xml:space="preserve"> </w:t>
      </w:r>
      <w:r>
        <w:rPr>
          <w:rFonts w:ascii="Times New Roman" w:hAnsi="Times New Roman"/>
          <w:i w:val="0"/>
          <w:sz w:val="20"/>
        </w:rPr>
        <w:t>Там же</w:t>
      </w:r>
      <w:r>
        <w:rPr>
          <w:rFonts w:ascii="Times New Roman" w:hAnsi="Times New Roman"/>
          <w:i w:val="0"/>
          <w:sz w:val="20"/>
          <w:lang w:val="en-US"/>
        </w:rPr>
        <w:t xml:space="preserve"> IV 430E.</w:t>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t xml:space="preserve"> </w:t>
      </w:r>
      <w:r>
        <w:rPr>
          <w:rFonts w:ascii="Times New Roman" w:hAnsi="Times New Roman"/>
          <w:b/>
          <w:i w:val="0"/>
          <w:color w:val="0000FF"/>
          <w:sz w:val="24"/>
          <w:vertAlign w:val="superscript"/>
        </w:rPr>
        <w:t>12</w:t>
      </w:r>
      <w:r>
        <w:rPr>
          <w:rFonts w:ascii="Times New Roman" w:hAnsi="Times New Roman"/>
          <w:i w:val="0"/>
          <w:sz w:val="20"/>
        </w:rPr>
        <w:t xml:space="preserve">  Аристотель. </w:t>
      </w:r>
      <w:r>
        <w:rPr>
          <w:rFonts w:ascii="Times New Roman" w:hAnsi="Times New Roman"/>
          <w:i w:val="0"/>
          <w:sz w:val="20"/>
          <w:lang w:val="en-US"/>
        </w:rPr>
        <w:t>«</w:t>
      </w:r>
      <w:r>
        <w:rPr>
          <w:rFonts w:ascii="Times New Roman" w:hAnsi="Times New Roman"/>
          <w:i w:val="0"/>
          <w:sz w:val="20"/>
        </w:rPr>
        <w:t>Никомахова этика</w:t>
      </w:r>
      <w:r>
        <w:rPr>
          <w:rFonts w:ascii="Times New Roman" w:hAnsi="Times New Roman"/>
          <w:i w:val="0"/>
          <w:sz w:val="20"/>
          <w:lang w:val="en-US"/>
        </w:rPr>
        <w:t>»</w:t>
      </w:r>
      <w:r>
        <w:rPr>
          <w:rFonts w:ascii="Times New Roman" w:hAnsi="Times New Roman"/>
          <w:i w:val="0"/>
          <w:sz w:val="20"/>
        </w:rPr>
        <w:t xml:space="preserve">, </w:t>
      </w:r>
      <w:r>
        <w:rPr>
          <w:rFonts w:ascii="Times New Roman" w:hAnsi="Times New Roman"/>
          <w:i w:val="0"/>
          <w:sz w:val="20"/>
          <w:lang w:val="en-US"/>
        </w:rPr>
        <w:t>II</w:t>
      </w:r>
      <w:r>
        <w:rPr>
          <w:rFonts w:ascii="Times New Roman" w:hAnsi="Times New Roman"/>
          <w:i w:val="0"/>
          <w:sz w:val="20"/>
        </w:rPr>
        <w:t xml:space="preserve"> </w:t>
      </w:r>
      <w:r>
        <w:rPr>
          <w:rFonts w:ascii="Times New Roman" w:hAnsi="Times New Roman"/>
          <w:i w:val="0"/>
          <w:sz w:val="20"/>
          <w:lang w:val="en-US"/>
        </w:rPr>
        <w:t xml:space="preserve"> 6</w:t>
      </w:r>
      <w:r>
        <w:rPr>
          <w:rFonts w:ascii="Times New Roman" w:hAnsi="Times New Roman"/>
          <w:i w:val="0"/>
          <w:sz w:val="20"/>
        </w:rPr>
        <w:t>, 11</w:t>
      </w:r>
      <w:r>
        <w:rPr>
          <w:rFonts w:ascii="Times New Roman" w:hAnsi="Times New Roman"/>
          <w:i w:val="0"/>
          <w:sz w:val="20"/>
          <w:lang w:val="en-US"/>
        </w:rPr>
        <w:t>06</w:t>
      </w:r>
      <w:r>
        <w:rPr>
          <w:rFonts w:ascii="Times New Roman" w:hAnsi="Times New Roman"/>
          <w:i w:val="0"/>
          <w:sz w:val="20"/>
        </w:rPr>
        <w:t xml:space="preserve"> </w:t>
      </w:r>
      <w:r>
        <w:rPr>
          <w:rFonts w:ascii="Times New Roman" w:hAnsi="Times New Roman"/>
          <w:i w:val="0"/>
          <w:sz w:val="20"/>
          <w:lang w:val="en-US"/>
        </w:rPr>
        <w:t xml:space="preserve"> </w:t>
      </w:r>
      <w:r>
        <w:rPr>
          <w:rFonts w:ascii="Times New Roman" w:hAnsi="Times New Roman"/>
          <w:i w:val="0"/>
          <w:sz w:val="20"/>
        </w:rPr>
        <w:t xml:space="preserve">в </w:t>
      </w:r>
      <w:r>
        <w:rPr>
          <w:rFonts w:ascii="Times New Roman" w:hAnsi="Times New Roman"/>
          <w:i w:val="0"/>
          <w:sz w:val="20"/>
          <w:lang w:val="en-US"/>
        </w:rPr>
        <w:t xml:space="preserve"> </w:t>
      </w:r>
      <w:r>
        <w:rPr>
          <w:rFonts w:ascii="Times New Roman" w:hAnsi="Times New Roman"/>
          <w:i w:val="0"/>
          <w:sz w:val="20"/>
        </w:rPr>
        <w:t>35 - 1107 а.</w:t>
      </w:r>
    </w:p>
    <w:p w:rsidR="00E42BB6" w:rsidRDefault="00E42BB6">
      <w:pPr>
        <w:jc w:val="both"/>
        <w:rPr>
          <w:rFonts w:ascii="Times New Roman" w:hAnsi="Times New Roman"/>
          <w:i w:val="0"/>
          <w:sz w:val="20"/>
          <w:lang w:val="en-US"/>
        </w:rPr>
      </w:pPr>
      <w:r>
        <w:rPr>
          <w:rFonts w:ascii="Times New Roman" w:hAnsi="Times New Roman"/>
          <w:b/>
          <w:i w:val="0"/>
          <w:color w:val="0000FF"/>
          <w:sz w:val="24"/>
          <w:vertAlign w:val="superscript"/>
          <w:lang w:val="en-US"/>
        </w:rPr>
        <w:t xml:space="preserve">  5</w:t>
      </w:r>
      <w:r>
        <w:rPr>
          <w:rFonts w:ascii="Times New Roman" w:hAnsi="Times New Roman"/>
          <w:i w:val="0"/>
          <w:sz w:val="20"/>
          <w:lang w:val="en-US"/>
        </w:rPr>
        <w:t xml:space="preserve"> </w:t>
      </w:r>
      <w:r>
        <w:rPr>
          <w:rFonts w:ascii="Times New Roman" w:hAnsi="Times New Roman"/>
          <w:i w:val="0"/>
          <w:sz w:val="20"/>
        </w:rPr>
        <w:t>Там же</w:t>
      </w:r>
      <w:r>
        <w:rPr>
          <w:rFonts w:ascii="Times New Roman" w:hAnsi="Times New Roman"/>
          <w:i w:val="0"/>
          <w:sz w:val="20"/>
          <w:lang w:val="en-US"/>
        </w:rPr>
        <w:t xml:space="preserve"> IV 433B.</w:t>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r>
      <w:r>
        <w:rPr>
          <w:rFonts w:ascii="Times New Roman" w:hAnsi="Times New Roman"/>
          <w:i w:val="0"/>
          <w:sz w:val="20"/>
          <w:lang w:val="en-US"/>
        </w:rPr>
        <w:tab/>
        <w:t xml:space="preserve"> </w:t>
      </w:r>
      <w:r>
        <w:rPr>
          <w:rFonts w:ascii="Times New Roman" w:hAnsi="Times New Roman"/>
          <w:b/>
          <w:i w:val="0"/>
          <w:color w:val="0000FF"/>
          <w:sz w:val="24"/>
          <w:vertAlign w:val="superscript"/>
        </w:rPr>
        <w:t>13</w:t>
      </w:r>
      <w:r>
        <w:rPr>
          <w:rFonts w:ascii="Times New Roman" w:hAnsi="Times New Roman"/>
          <w:i w:val="0"/>
          <w:sz w:val="20"/>
        </w:rPr>
        <w:t xml:space="preserve">  Аристотель. </w:t>
      </w:r>
      <w:r>
        <w:rPr>
          <w:rFonts w:ascii="Times New Roman" w:hAnsi="Times New Roman"/>
          <w:i w:val="0"/>
          <w:sz w:val="20"/>
          <w:lang w:val="en-US"/>
        </w:rPr>
        <w:t>«</w:t>
      </w:r>
      <w:r>
        <w:rPr>
          <w:rFonts w:ascii="Times New Roman" w:hAnsi="Times New Roman"/>
          <w:i w:val="0"/>
          <w:sz w:val="20"/>
        </w:rPr>
        <w:t>Никомахова этика</w:t>
      </w:r>
      <w:r>
        <w:rPr>
          <w:rFonts w:ascii="Times New Roman" w:hAnsi="Times New Roman"/>
          <w:i w:val="0"/>
          <w:sz w:val="20"/>
          <w:lang w:val="en-US"/>
        </w:rPr>
        <w:t>»</w:t>
      </w:r>
      <w:r>
        <w:rPr>
          <w:rFonts w:ascii="Times New Roman" w:hAnsi="Times New Roman"/>
          <w:i w:val="0"/>
          <w:sz w:val="20"/>
        </w:rPr>
        <w:t xml:space="preserve">, </w:t>
      </w:r>
      <w:r>
        <w:rPr>
          <w:rFonts w:ascii="Times New Roman" w:hAnsi="Times New Roman"/>
          <w:i w:val="0"/>
          <w:sz w:val="20"/>
          <w:lang w:val="en-US"/>
        </w:rPr>
        <w:t>II</w:t>
      </w:r>
      <w:r>
        <w:rPr>
          <w:rFonts w:ascii="Times New Roman" w:hAnsi="Times New Roman"/>
          <w:i w:val="0"/>
          <w:sz w:val="20"/>
        </w:rPr>
        <w:t xml:space="preserve"> </w:t>
      </w:r>
      <w:r>
        <w:rPr>
          <w:rFonts w:ascii="Times New Roman" w:hAnsi="Times New Roman"/>
          <w:i w:val="0"/>
          <w:sz w:val="20"/>
          <w:lang w:val="en-US"/>
        </w:rPr>
        <w:t>9</w:t>
      </w:r>
      <w:r>
        <w:rPr>
          <w:rFonts w:ascii="Times New Roman" w:hAnsi="Times New Roman"/>
          <w:i w:val="0"/>
          <w:sz w:val="20"/>
        </w:rPr>
        <w:t>, 11</w:t>
      </w:r>
      <w:r>
        <w:rPr>
          <w:rFonts w:ascii="Times New Roman" w:hAnsi="Times New Roman"/>
          <w:i w:val="0"/>
          <w:sz w:val="20"/>
          <w:lang w:val="en-US"/>
        </w:rPr>
        <w:t>0</w:t>
      </w:r>
      <w:r>
        <w:rPr>
          <w:rFonts w:ascii="Times New Roman" w:hAnsi="Times New Roman"/>
          <w:i w:val="0"/>
          <w:sz w:val="20"/>
        </w:rPr>
        <w:t xml:space="preserve">9 а </w:t>
      </w:r>
      <w:r>
        <w:rPr>
          <w:rFonts w:ascii="Times New Roman" w:hAnsi="Times New Roman"/>
          <w:i w:val="0"/>
          <w:sz w:val="20"/>
          <w:lang w:val="en-US"/>
        </w:rPr>
        <w:t>30.</w:t>
      </w:r>
    </w:p>
    <w:p w:rsidR="00E42BB6" w:rsidRDefault="00E42BB6">
      <w:pPr>
        <w:jc w:val="both"/>
        <w:rPr>
          <w:rFonts w:ascii="Times New Roman" w:hAnsi="Times New Roman"/>
          <w:i w:val="0"/>
          <w:sz w:val="20"/>
          <w:lang w:val="en-US"/>
        </w:rPr>
      </w:pPr>
      <w:r>
        <w:rPr>
          <w:rFonts w:ascii="Times New Roman" w:hAnsi="Times New Roman"/>
          <w:b/>
          <w:i w:val="0"/>
          <w:color w:val="0000FF"/>
          <w:sz w:val="24"/>
          <w:vertAlign w:val="superscript"/>
        </w:rPr>
        <w:t xml:space="preserve">  6</w:t>
      </w:r>
      <w:r>
        <w:rPr>
          <w:rFonts w:ascii="Times New Roman" w:hAnsi="Times New Roman"/>
          <w:i w:val="0"/>
          <w:sz w:val="20"/>
        </w:rPr>
        <w:t xml:space="preserve"> Аристотель. </w:t>
      </w:r>
      <w:r>
        <w:rPr>
          <w:rFonts w:ascii="Times New Roman" w:hAnsi="Times New Roman"/>
          <w:i w:val="0"/>
          <w:sz w:val="20"/>
          <w:lang w:val="en-US"/>
        </w:rPr>
        <w:t>«</w:t>
      </w:r>
      <w:r>
        <w:rPr>
          <w:rFonts w:ascii="Times New Roman" w:hAnsi="Times New Roman"/>
          <w:i w:val="0"/>
          <w:sz w:val="20"/>
        </w:rPr>
        <w:t>Метафизика</w:t>
      </w:r>
      <w:r>
        <w:rPr>
          <w:rFonts w:ascii="Times New Roman" w:hAnsi="Times New Roman"/>
          <w:i w:val="0"/>
          <w:sz w:val="20"/>
          <w:lang w:val="en-US"/>
        </w:rPr>
        <w:t>»</w:t>
      </w:r>
      <w:r>
        <w:rPr>
          <w:rFonts w:ascii="Times New Roman" w:hAnsi="Times New Roman"/>
          <w:i w:val="0"/>
          <w:sz w:val="20"/>
        </w:rPr>
        <w:t xml:space="preserve">, </w:t>
      </w:r>
      <w:r>
        <w:rPr>
          <w:rFonts w:ascii="Times New Roman" w:hAnsi="Times New Roman"/>
          <w:i w:val="0"/>
          <w:sz w:val="20"/>
          <w:lang w:val="en-US"/>
        </w:rPr>
        <w:t>I</w:t>
      </w:r>
      <w:r>
        <w:rPr>
          <w:rFonts w:ascii="Times New Roman" w:hAnsi="Times New Roman"/>
          <w:i w:val="0"/>
          <w:sz w:val="20"/>
        </w:rPr>
        <w:t xml:space="preserve">  2, 982  в 3.</w:t>
      </w:r>
      <w:r>
        <w:rPr>
          <w:rFonts w:ascii="Times New Roman" w:hAnsi="Times New Roman"/>
          <w:i w:val="0"/>
          <w:sz w:val="20"/>
          <w:lang w:val="en-US"/>
        </w:rPr>
        <w:tab/>
      </w:r>
      <w:r>
        <w:rPr>
          <w:rFonts w:ascii="Times New Roman" w:hAnsi="Times New Roman"/>
          <w:i w:val="0"/>
          <w:sz w:val="20"/>
          <w:lang w:val="en-US"/>
        </w:rPr>
        <w:tab/>
        <w:t xml:space="preserve"> </w:t>
      </w:r>
      <w:r>
        <w:rPr>
          <w:rFonts w:ascii="Times New Roman" w:hAnsi="Times New Roman"/>
          <w:b/>
          <w:i w:val="0"/>
          <w:color w:val="0000FF"/>
          <w:sz w:val="24"/>
          <w:vertAlign w:val="superscript"/>
          <w:lang w:val="en-US"/>
        </w:rPr>
        <w:t>14</w:t>
      </w:r>
      <w:r>
        <w:rPr>
          <w:rFonts w:ascii="Times New Roman" w:hAnsi="Times New Roman"/>
          <w:i w:val="0"/>
          <w:sz w:val="20"/>
        </w:rPr>
        <w:t xml:space="preserve">  Аристотель. </w:t>
      </w:r>
      <w:r>
        <w:rPr>
          <w:rFonts w:ascii="Times New Roman" w:hAnsi="Times New Roman"/>
          <w:i w:val="0"/>
          <w:sz w:val="20"/>
          <w:lang w:val="en-US"/>
        </w:rPr>
        <w:t>«</w:t>
      </w:r>
      <w:r>
        <w:rPr>
          <w:rFonts w:ascii="Times New Roman" w:hAnsi="Times New Roman"/>
          <w:i w:val="0"/>
          <w:sz w:val="20"/>
        </w:rPr>
        <w:t>Никомахова этика</w:t>
      </w:r>
      <w:r>
        <w:rPr>
          <w:rFonts w:ascii="Times New Roman" w:hAnsi="Times New Roman"/>
          <w:i w:val="0"/>
          <w:sz w:val="20"/>
          <w:lang w:val="en-US"/>
        </w:rPr>
        <w:t>»</w:t>
      </w:r>
      <w:r>
        <w:rPr>
          <w:rFonts w:ascii="Times New Roman" w:hAnsi="Times New Roman"/>
          <w:i w:val="0"/>
          <w:sz w:val="20"/>
        </w:rPr>
        <w:t xml:space="preserve">, </w:t>
      </w:r>
      <w:r>
        <w:rPr>
          <w:rFonts w:ascii="Times New Roman" w:hAnsi="Times New Roman"/>
          <w:i w:val="0"/>
          <w:sz w:val="20"/>
          <w:lang w:val="en-US"/>
        </w:rPr>
        <w:t>III</w:t>
      </w:r>
      <w:r>
        <w:rPr>
          <w:rFonts w:ascii="Times New Roman" w:hAnsi="Times New Roman"/>
          <w:i w:val="0"/>
          <w:sz w:val="20"/>
        </w:rPr>
        <w:t xml:space="preserve"> </w:t>
      </w:r>
      <w:r>
        <w:rPr>
          <w:rFonts w:ascii="Times New Roman" w:hAnsi="Times New Roman"/>
          <w:i w:val="0"/>
          <w:sz w:val="20"/>
          <w:lang w:val="en-US"/>
        </w:rPr>
        <w:t>7</w:t>
      </w:r>
      <w:r>
        <w:rPr>
          <w:rFonts w:ascii="Times New Roman" w:hAnsi="Times New Roman"/>
          <w:i w:val="0"/>
          <w:sz w:val="20"/>
        </w:rPr>
        <w:t>, 11</w:t>
      </w:r>
      <w:r>
        <w:rPr>
          <w:rFonts w:ascii="Times New Roman" w:hAnsi="Times New Roman"/>
          <w:i w:val="0"/>
          <w:sz w:val="20"/>
          <w:lang w:val="en-US"/>
        </w:rPr>
        <w:t>13</w:t>
      </w:r>
      <w:r>
        <w:rPr>
          <w:rFonts w:ascii="Times New Roman" w:hAnsi="Times New Roman"/>
          <w:i w:val="0"/>
          <w:sz w:val="20"/>
        </w:rPr>
        <w:t xml:space="preserve"> в.</w:t>
      </w:r>
      <w:r>
        <w:rPr>
          <w:rFonts w:ascii="Times New Roman" w:hAnsi="Times New Roman"/>
          <w:i w:val="0"/>
          <w:sz w:val="20"/>
          <w:lang w:val="en-US"/>
        </w:rPr>
        <w:t xml:space="preserve">  </w:t>
      </w:r>
    </w:p>
    <w:p w:rsidR="00E42BB6" w:rsidRDefault="00E42BB6">
      <w:pPr>
        <w:jc w:val="both"/>
        <w:rPr>
          <w:rFonts w:ascii="Times New Roman" w:hAnsi="Times New Roman"/>
          <w:i w:val="0"/>
          <w:sz w:val="20"/>
          <w:lang w:val="en-US"/>
        </w:rPr>
      </w:pPr>
      <w:r>
        <w:rPr>
          <w:rFonts w:ascii="Times New Roman" w:hAnsi="Times New Roman"/>
          <w:b/>
          <w:i w:val="0"/>
          <w:color w:val="0000FF"/>
          <w:sz w:val="24"/>
          <w:vertAlign w:val="superscript"/>
        </w:rPr>
        <w:t xml:space="preserve">  7</w:t>
      </w:r>
      <w:r>
        <w:rPr>
          <w:rFonts w:ascii="Times New Roman" w:hAnsi="Times New Roman"/>
          <w:i w:val="0"/>
          <w:sz w:val="20"/>
        </w:rPr>
        <w:t xml:space="preserve">  Аристотель. </w:t>
      </w:r>
      <w:r>
        <w:rPr>
          <w:rFonts w:ascii="Times New Roman" w:hAnsi="Times New Roman"/>
          <w:i w:val="0"/>
          <w:sz w:val="20"/>
          <w:lang w:val="en-US"/>
        </w:rPr>
        <w:t>«</w:t>
      </w:r>
      <w:r>
        <w:rPr>
          <w:rFonts w:ascii="Times New Roman" w:hAnsi="Times New Roman"/>
          <w:i w:val="0"/>
          <w:sz w:val="20"/>
        </w:rPr>
        <w:t>Метафизика</w:t>
      </w:r>
      <w:r>
        <w:rPr>
          <w:rFonts w:ascii="Times New Roman" w:hAnsi="Times New Roman"/>
          <w:i w:val="0"/>
          <w:sz w:val="20"/>
          <w:lang w:val="en-US"/>
        </w:rPr>
        <w:t>»</w:t>
      </w:r>
      <w:r>
        <w:rPr>
          <w:rFonts w:ascii="Times New Roman" w:hAnsi="Times New Roman"/>
          <w:i w:val="0"/>
          <w:sz w:val="20"/>
        </w:rPr>
        <w:t xml:space="preserve">, </w:t>
      </w:r>
      <w:r>
        <w:rPr>
          <w:rFonts w:ascii="Times New Roman" w:hAnsi="Times New Roman"/>
          <w:i w:val="0"/>
          <w:sz w:val="20"/>
          <w:lang w:val="en-US"/>
        </w:rPr>
        <w:t>I</w:t>
      </w:r>
      <w:r>
        <w:rPr>
          <w:rFonts w:ascii="Times New Roman" w:hAnsi="Times New Roman"/>
          <w:i w:val="0"/>
          <w:sz w:val="20"/>
        </w:rPr>
        <w:t xml:space="preserve"> 1, 981 а  30 - 981  в 2.</w:t>
      </w:r>
      <w:r>
        <w:rPr>
          <w:rFonts w:ascii="Times New Roman" w:hAnsi="Times New Roman"/>
          <w:i w:val="0"/>
          <w:sz w:val="20"/>
          <w:lang w:val="en-US"/>
        </w:rPr>
        <w:tab/>
        <w:t xml:space="preserve"> </w:t>
      </w:r>
      <w:r>
        <w:rPr>
          <w:rFonts w:ascii="Times New Roman" w:hAnsi="Times New Roman"/>
          <w:b/>
          <w:i w:val="0"/>
          <w:color w:val="0000FF"/>
          <w:sz w:val="24"/>
          <w:vertAlign w:val="superscript"/>
        </w:rPr>
        <w:t>15</w:t>
      </w:r>
      <w:r>
        <w:rPr>
          <w:rFonts w:ascii="Times New Roman" w:hAnsi="Times New Roman"/>
          <w:i w:val="0"/>
          <w:sz w:val="20"/>
        </w:rPr>
        <w:t xml:space="preserve"> Аристотель. </w:t>
      </w:r>
      <w:r>
        <w:rPr>
          <w:rFonts w:ascii="Times New Roman" w:hAnsi="Times New Roman"/>
          <w:i w:val="0"/>
          <w:sz w:val="20"/>
          <w:lang w:val="en-US"/>
        </w:rPr>
        <w:t>«</w:t>
      </w:r>
      <w:r>
        <w:rPr>
          <w:rFonts w:ascii="Times New Roman" w:hAnsi="Times New Roman"/>
          <w:i w:val="0"/>
          <w:sz w:val="20"/>
        </w:rPr>
        <w:t>Никомахова этика</w:t>
      </w:r>
      <w:r>
        <w:rPr>
          <w:rFonts w:ascii="Times New Roman" w:hAnsi="Times New Roman"/>
          <w:i w:val="0"/>
          <w:sz w:val="20"/>
          <w:lang w:val="en-US"/>
        </w:rPr>
        <w:t>»</w:t>
      </w:r>
      <w:r>
        <w:rPr>
          <w:rFonts w:ascii="Times New Roman" w:hAnsi="Times New Roman"/>
          <w:i w:val="0"/>
          <w:sz w:val="20"/>
        </w:rPr>
        <w:t xml:space="preserve">, </w:t>
      </w:r>
      <w:r>
        <w:rPr>
          <w:rFonts w:ascii="Times New Roman" w:hAnsi="Times New Roman"/>
          <w:i w:val="0"/>
          <w:sz w:val="20"/>
          <w:lang w:val="en-US"/>
        </w:rPr>
        <w:t>X</w:t>
      </w:r>
      <w:r>
        <w:rPr>
          <w:rFonts w:ascii="Times New Roman" w:hAnsi="Times New Roman"/>
          <w:i w:val="0"/>
          <w:sz w:val="20"/>
        </w:rPr>
        <w:t xml:space="preserve"> </w:t>
      </w:r>
      <w:r>
        <w:rPr>
          <w:rFonts w:ascii="Times New Roman" w:hAnsi="Times New Roman"/>
          <w:i w:val="0"/>
          <w:sz w:val="20"/>
          <w:lang w:val="en-US"/>
        </w:rPr>
        <w:t xml:space="preserve"> 10</w:t>
      </w:r>
      <w:r>
        <w:rPr>
          <w:rFonts w:ascii="Times New Roman" w:hAnsi="Times New Roman"/>
          <w:i w:val="0"/>
          <w:sz w:val="20"/>
        </w:rPr>
        <w:t>, 11</w:t>
      </w:r>
      <w:r>
        <w:rPr>
          <w:rFonts w:ascii="Times New Roman" w:hAnsi="Times New Roman"/>
          <w:i w:val="0"/>
          <w:sz w:val="20"/>
          <w:lang w:val="en-US"/>
        </w:rPr>
        <w:t xml:space="preserve">80  </w:t>
      </w:r>
      <w:r>
        <w:rPr>
          <w:rFonts w:ascii="Times New Roman" w:hAnsi="Times New Roman"/>
          <w:i w:val="0"/>
          <w:sz w:val="20"/>
        </w:rPr>
        <w:t xml:space="preserve">а </w:t>
      </w:r>
      <w:r>
        <w:rPr>
          <w:rFonts w:ascii="Times New Roman" w:hAnsi="Times New Roman"/>
          <w:i w:val="0"/>
          <w:sz w:val="20"/>
          <w:lang w:val="en-US"/>
        </w:rPr>
        <w:t xml:space="preserve"> 30 - 3</w:t>
      </w:r>
      <w:r>
        <w:rPr>
          <w:rFonts w:ascii="Times New Roman" w:hAnsi="Times New Roman"/>
          <w:i w:val="0"/>
          <w:sz w:val="20"/>
        </w:rPr>
        <w:t>5.</w:t>
      </w:r>
      <w:r>
        <w:rPr>
          <w:rFonts w:ascii="Times New Roman" w:hAnsi="Times New Roman"/>
          <w:i w:val="0"/>
          <w:sz w:val="20"/>
          <w:lang w:val="en-US"/>
        </w:rPr>
        <w:t xml:space="preserve"> </w:t>
      </w:r>
    </w:p>
    <w:p w:rsidR="00E42BB6" w:rsidRDefault="00E42BB6">
      <w:pPr>
        <w:jc w:val="both"/>
        <w:rPr>
          <w:rFonts w:ascii="Times New Roman" w:hAnsi="Times New Roman"/>
          <w:i w:val="0"/>
          <w:sz w:val="20"/>
          <w:lang w:val="en-US"/>
        </w:rPr>
      </w:pPr>
      <w:r>
        <w:rPr>
          <w:rFonts w:ascii="Times New Roman" w:hAnsi="Times New Roman"/>
          <w:b/>
          <w:i w:val="0"/>
          <w:color w:val="0000FF"/>
          <w:sz w:val="24"/>
          <w:vertAlign w:val="superscript"/>
        </w:rPr>
        <w:t xml:space="preserve">  8</w:t>
      </w:r>
      <w:r>
        <w:rPr>
          <w:rFonts w:ascii="Times New Roman" w:hAnsi="Times New Roman"/>
          <w:i w:val="0"/>
          <w:sz w:val="20"/>
        </w:rPr>
        <w:t xml:space="preserve">  Аристотель. </w:t>
      </w:r>
      <w:r>
        <w:rPr>
          <w:rFonts w:ascii="Times New Roman" w:hAnsi="Times New Roman"/>
          <w:i w:val="0"/>
          <w:sz w:val="20"/>
          <w:lang w:val="en-US"/>
        </w:rPr>
        <w:t>«</w:t>
      </w:r>
      <w:r>
        <w:rPr>
          <w:rFonts w:ascii="Times New Roman" w:hAnsi="Times New Roman"/>
          <w:i w:val="0"/>
          <w:sz w:val="20"/>
        </w:rPr>
        <w:t>Метафизика</w:t>
      </w:r>
      <w:r>
        <w:rPr>
          <w:rFonts w:ascii="Times New Roman" w:hAnsi="Times New Roman"/>
          <w:i w:val="0"/>
          <w:sz w:val="20"/>
          <w:lang w:val="en-US"/>
        </w:rPr>
        <w:t>»</w:t>
      </w:r>
      <w:r>
        <w:rPr>
          <w:rFonts w:ascii="Times New Roman" w:hAnsi="Times New Roman"/>
          <w:i w:val="0"/>
          <w:sz w:val="20"/>
        </w:rPr>
        <w:t xml:space="preserve">, </w:t>
      </w:r>
      <w:r>
        <w:rPr>
          <w:rFonts w:ascii="Times New Roman" w:hAnsi="Times New Roman"/>
          <w:i w:val="0"/>
          <w:sz w:val="20"/>
          <w:lang w:val="en-US"/>
        </w:rPr>
        <w:t>IV  1</w:t>
      </w:r>
      <w:r>
        <w:rPr>
          <w:rFonts w:ascii="Times New Roman" w:hAnsi="Times New Roman"/>
          <w:i w:val="0"/>
          <w:sz w:val="20"/>
        </w:rPr>
        <w:t xml:space="preserve">, </w:t>
      </w:r>
      <w:r>
        <w:rPr>
          <w:rFonts w:ascii="Times New Roman" w:hAnsi="Times New Roman"/>
          <w:i w:val="0"/>
          <w:sz w:val="20"/>
          <w:lang w:val="en-US"/>
        </w:rPr>
        <w:t>1025</w:t>
      </w:r>
      <w:r>
        <w:rPr>
          <w:rFonts w:ascii="Times New Roman" w:hAnsi="Times New Roman"/>
          <w:i w:val="0"/>
          <w:sz w:val="20"/>
        </w:rPr>
        <w:t xml:space="preserve"> в 25.</w:t>
      </w:r>
      <w:r>
        <w:rPr>
          <w:rFonts w:ascii="Times New Roman" w:hAnsi="Times New Roman"/>
          <w:i w:val="0"/>
          <w:sz w:val="20"/>
          <w:lang w:val="en-US"/>
        </w:rPr>
        <w:tab/>
      </w:r>
      <w:r>
        <w:rPr>
          <w:rFonts w:ascii="Times New Roman" w:hAnsi="Times New Roman"/>
          <w:i w:val="0"/>
          <w:sz w:val="20"/>
          <w:lang w:val="en-US"/>
        </w:rPr>
        <w:tab/>
        <w:t xml:space="preserve">       </w:t>
      </w:r>
    </w:p>
    <w:p w:rsidR="00E42BB6" w:rsidRDefault="00E42BB6">
      <w:pPr>
        <w:ind w:left="5040"/>
        <w:jc w:val="both"/>
        <w:rPr>
          <w:rFonts w:ascii="Times New Roman" w:hAnsi="Times New Roman"/>
          <w:i w:val="0"/>
          <w:sz w:val="20"/>
          <w:lang w:val="en-US"/>
        </w:rPr>
      </w:pPr>
      <w:r>
        <w:rPr>
          <w:rFonts w:ascii="Times New Roman" w:hAnsi="Times New Roman"/>
          <w:b/>
          <w:i w:val="0"/>
          <w:color w:val="0000FF"/>
          <w:sz w:val="24"/>
          <w:vertAlign w:val="superscript"/>
          <w:lang w:val="en-US"/>
        </w:rPr>
        <w:t xml:space="preserve"> </w:t>
      </w:r>
    </w:p>
    <w:p w:rsidR="00E42BB6" w:rsidRDefault="00E42BB6">
      <w:pPr>
        <w:ind w:left="5040"/>
        <w:jc w:val="both"/>
        <w:rPr>
          <w:rFonts w:ascii="Times New Roman" w:hAnsi="Times New Roman"/>
          <w:i w:val="0"/>
          <w:sz w:val="20"/>
          <w:lang w:val="en-US"/>
        </w:rPr>
      </w:pPr>
      <w:r>
        <w:rPr>
          <w:rFonts w:ascii="Times New Roman" w:hAnsi="Times New Roman"/>
          <w:b/>
          <w:i w:val="0"/>
          <w:color w:val="0000FF"/>
          <w:sz w:val="24"/>
          <w:vertAlign w:val="superscript"/>
        </w:rPr>
        <w:t xml:space="preserve">   </w:t>
      </w:r>
    </w:p>
    <w:p w:rsidR="00E42BB6" w:rsidRDefault="00E42BB6">
      <w:pPr>
        <w:jc w:val="center"/>
        <w:rPr>
          <w:rFonts w:ascii="Times New Roman" w:hAnsi="Times New Roman"/>
          <w:b/>
          <w:i w:val="0"/>
          <w:sz w:val="20"/>
          <w:lang w:val="en-US"/>
        </w:rPr>
      </w:pPr>
    </w:p>
    <w:p w:rsidR="00E42BB6" w:rsidRDefault="00E42BB6">
      <w:pPr>
        <w:jc w:val="center"/>
        <w:rPr>
          <w:rFonts w:ascii="Times New Roman" w:hAnsi="Times New Roman"/>
          <w:b/>
          <w:i w:val="0"/>
          <w:sz w:val="20"/>
        </w:rPr>
      </w:pPr>
      <w:r>
        <w:rPr>
          <w:rFonts w:ascii="Times New Roman" w:hAnsi="Times New Roman"/>
          <w:b/>
          <w:i w:val="0"/>
          <w:sz w:val="20"/>
        </w:rPr>
        <w:t>СПИСОК ИСПОЛЬЗУЕМОЙ ЛИТЕРАТУРЫ.</w:t>
      </w:r>
    </w:p>
    <w:p w:rsidR="00E42BB6" w:rsidRDefault="00E42BB6">
      <w:pPr>
        <w:jc w:val="center"/>
        <w:rPr>
          <w:rFonts w:ascii="Times New Roman" w:hAnsi="Times New Roman"/>
          <w:i w:val="0"/>
          <w:sz w:val="20"/>
        </w:rPr>
      </w:pPr>
    </w:p>
    <w:p w:rsidR="00E42BB6" w:rsidRDefault="00E42BB6">
      <w:pPr>
        <w:rPr>
          <w:rFonts w:ascii="Times New Roman" w:hAnsi="Times New Roman"/>
          <w:i w:val="0"/>
          <w:sz w:val="20"/>
        </w:rPr>
      </w:pPr>
      <w:r>
        <w:rPr>
          <w:rFonts w:ascii="Times New Roman" w:hAnsi="Times New Roman"/>
          <w:i w:val="0"/>
          <w:sz w:val="20"/>
        </w:rPr>
        <w:tab/>
        <w:t>1. Диоген Лаэртский. О жизни, учениях и изречениях знаменитых философов. 2-е изд. М., 1986;</w:t>
      </w:r>
    </w:p>
    <w:p w:rsidR="00E42BB6" w:rsidRDefault="00E42BB6">
      <w:pPr>
        <w:jc w:val="both"/>
        <w:rPr>
          <w:rFonts w:ascii="Times New Roman" w:hAnsi="Times New Roman"/>
          <w:i w:val="0"/>
          <w:sz w:val="20"/>
        </w:rPr>
      </w:pPr>
      <w:r>
        <w:rPr>
          <w:rFonts w:ascii="Times New Roman" w:hAnsi="Times New Roman"/>
          <w:i w:val="0"/>
          <w:sz w:val="20"/>
        </w:rPr>
        <w:tab/>
        <w:t>2. Виндельбанд В. История древней философии. Киев, 1995;</w:t>
      </w:r>
    </w:p>
    <w:p w:rsidR="00E42BB6" w:rsidRDefault="00E42BB6">
      <w:pPr>
        <w:jc w:val="both"/>
        <w:rPr>
          <w:rFonts w:ascii="Times New Roman" w:hAnsi="Times New Roman"/>
          <w:i w:val="0"/>
          <w:sz w:val="20"/>
        </w:rPr>
      </w:pPr>
      <w:r>
        <w:rPr>
          <w:rFonts w:ascii="Times New Roman" w:hAnsi="Times New Roman"/>
          <w:i w:val="0"/>
          <w:sz w:val="20"/>
        </w:rPr>
        <w:tab/>
        <w:t>3. Мамардашвили М.К. Лекции по античной философии. М., 1997;</w:t>
      </w:r>
    </w:p>
    <w:p w:rsidR="00E42BB6" w:rsidRDefault="00E42BB6">
      <w:pPr>
        <w:rPr>
          <w:rFonts w:ascii="Times New Roman" w:hAnsi="Times New Roman"/>
          <w:i w:val="0"/>
          <w:sz w:val="20"/>
        </w:rPr>
      </w:pPr>
      <w:r>
        <w:rPr>
          <w:rFonts w:ascii="Times New Roman" w:hAnsi="Times New Roman"/>
          <w:i w:val="0"/>
          <w:sz w:val="20"/>
        </w:rPr>
        <w:tab/>
        <w:t>4. Рассел Б. История западной философии: В 2 тт. Т. 1. М., 1993;</w:t>
      </w:r>
    </w:p>
    <w:p w:rsidR="00E42BB6" w:rsidRDefault="00E42BB6">
      <w:pPr>
        <w:ind w:firstLine="720"/>
        <w:rPr>
          <w:rFonts w:ascii="Times New Roman" w:hAnsi="Times New Roman"/>
          <w:i w:val="0"/>
          <w:sz w:val="20"/>
        </w:rPr>
      </w:pPr>
      <w:r>
        <w:rPr>
          <w:rFonts w:ascii="Times New Roman" w:hAnsi="Times New Roman"/>
          <w:i w:val="0"/>
          <w:sz w:val="20"/>
        </w:rPr>
        <w:t>5. Реале Дж., Антисери Д. Западная философия от истоков до наших дней. Т.1. Античность. СПб., 1994;</w:t>
      </w:r>
    </w:p>
    <w:p w:rsidR="00E42BB6" w:rsidRDefault="00E42BB6">
      <w:pPr>
        <w:ind w:firstLine="720"/>
        <w:rPr>
          <w:rFonts w:ascii="Times New Roman" w:hAnsi="Times New Roman"/>
          <w:i w:val="0"/>
          <w:sz w:val="20"/>
        </w:rPr>
      </w:pPr>
      <w:r>
        <w:rPr>
          <w:rFonts w:ascii="Times New Roman" w:hAnsi="Times New Roman"/>
          <w:i w:val="0"/>
          <w:sz w:val="20"/>
        </w:rPr>
        <w:t>6. Платон. Собрание сочинений: В 4 тт. Т. 1 - 3. М., 1990-1994;</w:t>
      </w:r>
    </w:p>
    <w:p w:rsidR="00E42BB6" w:rsidRDefault="00E42BB6">
      <w:pPr>
        <w:ind w:firstLine="720"/>
        <w:jc w:val="both"/>
        <w:rPr>
          <w:rFonts w:ascii="Times New Roman" w:hAnsi="Times New Roman"/>
          <w:i w:val="0"/>
          <w:sz w:val="20"/>
        </w:rPr>
      </w:pPr>
      <w:r>
        <w:rPr>
          <w:rFonts w:ascii="Times New Roman" w:hAnsi="Times New Roman"/>
          <w:i w:val="0"/>
          <w:sz w:val="20"/>
          <w:lang w:val="en-US"/>
        </w:rPr>
        <w:t>7</w:t>
      </w:r>
      <w:r>
        <w:rPr>
          <w:rFonts w:ascii="Times New Roman" w:hAnsi="Times New Roman"/>
          <w:i w:val="0"/>
          <w:sz w:val="20"/>
        </w:rPr>
        <w:t>. Аристотель. Сочинения в 4-х томах, том 4.</w:t>
      </w:r>
    </w:p>
    <w:p w:rsidR="00E42BB6" w:rsidRDefault="00E42BB6">
      <w:pPr>
        <w:jc w:val="both"/>
        <w:rPr>
          <w:rFonts w:ascii="Times New Roman" w:hAnsi="Times New Roman"/>
          <w:i w:val="0"/>
          <w:sz w:val="20"/>
        </w:rPr>
      </w:pPr>
      <w:r>
        <w:rPr>
          <w:rFonts w:ascii="Times New Roman" w:hAnsi="Times New Roman"/>
          <w:i w:val="0"/>
          <w:sz w:val="20"/>
        </w:rPr>
        <w:tab/>
      </w:r>
      <w:r>
        <w:rPr>
          <w:rFonts w:ascii="Times New Roman" w:hAnsi="Times New Roman"/>
          <w:i w:val="0"/>
          <w:sz w:val="20"/>
          <w:lang w:val="en-US"/>
        </w:rPr>
        <w:t>8</w:t>
      </w:r>
      <w:r>
        <w:rPr>
          <w:rFonts w:ascii="Times New Roman" w:hAnsi="Times New Roman"/>
          <w:i w:val="0"/>
          <w:sz w:val="20"/>
        </w:rPr>
        <w:t>. Богомолов А.С. “Античная философия”.</w:t>
      </w:r>
    </w:p>
    <w:p w:rsidR="00E42BB6" w:rsidRDefault="00E42BB6">
      <w:pPr>
        <w:jc w:val="both"/>
        <w:rPr>
          <w:rFonts w:ascii="Times New Roman" w:hAnsi="Times New Roman"/>
          <w:i w:val="0"/>
          <w:sz w:val="20"/>
        </w:rPr>
      </w:pPr>
      <w:r>
        <w:rPr>
          <w:rFonts w:ascii="Times New Roman" w:hAnsi="Times New Roman"/>
          <w:i w:val="0"/>
          <w:sz w:val="20"/>
        </w:rPr>
        <w:tab/>
      </w:r>
      <w:r>
        <w:rPr>
          <w:rFonts w:ascii="Times New Roman" w:hAnsi="Times New Roman"/>
          <w:i w:val="0"/>
          <w:sz w:val="20"/>
          <w:lang w:val="en-US"/>
        </w:rPr>
        <w:t>9</w:t>
      </w:r>
      <w:r>
        <w:rPr>
          <w:rFonts w:ascii="Times New Roman" w:hAnsi="Times New Roman"/>
          <w:i w:val="0"/>
          <w:sz w:val="20"/>
        </w:rPr>
        <w:t>. Философский словарь.</w:t>
      </w:r>
    </w:p>
    <w:p w:rsidR="00E42BB6" w:rsidRDefault="00E42BB6">
      <w:pPr>
        <w:rPr>
          <w:rFonts w:ascii="Times New Roman" w:hAnsi="Times New Roman"/>
          <w:i w:val="0"/>
          <w:sz w:val="20"/>
        </w:rPr>
      </w:pPr>
      <w:bookmarkStart w:id="0" w:name="_GoBack"/>
      <w:bookmarkEnd w:id="0"/>
    </w:p>
    <w:sectPr w:rsidR="00E42BB6">
      <w:pgSz w:w="11906" w:h="16838"/>
      <w:pgMar w:top="568" w:right="566" w:bottom="567" w:left="567"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0BD"/>
    <w:multiLevelType w:val="singleLevel"/>
    <w:tmpl w:val="A32A0DF4"/>
    <w:lvl w:ilvl="0">
      <w:start w:val="1"/>
      <w:numFmt w:val="decimal"/>
      <w:lvlText w:val="%1"/>
      <w:lvlJc w:val="left"/>
      <w:pPr>
        <w:tabs>
          <w:tab w:val="num" w:pos="360"/>
        </w:tabs>
        <w:ind w:left="360" w:hanging="360"/>
      </w:pPr>
      <w:rPr>
        <w:rFonts w:hint="default"/>
        <w:b/>
      </w:rPr>
    </w:lvl>
  </w:abstractNum>
  <w:abstractNum w:abstractNumId="1">
    <w:nsid w:val="48331D20"/>
    <w:multiLevelType w:val="singleLevel"/>
    <w:tmpl w:val="72FA8026"/>
    <w:lvl w:ilvl="0">
      <w:start w:val="1"/>
      <w:numFmt w:val="decimal"/>
      <w:lvlText w:val="%1."/>
      <w:lvlJc w:val="left"/>
      <w:pPr>
        <w:tabs>
          <w:tab w:val="num" w:pos="360"/>
        </w:tabs>
        <w:ind w:left="360" w:hanging="360"/>
      </w:pPr>
      <w:rPr>
        <w:rFonts w:ascii="Comic Sans MS" w:hAnsi="Comic Sans MS" w:hint="default"/>
        <w:b/>
        <w:i w:val="0"/>
        <w:caps w:val="0"/>
        <w:strike w:val="0"/>
        <w:dstrike w:val="0"/>
        <w:shadow w:val="0"/>
        <w:emboss w:val="0"/>
        <w:imprint w:val="0"/>
        <w:vanish w:val="0"/>
        <w:sz w:val="24"/>
        <w:vertAlign w:val="superscript"/>
      </w:rPr>
    </w:lvl>
  </w:abstractNum>
  <w:abstractNum w:abstractNumId="2">
    <w:nsid w:val="4CAA4BE3"/>
    <w:multiLevelType w:val="singleLevel"/>
    <w:tmpl w:val="15FA9B96"/>
    <w:lvl w:ilvl="0">
      <w:start w:val="1"/>
      <w:numFmt w:val="decimal"/>
      <w:lvlText w:val="%1. "/>
      <w:legacy w:legacy="1" w:legacySpace="0" w:legacyIndent="283"/>
      <w:lvlJc w:val="left"/>
      <w:pPr>
        <w:ind w:left="991" w:hanging="283"/>
      </w:pPr>
      <w:rPr>
        <w:rFonts w:ascii="Times New Roman" w:hAnsi="Times New Roman" w:hint="default"/>
        <w:b w:val="0"/>
        <w:i w:val="0"/>
        <w:sz w:val="24"/>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026"/>
    <w:rsid w:val="000F7006"/>
    <w:rsid w:val="00B767AD"/>
    <w:rsid w:val="00E22026"/>
    <w:rsid w:val="00E42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6FFCA7-CD1E-4268-A7B0-B4A9CDA8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mic Sans MS" w:hAnsi="Comic Sans MS"/>
      <w:i/>
      <w:sz w:val="28"/>
    </w:rPr>
  </w:style>
  <w:style w:type="paragraph" w:styleId="1">
    <w:name w:val="heading 1"/>
    <w:basedOn w:val="a"/>
    <w:next w:val="a"/>
    <w:qFormat/>
    <w:pPr>
      <w:keepNext/>
      <w:ind w:left="1440" w:firstLine="720"/>
      <w:outlineLvl w:val="0"/>
    </w:pPr>
    <w:rPr>
      <w:rFonts w:ascii="Times New Roman" w:hAnsi="Times New Roman"/>
      <w:b/>
      <w:i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426"/>
      </w:tabs>
    </w:pPr>
    <w:rPr>
      <w:rFonts w:ascii="Times New Roman" w:hAnsi="Times New Roman"/>
      <w:i w:val="0"/>
      <w:sz w:val="20"/>
    </w:rPr>
  </w:style>
  <w:style w:type="character" w:styleId="a4">
    <w:name w:val="Hyperlink"/>
    <w:semiHidden/>
    <w:rPr>
      <w:color w:val="0000FF"/>
      <w:u w:val="single"/>
    </w:rPr>
  </w:style>
  <w:style w:type="paragraph" w:styleId="2">
    <w:name w:val="Body Text 2"/>
    <w:basedOn w:val="a"/>
    <w:semiHidden/>
    <w:pPr>
      <w:tabs>
        <w:tab w:val="left" w:pos="426"/>
      </w:tabs>
      <w:jc w:val="both"/>
    </w:pPr>
    <w:rPr>
      <w:rFonts w:ascii="Times New Roman" w:hAnsi="Times New Roman"/>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5042</Words>
  <Characters>28743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Тема 6:</vt:lpstr>
    </vt:vector>
  </TitlesOfParts>
  <Company>Home</Company>
  <LinksUpToDate>false</LinksUpToDate>
  <CharactersWithSpaces>33718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6:</dc:title>
  <dc:subject/>
  <dc:creator>Шурик</dc:creator>
  <cp:keywords/>
  <dc:description/>
  <cp:lastModifiedBy>admin</cp:lastModifiedBy>
  <cp:revision>2</cp:revision>
  <dcterms:created xsi:type="dcterms:W3CDTF">2014-02-13T19:07:00Z</dcterms:created>
  <dcterms:modified xsi:type="dcterms:W3CDTF">2014-02-13T19:07:00Z</dcterms:modified>
</cp:coreProperties>
</file>