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35" w:rsidRPr="00630FB2" w:rsidRDefault="00FC0B35">
      <w:pPr>
        <w:jc w:val="center"/>
        <w:rPr>
          <w:caps/>
        </w:rPr>
      </w:pPr>
      <w:r>
        <w:t xml:space="preserve">ПРИЛОЖЕНИЕ К РАБОЧЕЙ ПРОГРАММЕ ПО </w:t>
      </w:r>
      <w:r>
        <w:rPr>
          <w:caps/>
        </w:rPr>
        <w:t>патологии</w:t>
      </w:r>
      <w:r w:rsidR="00630FB2" w:rsidRPr="00630FB2">
        <w:rPr>
          <w:caps/>
        </w:rPr>
        <w:t xml:space="preserve"> </w:t>
      </w:r>
      <w:r w:rsidR="00630FB2">
        <w:rPr>
          <w:caps/>
        </w:rPr>
        <w:t>(заочное обучение)</w:t>
      </w:r>
    </w:p>
    <w:p w:rsidR="00FC0B35" w:rsidRDefault="00FC0B35">
      <w:pPr>
        <w:jc w:val="center"/>
      </w:pPr>
      <w:r>
        <w:t>ДЛЯ СТУДЕНТОВ ФАРМАЦЕВТИЧЕСКОГО ФАКУЛЬТЕТА,</w:t>
      </w:r>
    </w:p>
    <w:p w:rsidR="00FC0B35" w:rsidRDefault="00FC0B35">
      <w:pPr>
        <w:jc w:val="center"/>
      </w:pPr>
      <w:r>
        <w:rPr>
          <w:caps/>
        </w:rPr>
        <w:t xml:space="preserve">обучающихся по специальностИ </w:t>
      </w:r>
      <w:r>
        <w:t>«</w:t>
      </w:r>
      <w:r>
        <w:rPr>
          <w:caps/>
        </w:rPr>
        <w:t>ФАРМАЦИЯ</w:t>
      </w:r>
      <w:r>
        <w:t>»</w:t>
      </w:r>
    </w:p>
    <w:p w:rsidR="00FC0B35" w:rsidRDefault="00FC0B35">
      <w:pPr>
        <w:jc w:val="center"/>
      </w:pPr>
    </w:p>
    <w:p w:rsidR="00FC0B35" w:rsidRDefault="00FC0B35">
      <w:pPr>
        <w:pStyle w:val="1"/>
        <w:numPr>
          <w:ilvl w:val="0"/>
          <w:numId w:val="19"/>
        </w:numPr>
        <w:spacing w:line="240" w:lineRule="auto"/>
        <w:jc w:val="both"/>
        <w:rPr>
          <w:b w:val="0"/>
          <w:caps/>
          <w:sz w:val="24"/>
          <w:szCs w:val="24"/>
        </w:rPr>
      </w:pPr>
      <w:r>
        <w:rPr>
          <w:b w:val="0"/>
          <w:caps/>
          <w:sz w:val="24"/>
          <w:szCs w:val="24"/>
        </w:rPr>
        <w:t>Методические рекомендации для преподавателей</w:t>
      </w:r>
    </w:p>
    <w:p w:rsidR="00FC0B35" w:rsidRDefault="00FC0B35"/>
    <w:p w:rsidR="00FC0B35" w:rsidRDefault="00FC0B35" w:rsidP="00630FB2">
      <w:pPr>
        <w:ind w:firstLine="540"/>
        <w:jc w:val="both"/>
      </w:pPr>
      <w:r>
        <w:t>Преподавание патологии включает в себя общенаучные методы: анализ (мысленное или фактическое разложение целого на составные части) и синтез (исследование предмета или явления, состоящий в познании его как единого целого, в единстве и взаимной связи его частей), индукция (от частного – к общему), дедукция (от общего к частному), моделирование, эксперимент.</w:t>
      </w:r>
    </w:p>
    <w:p w:rsidR="00FC0B35" w:rsidRDefault="00FC0B35" w:rsidP="00630FB2">
      <w:pPr>
        <w:pStyle w:val="20"/>
        <w:jc w:val="both"/>
      </w:pPr>
      <w:r>
        <w:t>Способы учебной деятельности включают самостоятельную, аудиторную работу студентов, развитие творческих способностей (</w:t>
      </w:r>
      <w:r w:rsidR="00E87A4A">
        <w:t xml:space="preserve">контрольные работы, </w:t>
      </w:r>
      <w:r>
        <w:t>рефераты, доклады).</w:t>
      </w:r>
    </w:p>
    <w:p w:rsidR="00FC0B35" w:rsidRDefault="00FC0B35" w:rsidP="00630FB2">
      <w:pPr>
        <w:ind w:firstLine="540"/>
        <w:jc w:val="both"/>
      </w:pPr>
      <w:r>
        <w:t>Материально-техническое обеспечение включает в себя таблицы, слайды, стенды, компьютерные программы, видеофильмы, технические средства.</w:t>
      </w:r>
    </w:p>
    <w:p w:rsidR="00FC0B35" w:rsidRDefault="00FC0B35" w:rsidP="00630FB2">
      <w:pPr>
        <w:ind w:firstLine="540"/>
        <w:jc w:val="both"/>
      </w:pPr>
      <w:r>
        <w:t>Вопросы по темам занятия и описание практических работ представлены в методическом пособии</w:t>
      </w:r>
      <w:r>
        <w:rPr>
          <w:b/>
          <w:bCs/>
        </w:rPr>
        <w:t xml:space="preserve"> «</w:t>
      </w:r>
      <w:r>
        <w:t>Руководство к практическим занятиям по патологии для студентов фармацевтического факультета (учебное пособие)» / Т.В. Федорович, С.Э. Бармина, Т.А. Шилько - Под ред. В.В. Новицкого. – Изд-во ТГУ. – Томск, 2005. – 242С.</w:t>
      </w:r>
    </w:p>
    <w:p w:rsidR="00FC0B35" w:rsidRDefault="00FC0B35">
      <w:pPr>
        <w:ind w:firstLine="540"/>
      </w:pPr>
    </w:p>
    <w:p w:rsidR="00FC0B35" w:rsidRDefault="00FC0B35">
      <w:pPr>
        <w:pStyle w:val="1"/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ЗАНЯТИЕ 1</w:t>
      </w:r>
    </w:p>
    <w:p w:rsidR="00E87A4A" w:rsidRDefault="00FC0B35" w:rsidP="00E87A4A">
      <w:pPr>
        <w:pStyle w:val="9"/>
        <w:rPr>
          <w:caps/>
          <w:szCs w:val="28"/>
        </w:rPr>
      </w:pPr>
      <w:r w:rsidRPr="00E87A4A">
        <w:rPr>
          <w:b/>
        </w:rPr>
        <w:t>ТЕМА:</w:t>
      </w:r>
      <w:r>
        <w:t xml:space="preserve"> </w:t>
      </w:r>
      <w:r w:rsidR="00E87A4A">
        <w:rPr>
          <w:caps/>
          <w:szCs w:val="28"/>
        </w:rPr>
        <w:t>Болезнетворное действие факторов внешней среды. Учение о болезни. Общая этиология и патогенез. Повреждение клетки. Дистрофия и некроз.</w:t>
      </w:r>
    </w:p>
    <w:p w:rsidR="00FC0B35" w:rsidRPr="00E87A4A" w:rsidRDefault="00FC0B35" w:rsidP="00E87A4A">
      <w:pPr>
        <w:pStyle w:val="9"/>
        <w:rPr>
          <w:b/>
        </w:rPr>
      </w:pPr>
      <w:r w:rsidRPr="00E87A4A">
        <w:rPr>
          <w:b/>
        </w:rPr>
        <w:t xml:space="preserve">ЦЕЛЬ: </w:t>
      </w:r>
    </w:p>
    <w:p w:rsidR="00FC0B35" w:rsidRDefault="00E87A4A" w:rsidP="00FC0B35">
      <w:pPr>
        <w:numPr>
          <w:ilvl w:val="0"/>
          <w:numId w:val="3"/>
        </w:numPr>
        <w:ind w:left="360"/>
        <w:jc w:val="both"/>
      </w:pPr>
      <w:r>
        <w:t>Разобрать повреждающее действие физических</w:t>
      </w:r>
      <w:r w:rsidR="00CC2AAF">
        <w:t xml:space="preserve"> (ионизирующее излучение, ультрафиолетовые лучи, лазер, шум, звук, ультразвук, высокая и низкая температура, высокое и низкое барометрическое давление, электрический ток, перегрузки и невесомость)</w:t>
      </w:r>
      <w:r>
        <w:t>, химических (лекарственные препараты</w:t>
      </w:r>
      <w:r w:rsidR="00CC2AAF" w:rsidRPr="00CC2AAF">
        <w:t xml:space="preserve"> </w:t>
      </w:r>
      <w:r w:rsidR="00CC2AAF">
        <w:t>и нелекарственные соединения</w:t>
      </w:r>
      <w:r>
        <w:t>), биологических (бактерии, вирусы, простейшие)</w:t>
      </w:r>
      <w:r w:rsidR="00CC2AAF">
        <w:t xml:space="preserve"> и психогенных факторов на организм человека.</w:t>
      </w:r>
    </w:p>
    <w:p w:rsidR="00CC2AAF" w:rsidRDefault="00CC2AAF" w:rsidP="00FC0B35">
      <w:pPr>
        <w:numPr>
          <w:ilvl w:val="0"/>
          <w:numId w:val="3"/>
        </w:numPr>
        <w:ind w:left="360"/>
        <w:jc w:val="both"/>
      </w:pPr>
      <w:r>
        <w:t>Изучить разделы общей нозологии (этиология, патогенез, саногенез), классификацию и номенклатуру болезней.</w:t>
      </w:r>
    </w:p>
    <w:p w:rsidR="00CC2AAF" w:rsidRDefault="00CC2AAF" w:rsidP="00FC0B35">
      <w:pPr>
        <w:numPr>
          <w:ilvl w:val="0"/>
          <w:numId w:val="3"/>
        </w:numPr>
        <w:ind w:left="360"/>
        <w:jc w:val="both"/>
      </w:pPr>
      <w:r>
        <w:t>Рассмотреть основные механизмы повреждения клетки.</w:t>
      </w:r>
    </w:p>
    <w:p w:rsidR="00FC0B35" w:rsidRDefault="00FC0B35">
      <w:pPr>
        <w:rPr>
          <w:b/>
          <w:bCs/>
          <w:sz w:val="28"/>
        </w:rPr>
      </w:pPr>
      <w:r>
        <w:rPr>
          <w:b/>
          <w:bCs/>
        </w:rPr>
        <w:t>Хронокарта занятия:</w:t>
      </w:r>
    </w:p>
    <w:p w:rsidR="00FC0B35" w:rsidRDefault="00CC2AAF" w:rsidP="00FC0B35">
      <w:pPr>
        <w:numPr>
          <w:ilvl w:val="0"/>
          <w:numId w:val="4"/>
        </w:numPr>
        <w:ind w:left="360"/>
        <w:jc w:val="both"/>
      </w:pPr>
      <w:r>
        <w:t>Проверка знаний студентов (устно, письменно).</w:t>
      </w:r>
    </w:p>
    <w:p w:rsidR="00CC2AAF" w:rsidRDefault="00CC2AAF" w:rsidP="00FC0B35">
      <w:pPr>
        <w:numPr>
          <w:ilvl w:val="0"/>
          <w:numId w:val="4"/>
        </w:numPr>
        <w:ind w:left="360"/>
        <w:jc w:val="both"/>
      </w:pPr>
      <w:r>
        <w:t>Разбор материала по теме занятия.</w:t>
      </w:r>
    </w:p>
    <w:p w:rsidR="00CC2AAF" w:rsidRDefault="00CC2AAF" w:rsidP="00FC0B35">
      <w:pPr>
        <w:numPr>
          <w:ilvl w:val="0"/>
          <w:numId w:val="4"/>
        </w:numPr>
        <w:ind w:left="360"/>
        <w:jc w:val="both"/>
      </w:pPr>
      <w:r>
        <w:t>Просмотр фильма по теме занятия.</w:t>
      </w:r>
    </w:p>
    <w:p w:rsidR="00CC2AAF" w:rsidRDefault="00CC2AAF" w:rsidP="00FC0B35">
      <w:pPr>
        <w:numPr>
          <w:ilvl w:val="0"/>
          <w:numId w:val="4"/>
        </w:numPr>
        <w:ind w:left="360"/>
        <w:jc w:val="both"/>
      </w:pPr>
      <w:r>
        <w:t>Решение ситуационных задач.</w:t>
      </w:r>
    </w:p>
    <w:p w:rsidR="00CC2AAF" w:rsidRDefault="00CC2AAF" w:rsidP="00CC2AAF">
      <w:pPr>
        <w:ind w:left="77"/>
        <w:jc w:val="both"/>
      </w:pPr>
      <w:r>
        <w:rPr>
          <w:b/>
          <w:bCs/>
        </w:rPr>
        <w:t xml:space="preserve">Обратить особое внимание: </w:t>
      </w:r>
      <w:r>
        <w:t>на механизмы специфического действия различных болезнетворных факторов, их клинические проявления и основные принципы этиотропной, патогенетической и симптоматической терапии данных состояний.</w:t>
      </w:r>
    </w:p>
    <w:p w:rsidR="00FC0B35" w:rsidRDefault="00FC0B35">
      <w:pPr>
        <w:pStyle w:val="a4"/>
        <w:spacing w:line="240" w:lineRule="auto"/>
        <w:rPr>
          <w:b w:val="0"/>
          <w:sz w:val="24"/>
          <w:szCs w:val="24"/>
        </w:rPr>
      </w:pPr>
    </w:p>
    <w:p w:rsidR="00FC0B35" w:rsidRDefault="00FC0B35">
      <w:pPr>
        <w:pStyle w:val="a4"/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ЗАНЯТИЕ 2</w:t>
      </w:r>
    </w:p>
    <w:p w:rsidR="00CC2AAF" w:rsidRDefault="00FC0B35" w:rsidP="00CC2AAF">
      <w:pPr>
        <w:ind w:hanging="15"/>
        <w:rPr>
          <w:caps/>
        </w:rPr>
      </w:pPr>
      <w:r>
        <w:rPr>
          <w:b/>
          <w:bCs/>
        </w:rPr>
        <w:t>ТЕМА:</w:t>
      </w:r>
      <w:r>
        <w:t xml:space="preserve"> </w:t>
      </w:r>
      <w:r w:rsidR="00CC2AAF">
        <w:rPr>
          <w:caps/>
          <w:szCs w:val="28"/>
        </w:rPr>
        <w:t xml:space="preserve">Аллергия. Виды Аллергических реакций, стадии, патогенез. Аллергены, их виды. Лекарственная аллергия. </w:t>
      </w:r>
      <w:r w:rsidR="00CC2AAF">
        <w:rPr>
          <w:caps/>
        </w:rPr>
        <w:t>Опухолевый рост. Этиология и патогенез. Влияние опухоли на организм. Пути профилактики и лечения опухолей.</w:t>
      </w:r>
    </w:p>
    <w:p w:rsidR="00FC0B35" w:rsidRDefault="00FC0B35">
      <w:pPr>
        <w:jc w:val="both"/>
      </w:pPr>
      <w:r>
        <w:rPr>
          <w:b/>
          <w:bCs/>
        </w:rPr>
        <w:t>ЦЕЛЬ</w:t>
      </w:r>
      <w:r>
        <w:t xml:space="preserve">: </w:t>
      </w:r>
    </w:p>
    <w:p w:rsidR="00CE1546" w:rsidRDefault="00CE1546" w:rsidP="00FC0B35">
      <w:pPr>
        <w:numPr>
          <w:ilvl w:val="0"/>
          <w:numId w:val="5"/>
        </w:numPr>
        <w:ind w:left="360"/>
        <w:jc w:val="both"/>
      </w:pPr>
      <w:r>
        <w:t>Рассмотреть этиологию, патогенез и различные варианты аллергических реакций.</w:t>
      </w:r>
    </w:p>
    <w:p w:rsidR="00CE1546" w:rsidRDefault="00CE1546" w:rsidP="00FC0B35">
      <w:pPr>
        <w:numPr>
          <w:ilvl w:val="0"/>
          <w:numId w:val="5"/>
        </w:numPr>
        <w:ind w:left="360"/>
        <w:jc w:val="both"/>
      </w:pPr>
      <w:r>
        <w:t>Изучить роль лекарственных препаратов в развитии аллергии.</w:t>
      </w:r>
    </w:p>
    <w:p w:rsidR="00FC0B35" w:rsidRDefault="00CE1546" w:rsidP="00FC0B35">
      <w:pPr>
        <w:numPr>
          <w:ilvl w:val="0"/>
          <w:numId w:val="5"/>
        </w:numPr>
        <w:ind w:left="360"/>
        <w:jc w:val="both"/>
      </w:pPr>
      <w:r>
        <w:t>Разобрать этиологию, патогенез и особенности опухолевого роста.</w:t>
      </w:r>
      <w:r w:rsidR="00FC0B35">
        <w:t xml:space="preserve"> </w:t>
      </w:r>
    </w:p>
    <w:p w:rsidR="00FC0B35" w:rsidRDefault="00FC0B35">
      <w:pPr>
        <w:jc w:val="both"/>
        <w:rPr>
          <w:b/>
          <w:bCs/>
        </w:rPr>
      </w:pPr>
      <w:r>
        <w:rPr>
          <w:b/>
          <w:bCs/>
        </w:rPr>
        <w:t>Хронокарта занятия:</w:t>
      </w:r>
    </w:p>
    <w:p w:rsidR="00FC0B35" w:rsidRDefault="00CE1546" w:rsidP="00FC0B35">
      <w:pPr>
        <w:numPr>
          <w:ilvl w:val="0"/>
          <w:numId w:val="6"/>
        </w:numPr>
        <w:tabs>
          <w:tab w:val="left" w:pos="1080"/>
        </w:tabs>
        <w:ind w:left="360" w:hanging="283"/>
        <w:jc w:val="both"/>
      </w:pPr>
      <w:r>
        <w:t>Программированный контроль знаний, глоссарий.</w:t>
      </w:r>
    </w:p>
    <w:p w:rsidR="00CE1546" w:rsidRDefault="00CE1546" w:rsidP="00FC0B35">
      <w:pPr>
        <w:numPr>
          <w:ilvl w:val="0"/>
          <w:numId w:val="6"/>
        </w:numPr>
        <w:tabs>
          <w:tab w:val="left" w:pos="1080"/>
        </w:tabs>
        <w:ind w:left="360" w:hanging="283"/>
        <w:jc w:val="both"/>
      </w:pPr>
      <w:r>
        <w:lastRenderedPageBreak/>
        <w:t>Разбор материала по теме занятия.</w:t>
      </w:r>
    </w:p>
    <w:p w:rsidR="00CE1546" w:rsidRDefault="00CE1546" w:rsidP="00FC0B35">
      <w:pPr>
        <w:numPr>
          <w:ilvl w:val="0"/>
          <w:numId w:val="6"/>
        </w:numPr>
        <w:tabs>
          <w:tab w:val="left" w:pos="1080"/>
        </w:tabs>
        <w:ind w:left="360" w:hanging="283"/>
        <w:jc w:val="both"/>
      </w:pPr>
      <w:r>
        <w:t>Решение ситуационных задач.</w:t>
      </w:r>
    </w:p>
    <w:p w:rsidR="00FC0B35" w:rsidRDefault="00FC0B35">
      <w:pPr>
        <w:ind w:left="77"/>
        <w:jc w:val="both"/>
      </w:pPr>
      <w:r>
        <w:rPr>
          <w:b/>
          <w:bCs/>
        </w:rPr>
        <w:t xml:space="preserve">Обратить особое внимание: </w:t>
      </w:r>
      <w:r>
        <w:t xml:space="preserve">на </w:t>
      </w:r>
      <w:r w:rsidR="00CE1546">
        <w:t>особенности патогенеза различных форм аллергических реакций и отличия их от лекарственной болезни, лекарственной зависимости; на профилактику и лечение опухолей в  различные стадии.</w:t>
      </w:r>
    </w:p>
    <w:p w:rsidR="00FC0B35" w:rsidRDefault="00FC0B35">
      <w:pPr>
        <w:pStyle w:val="1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FC0B35" w:rsidRDefault="00FC0B35">
      <w:pPr>
        <w:pStyle w:val="1"/>
        <w:spacing w:line="240" w:lineRule="auto"/>
        <w:ind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ЗАНЯТИЕ 3</w:t>
      </w:r>
    </w:p>
    <w:p w:rsidR="00FC0B35" w:rsidRDefault="00FC0B35">
      <w:pPr>
        <w:ind w:right="-109"/>
        <w:jc w:val="both"/>
      </w:pPr>
      <w:r>
        <w:rPr>
          <w:b/>
          <w:bCs/>
        </w:rPr>
        <w:t>ТЕМА:</w:t>
      </w:r>
      <w:r>
        <w:t xml:space="preserve"> </w:t>
      </w:r>
      <w:r w:rsidR="00CC2AAF">
        <w:rPr>
          <w:caps/>
          <w:szCs w:val="28"/>
        </w:rPr>
        <w:t>Патология основного и углеводного обменов. Патология белкового нуклеинового обмена. Патология жирового и холестеринового обмена. Ожирение, Атеросклероз.. Патология водно-электролитного обмена. Нарушение обмена макро- и микроэлементов.</w:t>
      </w:r>
    </w:p>
    <w:p w:rsidR="00FC0B35" w:rsidRDefault="00FC0B35">
      <w:pPr>
        <w:jc w:val="both"/>
        <w:rPr>
          <w:b/>
          <w:bCs/>
        </w:rPr>
      </w:pPr>
      <w:r>
        <w:rPr>
          <w:b/>
          <w:bCs/>
        </w:rPr>
        <w:t xml:space="preserve">ЦЕЛЬ: </w:t>
      </w:r>
    </w:p>
    <w:p w:rsidR="00FC0B35" w:rsidRPr="00CE1546" w:rsidRDefault="00CE1546" w:rsidP="00FC0B35">
      <w:pPr>
        <w:numPr>
          <w:ilvl w:val="0"/>
          <w:numId w:val="7"/>
        </w:numPr>
        <w:ind w:left="360"/>
        <w:jc w:val="both"/>
        <w:rPr>
          <w:b/>
          <w:bCs/>
        </w:rPr>
      </w:pPr>
      <w:r>
        <w:t>Разобрать основные нарушения основного, углеводного, белкового, нуклеинового, жирового, водно-электролитного, минерального обменов.</w:t>
      </w:r>
    </w:p>
    <w:p w:rsidR="00CE1546" w:rsidRDefault="00CE1546" w:rsidP="00FC0B35">
      <w:pPr>
        <w:numPr>
          <w:ilvl w:val="0"/>
          <w:numId w:val="7"/>
        </w:numPr>
        <w:ind w:left="360"/>
        <w:jc w:val="both"/>
        <w:rPr>
          <w:b/>
          <w:bCs/>
        </w:rPr>
      </w:pPr>
      <w:r>
        <w:t>Рассмотреть принципы фармакокоррекции расстройств этих видов обмена.</w:t>
      </w:r>
    </w:p>
    <w:p w:rsidR="00FC0B35" w:rsidRDefault="00FC0B35">
      <w:pPr>
        <w:ind w:left="77"/>
        <w:jc w:val="both"/>
        <w:rPr>
          <w:b/>
          <w:bCs/>
        </w:rPr>
      </w:pPr>
      <w:r>
        <w:rPr>
          <w:b/>
          <w:bCs/>
        </w:rPr>
        <w:t>Хронокарта занятия:</w:t>
      </w:r>
    </w:p>
    <w:p w:rsidR="00FC0B35" w:rsidRDefault="00CE1546" w:rsidP="00FC0B35">
      <w:pPr>
        <w:numPr>
          <w:ilvl w:val="0"/>
          <w:numId w:val="8"/>
        </w:numPr>
        <w:tabs>
          <w:tab w:val="left" w:pos="720"/>
        </w:tabs>
        <w:ind w:left="360"/>
        <w:jc w:val="both"/>
      </w:pPr>
      <w:r>
        <w:t>Тестирование.</w:t>
      </w:r>
    </w:p>
    <w:p w:rsidR="00CE1546" w:rsidRDefault="00CE1546" w:rsidP="00FC0B35">
      <w:pPr>
        <w:numPr>
          <w:ilvl w:val="0"/>
          <w:numId w:val="8"/>
        </w:numPr>
        <w:tabs>
          <w:tab w:val="left" w:pos="720"/>
        </w:tabs>
        <w:ind w:left="360"/>
        <w:jc w:val="both"/>
      </w:pPr>
      <w:r>
        <w:t>Разбор материала по теме занятия.</w:t>
      </w:r>
    </w:p>
    <w:p w:rsidR="00CE1546" w:rsidRDefault="00CE1546" w:rsidP="00FC0B35">
      <w:pPr>
        <w:numPr>
          <w:ilvl w:val="0"/>
          <w:numId w:val="8"/>
        </w:numPr>
        <w:tabs>
          <w:tab w:val="left" w:pos="720"/>
        </w:tabs>
        <w:ind w:left="360"/>
        <w:jc w:val="both"/>
      </w:pPr>
      <w:r>
        <w:t>Знакомство с методами лабораторной диагностики основных нарушений обмена веществ.</w:t>
      </w:r>
    </w:p>
    <w:p w:rsidR="00CE1546" w:rsidRDefault="00CE1546" w:rsidP="00FC0B35">
      <w:pPr>
        <w:numPr>
          <w:ilvl w:val="0"/>
          <w:numId w:val="8"/>
        </w:numPr>
        <w:tabs>
          <w:tab w:val="left" w:pos="720"/>
        </w:tabs>
        <w:ind w:left="360"/>
        <w:jc w:val="both"/>
      </w:pPr>
      <w:r>
        <w:t>Просмотр видеофильма.</w:t>
      </w:r>
    </w:p>
    <w:p w:rsidR="00FC0B35" w:rsidRDefault="00FC0B35">
      <w:pPr>
        <w:ind w:left="77"/>
        <w:jc w:val="both"/>
      </w:pPr>
      <w:r>
        <w:rPr>
          <w:b/>
          <w:bCs/>
        </w:rPr>
        <w:t>Обратить особое внимание:</w:t>
      </w:r>
      <w:r>
        <w:t xml:space="preserve"> </w:t>
      </w:r>
      <w:r w:rsidR="00CE1546">
        <w:t>на причины (главные, предрасполагающие, способствующие)</w:t>
      </w:r>
      <w:r w:rsidR="00AA2146">
        <w:t xml:space="preserve"> развития сахарного диабета, атеросклероза, подагры, отечного синдрома и виды их фармакотерапии.</w:t>
      </w:r>
    </w:p>
    <w:p w:rsidR="00FC0B35" w:rsidRDefault="00FC0B35">
      <w:pPr>
        <w:pStyle w:val="5"/>
        <w:jc w:val="both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ЗАНЯТИЕ 4</w:t>
      </w:r>
    </w:p>
    <w:p w:rsidR="00CC2AAF" w:rsidRDefault="00FC0B35" w:rsidP="00CC2AAF">
      <w:pPr>
        <w:ind w:hanging="15"/>
        <w:rPr>
          <w:b/>
        </w:rPr>
      </w:pPr>
      <w:r>
        <w:rPr>
          <w:b/>
          <w:bCs/>
        </w:rPr>
        <w:t>ТЕМА:</w:t>
      </w:r>
      <w:r>
        <w:t xml:space="preserve"> </w:t>
      </w:r>
      <w:r w:rsidR="00CC2AAF">
        <w:rPr>
          <w:caps/>
          <w:szCs w:val="28"/>
        </w:rPr>
        <w:t>Патология  сердца. Сердечная недостаточность, ее виды. Патология сосудов. Коллапс, обморок. Гипертоническая болезнь, этиология, патогенез, фармакокоррекция.</w:t>
      </w:r>
    </w:p>
    <w:p w:rsidR="00FC0B35" w:rsidRDefault="00FC0B35">
      <w:pPr>
        <w:jc w:val="both"/>
        <w:rPr>
          <w:b/>
          <w:bCs/>
        </w:rPr>
      </w:pPr>
      <w:r>
        <w:rPr>
          <w:b/>
          <w:bCs/>
        </w:rPr>
        <w:t>ЦЕЛЬ:</w:t>
      </w:r>
    </w:p>
    <w:p w:rsidR="00FC0B35" w:rsidRDefault="00FC0B35" w:rsidP="00FC0B35">
      <w:pPr>
        <w:numPr>
          <w:ilvl w:val="0"/>
          <w:numId w:val="9"/>
        </w:numPr>
        <w:ind w:left="360"/>
        <w:jc w:val="both"/>
      </w:pPr>
      <w:r>
        <w:t xml:space="preserve">Изучить </w:t>
      </w:r>
      <w:r w:rsidR="008150F3">
        <w:t xml:space="preserve">этиологию, патогенез и клинические проявления </w:t>
      </w:r>
      <w:r>
        <w:t xml:space="preserve"> </w:t>
      </w:r>
      <w:r w:rsidR="008150F3">
        <w:t>острой и хронической сердечной недостаточности.</w:t>
      </w:r>
    </w:p>
    <w:p w:rsidR="008150F3" w:rsidRDefault="008150F3" w:rsidP="00FC0B35">
      <w:pPr>
        <w:numPr>
          <w:ilvl w:val="0"/>
          <w:numId w:val="9"/>
        </w:numPr>
        <w:ind w:left="360"/>
        <w:jc w:val="both"/>
      </w:pPr>
      <w:r>
        <w:t>Научиться анализировать нарушения сердечного ритма по ЭКГ.</w:t>
      </w:r>
    </w:p>
    <w:p w:rsidR="008150F3" w:rsidRDefault="008150F3" w:rsidP="00FC0B35">
      <w:pPr>
        <w:numPr>
          <w:ilvl w:val="0"/>
          <w:numId w:val="9"/>
        </w:numPr>
        <w:ind w:left="360"/>
        <w:jc w:val="both"/>
      </w:pPr>
      <w:r>
        <w:t>Рассмотреть варианты</w:t>
      </w:r>
      <w:r w:rsidR="00F041A0">
        <w:t xml:space="preserve"> и механизмы нарушения сосудистого тонуса.</w:t>
      </w:r>
    </w:p>
    <w:p w:rsidR="00FC0B35" w:rsidRDefault="00FC0B35">
      <w:pPr>
        <w:ind w:left="360" w:hanging="283"/>
        <w:rPr>
          <w:b/>
          <w:bCs/>
        </w:rPr>
      </w:pPr>
      <w:r>
        <w:rPr>
          <w:b/>
          <w:bCs/>
        </w:rPr>
        <w:t>Хронокарта занятия:</w:t>
      </w:r>
    </w:p>
    <w:p w:rsidR="00FC0B35" w:rsidRDefault="00F041A0" w:rsidP="00FC0B35">
      <w:pPr>
        <w:numPr>
          <w:ilvl w:val="0"/>
          <w:numId w:val="10"/>
        </w:numPr>
        <w:tabs>
          <w:tab w:val="left" w:pos="1080"/>
        </w:tabs>
        <w:ind w:left="360"/>
        <w:jc w:val="both"/>
      </w:pPr>
      <w:r>
        <w:t>Контроль</w:t>
      </w:r>
      <w:r w:rsidR="00FC0B35">
        <w:t xml:space="preserve"> знаний</w:t>
      </w:r>
      <w:r>
        <w:t xml:space="preserve"> (тестирование,</w:t>
      </w:r>
      <w:r w:rsidR="00FC0B35">
        <w:t xml:space="preserve"> </w:t>
      </w:r>
      <w:r>
        <w:t>глоссарий).</w:t>
      </w:r>
    </w:p>
    <w:p w:rsidR="00F041A0" w:rsidRDefault="00F041A0" w:rsidP="00FC0B35">
      <w:pPr>
        <w:numPr>
          <w:ilvl w:val="0"/>
          <w:numId w:val="10"/>
        </w:numPr>
        <w:tabs>
          <w:tab w:val="left" w:pos="1080"/>
        </w:tabs>
        <w:ind w:left="360"/>
        <w:jc w:val="both"/>
      </w:pPr>
      <w:r>
        <w:t>Разбор материала по теме занятия.</w:t>
      </w:r>
    </w:p>
    <w:p w:rsidR="00F041A0" w:rsidRDefault="00F041A0" w:rsidP="00FC0B35">
      <w:pPr>
        <w:numPr>
          <w:ilvl w:val="0"/>
          <w:numId w:val="10"/>
        </w:numPr>
        <w:tabs>
          <w:tab w:val="left" w:pos="1080"/>
        </w:tabs>
        <w:ind w:left="360"/>
        <w:jc w:val="both"/>
      </w:pPr>
      <w:r>
        <w:t>Знакомство с записями ЭКГ при нарушениях в проводящей системе сердца.</w:t>
      </w:r>
    </w:p>
    <w:p w:rsidR="00F041A0" w:rsidRDefault="00F041A0" w:rsidP="00FC0B35">
      <w:pPr>
        <w:numPr>
          <w:ilvl w:val="0"/>
          <w:numId w:val="10"/>
        </w:numPr>
        <w:tabs>
          <w:tab w:val="left" w:pos="1080"/>
        </w:tabs>
        <w:ind w:left="360"/>
        <w:jc w:val="both"/>
      </w:pPr>
      <w:r>
        <w:t>Просмотр видеофильма.</w:t>
      </w:r>
    </w:p>
    <w:p w:rsidR="00F041A0" w:rsidRDefault="00F041A0" w:rsidP="00FC0B35">
      <w:pPr>
        <w:numPr>
          <w:ilvl w:val="0"/>
          <w:numId w:val="10"/>
        </w:numPr>
        <w:tabs>
          <w:tab w:val="left" w:pos="1080"/>
        </w:tabs>
        <w:ind w:left="360"/>
        <w:jc w:val="both"/>
      </w:pPr>
      <w:r>
        <w:t>Решение ситуационных задач.</w:t>
      </w:r>
    </w:p>
    <w:p w:rsidR="00FC0B35" w:rsidRDefault="00FC0B35">
      <w:pPr>
        <w:ind w:left="77"/>
        <w:jc w:val="both"/>
        <w:rPr>
          <w:b/>
          <w:bCs/>
        </w:rPr>
      </w:pPr>
      <w:r>
        <w:rPr>
          <w:b/>
          <w:bCs/>
        </w:rPr>
        <w:t xml:space="preserve">Обратить особое внимание: </w:t>
      </w:r>
      <w:r>
        <w:t xml:space="preserve">на основные </w:t>
      </w:r>
      <w:r w:rsidR="00F041A0">
        <w:t>механизмы компенсации при сердечной недостаточности и их роль в проведении лечебных мероприятий; на различные варианты нарушения сосудистого тонуса и принципы лечения при первичных и вторичных формах гипер- и гипотензий.</w:t>
      </w:r>
    </w:p>
    <w:p w:rsidR="00FC0B35" w:rsidRDefault="00FC0B35">
      <w:pPr>
        <w:pStyle w:val="a3"/>
        <w:spacing w:line="240" w:lineRule="auto"/>
        <w:ind w:firstLine="0"/>
        <w:rPr>
          <w:b/>
          <w:bCs/>
          <w:sz w:val="24"/>
          <w:szCs w:val="24"/>
        </w:rPr>
      </w:pPr>
    </w:p>
    <w:p w:rsidR="00FC0B35" w:rsidRDefault="00FC0B35">
      <w:pPr>
        <w:pStyle w:val="a5"/>
        <w:jc w:val="both"/>
        <w:rPr>
          <w:sz w:val="24"/>
        </w:rPr>
      </w:pPr>
      <w:r>
        <w:rPr>
          <w:sz w:val="24"/>
        </w:rPr>
        <w:t>ЗАНЯТИЕ 5</w:t>
      </w:r>
    </w:p>
    <w:p w:rsidR="00CC2AAF" w:rsidRDefault="00FC0B35" w:rsidP="00CC2AAF">
      <w:pPr>
        <w:rPr>
          <w:b/>
          <w:caps/>
        </w:rPr>
      </w:pPr>
      <w:r>
        <w:rPr>
          <w:b/>
          <w:bCs/>
        </w:rPr>
        <w:t>ТЕМА:</w:t>
      </w:r>
      <w:r>
        <w:t xml:space="preserve"> </w:t>
      </w:r>
      <w:r w:rsidR="00CC2AAF">
        <w:rPr>
          <w:caps/>
          <w:szCs w:val="28"/>
        </w:rPr>
        <w:t>Патология органов дыхания. Дыхательная недостаточность, виды, этиология, патогенез. Классификация гипоксий. Характеристика различных видов гипоксий.</w:t>
      </w:r>
    </w:p>
    <w:p w:rsidR="00CC2AAF" w:rsidRDefault="00CC2AAF" w:rsidP="00CC2AAF">
      <w:pPr>
        <w:jc w:val="both"/>
        <w:rPr>
          <w:b/>
          <w:bCs/>
        </w:rPr>
      </w:pPr>
      <w:r>
        <w:rPr>
          <w:b/>
          <w:bCs/>
        </w:rPr>
        <w:t>ЦЕЛЬ:</w:t>
      </w:r>
    </w:p>
    <w:p w:rsidR="00F041A0" w:rsidRDefault="00F041A0" w:rsidP="00F041A0">
      <w:pPr>
        <w:numPr>
          <w:ilvl w:val="3"/>
          <w:numId w:val="10"/>
        </w:numPr>
        <w:ind w:left="360"/>
        <w:jc w:val="both"/>
      </w:pPr>
      <w:r>
        <w:t>Разобрать этиологию и патогенез основных заболеваний органов дыхания и принципы их профилактики и лечения.</w:t>
      </w:r>
    </w:p>
    <w:p w:rsidR="00CC2AAF" w:rsidRDefault="00F041A0" w:rsidP="00F041A0">
      <w:pPr>
        <w:numPr>
          <w:ilvl w:val="3"/>
          <w:numId w:val="10"/>
        </w:numPr>
        <w:ind w:left="360"/>
        <w:jc w:val="both"/>
      </w:pPr>
      <w:r>
        <w:t>Изучить основные виды гипоксий, их причины, механизмы развития, последствия.</w:t>
      </w:r>
      <w:r w:rsidR="00CC2AAF">
        <w:t xml:space="preserve"> </w:t>
      </w:r>
    </w:p>
    <w:p w:rsidR="00CC2AAF" w:rsidRDefault="00CC2AAF" w:rsidP="00CC2AAF">
      <w:pPr>
        <w:ind w:left="360" w:hanging="283"/>
        <w:rPr>
          <w:b/>
          <w:bCs/>
        </w:rPr>
      </w:pPr>
      <w:r>
        <w:rPr>
          <w:b/>
          <w:bCs/>
        </w:rPr>
        <w:lastRenderedPageBreak/>
        <w:t>Хронокарта занятия:</w:t>
      </w:r>
    </w:p>
    <w:p w:rsidR="00CC2AAF" w:rsidRDefault="00CC2AAF" w:rsidP="00F041A0">
      <w:pPr>
        <w:numPr>
          <w:ilvl w:val="6"/>
          <w:numId w:val="10"/>
        </w:numPr>
        <w:tabs>
          <w:tab w:val="left" w:pos="1080"/>
        </w:tabs>
        <w:ind w:left="360"/>
        <w:jc w:val="both"/>
      </w:pPr>
      <w:r>
        <w:t xml:space="preserve">Проверка знаний </w:t>
      </w:r>
      <w:r w:rsidR="00F041A0">
        <w:t>(тестирование,</w:t>
      </w:r>
      <w:r>
        <w:t xml:space="preserve"> </w:t>
      </w:r>
      <w:r w:rsidR="00F041A0">
        <w:t>г</w:t>
      </w:r>
      <w:r>
        <w:t>л</w:t>
      </w:r>
      <w:r w:rsidR="00F041A0">
        <w:t>оссарий).</w:t>
      </w:r>
    </w:p>
    <w:p w:rsidR="00F041A0" w:rsidRDefault="00FD3C5E" w:rsidP="00F041A0">
      <w:pPr>
        <w:numPr>
          <w:ilvl w:val="6"/>
          <w:numId w:val="10"/>
        </w:numPr>
        <w:tabs>
          <w:tab w:val="left" w:pos="1080"/>
        </w:tabs>
        <w:ind w:left="360"/>
        <w:jc w:val="both"/>
      </w:pPr>
      <w:r>
        <w:t>Разбор материала по теме занятия.</w:t>
      </w:r>
    </w:p>
    <w:p w:rsidR="00FD3C5E" w:rsidRDefault="00FD3C5E" w:rsidP="00F041A0">
      <w:pPr>
        <w:numPr>
          <w:ilvl w:val="6"/>
          <w:numId w:val="10"/>
        </w:numPr>
        <w:tabs>
          <w:tab w:val="left" w:pos="1080"/>
        </w:tabs>
        <w:ind w:left="360"/>
        <w:jc w:val="both"/>
      </w:pPr>
      <w:r>
        <w:t>Просмотр и обсуждение видеофильма.</w:t>
      </w:r>
    </w:p>
    <w:p w:rsidR="00FD3C5E" w:rsidRDefault="00FD3C5E" w:rsidP="00F041A0">
      <w:pPr>
        <w:numPr>
          <w:ilvl w:val="6"/>
          <w:numId w:val="10"/>
        </w:numPr>
        <w:tabs>
          <w:tab w:val="left" w:pos="1080"/>
        </w:tabs>
        <w:ind w:left="360"/>
        <w:jc w:val="both"/>
      </w:pPr>
      <w:r>
        <w:t>Решение ситуационных задач.</w:t>
      </w:r>
    </w:p>
    <w:p w:rsidR="00CC2AAF" w:rsidRDefault="00CC2AAF" w:rsidP="00CC2AAF">
      <w:pPr>
        <w:ind w:left="77"/>
        <w:jc w:val="both"/>
        <w:rPr>
          <w:b/>
          <w:bCs/>
        </w:rPr>
      </w:pPr>
      <w:r>
        <w:rPr>
          <w:b/>
          <w:bCs/>
        </w:rPr>
        <w:t xml:space="preserve">Обратить особое внимание: </w:t>
      </w:r>
      <w:r>
        <w:t xml:space="preserve">на основные </w:t>
      </w:r>
      <w:r w:rsidR="00FD3C5E">
        <w:t>критерии дыхательной недостаточности, изменение газового состава крови при различных видах гипоксий, а также на принципы предупреждения и коррекции патологии дыхания.</w:t>
      </w:r>
    </w:p>
    <w:p w:rsidR="00FC0B35" w:rsidRDefault="00FC0B35">
      <w:pPr>
        <w:pStyle w:val="1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FC0B35" w:rsidRDefault="00FC0B35">
      <w:pPr>
        <w:pStyle w:val="1"/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ЗАНЯТИЕ 6</w:t>
      </w:r>
    </w:p>
    <w:p w:rsidR="00DE60FB" w:rsidRDefault="00FC0B35" w:rsidP="00DE60FB">
      <w:pPr>
        <w:rPr>
          <w:b/>
          <w:caps/>
        </w:rPr>
      </w:pPr>
      <w:r>
        <w:rPr>
          <w:b/>
          <w:bCs/>
        </w:rPr>
        <w:t>ТЕМА:</w:t>
      </w:r>
      <w:r>
        <w:t xml:space="preserve"> </w:t>
      </w:r>
      <w:r w:rsidR="00DE60FB">
        <w:rPr>
          <w:caps/>
          <w:szCs w:val="28"/>
        </w:rPr>
        <w:t xml:space="preserve">Патология пищеварения. Этиология и патогенез заболеваний различных органов желудочно-кишечного тракта. Патология печени. </w:t>
      </w:r>
    </w:p>
    <w:p w:rsidR="00FC0B35" w:rsidRDefault="00FC0B35">
      <w:pPr>
        <w:jc w:val="both"/>
        <w:rPr>
          <w:b/>
          <w:bCs/>
        </w:rPr>
      </w:pPr>
      <w:r>
        <w:rPr>
          <w:b/>
          <w:bCs/>
        </w:rPr>
        <w:t xml:space="preserve">ЦЕЛЬ: </w:t>
      </w:r>
    </w:p>
    <w:p w:rsidR="00FC0B35" w:rsidRDefault="00FD3C5E" w:rsidP="00FC0B35">
      <w:pPr>
        <w:numPr>
          <w:ilvl w:val="0"/>
          <w:numId w:val="11"/>
        </w:numPr>
        <w:ind w:left="360"/>
        <w:jc w:val="both"/>
      </w:pPr>
      <w:r>
        <w:t>Разобрать патологию различных отделов системы пищеварения.</w:t>
      </w:r>
    </w:p>
    <w:p w:rsidR="00FD3C5E" w:rsidRDefault="00FD3C5E" w:rsidP="00FC0B35">
      <w:pPr>
        <w:numPr>
          <w:ilvl w:val="0"/>
          <w:numId w:val="11"/>
        </w:numPr>
        <w:ind w:left="360"/>
        <w:jc w:val="both"/>
      </w:pPr>
      <w:r>
        <w:t>Рассмотреть этиологию, патогенез, клинические проявления основных заболеваний печени.</w:t>
      </w:r>
    </w:p>
    <w:p w:rsidR="00FC0B35" w:rsidRDefault="00FC0B35">
      <w:pPr>
        <w:jc w:val="both"/>
        <w:rPr>
          <w:b/>
          <w:bCs/>
        </w:rPr>
      </w:pPr>
      <w:r>
        <w:rPr>
          <w:b/>
          <w:bCs/>
        </w:rPr>
        <w:t>Хронокарта занятия:</w:t>
      </w:r>
    </w:p>
    <w:p w:rsidR="00FC0B35" w:rsidRDefault="00FD3C5E" w:rsidP="00FC0B35">
      <w:pPr>
        <w:numPr>
          <w:ilvl w:val="0"/>
          <w:numId w:val="2"/>
        </w:numPr>
        <w:tabs>
          <w:tab w:val="left" w:pos="720"/>
        </w:tabs>
        <w:ind w:left="360"/>
        <w:jc w:val="both"/>
      </w:pPr>
      <w:r>
        <w:t>Контроль знаний (тестирование, глоссарий).</w:t>
      </w:r>
    </w:p>
    <w:p w:rsidR="00FD3C5E" w:rsidRDefault="00FD3C5E" w:rsidP="00FC0B35">
      <w:pPr>
        <w:numPr>
          <w:ilvl w:val="0"/>
          <w:numId w:val="2"/>
        </w:numPr>
        <w:tabs>
          <w:tab w:val="left" w:pos="720"/>
        </w:tabs>
        <w:ind w:left="360"/>
        <w:jc w:val="both"/>
      </w:pPr>
      <w:r>
        <w:t>Разбор материала по теме занятия.</w:t>
      </w:r>
    </w:p>
    <w:p w:rsidR="00FD3C5E" w:rsidRDefault="00FD3C5E" w:rsidP="00FC0B35">
      <w:pPr>
        <w:numPr>
          <w:ilvl w:val="0"/>
          <w:numId w:val="2"/>
        </w:numPr>
        <w:tabs>
          <w:tab w:val="left" w:pos="720"/>
        </w:tabs>
        <w:ind w:left="360"/>
        <w:jc w:val="both"/>
      </w:pPr>
      <w:r>
        <w:t>Знакомство с лабораторной диагностикой различных видов желтух.</w:t>
      </w:r>
    </w:p>
    <w:p w:rsidR="00FD3C5E" w:rsidRDefault="00FD3C5E" w:rsidP="00FC0B35">
      <w:pPr>
        <w:numPr>
          <w:ilvl w:val="0"/>
          <w:numId w:val="2"/>
        </w:numPr>
        <w:tabs>
          <w:tab w:val="left" w:pos="720"/>
        </w:tabs>
        <w:ind w:left="360"/>
        <w:jc w:val="both"/>
      </w:pPr>
      <w:r>
        <w:t>Решение ситуационных задач.</w:t>
      </w:r>
    </w:p>
    <w:p w:rsidR="00FC0B35" w:rsidRDefault="00FC0B35">
      <w:pPr>
        <w:jc w:val="both"/>
      </w:pPr>
      <w:r>
        <w:rPr>
          <w:b/>
          <w:bCs/>
        </w:rPr>
        <w:t>Обратить особое внимание:</w:t>
      </w:r>
      <w:r>
        <w:t xml:space="preserve"> на </w:t>
      </w:r>
      <w:r w:rsidR="00FD3C5E">
        <w:t>этиологию, патогенез</w:t>
      </w:r>
      <w:r>
        <w:t xml:space="preserve"> </w:t>
      </w:r>
      <w:r w:rsidR="00FD3C5E">
        <w:t>и последствия различных нарушений функции ЖКТ и принципы профилактики и лечения этих расстройств.</w:t>
      </w:r>
    </w:p>
    <w:p w:rsidR="00FC0B35" w:rsidRDefault="00FC0B35">
      <w:pPr>
        <w:jc w:val="both"/>
      </w:pPr>
    </w:p>
    <w:p w:rsidR="00FC0B35" w:rsidRDefault="00FC0B35">
      <w:pPr>
        <w:pStyle w:val="1"/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ЗАНЯТИЕ 7</w:t>
      </w:r>
    </w:p>
    <w:p w:rsidR="00DE60FB" w:rsidRDefault="00FC0B35" w:rsidP="00DE60FB">
      <w:pPr>
        <w:ind w:hanging="15"/>
      </w:pPr>
      <w:r>
        <w:rPr>
          <w:b/>
          <w:bCs/>
        </w:rPr>
        <w:t xml:space="preserve">ТЕМА: </w:t>
      </w:r>
      <w:r w:rsidR="00DE60FB">
        <w:rPr>
          <w:caps/>
          <w:szCs w:val="28"/>
        </w:rPr>
        <w:t>Патология почек. Этиология и патогенез заболеваний почек. Виды почечной недостаточности. Уремия.</w:t>
      </w:r>
    </w:p>
    <w:p w:rsidR="00FC0B35" w:rsidRDefault="00FC0B35">
      <w:pPr>
        <w:jc w:val="both"/>
        <w:rPr>
          <w:b/>
          <w:bCs/>
        </w:rPr>
      </w:pPr>
      <w:r>
        <w:rPr>
          <w:b/>
          <w:bCs/>
        </w:rPr>
        <w:t xml:space="preserve">ЦЕЛЬ: </w:t>
      </w:r>
    </w:p>
    <w:p w:rsidR="00FC0B35" w:rsidRDefault="00060EEB" w:rsidP="00FC0B35">
      <w:pPr>
        <w:numPr>
          <w:ilvl w:val="0"/>
          <w:numId w:val="12"/>
        </w:numPr>
        <w:ind w:left="360"/>
        <w:jc w:val="both"/>
      </w:pPr>
      <w:r>
        <w:t>Изучить причины и механизмы развития клинико-лабораторных проявлений почечных синдромов.</w:t>
      </w:r>
    </w:p>
    <w:p w:rsidR="00060EEB" w:rsidRDefault="00060EEB" w:rsidP="00FC0B35">
      <w:pPr>
        <w:numPr>
          <w:ilvl w:val="0"/>
          <w:numId w:val="12"/>
        </w:numPr>
        <w:ind w:left="360"/>
        <w:jc w:val="both"/>
      </w:pPr>
      <w:r>
        <w:t>Разобрать функциональные пробы и их значение при диагностике основных заболеваний почек.</w:t>
      </w:r>
    </w:p>
    <w:p w:rsidR="00060EEB" w:rsidRDefault="00060EEB" w:rsidP="00FC0B35">
      <w:pPr>
        <w:numPr>
          <w:ilvl w:val="0"/>
          <w:numId w:val="12"/>
        </w:numPr>
        <w:ind w:left="360"/>
        <w:jc w:val="both"/>
      </w:pPr>
      <w:r>
        <w:t>Рассмотреть пути профилактики и лечения ОПН и ХПН.</w:t>
      </w:r>
    </w:p>
    <w:p w:rsidR="00FC0B35" w:rsidRDefault="00FC0B35">
      <w:pPr>
        <w:ind w:left="360"/>
        <w:rPr>
          <w:b/>
          <w:bCs/>
        </w:rPr>
      </w:pPr>
      <w:r>
        <w:rPr>
          <w:b/>
          <w:bCs/>
        </w:rPr>
        <w:t xml:space="preserve">Хронокарта занятия: </w:t>
      </w:r>
    </w:p>
    <w:p w:rsidR="00FC0B35" w:rsidRDefault="00FC0B35">
      <w:pPr>
        <w:numPr>
          <w:ilvl w:val="0"/>
          <w:numId w:val="13"/>
        </w:numPr>
        <w:tabs>
          <w:tab w:val="left" w:pos="720"/>
        </w:tabs>
        <w:jc w:val="both"/>
      </w:pPr>
      <w:r>
        <w:t>Проверка знаний (</w:t>
      </w:r>
      <w:r w:rsidR="00DE60FB">
        <w:t>тестирование</w:t>
      </w:r>
      <w:r w:rsidR="00060EEB">
        <w:t>, глоссарий).</w:t>
      </w:r>
    </w:p>
    <w:p w:rsidR="00060EEB" w:rsidRDefault="00060EEB">
      <w:pPr>
        <w:numPr>
          <w:ilvl w:val="0"/>
          <w:numId w:val="13"/>
        </w:numPr>
        <w:tabs>
          <w:tab w:val="left" w:pos="720"/>
        </w:tabs>
        <w:jc w:val="both"/>
      </w:pPr>
      <w:r>
        <w:t>Разбор материала по теме занятия.</w:t>
      </w:r>
    </w:p>
    <w:p w:rsidR="00060EEB" w:rsidRDefault="00060EEB">
      <w:pPr>
        <w:numPr>
          <w:ilvl w:val="0"/>
          <w:numId w:val="13"/>
        </w:numPr>
        <w:tabs>
          <w:tab w:val="left" w:pos="720"/>
        </w:tabs>
        <w:jc w:val="both"/>
      </w:pPr>
      <w:r>
        <w:t>Знакомство с основными методами диагностики заболеваний почек.</w:t>
      </w:r>
    </w:p>
    <w:p w:rsidR="00060EEB" w:rsidRDefault="00060EEB">
      <w:pPr>
        <w:numPr>
          <w:ilvl w:val="0"/>
          <w:numId w:val="13"/>
        </w:numPr>
        <w:tabs>
          <w:tab w:val="left" w:pos="720"/>
        </w:tabs>
        <w:jc w:val="both"/>
      </w:pPr>
      <w:r>
        <w:t>Решение ситуационных задач.</w:t>
      </w:r>
    </w:p>
    <w:p w:rsidR="00FC0B35" w:rsidRDefault="00FC0B35">
      <w:pPr>
        <w:tabs>
          <w:tab w:val="num" w:pos="720"/>
        </w:tabs>
        <w:jc w:val="both"/>
      </w:pPr>
      <w:r>
        <w:rPr>
          <w:b/>
          <w:bCs/>
        </w:rPr>
        <w:t>Обратить особое внимание:</w:t>
      </w:r>
      <w:r>
        <w:t xml:space="preserve"> на </w:t>
      </w:r>
      <w:r w:rsidR="00060EEB">
        <w:t>роль различной почечной патологии при назначении лекарственных препаратов.</w:t>
      </w:r>
    </w:p>
    <w:p w:rsidR="00FC0B35" w:rsidRDefault="00FC0B35">
      <w:pPr>
        <w:ind w:left="77" w:right="-186"/>
        <w:jc w:val="both"/>
        <w:rPr>
          <w:b/>
        </w:rPr>
      </w:pPr>
    </w:p>
    <w:p w:rsidR="00FC0B35" w:rsidRDefault="00FC0B35">
      <w:pPr>
        <w:ind w:left="77" w:right="-186"/>
        <w:jc w:val="both"/>
      </w:pPr>
    </w:p>
    <w:p w:rsidR="00FC0B35" w:rsidRDefault="00FC0B35" w:rsidP="00DE60FB">
      <w:pPr>
        <w:pageBreakBefore/>
        <w:jc w:val="center"/>
        <w:rPr>
          <w:szCs w:val="28"/>
        </w:rPr>
      </w:pPr>
      <w:r>
        <w:rPr>
          <w:bCs/>
          <w:caps/>
        </w:rPr>
        <w:lastRenderedPageBreak/>
        <w:t xml:space="preserve">2. Методические рекомендации для студентов </w:t>
      </w:r>
      <w:r>
        <w:t>ФАРМАЦЕВТИЧЕСКОГО ФАКУЛЬТЕТА</w:t>
      </w:r>
      <w:r w:rsidR="00DE60FB">
        <w:t xml:space="preserve"> (ЗАОЧНОЕ ОБУЧЕНИЕ)</w:t>
      </w:r>
      <w:r>
        <w:t xml:space="preserve">, </w:t>
      </w:r>
      <w:r>
        <w:rPr>
          <w:caps/>
        </w:rPr>
        <w:t xml:space="preserve">обучающихся по специальностИ </w:t>
      </w:r>
      <w:r>
        <w:rPr>
          <w:szCs w:val="28"/>
        </w:rPr>
        <w:t>«</w:t>
      </w:r>
      <w:r>
        <w:rPr>
          <w:caps/>
          <w:szCs w:val="28"/>
        </w:rPr>
        <w:t>ФАРМАЦИЯ</w:t>
      </w:r>
      <w:r>
        <w:rPr>
          <w:szCs w:val="28"/>
        </w:rPr>
        <w:t>»</w:t>
      </w:r>
    </w:p>
    <w:p w:rsidR="00FC0B35" w:rsidRDefault="00FC0B35">
      <w:pPr>
        <w:jc w:val="center"/>
        <w:rPr>
          <w:szCs w:val="28"/>
        </w:rPr>
      </w:pPr>
    </w:p>
    <w:p w:rsidR="00FC0B35" w:rsidRDefault="00FC0B35">
      <w:pPr>
        <w:pStyle w:val="a4"/>
        <w:spacing w:line="240" w:lineRule="auto"/>
        <w:ind w:firstLine="7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Методические указания по курсу патологии для студентов фармацевтического факультета объединены и опубликованы в методическом пособии: </w:t>
      </w:r>
      <w:r>
        <w:rPr>
          <w:b w:val="0"/>
          <w:bCs/>
          <w:sz w:val="24"/>
          <w:szCs w:val="24"/>
        </w:rPr>
        <w:t xml:space="preserve">Руководство к практическим занятиям по патологии для студентов фармацевтического факультета (учебное пособие) </w:t>
      </w:r>
      <w:r>
        <w:rPr>
          <w:b w:val="0"/>
          <w:bCs/>
          <w:sz w:val="24"/>
        </w:rPr>
        <w:t xml:space="preserve">/ </w:t>
      </w:r>
      <w:r>
        <w:rPr>
          <w:b w:val="0"/>
          <w:bCs/>
          <w:sz w:val="24"/>
          <w:szCs w:val="24"/>
        </w:rPr>
        <w:t>Т.В. Федорович, С.Э. Бармина, Т.А. Шилько - Под ред. В.В. Новицкого</w:t>
      </w:r>
      <w:r>
        <w:rPr>
          <w:b w:val="0"/>
          <w:bCs/>
          <w:sz w:val="24"/>
        </w:rPr>
        <w:t>. – Изд-во ТГУ. – Томск, 2005. – 242С., рекомендованном Учебно-методическим объединением по медицинскому и фармацевтическому образованию вузов России. Самостоятельная работа студентов -  это многообразные виды индивидуальной и коллективной деятельности обучающихся, осуществляемой ими на аудиторных занятиях или дома по заданию преподавателя.</w:t>
      </w:r>
    </w:p>
    <w:p w:rsidR="00FC0B35" w:rsidRDefault="00FC0B35">
      <w:pPr>
        <w:jc w:val="both"/>
        <w:rPr>
          <w:sz w:val="28"/>
          <w:szCs w:val="28"/>
        </w:rPr>
      </w:pPr>
    </w:p>
    <w:p w:rsidR="00FC0B35" w:rsidRDefault="00FD5600">
      <w:pPr>
        <w:jc w:val="both"/>
      </w:pPr>
      <w:r>
        <w:rPr>
          <w:noProof/>
          <w:szCs w:val="28"/>
        </w:rPr>
        <w:pict>
          <v:group id="_x0000_s1107" style="position:absolute;left:0;text-align:left;margin-left:0;margin-top:2.5pt;width:477pt;height:600.9pt;z-index:251657728" coordorigin="1701,3156" coordsize="9540,12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1881;top:4332;width:3060;height:482">
              <v:textbox style="mso-next-textbox:#_x0000_s1108">
                <w:txbxContent>
                  <w:p w:rsidR="00FC0B35" w:rsidRDefault="00FC0B35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  <w:szCs w:val="28"/>
                      </w:rPr>
                      <w:t>Аудиторная СРС</w:t>
                    </w:r>
                  </w:p>
                </w:txbxContent>
              </v:textbox>
            </v:shape>
            <v:shape id="_x0000_s1109" type="#_x0000_t202" style="position:absolute;left:5661;top:4332;width:5580;height:482">
              <v:textbox style="mso-next-textbox:#_x0000_s1109">
                <w:txbxContent>
                  <w:p w:rsidR="00FC0B35" w:rsidRDefault="00FC0B35">
                    <w:pPr>
                      <w:jc w:val="center"/>
                      <w:rPr>
                        <w:bCs/>
                      </w:rPr>
                    </w:pPr>
                    <w:r>
                      <w:rPr>
                        <w:bCs/>
                        <w:szCs w:val="28"/>
                      </w:rPr>
                      <w:t>Внеаудиторная СРС</w:t>
                    </w:r>
                  </w:p>
                </w:txbxContent>
              </v:textbox>
            </v:shape>
            <v:shape id="_x0000_s1110" type="#_x0000_t202" style="position:absolute;left:1881;top:3156;width:9360;height:578">
              <v:textbox style="mso-next-textbox:#_x0000_s1110">
                <w:txbxContent>
                  <w:p w:rsidR="00FC0B35" w:rsidRDefault="00FC0B35">
                    <w:pPr>
                      <w:jc w:val="center"/>
                      <w:rPr>
                        <w:bCs/>
                        <w:szCs w:val="28"/>
                      </w:rPr>
                    </w:pPr>
                    <w:r>
                      <w:rPr>
                        <w:bCs/>
                        <w:szCs w:val="28"/>
                      </w:rPr>
                      <w:t xml:space="preserve">Самостоятельная работа студентов </w:t>
                    </w:r>
                  </w:p>
                  <w:p w:rsidR="00FC0B35" w:rsidRDefault="00FC0B35"/>
                </w:txbxContent>
              </v:textbox>
            </v:shape>
            <v:line id="_x0000_s1111" style="position:absolute" from="3321,3734" to="3321,4274" strokeweight="2.25pt">
              <v:stroke endarrow="block"/>
            </v:line>
            <v:line id="_x0000_s1112" style="position:absolute" from="8541,3734" to="8541,4274" strokeweight="2.25pt">
              <v:stroke endarrow="block"/>
            </v:line>
            <v:line id="_x0000_s1113" style="position:absolute" from="2421,4814" to="2421,5174" strokeweight="2.25pt">
              <v:stroke endarrow="block"/>
            </v:line>
            <v:line id="_x0000_s1114" style="position:absolute" from="4401,4814" to="4401,5174" strokeweight="2.25pt">
              <v:stroke endarrow="block"/>
            </v:line>
            <v:line id="_x0000_s1115" style="position:absolute" from="6201,4814" to="6201,5174" strokeweight="2.25pt">
              <v:stroke endarrow="block"/>
            </v:line>
            <v:line id="_x0000_s1116" style="position:absolute" from="7641,4814" to="7641,5174" strokeweight="2.25pt">
              <v:stroke endarrow="block"/>
            </v:line>
            <v:line id="_x0000_s1117" style="position:absolute" from="9081,4814" to="9081,5174" strokeweight="2.25pt">
              <v:stroke endarrow="block"/>
            </v:line>
            <v:line id="_x0000_s1118" style="position:absolute" from="10701,4814" to="10701,5174" strokeweight="2.25pt">
              <v:stroke endarrow="block"/>
            </v:line>
            <v:group id="_x0000_s1119" style="position:absolute;left:1701;top:5174;width:9540;height:10720" coordorigin="1701,5174" coordsize="9540,10720">
              <v:shape id="_x0000_s1120" type="#_x0000_t202" style="position:absolute;left:1881;top:5174;width:1260;height:2700">
                <v:textbox style="layout-flow:vertical;mso-layout-flow-alt:bottom-to-top;mso-next-textbox:#_x0000_s1120">
                  <w:txbxContent>
                    <w:p w:rsidR="00FC0B35" w:rsidRDefault="00FC0B35">
                      <w:pPr>
                        <w:jc w:val="center"/>
                      </w:pPr>
                      <w:r>
                        <w:t>Обучение на практических занятиях</w:t>
                      </w:r>
                    </w:p>
                  </w:txbxContent>
                </v:textbox>
              </v:shape>
              <v:shape id="_x0000_s1121" type="#_x0000_t202" style="position:absolute;left:3681;top:5174;width:1260;height:2700">
                <v:textbox style="layout-flow:vertical;mso-layout-flow-alt:bottom-to-top;mso-next-textbox:#_x0000_s1121">
                  <w:txbxContent>
                    <w:p w:rsidR="00FC0B35" w:rsidRDefault="00FC0B35">
                      <w:pPr>
                        <w:jc w:val="center"/>
                      </w:pPr>
                    </w:p>
                    <w:p w:rsidR="00FC0B35" w:rsidRDefault="00FC0B35">
                      <w:pPr>
                        <w:jc w:val="center"/>
                      </w:pPr>
                      <w:r>
                        <w:t>СРС под контролем преподавателя</w:t>
                      </w:r>
                    </w:p>
                  </w:txbxContent>
                </v:textbox>
              </v:shape>
              <v:shape id="_x0000_s1122" type="#_x0000_t202" style="position:absolute;left:7101;top:5174;width:1260;height:2700">
                <v:textbox style="layout-flow:vertical;mso-layout-flow-alt:bottom-to-top;mso-next-textbox:#_x0000_s1122">
                  <w:txbxContent>
                    <w:p w:rsidR="00FC0B35" w:rsidRDefault="00FC0B35">
                      <w:pPr>
                        <w:jc w:val="center"/>
                      </w:pPr>
                    </w:p>
                    <w:p w:rsidR="00FC0B35" w:rsidRDefault="00FC0B35">
                      <w:pPr>
                        <w:jc w:val="center"/>
                      </w:pPr>
                      <w:r>
                        <w:t xml:space="preserve">Самоподготовка </w:t>
                      </w:r>
                    </w:p>
                  </w:txbxContent>
                </v:textbox>
              </v:shape>
              <v:shape id="_x0000_s1123" type="#_x0000_t202" style="position:absolute;left:8541;top:5174;width:1260;height:2700">
                <v:textbox style="layout-flow:vertical;mso-layout-flow-alt:bottom-to-top;mso-next-textbox:#_x0000_s1123">
                  <w:txbxContent>
                    <w:p w:rsidR="00FC0B35" w:rsidRDefault="00FC0B35">
                      <w:pPr>
                        <w:jc w:val="center"/>
                      </w:pPr>
                    </w:p>
                    <w:p w:rsidR="00FC0B35" w:rsidRDefault="00FC0B35">
                      <w:pPr>
                        <w:jc w:val="center"/>
                      </w:pPr>
                      <w:r>
                        <w:t>Отработки занятий</w:t>
                      </w:r>
                    </w:p>
                  </w:txbxContent>
                </v:textbox>
              </v:shape>
              <v:shape id="_x0000_s1124" type="#_x0000_t202" style="position:absolute;left:9981;top:5174;width:1260;height:2700">
                <v:textbox style="layout-flow:vertical;mso-layout-flow-alt:bottom-to-top;mso-next-textbox:#_x0000_s1124">
                  <w:txbxContent>
                    <w:p w:rsidR="00FC0B35" w:rsidRDefault="00FC0B35">
                      <w:pPr>
                        <w:jc w:val="center"/>
                      </w:pPr>
                      <w:r>
                        <w:t>Подготовка к коллоквиуму, зачету, экзамену</w:t>
                      </w:r>
                    </w:p>
                  </w:txbxContent>
                </v:textbox>
              </v:shape>
              <v:shape id="_x0000_s1125" type="#_x0000_t202" style="position:absolute;left:5661;top:5174;width:1260;height:2700">
                <v:textbox style="layout-flow:vertical;mso-layout-flow-alt:bottom-to-top;mso-next-textbox:#_x0000_s1125">
                  <w:txbxContent>
                    <w:p w:rsidR="00FC0B35" w:rsidRDefault="00FC0B35">
                      <w:pPr>
                        <w:jc w:val="center"/>
                      </w:pPr>
                      <w:r>
                        <w:t xml:space="preserve">Научно-исследовательская работа студентов </w:t>
                      </w:r>
                    </w:p>
                  </w:txbxContent>
                </v:textbox>
              </v:shape>
              <v:group id="_x0000_s1126" style="position:absolute;left:1701;top:7974;width:9180;height:7920" coordorigin="1701,7974" coordsize="9180,7920">
                <v:shape id="_x0000_s1127" type="#_x0000_t202" style="position:absolute;left:1701;top:8334;width:3780;height:7560" stroked="f">
                  <v:textbox style="mso-next-textbox:#_x0000_s1127">
                    <w:txbxContent>
                      <w:p w:rsidR="00FC0B35" w:rsidRDefault="00FC0B35" w:rsidP="00FC0B3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num" w:pos="720"/>
                          </w:tabs>
                          <w:ind w:left="180" w:hanging="180"/>
                        </w:pPr>
                        <w:r>
                          <w:t>учебно-исследовательская работа студентов, заключающаяся в выполнении лабораторных работ и формулировании выводов по темам;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num" w:pos="720"/>
                          </w:tabs>
                          <w:ind w:left="180" w:hanging="180"/>
                        </w:pPr>
                        <w:r>
                          <w:t>написание входного программного контроля;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num" w:pos="720"/>
                          </w:tabs>
                          <w:ind w:left="180" w:hanging="180"/>
                        </w:pPr>
                        <w:r>
                          <w:t>решение ситуационных задач по теме занятия;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num" w:pos="720"/>
                          </w:tabs>
                          <w:ind w:left="180" w:hanging="180"/>
                        </w:pPr>
                        <w:r>
                          <w:t>просмотр видеоматериала по теме занятия с последующим объяснением механизмов развития наблюдаемых изменений;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8"/>
                          </w:numPr>
                          <w:ind w:left="180" w:hanging="180"/>
                        </w:pPr>
                        <w:r>
                          <w:t>составление схем с учетом этиологии, патогенеза и исходов;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num" w:pos="720"/>
                          </w:tabs>
                          <w:ind w:left="180" w:hanging="180"/>
                        </w:pPr>
                        <w:r>
                          <w:t xml:space="preserve">составление алгоритмов диагностики </w:t>
                        </w:r>
                        <w:r w:rsidR="008B5514">
                          <w:t xml:space="preserve">и лечения </w:t>
                        </w:r>
                        <w:r>
                          <w:t>определенных групп заболеваний.</w:t>
                        </w:r>
                      </w:p>
                    </w:txbxContent>
                  </v:textbox>
                </v:shape>
                <v:shape id="_x0000_s1128" type="#_x0000_t202" style="position:absolute;left:7101;top:8334;width:3780;height:7560" stroked="f">
                  <v:textbox style="mso-next-textbox:#_x0000_s1128">
                    <w:txbxContent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изучение лекционного материала с привлечением разнообразных источников литературы;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ответы на вопросы для самоконтроля;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решение тестовых заданий по теме занятия;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решение ситуационных задач по теме занятия;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составление кратких конспектов экспериментальных работ;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составление схем с учетом этиологии и патогенеза;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подготовка реферативных сообщений по специальным разделам дисциплины;</w:t>
                        </w:r>
                      </w:p>
                      <w:p w:rsidR="00FC0B35" w:rsidRDefault="00FC0B35"/>
                    </w:txbxContent>
                  </v:textbox>
                </v:shape>
                <v:shape id="_x0000_s1129" type="#_x0000_t202" style="position:absolute;left:5481;top:14094;width:2160;height:1260" stroked="f">
                  <v:textbox style="mso-next-textbox:#_x0000_s1129">
                    <w:txbxContent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участие в конференциях;</w:t>
                        </w:r>
                      </w:p>
                      <w:p w:rsidR="00FC0B35" w:rsidRDefault="00FC0B35" w:rsidP="00FC0B35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num" w:pos="435"/>
                          </w:tabs>
                          <w:ind w:left="180" w:hanging="180"/>
                        </w:pPr>
                        <w:r>
                          <w:t>НИРС.</w:t>
                        </w:r>
                      </w:p>
                      <w:p w:rsidR="00FC0B35" w:rsidRDefault="00FC0B35"/>
                    </w:txbxContent>
                  </v:textbox>
                </v:shape>
                <v:line id="_x0000_s1130" style="position:absolute" from="2421,7974" to="2421,8334" strokeweight="1pt">
                  <v:stroke endarrow="block"/>
                </v:line>
                <v:line id="_x0000_s1131" style="position:absolute" from="4221,7974" to="4221,8334" strokeweight="1pt">
                  <v:stroke endarrow="block"/>
                </v:line>
                <v:line id="_x0000_s1132" style="position:absolute" from="6201,7974" to="6201,13914" strokeweight="1pt">
                  <v:stroke endarrow="block"/>
                </v:line>
                <v:line id="_x0000_s1133" style="position:absolute" from="7821,7974" to="7821,8334" strokeweight="1pt">
                  <v:stroke endarrow="block"/>
                </v:line>
              </v:group>
            </v:group>
          </v:group>
        </w:pict>
      </w: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jc w:val="both"/>
      </w:pPr>
    </w:p>
    <w:p w:rsidR="00FC0B35" w:rsidRDefault="00FC0B35">
      <w:pPr>
        <w:rPr>
          <w:sz w:val="28"/>
          <w:szCs w:val="28"/>
        </w:rPr>
      </w:pPr>
    </w:p>
    <w:p w:rsidR="00FC0B35" w:rsidRDefault="00FC0B35">
      <w:pPr>
        <w:rPr>
          <w:sz w:val="28"/>
          <w:szCs w:val="28"/>
        </w:rPr>
      </w:pPr>
    </w:p>
    <w:p w:rsidR="00FC0B35" w:rsidRDefault="00FC0B35">
      <w:pPr>
        <w:ind w:left="77" w:right="-186"/>
        <w:jc w:val="both"/>
        <w:rPr>
          <w:b/>
        </w:rPr>
      </w:pPr>
    </w:p>
    <w:p w:rsidR="00FC0B35" w:rsidRDefault="00FC0B35">
      <w:pPr>
        <w:jc w:val="center"/>
        <w:rPr>
          <w:caps/>
          <w:szCs w:val="28"/>
        </w:rPr>
      </w:pPr>
    </w:p>
    <w:p w:rsidR="00FC0B35" w:rsidRDefault="00FC0B35">
      <w:pPr>
        <w:jc w:val="center"/>
        <w:rPr>
          <w:caps/>
          <w:szCs w:val="28"/>
        </w:rPr>
      </w:pPr>
    </w:p>
    <w:p w:rsidR="00FC0B35" w:rsidRDefault="00FC0B35">
      <w:pPr>
        <w:jc w:val="center"/>
        <w:rPr>
          <w:caps/>
          <w:szCs w:val="28"/>
        </w:rPr>
      </w:pPr>
    </w:p>
    <w:p w:rsidR="00FC0B35" w:rsidRDefault="00FC0B35">
      <w:pPr>
        <w:jc w:val="center"/>
        <w:rPr>
          <w:caps/>
          <w:szCs w:val="28"/>
        </w:rPr>
      </w:pPr>
    </w:p>
    <w:p w:rsidR="00FC0B35" w:rsidRDefault="00FC0B35">
      <w:pPr>
        <w:jc w:val="center"/>
        <w:rPr>
          <w:caps/>
          <w:szCs w:val="28"/>
        </w:rPr>
      </w:pPr>
    </w:p>
    <w:p w:rsidR="00FC0B35" w:rsidRDefault="00FC0B35">
      <w:pPr>
        <w:jc w:val="center"/>
        <w:rPr>
          <w:caps/>
          <w:szCs w:val="28"/>
        </w:rPr>
      </w:pPr>
    </w:p>
    <w:p w:rsidR="00FC0B35" w:rsidRDefault="00FC0B35">
      <w:pPr>
        <w:pageBreakBefore/>
        <w:jc w:val="center"/>
        <w:rPr>
          <w:szCs w:val="28"/>
        </w:rPr>
      </w:pPr>
      <w:r>
        <w:rPr>
          <w:bCs/>
          <w:caps/>
        </w:rPr>
        <w:lastRenderedPageBreak/>
        <w:t>3. МАТЕРИАЛЫ, УСТАНАВЛИВАЮЩИЕ ПОРЯДОК И ПРОВЕДЕНИЕ ПРОМЕЖУТОЧНЫХ И ИТОГОВЫХ АТТЕСТАЦИЙ ПО ПАТОЛОГИИ</w:t>
      </w:r>
    </w:p>
    <w:p w:rsidR="00FC0B35" w:rsidRDefault="00FC0B35">
      <w:pPr>
        <w:pStyle w:val="30"/>
        <w:pageBreakBefore w:val="0"/>
      </w:pPr>
    </w:p>
    <w:p w:rsidR="00FC0B35" w:rsidRDefault="00FC0B35">
      <w:pPr>
        <w:pStyle w:val="30"/>
        <w:pageBreakBefore w:val="0"/>
      </w:pPr>
      <w:r>
        <w:t>Порядок проведения промежуточных и итоговых аттестаций проводится в соответствии с требованиями, установленными государственными образовательными стандартами высшего профессионального образования.</w:t>
      </w:r>
    </w:p>
    <w:p w:rsidR="00DE60FB" w:rsidRDefault="00FC0B35">
      <w:pPr>
        <w:ind w:firstLine="540"/>
        <w:jc w:val="both"/>
      </w:pPr>
      <w:r>
        <w:t xml:space="preserve">На каждом занятии проводится входной программированный контроль, позволяющий оценить уровень индивидуальной подготовки студентов по теме текущего занятия. </w:t>
      </w:r>
    </w:p>
    <w:p w:rsidR="008B5514" w:rsidRDefault="008B5514" w:rsidP="008B5514">
      <w:pPr>
        <w:ind w:firstLine="540"/>
        <w:jc w:val="both"/>
      </w:pPr>
      <w:r>
        <w:t>Итоговая аттестация по курсу «Патология» осуществляется во время зачета, к которому допускаются все студенты, не имеющие задолженностей по основным тематическим разделам курса и при условии посещаемости лекций.</w:t>
      </w:r>
      <w:r w:rsidR="00CF700E">
        <w:t xml:space="preserve"> Оценивается контрольная работа, результаты тестирования и решение ситуационных задач.</w:t>
      </w:r>
    </w:p>
    <w:p w:rsidR="00FC0B35" w:rsidRDefault="008B5514" w:rsidP="008B5514">
      <w:pPr>
        <w:pageBreakBefore/>
        <w:jc w:val="center"/>
        <w:rPr>
          <w:caps/>
          <w:szCs w:val="28"/>
        </w:rPr>
      </w:pPr>
      <w:r>
        <w:rPr>
          <w:caps/>
          <w:szCs w:val="28"/>
        </w:rPr>
        <w:t xml:space="preserve">4. </w:t>
      </w:r>
      <w:r w:rsidR="00FC0B35">
        <w:rPr>
          <w:caps/>
          <w:szCs w:val="28"/>
        </w:rPr>
        <w:t>Иннова</w:t>
      </w:r>
      <w:r>
        <w:rPr>
          <w:caps/>
          <w:szCs w:val="28"/>
        </w:rPr>
        <w:t xml:space="preserve">ционные методы, применяемые </w:t>
      </w:r>
      <w:r w:rsidR="00FC0B35">
        <w:rPr>
          <w:caps/>
          <w:szCs w:val="28"/>
        </w:rPr>
        <w:t>на кафедре патофизиологии</w:t>
      </w:r>
    </w:p>
    <w:p w:rsidR="00FC0B35" w:rsidRDefault="00FC0B35">
      <w:pPr>
        <w:ind w:firstLine="540"/>
        <w:jc w:val="center"/>
        <w:rPr>
          <w:szCs w:val="28"/>
        </w:rPr>
      </w:pPr>
    </w:p>
    <w:p w:rsidR="00FC0B35" w:rsidRDefault="008B5514" w:rsidP="008B5514">
      <w:pPr>
        <w:ind w:left="397"/>
        <w:jc w:val="both"/>
        <w:rPr>
          <w:szCs w:val="28"/>
        </w:rPr>
      </w:pPr>
      <w:r>
        <w:rPr>
          <w:caps/>
          <w:szCs w:val="28"/>
        </w:rPr>
        <w:t xml:space="preserve">4.1. </w:t>
      </w:r>
      <w:r w:rsidR="00FC0B35">
        <w:rPr>
          <w:caps/>
          <w:szCs w:val="28"/>
        </w:rPr>
        <w:t>Подготовка и чтение лекций.</w:t>
      </w:r>
    </w:p>
    <w:p w:rsidR="00FC0B35" w:rsidRDefault="00FC0B35">
      <w:pPr>
        <w:ind w:firstLine="540"/>
        <w:jc w:val="both"/>
        <w:rPr>
          <w:szCs w:val="28"/>
        </w:rPr>
      </w:pPr>
      <w:r>
        <w:rPr>
          <w:szCs w:val="28"/>
        </w:rPr>
        <w:t xml:space="preserve">Подготовка лекционного материала проводится преподавателями кафедры с использованием современных данных, опубликованных в отечественных и зарубежных изданиях, а также полученных в результате научно-исследовательской работы коллектива кафедры с помощью различных компьютерных программ, позволяющих полноценно, наглядно и максимально доступно предоставить учебный материал в распоряжение студентов. </w:t>
      </w:r>
    </w:p>
    <w:p w:rsidR="00FC0B35" w:rsidRDefault="00FC0B35">
      <w:pPr>
        <w:ind w:firstLine="540"/>
        <w:jc w:val="both"/>
        <w:rPr>
          <w:szCs w:val="28"/>
        </w:rPr>
      </w:pPr>
      <w:r>
        <w:rPr>
          <w:szCs w:val="28"/>
        </w:rPr>
        <w:t>Чтение лекций проводится с использованием мультимедийных технологий. Показ лекционных слайдов осуществляется при помощи мультимедийного проектора, сопровождается пояснениями лектора и дополняется таблицами и схемами, разработанными коллективом кафедры.</w:t>
      </w:r>
    </w:p>
    <w:p w:rsidR="00FC0B35" w:rsidRDefault="00FC0B35">
      <w:pPr>
        <w:ind w:firstLine="540"/>
        <w:jc w:val="both"/>
        <w:rPr>
          <w:szCs w:val="28"/>
        </w:rPr>
      </w:pPr>
    </w:p>
    <w:p w:rsidR="00FC0B35" w:rsidRDefault="00FC0B35" w:rsidP="00FC0B35">
      <w:pPr>
        <w:numPr>
          <w:ilvl w:val="1"/>
          <w:numId w:val="16"/>
        </w:numPr>
        <w:tabs>
          <w:tab w:val="clear" w:pos="720"/>
          <w:tab w:val="num" w:pos="540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 ПОДГОТОВКА И ПРОВЕДЕНИЕ ПРАКТИЧЕСКИХ ЗАНЯТИЙ</w:t>
      </w:r>
    </w:p>
    <w:p w:rsidR="00FC0B35" w:rsidRDefault="00FC0B35">
      <w:pPr>
        <w:jc w:val="both"/>
        <w:rPr>
          <w:szCs w:val="28"/>
        </w:rPr>
      </w:pPr>
    </w:p>
    <w:p w:rsidR="00FC0B35" w:rsidRDefault="00FC0B35">
      <w:pPr>
        <w:ind w:firstLine="540"/>
        <w:jc w:val="both"/>
        <w:rPr>
          <w:szCs w:val="28"/>
        </w:rPr>
      </w:pPr>
      <w:r>
        <w:rPr>
          <w:szCs w:val="28"/>
        </w:rPr>
        <w:t xml:space="preserve">Для полноценного и качественного проведения практических занятий на кафедре патофизиологии разрабатываются различные </w:t>
      </w:r>
      <w:r>
        <w:rPr>
          <w:szCs w:val="28"/>
          <w:u w:val="single"/>
        </w:rPr>
        <w:t>схемы и таблицы</w:t>
      </w:r>
      <w:r>
        <w:rPr>
          <w:szCs w:val="28"/>
        </w:rPr>
        <w:t>, которые являются дополнительным материалом для самостоятельной подготовки студентов к занятию.</w:t>
      </w:r>
    </w:p>
    <w:p w:rsidR="00FC0B35" w:rsidRDefault="00FC0B35">
      <w:pPr>
        <w:ind w:firstLine="540"/>
        <w:jc w:val="both"/>
        <w:rPr>
          <w:szCs w:val="28"/>
        </w:rPr>
      </w:pPr>
      <w:r>
        <w:rPr>
          <w:szCs w:val="28"/>
          <w:u w:val="single"/>
        </w:rPr>
        <w:t>Создание компьютерных демонстрационных программ</w:t>
      </w:r>
      <w:r>
        <w:rPr>
          <w:szCs w:val="28"/>
        </w:rPr>
        <w:t>:</w:t>
      </w:r>
    </w:p>
    <w:p w:rsidR="00FC0B35" w:rsidRDefault="00FC0B35" w:rsidP="00FC0B35">
      <w:pPr>
        <w:numPr>
          <w:ilvl w:val="0"/>
          <w:numId w:val="14"/>
        </w:numPr>
        <w:tabs>
          <w:tab w:val="clear" w:pos="1440"/>
          <w:tab w:val="num" w:pos="540"/>
        </w:tabs>
        <w:ind w:left="0" w:firstLine="540"/>
        <w:jc w:val="both"/>
      </w:pPr>
      <w:r>
        <w:t>«Эритропоэз. Патологические формы эритроцитов». Слайд-фильм. Включает 33 слайда, разделенные на 2 части: «Эритропоэз в норме» и «Патологические формы эритроцитов». На слайдах представлены современная схема эритропоэза, фотографии эритроцитарных клеток крови и костного мозга при различных видах окраски, а также электронная микроскопия клеток и их описание в норме и при патологии.</w:t>
      </w:r>
    </w:p>
    <w:p w:rsidR="00FC0B35" w:rsidRDefault="00FC0B35" w:rsidP="00FC0B35">
      <w:pPr>
        <w:numPr>
          <w:ilvl w:val="0"/>
          <w:numId w:val="14"/>
        </w:numPr>
        <w:tabs>
          <w:tab w:val="clear" w:pos="1440"/>
          <w:tab w:val="num" w:pos="540"/>
        </w:tabs>
        <w:ind w:left="0" w:firstLine="540"/>
        <w:jc w:val="both"/>
        <w:rPr>
          <w:b/>
          <w:u w:val="single"/>
        </w:rPr>
      </w:pPr>
      <w:r>
        <w:t xml:space="preserve">«Анемии». Слайд-фильм из 44 слайдов, в которых представлена современная классификация анемий, их описание, фотографии картины крови и костного мозга при различных видах анемий. </w:t>
      </w:r>
    </w:p>
    <w:p w:rsidR="00FC0B35" w:rsidRDefault="00FC0B35" w:rsidP="00FC0B35">
      <w:pPr>
        <w:numPr>
          <w:ilvl w:val="0"/>
          <w:numId w:val="14"/>
        </w:numPr>
        <w:tabs>
          <w:tab w:val="clear" w:pos="1440"/>
          <w:tab w:val="num" w:pos="540"/>
        </w:tabs>
        <w:ind w:left="0" w:firstLine="540"/>
        <w:jc w:val="both"/>
      </w:pPr>
      <w:r>
        <w:t>«Лейкопоэз. Патологические формы лейкоцитов». Слайд-фильм. Включает 22 слайда, разделенные на 2 части: «Лейкопоэз в норме» и «Патологические формы лейкоцитов». На слайдах представлены современная схема лейкопоэза, фотографии лейкоцитарных клеток крови, стадии их созревания, а также описание клеток в норме и при патологии.</w:t>
      </w:r>
    </w:p>
    <w:p w:rsidR="00FC0B35" w:rsidRDefault="00FC0B35" w:rsidP="00FC0B35">
      <w:pPr>
        <w:numPr>
          <w:ilvl w:val="0"/>
          <w:numId w:val="14"/>
        </w:numPr>
        <w:tabs>
          <w:tab w:val="clear" w:pos="1440"/>
          <w:tab w:val="num" w:pos="540"/>
        </w:tabs>
        <w:ind w:left="0" w:firstLine="540"/>
        <w:jc w:val="both"/>
        <w:rPr>
          <w:b/>
          <w:u w:val="single"/>
        </w:rPr>
      </w:pPr>
      <w:r>
        <w:t>«</w:t>
      </w:r>
      <w:r>
        <w:rPr>
          <w:bCs/>
        </w:rPr>
        <w:t>Лейкозы. Лейкоцитозы</w:t>
      </w:r>
      <w:r>
        <w:t>». Слайд-фильм включает в себя 24 слайда, в которых представлена современная классификация лейкозов, лейкоцитозов, их описание, фотографии картины крови и костного мозга при острых и хронических лейкозах, лейкоцитозах, цитохимия лейкозов.</w:t>
      </w:r>
    </w:p>
    <w:p w:rsidR="00FC0B35" w:rsidRDefault="00FC0B35" w:rsidP="00FC0B35">
      <w:pPr>
        <w:numPr>
          <w:ilvl w:val="0"/>
          <w:numId w:val="14"/>
        </w:numPr>
        <w:tabs>
          <w:tab w:val="clear" w:pos="1440"/>
          <w:tab w:val="num" w:pos="540"/>
        </w:tabs>
        <w:ind w:left="0" w:firstLine="540"/>
        <w:jc w:val="both"/>
        <w:rPr>
          <w:b/>
          <w:u w:val="single"/>
        </w:rPr>
      </w:pPr>
      <w:r>
        <w:t xml:space="preserve">«Углеводный и жировой обмены». Слайд-фильм из 24 слайдов, в которых показаны схема взаимосвязи обменов, анимационные схемы регуляции углеводного обмена, путей активации, ингибирования и секреции инсулина, современную классификацию сахарного диабета, основные этапы образования атеросклеротических бляшек,  фотографии. </w:t>
      </w:r>
    </w:p>
    <w:p w:rsidR="00FC0B35" w:rsidRDefault="00FC0B35" w:rsidP="00FC0B35">
      <w:pPr>
        <w:numPr>
          <w:ilvl w:val="0"/>
          <w:numId w:val="14"/>
        </w:numPr>
        <w:tabs>
          <w:tab w:val="clear" w:pos="1440"/>
          <w:tab w:val="num" w:pos="540"/>
        </w:tabs>
        <w:ind w:left="0" w:firstLine="540"/>
        <w:jc w:val="both"/>
        <w:rPr>
          <w:b/>
        </w:rPr>
      </w:pPr>
      <w:r>
        <w:t>«Наследственность». Слайд-фильм из 24 слайдов, в которых представлены современные схемы классификации мутаций и наследственных болезней, фотографии основных наследственных синдромов и метафазных пластинок.</w:t>
      </w:r>
    </w:p>
    <w:p w:rsidR="00FC0B35" w:rsidRDefault="00FC0B35">
      <w:pPr>
        <w:ind w:firstLine="540"/>
        <w:jc w:val="both"/>
      </w:pPr>
    </w:p>
    <w:p w:rsidR="00FC0B35" w:rsidRDefault="00FC0B35">
      <w:pPr>
        <w:ind w:firstLine="540"/>
        <w:jc w:val="both"/>
      </w:pPr>
      <w:r>
        <w:rPr>
          <w:u w:val="single"/>
        </w:rPr>
        <w:t>Создание и показ видеофильмов по темам занятий</w:t>
      </w:r>
      <w:r>
        <w:t>.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</w:pPr>
      <w:r>
        <w:t>«Гипобария. Экспериментальный кинетоз». Видеофильм, продолжительностью 10 минут, снятый на базе кафедры патофизиологии. В фильме представлены экспериментальные модели, позволяющие наблюдать действие пониженного атмосферного давления и действие ускорений (перегрузок) на организм.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</w:pPr>
      <w:r>
        <w:t>«Экспериментальная лихорадка». Видеофильм, продолжительностью 7 минут, снятый на базе кафедры патофизиологии. В фильме представлена экспериментальная работа, позволяющая оценить основной обмен, характер дыхания и функции сердца.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</w:pPr>
      <w:r>
        <w:t>«Влияние реактивности на организм. Гипоксия». Видеофильм, продолжительностью 15 минут, снятый на базе кафедры патофизиологии. В фильме представлена экспериментальная модель гипоксии и показано влияние исходной реактивности организма на устойчивость к кислородному голоданию.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</w:pPr>
      <w:r>
        <w:t xml:space="preserve">«Лабораторные биохимические исследования». Видеофильм, продолжительностью 15 минут, снятый сотрудниками кафедры на базе биохимический лаборатории НИИ Фармакологии. В фильме представлены основные биохимические методы, используемые в лечебных учреждениях для оценки патофизиологии обменов и гемостаза. 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</w:pPr>
      <w:r>
        <w:t>«Лучевая болезнь». Видеофильм, продолжительностью 35 минут, снятый киностудией «Научфильм». Фильм снят по событиям аварии на Чернобыльской АЭС. В нем отражены основные синдромы острой и острейшей лучевой болезни, фазы лучевой болезни, последствия облучения, картина крови и т.д.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</w:pPr>
      <w:r>
        <w:t>«Микроциркуляция». Видеофильм, продолжительностью 22/27 минут (2 части), снятый киностудией «Научфильм». В фильме отражены основные изменения микроциркуляции при действии различных факторов.</w:t>
      </w:r>
    </w:p>
    <w:p w:rsidR="00FC0B35" w:rsidRDefault="00FC0B35" w:rsidP="00FC0B35">
      <w:pPr>
        <w:numPr>
          <w:ilvl w:val="0"/>
          <w:numId w:val="15"/>
        </w:numPr>
        <w:tabs>
          <w:tab w:val="clear" w:pos="1440"/>
          <w:tab w:val="num" w:pos="540"/>
        </w:tabs>
        <w:ind w:left="0" w:firstLine="540"/>
        <w:jc w:val="both"/>
        <w:rPr>
          <w:b/>
        </w:rPr>
      </w:pPr>
      <w:r>
        <w:t>«Инфаркт миокарда». Видеофильм, продолжительностью 15 минут, снятый на базе кафедры патофизиологии Красноярской медицинской академии. Фильм о факторах риска, механизмах пато- и саногенеза инфаркта миокарда.</w:t>
      </w:r>
    </w:p>
    <w:p w:rsidR="00FC0B35" w:rsidRDefault="00FC0B35">
      <w:pPr>
        <w:ind w:firstLine="540"/>
        <w:jc w:val="both"/>
      </w:pPr>
    </w:p>
    <w:p w:rsidR="00FC0B35" w:rsidRDefault="00FC0B35">
      <w:pPr>
        <w:ind w:firstLine="540"/>
        <w:jc w:val="both"/>
      </w:pPr>
      <w:r>
        <w:rPr>
          <w:u w:val="single"/>
        </w:rPr>
        <w:t>Разработка электронных тестов и использование тестирующих компьютерных программ</w:t>
      </w:r>
      <w:r>
        <w:t>:</w:t>
      </w:r>
    </w:p>
    <w:p w:rsidR="00FC0B35" w:rsidRDefault="00FC0B35">
      <w:pPr>
        <w:ind w:firstLine="540"/>
        <w:jc w:val="both"/>
        <w:rPr>
          <w:b/>
        </w:rPr>
      </w:pPr>
      <w:r>
        <w:tab/>
        <w:t>На кафедре имеется достаточное количество разработанных тестов и программ, позволяющих быстро и качественно протестировать студентов, но в связи с отсутствием достаточного количества компьютеров, данный способ проверки знаний в данный момент на кафедре патофизиологи не применяется.</w:t>
      </w:r>
      <w:bookmarkStart w:id="0" w:name="_GoBack"/>
      <w:bookmarkEnd w:id="0"/>
    </w:p>
    <w:sectPr w:rsidR="00FC0B35">
      <w:headerReference w:type="even" r:id="rId7"/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3C4" w:rsidRDefault="005E73C4">
      <w:r>
        <w:separator/>
      </w:r>
    </w:p>
  </w:endnote>
  <w:endnote w:type="continuationSeparator" w:id="0">
    <w:p w:rsidR="005E73C4" w:rsidRDefault="005E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3C4" w:rsidRDefault="005E73C4">
      <w:r>
        <w:separator/>
      </w:r>
    </w:p>
  </w:footnote>
  <w:footnote w:type="continuationSeparator" w:id="0">
    <w:p w:rsidR="005E73C4" w:rsidRDefault="005E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B35" w:rsidRDefault="00FC0B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0B35" w:rsidRDefault="00FC0B3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B35" w:rsidRDefault="00FC0B35">
    <w:pPr>
      <w:pStyle w:val="a7"/>
      <w:framePr w:wrap="around" w:vAnchor="text" w:hAnchor="margin" w:xAlign="center" w:y="1"/>
      <w:rPr>
        <w:rStyle w:val="a8"/>
        <w:sz w:val="20"/>
      </w:rPr>
    </w:pPr>
    <w:r>
      <w:rPr>
        <w:rStyle w:val="a8"/>
        <w:sz w:val="20"/>
      </w:rPr>
      <w:fldChar w:fldCharType="begin"/>
    </w:r>
    <w:r>
      <w:rPr>
        <w:rStyle w:val="a8"/>
        <w:sz w:val="20"/>
      </w:rPr>
      <w:instrText xml:space="preserve">PAGE  </w:instrText>
    </w:r>
    <w:r>
      <w:rPr>
        <w:rStyle w:val="a8"/>
        <w:sz w:val="20"/>
      </w:rPr>
      <w:fldChar w:fldCharType="separate"/>
    </w:r>
    <w:r w:rsidR="00FD5600">
      <w:rPr>
        <w:rStyle w:val="a8"/>
        <w:noProof/>
        <w:sz w:val="20"/>
      </w:rPr>
      <w:t>4</w:t>
    </w:r>
    <w:r>
      <w:rPr>
        <w:rStyle w:val="a8"/>
        <w:sz w:val="20"/>
      </w:rPr>
      <w:fldChar w:fldCharType="end"/>
    </w:r>
  </w:p>
  <w:p w:rsidR="00FC0B35" w:rsidRDefault="00FC0B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676C"/>
    <w:multiLevelType w:val="singleLevel"/>
    <w:tmpl w:val="ECE2501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1">
    <w:nsid w:val="07963C15"/>
    <w:multiLevelType w:val="singleLevel"/>
    <w:tmpl w:val="D004DD4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092B6D09"/>
    <w:multiLevelType w:val="singleLevel"/>
    <w:tmpl w:val="944470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A2B357D"/>
    <w:multiLevelType w:val="hybridMultilevel"/>
    <w:tmpl w:val="A74EF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64018"/>
    <w:multiLevelType w:val="multilevel"/>
    <w:tmpl w:val="189C8EEE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912102E"/>
    <w:multiLevelType w:val="hybridMultilevel"/>
    <w:tmpl w:val="DEE82462"/>
    <w:lvl w:ilvl="0" w:tplc="8CE824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C74BC"/>
    <w:multiLevelType w:val="singleLevel"/>
    <w:tmpl w:val="737AA2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7">
    <w:nsid w:val="235D5841"/>
    <w:multiLevelType w:val="hybridMultilevel"/>
    <w:tmpl w:val="E7D6B28A"/>
    <w:lvl w:ilvl="0" w:tplc="8CE824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55463"/>
    <w:multiLevelType w:val="multilevel"/>
    <w:tmpl w:val="0FFA6BFE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9CA472B"/>
    <w:multiLevelType w:val="hybridMultilevel"/>
    <w:tmpl w:val="FB66FD22"/>
    <w:lvl w:ilvl="0" w:tplc="8CE824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1B2DD8"/>
    <w:multiLevelType w:val="singleLevel"/>
    <w:tmpl w:val="8472AA2E"/>
    <w:lvl w:ilvl="0">
      <w:start w:val="1"/>
      <w:numFmt w:val="decimal"/>
      <w:lvlText w:val="%1. "/>
      <w:legacy w:legacy="1" w:legacySpace="0" w:legacyIndent="283"/>
      <w:lvlJc w:val="left"/>
      <w:pPr>
        <w:ind w:left="571" w:hanging="283"/>
      </w:pPr>
      <w:rPr>
        <w:b w:val="0"/>
        <w:i w:val="0"/>
        <w:sz w:val="24"/>
      </w:rPr>
    </w:lvl>
  </w:abstractNum>
  <w:abstractNum w:abstractNumId="11">
    <w:nsid w:val="41867FED"/>
    <w:multiLevelType w:val="singleLevel"/>
    <w:tmpl w:val="55FC1EF2"/>
    <w:lvl w:ilvl="0">
      <w:start w:val="1"/>
      <w:numFmt w:val="decimal"/>
      <w:lvlText w:val="%1. "/>
      <w:legacy w:legacy="1" w:legacySpace="0" w:legacyIndent="283"/>
      <w:lvlJc w:val="left"/>
      <w:pPr>
        <w:ind w:left="571" w:hanging="283"/>
      </w:pPr>
      <w:rPr>
        <w:b w:val="0"/>
        <w:i w:val="0"/>
        <w:sz w:val="24"/>
      </w:rPr>
    </w:lvl>
  </w:abstractNum>
  <w:abstractNum w:abstractNumId="12">
    <w:nsid w:val="418978B5"/>
    <w:multiLevelType w:val="multilevel"/>
    <w:tmpl w:val="189C8EEE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98E0F1C"/>
    <w:multiLevelType w:val="singleLevel"/>
    <w:tmpl w:val="8472AA2E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b w:val="0"/>
        <w:i w:val="0"/>
        <w:sz w:val="24"/>
      </w:rPr>
    </w:lvl>
  </w:abstractNum>
  <w:abstractNum w:abstractNumId="14">
    <w:nsid w:val="5839446B"/>
    <w:multiLevelType w:val="hybridMultilevel"/>
    <w:tmpl w:val="154C89B8"/>
    <w:lvl w:ilvl="0" w:tplc="524A5776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41242"/>
    <w:multiLevelType w:val="hybridMultilevel"/>
    <w:tmpl w:val="61820D6E"/>
    <w:lvl w:ilvl="0" w:tplc="8CE824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92F2D1F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4887FE6"/>
    <w:multiLevelType w:val="multilevel"/>
    <w:tmpl w:val="D004DD4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64C7638F"/>
    <w:multiLevelType w:val="singleLevel"/>
    <w:tmpl w:val="8472AA2E"/>
    <w:lvl w:ilvl="0">
      <w:start w:val="1"/>
      <w:numFmt w:val="decimal"/>
      <w:lvlText w:val="%1. "/>
      <w:legacy w:legacy="1" w:legacySpace="0" w:legacyIndent="283"/>
      <w:lvlJc w:val="left"/>
      <w:pPr>
        <w:ind w:left="680" w:hanging="283"/>
      </w:pPr>
      <w:rPr>
        <w:b w:val="0"/>
        <w:i w:val="0"/>
        <w:sz w:val="24"/>
      </w:rPr>
    </w:lvl>
  </w:abstractNum>
  <w:abstractNum w:abstractNumId="18">
    <w:nsid w:val="73F552F4"/>
    <w:multiLevelType w:val="multilevel"/>
    <w:tmpl w:val="4A3E9E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6"/>
  </w:num>
  <w:num w:numId="5">
    <w:abstractNumId w:val="13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12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15"/>
  </w:num>
  <w:num w:numId="16">
    <w:abstractNumId w:val="18"/>
  </w:num>
  <w:num w:numId="17">
    <w:abstractNumId w:val="5"/>
  </w:num>
  <w:num w:numId="18">
    <w:abstractNumId w:val="9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FB2"/>
    <w:rsid w:val="00060EEB"/>
    <w:rsid w:val="005E73C4"/>
    <w:rsid w:val="00630FB2"/>
    <w:rsid w:val="008150F3"/>
    <w:rsid w:val="008B5514"/>
    <w:rsid w:val="00AA2146"/>
    <w:rsid w:val="00CC2AAF"/>
    <w:rsid w:val="00CE1546"/>
    <w:rsid w:val="00CF700E"/>
    <w:rsid w:val="00DE60FB"/>
    <w:rsid w:val="00E32119"/>
    <w:rsid w:val="00E87A4A"/>
    <w:rsid w:val="00F041A0"/>
    <w:rsid w:val="00FC0B35"/>
    <w:rsid w:val="00FD3C5E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5"/>
    <o:shapelayout v:ext="edit">
      <o:idmap v:ext="edit" data="1"/>
    </o:shapelayout>
  </w:shapeDefaults>
  <w:decimalSymbol w:val=","/>
  <w:listSeparator w:val=";"/>
  <w15:chartTrackingRefBased/>
  <w15:docId w15:val="{A0FDE2AC-ADFD-4136-AD9B-D50D0D3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360"/>
      </w:tabs>
      <w:ind w:left="36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b/>
      <w:sz w:val="28"/>
      <w:szCs w:val="20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Subtitle"/>
    <w:basedOn w:val="a"/>
    <w:qFormat/>
    <w:pPr>
      <w:jc w:val="both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540"/>
    </w:pPr>
  </w:style>
  <w:style w:type="paragraph" w:styleId="30">
    <w:name w:val="Body Text Indent 3"/>
    <w:basedOn w:val="a"/>
    <w:pPr>
      <w:pageBreakBefore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</dc:creator>
  <cp:keywords/>
  <cp:lastModifiedBy>Irina</cp:lastModifiedBy>
  <cp:revision>2</cp:revision>
  <cp:lastPrinted>2007-01-17T07:40:00Z</cp:lastPrinted>
  <dcterms:created xsi:type="dcterms:W3CDTF">2014-09-02T14:01:00Z</dcterms:created>
  <dcterms:modified xsi:type="dcterms:W3CDTF">2014-09-02T14:01:00Z</dcterms:modified>
</cp:coreProperties>
</file>