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90C" w:rsidRDefault="00363D7D">
      <w:pPr>
        <w:pStyle w:val="1"/>
        <w:jc w:val="center"/>
      </w:pPr>
      <w:r>
        <w:t>Лермонтов м. ю. - Стихотворение м. ю. лермонтова дума.</w:t>
      </w:r>
    </w:p>
    <w:p w:rsidR="0003490C" w:rsidRPr="00363D7D" w:rsidRDefault="00363D7D">
      <w:pPr>
        <w:pStyle w:val="a3"/>
        <w:spacing w:after="240" w:afterAutospacing="0"/>
      </w:pPr>
      <w:r>
        <w:t>Стихотворение «Дума» было написано за два года до смерти поэта и опубликовано в одном из январских номеров «Отечественных записок» за 1839 год. Это поэтическая исповедь, чистосердечная и печальная. Основная мысль стихотворения – размышление о судьбах молодого поколения России той поры.</w:t>
      </w:r>
      <w:r>
        <w:br/>
        <w:t>Время написания «Думы» - одно из наиболее мрачных в истории страны. После поражения декабристов становится невозможной практически любая деятельность. В связи с этим в людях проявляется стремление замкнуться в себе, уйти от жизни в мир дум. Даже лучшие представители молодежи не знали, куда можно приложить свои силы, становились безразличными ко всему, превращались в «лишних людей». «Дума» - это гражданский суд над своим поколением. Автор показывает его пассивность и пустоту жизни в эпоху, когда борьба необходима:</w:t>
      </w:r>
      <w:r>
        <w:br/>
        <w:t>К добру и злу постыдно равнодушны</w:t>
      </w:r>
      <w:r>
        <w:br/>
        <w:t>В начале поприща мы вянем без борьбы.</w:t>
      </w:r>
      <w:r>
        <w:br/>
        <w:t>И это не взгляд со стороны, а откровение человека, принадлежащего к тому же поколению. Композиция произведения подчинена авторскому замыслу. В первом четверостишии высказано общее суждение о молодежи 30-х годов:</w:t>
      </w:r>
      <w:r>
        <w:br/>
        <w:t>Печально я гляжу на наше поколенье!</w:t>
      </w:r>
      <w:r>
        <w:br/>
        <w:t>Его грядущее – иль пусто, иль темно…</w:t>
      </w:r>
      <w:r>
        <w:br/>
        <w:t>В восьми последующих четверостишиях развивается и доказывается эта мысль. Поэта огорчает, что многие его современники живут «ошибками отцов и поздним их умом». Речь идет об отношении к идейному наследию декабристов, многие из которых к тому времени примирились с самодержавием и признали революционную борьбу бесполезной. Эти настроения декабристов Лермонтов и называет «поздним их умом».</w:t>
      </w:r>
      <w:r>
        <w:br/>
        <w:t>Поэт убежден, что за свободу нужно бороться, а не склонять покорно голову перед силами реакции:</w:t>
      </w:r>
      <w:r>
        <w:br/>
        <w:t>К добру и злу постыдно равнодушны,</w:t>
      </w:r>
      <w:r>
        <w:br/>
        <w:t>В начале поприща мы вянем без борьбы,</w:t>
      </w:r>
      <w:r>
        <w:br/>
        <w:t>Перед опасностью позорно – малодушны</w:t>
      </w:r>
      <w:r>
        <w:br/>
        <w:t>И перед властию – презренные рабы.</w:t>
      </w:r>
      <w:r>
        <w:br/>
        <w:t>Лермонтова глубоко тревожит то, что у его современников – образованных людей – нет ни сильных чувств, ни прочных привязанностей, ни твердых убеждений. Поэтому «И ненавидим мы, и любим мы случайно…»</w:t>
      </w:r>
      <w:r>
        <w:br/>
        <w:t>Логическая связь между четверостишиями и частями стихотворения заметно ослаблена и фактически поддерживается лишь общей темой и эмоциональным строем. Каждое четверостишие – законченное предложение. Голос рассудка звучит открыто, страсти – приглушенно. Слово часто используется в переносном значении: «состариться» означает не только физическую, но и духовную старость, «ровный путь без цели» - знак равнодушия, апатии, отсутствия жизненных тревог и падений. Часто встречаются метафоры («старость души», «жизнь – путь»). Яркие эпитеты обнажают эмоцию («тощий плод», «пришелец осиротелый», «холод тайный»).</w:t>
      </w:r>
      <w:r>
        <w:br/>
        <w:t>В первой части стихотворения основную эмоционально-смысловую нагрузку несут слова элегического романтизма («печально», «томит», «вянем») и слова философского и общественно-политического значения («познанья», «сомненья», «рабы»).</w:t>
      </w:r>
      <w:r>
        <w:br/>
        <w:t>Во второй части отсутствуют слова ораторского стиля, их заменяют слова стиля элегического. Выразительный эффект достигается употреблением контрастирующих слов: «ненавидим» - «любим», «холод» - «огонь».</w:t>
      </w:r>
      <w:r>
        <w:br/>
        <w:t>В последней части вновь появляются слова ораторского стиля в сочетании с лексикой, носящей философский оттенок: «ни мысли плодовитой», «судья», «гражданин» и т.п. Чем более убедительно развенчивается поколение, тем прозаичнее становится стиль.</w:t>
      </w:r>
      <w:r>
        <w:br/>
        <w:t>Все вышесказанное позволяет говорить о жанровом своеобразии стихотворения. «Дума» - это и сатира и элегия. В произведении гражданская тема становится глубоко личной, выстраданной. Лермонтов не отделяет себя от поколения и душа поэта несет печать вины и сожаления, упрека своему бессилию. В «Думе» нет слов «я» и «вы», но есть слово «мы».</w:t>
      </w:r>
      <w:r>
        <w:br/>
        <w:t>Стихотворение написано ямбом. Большая часть стихов состоит из шести стоп. Шестистопный ямб придает стиху плавность, некоторую замедленность, неторопливость, что соответствует характеру лирического раздумья. Но в тексте встречаются и пятистопные и четырехстопные стихи.</w:t>
      </w:r>
      <w:r>
        <w:br/>
        <w:t>Пятистопный ямб: «Мы лучший сок навеки извлекли…»; четырехстопный ямб: «Как пир на празднике чужом». Укороченные пятистопные и четырехстопные стихи произносятся более энергично и резко. На них падает смысловое ударение.</w:t>
      </w:r>
      <w:r>
        <w:br/>
        <w:t>«Дума» заканчивается страшным выводом, предсказанием, пророчеством. Романтика сменяется реквиемом:</w:t>
      </w:r>
      <w:r>
        <w:br/>
        <w:t>Толпой угрюмою и скоро позабытой,</w:t>
      </w:r>
      <w:r>
        <w:br/>
        <w:t>Над миром мы пройдем без шума и следа,</w:t>
      </w:r>
      <w:r>
        <w:br/>
        <w:t>Не бросивши векам ни мысли плодовитой,</w:t>
      </w:r>
      <w:r>
        <w:br/>
        <w:t>Ни гением начатого труда.</w:t>
      </w:r>
      <w:r>
        <w:br/>
        <w:t>Тон «Думы», потрясшей современников, воспроизводил эмоцию «социального отчаяния». 11 сентября 1842 года Герцен запишет в своем дневнике «Поймут ли, оценят ли грядущие люди весь ужас, всю трагическую сторону нашего существования… Отчего руки не подымаются на большой труд? Отчего в минуту восторга не забываем тоски?.. О, пусть они остановятся с мыслью перед камнями, под которыми мы уснем, мы заслужили их грусть…»</w:t>
      </w:r>
      <w:r>
        <w:br/>
        <w:t>Именно с этой грустью и вновь и вновь перечитываю «Думу». Стихотворение произвело на меня сильное впечатление. Я ощутил всю безысходность и отчаяние, сковавшие поколение 30-х годов девятнадцатого века, всю боль поэта за будущее своей страны.</w:t>
      </w:r>
      <w:bookmarkStart w:id="0" w:name="_GoBack"/>
      <w:bookmarkEnd w:id="0"/>
    </w:p>
    <w:sectPr w:rsidR="0003490C" w:rsidRPr="00363D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D7D"/>
    <w:rsid w:val="0003490C"/>
    <w:rsid w:val="00363D7D"/>
    <w:rsid w:val="0097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2A3C3-90A1-4D2D-93F7-F851F1F0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753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Стихотворение м. ю. лермонтова дума.</dc:title>
  <dc:subject/>
  <dc:creator>admin</dc:creator>
  <cp:keywords/>
  <dc:description/>
  <cp:lastModifiedBy>admin</cp:lastModifiedBy>
  <cp:revision>2</cp:revision>
  <dcterms:created xsi:type="dcterms:W3CDTF">2014-07-10T12:06:00Z</dcterms:created>
  <dcterms:modified xsi:type="dcterms:W3CDTF">2014-07-10T12:06:00Z</dcterms:modified>
</cp:coreProperties>
</file>