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70D" w:rsidRDefault="00DA470D" w:rsidP="00FB65A2">
      <w:pPr>
        <w:rPr>
          <w:sz w:val="28"/>
          <w:szCs w:val="28"/>
        </w:rPr>
      </w:pPr>
    </w:p>
    <w:p w:rsidR="00977049" w:rsidRDefault="00977049" w:rsidP="00FB65A2">
      <w:pPr>
        <w:rPr>
          <w:sz w:val="28"/>
          <w:szCs w:val="28"/>
        </w:rPr>
      </w:pPr>
    </w:p>
    <w:p w:rsidR="00977049" w:rsidRDefault="00977049" w:rsidP="00977049">
      <w:pPr>
        <w:jc w:val="center"/>
        <w:rPr>
          <w:b/>
          <w:sz w:val="28"/>
          <w:szCs w:val="28"/>
        </w:rPr>
      </w:pPr>
      <w:r w:rsidRPr="0052091F">
        <w:rPr>
          <w:b/>
          <w:sz w:val="28"/>
          <w:szCs w:val="28"/>
        </w:rPr>
        <w:t>ОГЛАВЛЕНИЕ</w:t>
      </w:r>
    </w:p>
    <w:p w:rsidR="00AF5C45" w:rsidRPr="0052091F" w:rsidRDefault="00AF5C45" w:rsidP="00977049">
      <w:pPr>
        <w:jc w:val="center"/>
        <w:rPr>
          <w:b/>
          <w:sz w:val="28"/>
          <w:szCs w:val="28"/>
        </w:rPr>
      </w:pPr>
    </w:p>
    <w:p w:rsidR="00977049" w:rsidRDefault="00977049" w:rsidP="00977049">
      <w:pPr>
        <w:rPr>
          <w:sz w:val="28"/>
          <w:szCs w:val="28"/>
        </w:rPr>
      </w:pPr>
    </w:p>
    <w:tbl>
      <w:tblPr>
        <w:tblW w:w="956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180"/>
        <w:gridCol w:w="496"/>
      </w:tblGrid>
      <w:tr w:rsidR="00977049">
        <w:trPr>
          <w:trHeight w:val="375"/>
          <w:jc w:val="center"/>
        </w:trPr>
        <w:tc>
          <w:tcPr>
            <w:tcW w:w="9012" w:type="dxa"/>
            <w:shd w:val="clear" w:color="auto" w:fill="auto"/>
            <w:vAlign w:val="center"/>
          </w:tcPr>
          <w:p w:rsidR="00977049" w:rsidRDefault="00977049" w:rsidP="00977049">
            <w:pPr>
              <w:spacing w:line="360" w:lineRule="auto"/>
              <w:rPr>
                <w:sz w:val="28"/>
                <w:szCs w:val="28"/>
              </w:rPr>
            </w:pPr>
            <w:r>
              <w:rPr>
                <w:sz w:val="28"/>
                <w:szCs w:val="28"/>
              </w:rPr>
              <w:t>ВВЕДЕНИЕ</w:t>
            </w:r>
            <w:r w:rsidR="00AF5C45">
              <w:rPr>
                <w:sz w:val="28"/>
                <w:szCs w:val="28"/>
              </w:rPr>
              <w:t>…………………………………………………………………….</w:t>
            </w:r>
          </w:p>
        </w:tc>
        <w:tc>
          <w:tcPr>
            <w:tcW w:w="555" w:type="dxa"/>
            <w:shd w:val="clear" w:color="auto" w:fill="auto"/>
            <w:vAlign w:val="center"/>
          </w:tcPr>
          <w:p w:rsidR="00977049" w:rsidRDefault="00977049" w:rsidP="00247C05">
            <w:pPr>
              <w:spacing w:line="360" w:lineRule="auto"/>
              <w:jc w:val="center"/>
              <w:rPr>
                <w:sz w:val="28"/>
                <w:szCs w:val="28"/>
              </w:rPr>
            </w:pPr>
            <w:r>
              <w:rPr>
                <w:sz w:val="28"/>
                <w:szCs w:val="28"/>
              </w:rPr>
              <w:t>3</w:t>
            </w:r>
          </w:p>
        </w:tc>
      </w:tr>
      <w:tr w:rsidR="00977049">
        <w:trPr>
          <w:trHeight w:val="375"/>
          <w:jc w:val="center"/>
        </w:trPr>
        <w:tc>
          <w:tcPr>
            <w:tcW w:w="9012" w:type="dxa"/>
            <w:shd w:val="clear" w:color="auto" w:fill="auto"/>
            <w:vAlign w:val="center"/>
          </w:tcPr>
          <w:p w:rsidR="00977049" w:rsidRDefault="00977049" w:rsidP="00977049">
            <w:pPr>
              <w:spacing w:line="360" w:lineRule="auto"/>
              <w:rPr>
                <w:sz w:val="28"/>
                <w:szCs w:val="28"/>
              </w:rPr>
            </w:pPr>
            <w:r>
              <w:rPr>
                <w:sz w:val="28"/>
                <w:szCs w:val="28"/>
              </w:rPr>
              <w:t>ГЛАВА 1.</w:t>
            </w:r>
            <w:r w:rsidR="00AF5C45">
              <w:rPr>
                <w:sz w:val="28"/>
                <w:szCs w:val="28"/>
              </w:rPr>
              <w:t xml:space="preserve"> ПЕНСИОННЫЙ ФОНД РФ: ИСТОРИЯ, СОСТАВ И РОЛЬ В ОСУЩЕСТВЛЕНИИ ПЕНСИОННОЙ РЕФОРМЫ……………………….</w:t>
            </w:r>
            <w:r w:rsidR="001F1168">
              <w:rPr>
                <w:sz w:val="28"/>
                <w:szCs w:val="28"/>
              </w:rPr>
              <w:t>..</w:t>
            </w:r>
          </w:p>
        </w:tc>
        <w:tc>
          <w:tcPr>
            <w:tcW w:w="555" w:type="dxa"/>
            <w:shd w:val="clear" w:color="auto" w:fill="auto"/>
            <w:vAlign w:val="center"/>
          </w:tcPr>
          <w:p w:rsidR="00AF5C45" w:rsidRDefault="00AF5C45" w:rsidP="00247C05">
            <w:pPr>
              <w:spacing w:line="360" w:lineRule="auto"/>
              <w:jc w:val="center"/>
              <w:rPr>
                <w:sz w:val="28"/>
                <w:szCs w:val="28"/>
              </w:rPr>
            </w:pPr>
          </w:p>
          <w:p w:rsidR="00977049" w:rsidRDefault="00247C05" w:rsidP="00247C05">
            <w:pPr>
              <w:spacing w:line="360" w:lineRule="auto"/>
              <w:jc w:val="center"/>
              <w:rPr>
                <w:sz w:val="28"/>
                <w:szCs w:val="28"/>
              </w:rPr>
            </w:pPr>
            <w:r>
              <w:rPr>
                <w:sz w:val="28"/>
                <w:szCs w:val="28"/>
              </w:rPr>
              <w:t>5</w:t>
            </w:r>
          </w:p>
        </w:tc>
      </w:tr>
      <w:tr w:rsidR="00977049">
        <w:trPr>
          <w:trHeight w:val="375"/>
          <w:jc w:val="center"/>
        </w:trPr>
        <w:tc>
          <w:tcPr>
            <w:tcW w:w="9012" w:type="dxa"/>
            <w:shd w:val="clear" w:color="auto" w:fill="auto"/>
            <w:vAlign w:val="center"/>
          </w:tcPr>
          <w:p w:rsidR="00977049" w:rsidRDefault="00977049" w:rsidP="00977049">
            <w:pPr>
              <w:spacing w:line="360" w:lineRule="auto"/>
              <w:rPr>
                <w:sz w:val="28"/>
                <w:szCs w:val="28"/>
              </w:rPr>
            </w:pPr>
            <w:r>
              <w:rPr>
                <w:sz w:val="28"/>
                <w:szCs w:val="28"/>
              </w:rPr>
              <w:t>1.1.</w:t>
            </w:r>
            <w:r w:rsidR="00AF5C45">
              <w:rPr>
                <w:sz w:val="28"/>
                <w:szCs w:val="28"/>
              </w:rPr>
              <w:t xml:space="preserve"> История становления и развития пенсионного страхования в России………………………………………………………………………….</w:t>
            </w:r>
            <w:r w:rsidR="001F1168">
              <w:rPr>
                <w:sz w:val="28"/>
                <w:szCs w:val="28"/>
              </w:rPr>
              <w:t>.</w:t>
            </w:r>
          </w:p>
        </w:tc>
        <w:tc>
          <w:tcPr>
            <w:tcW w:w="555" w:type="dxa"/>
            <w:shd w:val="clear" w:color="auto" w:fill="auto"/>
            <w:vAlign w:val="center"/>
          </w:tcPr>
          <w:p w:rsidR="00AF5C45" w:rsidRDefault="00AF5C45" w:rsidP="00247C05">
            <w:pPr>
              <w:spacing w:line="360" w:lineRule="auto"/>
              <w:jc w:val="center"/>
              <w:rPr>
                <w:sz w:val="28"/>
                <w:szCs w:val="28"/>
              </w:rPr>
            </w:pPr>
          </w:p>
          <w:p w:rsidR="00977049" w:rsidRDefault="00247C05" w:rsidP="00247C05">
            <w:pPr>
              <w:spacing w:line="360" w:lineRule="auto"/>
              <w:jc w:val="center"/>
              <w:rPr>
                <w:sz w:val="28"/>
                <w:szCs w:val="28"/>
              </w:rPr>
            </w:pPr>
            <w:r>
              <w:rPr>
                <w:sz w:val="28"/>
                <w:szCs w:val="28"/>
              </w:rPr>
              <w:t>5</w:t>
            </w:r>
          </w:p>
        </w:tc>
      </w:tr>
      <w:tr w:rsidR="00977049">
        <w:trPr>
          <w:trHeight w:val="375"/>
          <w:jc w:val="center"/>
        </w:trPr>
        <w:tc>
          <w:tcPr>
            <w:tcW w:w="9012" w:type="dxa"/>
            <w:shd w:val="clear" w:color="auto" w:fill="auto"/>
            <w:vAlign w:val="center"/>
          </w:tcPr>
          <w:p w:rsidR="00977049" w:rsidRDefault="00977049" w:rsidP="00977049">
            <w:pPr>
              <w:spacing w:line="360" w:lineRule="auto"/>
              <w:rPr>
                <w:sz w:val="28"/>
                <w:szCs w:val="28"/>
              </w:rPr>
            </w:pPr>
            <w:r>
              <w:rPr>
                <w:sz w:val="28"/>
                <w:szCs w:val="28"/>
              </w:rPr>
              <w:t>1.2.</w:t>
            </w:r>
            <w:r w:rsidR="00AF5C45">
              <w:rPr>
                <w:sz w:val="28"/>
                <w:szCs w:val="28"/>
              </w:rPr>
              <w:t xml:space="preserve"> Состав Пенсионного фонда и его роль в осуществлении пенсионной реформы в России…………………………………………………………….</w:t>
            </w:r>
            <w:r w:rsidR="001F1168">
              <w:rPr>
                <w:sz w:val="28"/>
                <w:szCs w:val="28"/>
              </w:rPr>
              <w:t>.</w:t>
            </w:r>
          </w:p>
        </w:tc>
        <w:tc>
          <w:tcPr>
            <w:tcW w:w="555" w:type="dxa"/>
            <w:shd w:val="clear" w:color="auto" w:fill="auto"/>
            <w:vAlign w:val="center"/>
          </w:tcPr>
          <w:p w:rsidR="00977049" w:rsidRDefault="00977049" w:rsidP="00247C05">
            <w:pPr>
              <w:spacing w:line="360" w:lineRule="auto"/>
              <w:jc w:val="center"/>
              <w:rPr>
                <w:sz w:val="28"/>
                <w:szCs w:val="28"/>
              </w:rPr>
            </w:pPr>
          </w:p>
          <w:p w:rsidR="00247C05" w:rsidRDefault="00247C05" w:rsidP="00247C05">
            <w:pPr>
              <w:spacing w:line="360" w:lineRule="auto"/>
              <w:jc w:val="center"/>
              <w:rPr>
                <w:sz w:val="28"/>
                <w:szCs w:val="28"/>
              </w:rPr>
            </w:pPr>
            <w:r>
              <w:rPr>
                <w:sz w:val="28"/>
                <w:szCs w:val="28"/>
              </w:rPr>
              <w:t>12</w:t>
            </w:r>
          </w:p>
        </w:tc>
      </w:tr>
      <w:tr w:rsidR="00977049">
        <w:trPr>
          <w:trHeight w:val="375"/>
          <w:jc w:val="center"/>
        </w:trPr>
        <w:tc>
          <w:tcPr>
            <w:tcW w:w="9012" w:type="dxa"/>
            <w:shd w:val="clear" w:color="auto" w:fill="auto"/>
            <w:vAlign w:val="center"/>
          </w:tcPr>
          <w:p w:rsidR="00977049" w:rsidRPr="00AF5C45" w:rsidRDefault="00977049" w:rsidP="00977049">
            <w:pPr>
              <w:spacing w:line="360" w:lineRule="auto"/>
              <w:rPr>
                <w:sz w:val="28"/>
                <w:szCs w:val="28"/>
              </w:rPr>
            </w:pPr>
            <w:r>
              <w:rPr>
                <w:sz w:val="28"/>
                <w:szCs w:val="28"/>
              </w:rPr>
              <w:t>1.3.</w:t>
            </w:r>
            <w:r w:rsidR="00AF5C45" w:rsidRPr="00025D2D">
              <w:t xml:space="preserve"> </w:t>
            </w:r>
            <w:r w:rsidR="00AF5C45" w:rsidRPr="00AF5C45">
              <w:rPr>
                <w:sz w:val="28"/>
                <w:szCs w:val="28"/>
              </w:rPr>
              <w:t>Порядок формирования и расходования средств Пенсионного фонда</w:t>
            </w:r>
            <w:r w:rsidR="00AF5C45">
              <w:rPr>
                <w:sz w:val="28"/>
                <w:szCs w:val="28"/>
              </w:rPr>
              <w:t>…………………………………………………………………………</w:t>
            </w:r>
            <w:r w:rsidR="001F1168">
              <w:rPr>
                <w:sz w:val="28"/>
                <w:szCs w:val="28"/>
              </w:rPr>
              <w:t>…</w:t>
            </w:r>
          </w:p>
        </w:tc>
        <w:tc>
          <w:tcPr>
            <w:tcW w:w="555" w:type="dxa"/>
            <w:shd w:val="clear" w:color="auto" w:fill="auto"/>
            <w:vAlign w:val="center"/>
          </w:tcPr>
          <w:p w:rsidR="00977049" w:rsidRDefault="00977049" w:rsidP="00247C05">
            <w:pPr>
              <w:spacing w:line="360" w:lineRule="auto"/>
              <w:jc w:val="center"/>
              <w:rPr>
                <w:sz w:val="28"/>
                <w:szCs w:val="28"/>
              </w:rPr>
            </w:pPr>
          </w:p>
          <w:p w:rsidR="001F1168" w:rsidRDefault="001F1168" w:rsidP="00247C05">
            <w:pPr>
              <w:spacing w:line="360" w:lineRule="auto"/>
              <w:jc w:val="center"/>
              <w:rPr>
                <w:sz w:val="28"/>
                <w:szCs w:val="28"/>
              </w:rPr>
            </w:pPr>
            <w:r>
              <w:rPr>
                <w:sz w:val="28"/>
                <w:szCs w:val="28"/>
              </w:rPr>
              <w:t>17</w:t>
            </w:r>
          </w:p>
        </w:tc>
      </w:tr>
      <w:tr w:rsidR="00977049">
        <w:trPr>
          <w:trHeight w:val="375"/>
          <w:jc w:val="center"/>
        </w:trPr>
        <w:tc>
          <w:tcPr>
            <w:tcW w:w="9012" w:type="dxa"/>
            <w:shd w:val="clear" w:color="auto" w:fill="auto"/>
            <w:vAlign w:val="center"/>
          </w:tcPr>
          <w:p w:rsidR="00977049" w:rsidRDefault="00977049" w:rsidP="00977049">
            <w:pPr>
              <w:spacing w:line="360" w:lineRule="auto"/>
              <w:rPr>
                <w:sz w:val="28"/>
                <w:szCs w:val="28"/>
              </w:rPr>
            </w:pPr>
            <w:r>
              <w:rPr>
                <w:sz w:val="28"/>
                <w:szCs w:val="28"/>
              </w:rPr>
              <w:t>ГЛАВА 2.</w:t>
            </w:r>
            <w:r w:rsidR="00AF5C45">
              <w:rPr>
                <w:sz w:val="28"/>
                <w:szCs w:val="28"/>
              </w:rPr>
              <w:t xml:space="preserve"> АНАЛИЗ ФОРМИРОВАНИЯ И ИСПОЛЬЗОВАНИЯ ПЕНСИОННОГО ФОНДА РОССИИ………………………………………</w:t>
            </w:r>
            <w:r w:rsidR="001F1168">
              <w:rPr>
                <w:sz w:val="28"/>
                <w:szCs w:val="28"/>
              </w:rPr>
              <w:t>..</w:t>
            </w:r>
          </w:p>
        </w:tc>
        <w:tc>
          <w:tcPr>
            <w:tcW w:w="555" w:type="dxa"/>
            <w:shd w:val="clear" w:color="auto" w:fill="auto"/>
            <w:vAlign w:val="center"/>
          </w:tcPr>
          <w:p w:rsidR="00977049" w:rsidRDefault="00977049" w:rsidP="00247C05">
            <w:pPr>
              <w:spacing w:line="360" w:lineRule="auto"/>
              <w:jc w:val="center"/>
              <w:rPr>
                <w:sz w:val="28"/>
                <w:szCs w:val="28"/>
              </w:rPr>
            </w:pPr>
          </w:p>
          <w:p w:rsidR="001F1168" w:rsidRDefault="001F1168" w:rsidP="00247C05">
            <w:pPr>
              <w:spacing w:line="360" w:lineRule="auto"/>
              <w:jc w:val="center"/>
              <w:rPr>
                <w:sz w:val="28"/>
                <w:szCs w:val="28"/>
              </w:rPr>
            </w:pPr>
            <w:r>
              <w:rPr>
                <w:sz w:val="28"/>
                <w:szCs w:val="28"/>
              </w:rPr>
              <w:t>25</w:t>
            </w:r>
          </w:p>
        </w:tc>
      </w:tr>
      <w:tr w:rsidR="00977049">
        <w:trPr>
          <w:trHeight w:val="375"/>
          <w:jc w:val="center"/>
        </w:trPr>
        <w:tc>
          <w:tcPr>
            <w:tcW w:w="9012" w:type="dxa"/>
            <w:shd w:val="clear" w:color="auto" w:fill="auto"/>
            <w:vAlign w:val="center"/>
          </w:tcPr>
          <w:p w:rsidR="00977049" w:rsidRDefault="00977049" w:rsidP="00977049">
            <w:pPr>
              <w:spacing w:line="360" w:lineRule="auto"/>
              <w:rPr>
                <w:sz w:val="28"/>
                <w:szCs w:val="28"/>
              </w:rPr>
            </w:pPr>
            <w:r>
              <w:rPr>
                <w:sz w:val="28"/>
                <w:szCs w:val="28"/>
              </w:rPr>
              <w:t>2.1.</w:t>
            </w:r>
            <w:r w:rsidR="00AF5C45">
              <w:rPr>
                <w:sz w:val="28"/>
                <w:szCs w:val="28"/>
              </w:rPr>
              <w:t xml:space="preserve"> Анализ формирования доходной части бюджета Пенсионного фонда России………………………………………………………………………</w:t>
            </w:r>
            <w:r w:rsidR="001F1168">
              <w:rPr>
                <w:sz w:val="28"/>
                <w:szCs w:val="28"/>
              </w:rPr>
              <w:t>……</w:t>
            </w:r>
            <w:r w:rsidR="00AF5C45">
              <w:rPr>
                <w:sz w:val="28"/>
                <w:szCs w:val="28"/>
              </w:rPr>
              <w:t xml:space="preserve"> </w:t>
            </w:r>
          </w:p>
        </w:tc>
        <w:tc>
          <w:tcPr>
            <w:tcW w:w="555" w:type="dxa"/>
            <w:shd w:val="clear" w:color="auto" w:fill="auto"/>
            <w:vAlign w:val="center"/>
          </w:tcPr>
          <w:p w:rsidR="00977049" w:rsidRDefault="00977049" w:rsidP="00247C05">
            <w:pPr>
              <w:spacing w:line="360" w:lineRule="auto"/>
              <w:jc w:val="center"/>
              <w:rPr>
                <w:sz w:val="28"/>
                <w:szCs w:val="28"/>
              </w:rPr>
            </w:pPr>
          </w:p>
          <w:p w:rsidR="001F1168" w:rsidRDefault="001F1168" w:rsidP="00247C05">
            <w:pPr>
              <w:spacing w:line="360" w:lineRule="auto"/>
              <w:jc w:val="center"/>
              <w:rPr>
                <w:sz w:val="28"/>
                <w:szCs w:val="28"/>
              </w:rPr>
            </w:pPr>
            <w:r>
              <w:rPr>
                <w:sz w:val="28"/>
                <w:szCs w:val="28"/>
              </w:rPr>
              <w:t>25</w:t>
            </w:r>
          </w:p>
        </w:tc>
      </w:tr>
      <w:tr w:rsidR="00977049">
        <w:trPr>
          <w:trHeight w:val="375"/>
          <w:jc w:val="center"/>
        </w:trPr>
        <w:tc>
          <w:tcPr>
            <w:tcW w:w="9012" w:type="dxa"/>
            <w:shd w:val="clear" w:color="auto" w:fill="auto"/>
            <w:vAlign w:val="center"/>
          </w:tcPr>
          <w:p w:rsidR="00977049" w:rsidRDefault="00977049" w:rsidP="00977049">
            <w:pPr>
              <w:spacing w:line="360" w:lineRule="auto"/>
              <w:rPr>
                <w:sz w:val="28"/>
                <w:szCs w:val="28"/>
              </w:rPr>
            </w:pPr>
            <w:r>
              <w:rPr>
                <w:sz w:val="28"/>
                <w:szCs w:val="28"/>
              </w:rPr>
              <w:t>2.2.</w:t>
            </w:r>
            <w:r w:rsidR="00AF5C45">
              <w:rPr>
                <w:sz w:val="28"/>
                <w:szCs w:val="28"/>
              </w:rPr>
              <w:t xml:space="preserve"> Основные направления расходования средств Пенсионного фонда…………………………………………………………………………</w:t>
            </w:r>
            <w:r w:rsidR="001F1168">
              <w:rPr>
                <w:sz w:val="28"/>
                <w:szCs w:val="28"/>
              </w:rPr>
              <w:t>….</w:t>
            </w:r>
          </w:p>
        </w:tc>
        <w:tc>
          <w:tcPr>
            <w:tcW w:w="555" w:type="dxa"/>
            <w:shd w:val="clear" w:color="auto" w:fill="auto"/>
            <w:vAlign w:val="center"/>
          </w:tcPr>
          <w:p w:rsidR="00977049" w:rsidRDefault="00977049" w:rsidP="00247C05">
            <w:pPr>
              <w:spacing w:line="360" w:lineRule="auto"/>
              <w:jc w:val="center"/>
              <w:rPr>
                <w:sz w:val="28"/>
                <w:szCs w:val="28"/>
              </w:rPr>
            </w:pPr>
          </w:p>
          <w:p w:rsidR="001F1168" w:rsidRDefault="001F1168" w:rsidP="00247C05">
            <w:pPr>
              <w:spacing w:line="360" w:lineRule="auto"/>
              <w:jc w:val="center"/>
              <w:rPr>
                <w:sz w:val="28"/>
                <w:szCs w:val="28"/>
              </w:rPr>
            </w:pPr>
            <w:r>
              <w:rPr>
                <w:sz w:val="28"/>
                <w:szCs w:val="28"/>
              </w:rPr>
              <w:t>27</w:t>
            </w:r>
          </w:p>
        </w:tc>
      </w:tr>
      <w:tr w:rsidR="00977049">
        <w:trPr>
          <w:trHeight w:val="375"/>
          <w:jc w:val="center"/>
        </w:trPr>
        <w:tc>
          <w:tcPr>
            <w:tcW w:w="9012" w:type="dxa"/>
            <w:shd w:val="clear" w:color="auto" w:fill="auto"/>
            <w:vAlign w:val="center"/>
          </w:tcPr>
          <w:p w:rsidR="00977049" w:rsidRDefault="00977049" w:rsidP="00977049">
            <w:pPr>
              <w:spacing w:line="360" w:lineRule="auto"/>
              <w:rPr>
                <w:sz w:val="28"/>
                <w:szCs w:val="28"/>
              </w:rPr>
            </w:pPr>
            <w:r>
              <w:rPr>
                <w:sz w:val="28"/>
                <w:szCs w:val="28"/>
              </w:rPr>
              <w:t>ЗАКЛЮЧЕНИЕ</w:t>
            </w:r>
            <w:r w:rsidR="00AF5C45">
              <w:rPr>
                <w:sz w:val="28"/>
                <w:szCs w:val="28"/>
              </w:rPr>
              <w:t>………………………………………………………………</w:t>
            </w:r>
            <w:r w:rsidR="001F1168">
              <w:rPr>
                <w:sz w:val="28"/>
                <w:szCs w:val="28"/>
              </w:rPr>
              <w:t>…</w:t>
            </w:r>
          </w:p>
        </w:tc>
        <w:tc>
          <w:tcPr>
            <w:tcW w:w="555" w:type="dxa"/>
            <w:shd w:val="clear" w:color="auto" w:fill="auto"/>
            <w:vAlign w:val="center"/>
          </w:tcPr>
          <w:p w:rsidR="00977049" w:rsidRDefault="00B8531B" w:rsidP="00B8531B">
            <w:pPr>
              <w:spacing w:line="360" w:lineRule="auto"/>
              <w:rPr>
                <w:sz w:val="28"/>
                <w:szCs w:val="28"/>
              </w:rPr>
            </w:pPr>
            <w:r>
              <w:rPr>
                <w:sz w:val="28"/>
                <w:szCs w:val="28"/>
              </w:rPr>
              <w:t>33</w:t>
            </w:r>
          </w:p>
        </w:tc>
      </w:tr>
      <w:tr w:rsidR="00977049">
        <w:trPr>
          <w:trHeight w:val="375"/>
          <w:jc w:val="center"/>
        </w:trPr>
        <w:tc>
          <w:tcPr>
            <w:tcW w:w="9012" w:type="dxa"/>
            <w:shd w:val="clear" w:color="auto" w:fill="auto"/>
            <w:vAlign w:val="center"/>
          </w:tcPr>
          <w:p w:rsidR="00977049" w:rsidRDefault="00977049" w:rsidP="00977049">
            <w:pPr>
              <w:spacing w:line="360" w:lineRule="auto"/>
              <w:rPr>
                <w:sz w:val="28"/>
                <w:szCs w:val="28"/>
              </w:rPr>
            </w:pPr>
            <w:r>
              <w:rPr>
                <w:sz w:val="28"/>
                <w:szCs w:val="28"/>
              </w:rPr>
              <w:t>СПИСОК ЛИТЕРАТУРЫ</w:t>
            </w:r>
            <w:r w:rsidR="00AF5C45">
              <w:rPr>
                <w:sz w:val="28"/>
                <w:szCs w:val="28"/>
              </w:rPr>
              <w:t>…………………………………………………….</w:t>
            </w:r>
            <w:r w:rsidR="001F1168">
              <w:rPr>
                <w:sz w:val="28"/>
                <w:szCs w:val="28"/>
              </w:rPr>
              <w:t>..</w:t>
            </w:r>
          </w:p>
        </w:tc>
        <w:tc>
          <w:tcPr>
            <w:tcW w:w="555" w:type="dxa"/>
            <w:shd w:val="clear" w:color="auto" w:fill="auto"/>
            <w:vAlign w:val="center"/>
          </w:tcPr>
          <w:p w:rsidR="00977049" w:rsidRDefault="00B8531B" w:rsidP="00B8531B">
            <w:pPr>
              <w:spacing w:line="360" w:lineRule="auto"/>
              <w:rPr>
                <w:sz w:val="28"/>
                <w:szCs w:val="28"/>
              </w:rPr>
            </w:pPr>
            <w:r>
              <w:rPr>
                <w:sz w:val="28"/>
                <w:szCs w:val="28"/>
              </w:rPr>
              <w:t>36</w:t>
            </w:r>
          </w:p>
        </w:tc>
      </w:tr>
    </w:tbl>
    <w:p w:rsidR="00977049" w:rsidRDefault="00977049" w:rsidP="00977049">
      <w:pPr>
        <w:rPr>
          <w:sz w:val="28"/>
          <w:szCs w:val="28"/>
        </w:rPr>
      </w:pPr>
    </w:p>
    <w:p w:rsidR="00977049" w:rsidRPr="0052091F" w:rsidRDefault="00977049" w:rsidP="00977049">
      <w:pPr>
        <w:rPr>
          <w:sz w:val="28"/>
          <w:szCs w:val="28"/>
        </w:rPr>
      </w:pPr>
    </w:p>
    <w:p w:rsidR="002F0728" w:rsidRDefault="002F0728"/>
    <w:p w:rsidR="00AF5C45" w:rsidRDefault="00AF5C45"/>
    <w:p w:rsidR="00AF5C45" w:rsidRDefault="00AF5C45"/>
    <w:p w:rsidR="00AF5C45" w:rsidRDefault="00AF5C45"/>
    <w:p w:rsidR="00AF5C45" w:rsidRDefault="00AF5C45"/>
    <w:p w:rsidR="00AF5C45" w:rsidRDefault="00AF5C45"/>
    <w:p w:rsidR="00AF5C45" w:rsidRDefault="00AF5C45"/>
    <w:p w:rsidR="00AF5C45" w:rsidRDefault="00AF5C45"/>
    <w:p w:rsidR="00AF5C45" w:rsidRDefault="00AF5C45"/>
    <w:p w:rsidR="00AF5C45" w:rsidRDefault="00AF5C45"/>
    <w:p w:rsidR="00AF5C45" w:rsidRDefault="00AF5C45"/>
    <w:p w:rsidR="00AF5C45" w:rsidRDefault="00AF5C45"/>
    <w:p w:rsidR="00AF5C45" w:rsidRDefault="00AF5C45"/>
    <w:p w:rsidR="00AF5C45" w:rsidRDefault="00AF5C45"/>
    <w:p w:rsidR="00AF5C45" w:rsidRDefault="00AF5C45"/>
    <w:p w:rsidR="00AF5C45" w:rsidRDefault="00AF5C45"/>
    <w:p w:rsidR="00AF5C45" w:rsidRDefault="00AF5C45" w:rsidP="00AF5C45">
      <w:pPr>
        <w:jc w:val="center"/>
        <w:rPr>
          <w:b/>
          <w:sz w:val="28"/>
          <w:szCs w:val="28"/>
        </w:rPr>
      </w:pPr>
      <w:r w:rsidRPr="00AF5C45">
        <w:rPr>
          <w:b/>
          <w:sz w:val="28"/>
          <w:szCs w:val="28"/>
        </w:rPr>
        <w:t>ВВЕДЕНИЕ</w:t>
      </w:r>
    </w:p>
    <w:p w:rsidR="00AF5C45" w:rsidRDefault="00AF5C45" w:rsidP="00AF5C45">
      <w:pPr>
        <w:rPr>
          <w:b/>
          <w:sz w:val="28"/>
          <w:szCs w:val="28"/>
        </w:rPr>
      </w:pPr>
    </w:p>
    <w:p w:rsidR="00AF5C45" w:rsidRPr="00B84B97" w:rsidRDefault="00AF5C45" w:rsidP="00AF5C45">
      <w:pPr>
        <w:spacing w:line="360" w:lineRule="auto"/>
        <w:ind w:right="42" w:firstLine="567"/>
        <w:jc w:val="both"/>
        <w:rPr>
          <w:sz w:val="28"/>
        </w:rPr>
      </w:pPr>
      <w:r w:rsidRPr="004F771A">
        <w:rPr>
          <w:sz w:val="28"/>
        </w:rPr>
        <w:t>Бюджетный Кодекс Российской Федерации включает в число государственных внебюджетных фондов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Государственный фонд занятости населения Ро</w:t>
      </w:r>
      <w:r>
        <w:rPr>
          <w:sz w:val="28"/>
        </w:rPr>
        <w:t>ссийской Федерации</w:t>
      </w:r>
      <w:r w:rsidRPr="00B84B97">
        <w:rPr>
          <w:sz w:val="28"/>
        </w:rPr>
        <w:t>.</w:t>
      </w:r>
    </w:p>
    <w:p w:rsidR="00AF5C45" w:rsidRPr="004F771A" w:rsidRDefault="00AF5C45" w:rsidP="00AF5C45">
      <w:pPr>
        <w:spacing w:line="360" w:lineRule="auto"/>
        <w:ind w:right="42" w:firstLine="567"/>
        <w:jc w:val="both"/>
        <w:rPr>
          <w:sz w:val="28"/>
        </w:rPr>
      </w:pPr>
      <w:r w:rsidRPr="004F771A">
        <w:rPr>
          <w:sz w:val="28"/>
        </w:rPr>
        <w:t xml:space="preserve">Пенсионный фонд имеет огромное влияние на экономику страны, так как главной целью его является – обеспечить заработанный человеком уровень жизненных благ путем перераспределения и накопления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 </w:t>
      </w:r>
    </w:p>
    <w:p w:rsidR="00AF5C45" w:rsidRPr="004F771A" w:rsidRDefault="00AF5C45" w:rsidP="00AF5C45">
      <w:pPr>
        <w:spacing w:line="360" w:lineRule="auto"/>
        <w:ind w:right="42" w:firstLine="567"/>
        <w:jc w:val="both"/>
        <w:rPr>
          <w:sz w:val="28"/>
        </w:rPr>
      </w:pPr>
      <w:r w:rsidRPr="004F771A">
        <w:rPr>
          <w:sz w:val="28"/>
        </w:rPr>
        <w:t>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военным, компенсации пенсионерам, пособий для детей в возрасте от 1,5 до 6 лет и на многие другие социальные цели. Таким образом, определяется его важное социальное значение.</w:t>
      </w:r>
    </w:p>
    <w:p w:rsidR="00AF5C45" w:rsidRPr="004F771A" w:rsidRDefault="00AF5C45" w:rsidP="00AF5C45">
      <w:pPr>
        <w:spacing w:line="360" w:lineRule="auto"/>
        <w:ind w:right="42" w:firstLine="567"/>
        <w:jc w:val="both"/>
        <w:rPr>
          <w:sz w:val="28"/>
        </w:rPr>
      </w:pPr>
      <w:r w:rsidRPr="00AF5C45">
        <w:rPr>
          <w:b/>
          <w:sz w:val="28"/>
        </w:rPr>
        <w:t>Актуальность исследуемой темы</w:t>
      </w:r>
      <w:r>
        <w:rPr>
          <w:sz w:val="28"/>
        </w:rPr>
        <w:t xml:space="preserve"> курсовой работы</w:t>
      </w:r>
      <w:r w:rsidRPr="004F771A">
        <w:rPr>
          <w:sz w:val="28"/>
        </w:rPr>
        <w:t xml:space="preserve"> </w:t>
      </w:r>
      <w:r>
        <w:rPr>
          <w:sz w:val="28"/>
        </w:rPr>
        <w:t xml:space="preserve">определяется тем, </w:t>
      </w:r>
      <w:r w:rsidRPr="004F771A">
        <w:rPr>
          <w:sz w:val="28"/>
        </w:rPr>
        <w:t>что для рядового гражданина страны реформа ПФ РФ кажется весьма далекой от его повседневных нужд и забот. А между тем вся текущая жизнь любого сколько-нибудь серьезного финансового учреждения, а тем более столь сложного и социально значимого, как Пенсионный фонд РФ, непосредственно зависит от того, насколько экономически обосновано и правильно были определены соответствующие бюджетный параметры.</w:t>
      </w:r>
    </w:p>
    <w:p w:rsidR="00AF5C45" w:rsidRPr="004F771A" w:rsidRDefault="00AF5C45" w:rsidP="00AF5C45">
      <w:pPr>
        <w:spacing w:line="360" w:lineRule="auto"/>
        <w:ind w:right="42" w:firstLine="567"/>
        <w:jc w:val="both"/>
        <w:rPr>
          <w:i/>
          <w:sz w:val="28"/>
        </w:rPr>
      </w:pPr>
      <w:r w:rsidRPr="004F771A">
        <w:rPr>
          <w:sz w:val="28"/>
        </w:rPr>
        <w:t>Пенсионный фонд РФ должен обеспечивать сбор страховых взносов, необходимых для финансирования выплат государственных пенсий</w:t>
      </w:r>
      <w:r w:rsidRPr="004F771A">
        <w:rPr>
          <w:i/>
          <w:sz w:val="28"/>
        </w:rPr>
        <w:t xml:space="preserve">. </w:t>
      </w:r>
      <w:r w:rsidRPr="004F771A">
        <w:rPr>
          <w:sz w:val="28"/>
        </w:rPr>
        <w:t>Выплачиваемые пенсионные пособия все меньше отвечают своему социально-экономическому значению – обеспечивать достойный уровень жизни людям не имеющим трудовых доходов. Таким образом, можно сделать вывод, что выполнение социальных целей государства является основной задачей Пенсионного фонда РФ, и что такая задача только ему под силу,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w:t>
      </w:r>
    </w:p>
    <w:p w:rsidR="00AF5C45" w:rsidRDefault="00AF5C45" w:rsidP="00AF5C45">
      <w:pPr>
        <w:spacing w:line="360" w:lineRule="auto"/>
        <w:ind w:firstLine="567"/>
        <w:jc w:val="both"/>
        <w:rPr>
          <w:sz w:val="28"/>
        </w:rPr>
      </w:pPr>
      <w:r w:rsidRPr="00AF5C45">
        <w:rPr>
          <w:b/>
          <w:sz w:val="28"/>
        </w:rPr>
        <w:t xml:space="preserve">Целью работы </w:t>
      </w:r>
      <w:r w:rsidRPr="004F771A">
        <w:rPr>
          <w:sz w:val="28"/>
        </w:rPr>
        <w:t xml:space="preserve">является определение </w:t>
      </w:r>
      <w:r>
        <w:rPr>
          <w:sz w:val="28"/>
        </w:rPr>
        <w:t>роли Пенсионного фонда в пенсионной реформе.</w:t>
      </w:r>
    </w:p>
    <w:p w:rsidR="00AF5C45" w:rsidRDefault="00AF5C45" w:rsidP="00AF5C45">
      <w:pPr>
        <w:spacing w:line="360" w:lineRule="auto"/>
        <w:ind w:firstLine="567"/>
        <w:jc w:val="both"/>
        <w:rPr>
          <w:sz w:val="28"/>
          <w:szCs w:val="28"/>
        </w:rPr>
      </w:pPr>
      <w:r w:rsidRPr="00AF5C45">
        <w:rPr>
          <w:b/>
          <w:sz w:val="28"/>
        </w:rPr>
        <w:t>Предметом исследования</w:t>
      </w:r>
      <w:r>
        <w:rPr>
          <w:sz w:val="28"/>
        </w:rPr>
        <w:t xml:space="preserve"> являются бюджет Пенсионного фонда Российской Федерации, а также </w:t>
      </w:r>
      <w:r>
        <w:rPr>
          <w:sz w:val="28"/>
          <w:szCs w:val="28"/>
        </w:rPr>
        <w:t>анализ формирования его доходной  и расходной частей.</w:t>
      </w:r>
    </w:p>
    <w:p w:rsidR="00AF5C45" w:rsidRDefault="00AF5C45" w:rsidP="00AF5C45">
      <w:pPr>
        <w:spacing w:line="360" w:lineRule="auto"/>
        <w:ind w:firstLine="567"/>
        <w:jc w:val="both"/>
        <w:rPr>
          <w:sz w:val="28"/>
          <w:szCs w:val="28"/>
        </w:rPr>
      </w:pPr>
      <w:r w:rsidRPr="00247C05">
        <w:rPr>
          <w:b/>
          <w:sz w:val="28"/>
          <w:szCs w:val="28"/>
        </w:rPr>
        <w:t>Объектом исследования</w:t>
      </w:r>
      <w:r>
        <w:rPr>
          <w:sz w:val="28"/>
          <w:szCs w:val="28"/>
        </w:rPr>
        <w:t xml:space="preserve"> является Пенсионный фонд Российской Федерации.</w:t>
      </w:r>
    </w:p>
    <w:p w:rsidR="00247C05" w:rsidRDefault="00247C05" w:rsidP="00AF5C45">
      <w:pPr>
        <w:spacing w:line="360" w:lineRule="auto"/>
        <w:ind w:firstLine="567"/>
        <w:jc w:val="both"/>
        <w:rPr>
          <w:b/>
          <w:sz w:val="28"/>
          <w:szCs w:val="28"/>
        </w:rPr>
      </w:pPr>
      <w:r>
        <w:rPr>
          <w:sz w:val="28"/>
          <w:szCs w:val="28"/>
        </w:rPr>
        <w:t xml:space="preserve">Для достижения поставленной цели требуется решение следующих взаимосвязанных </w:t>
      </w:r>
      <w:r w:rsidRPr="00247C05">
        <w:rPr>
          <w:b/>
          <w:sz w:val="28"/>
          <w:szCs w:val="28"/>
        </w:rPr>
        <w:t>задач:</w:t>
      </w:r>
    </w:p>
    <w:p w:rsidR="00247C05" w:rsidRDefault="00247C05" w:rsidP="00247C05">
      <w:pPr>
        <w:numPr>
          <w:ilvl w:val="0"/>
          <w:numId w:val="1"/>
        </w:numPr>
        <w:spacing w:line="360" w:lineRule="auto"/>
        <w:jc w:val="both"/>
        <w:rPr>
          <w:sz w:val="28"/>
          <w:szCs w:val="28"/>
        </w:rPr>
      </w:pPr>
      <w:r>
        <w:rPr>
          <w:sz w:val="28"/>
          <w:szCs w:val="28"/>
        </w:rPr>
        <w:t>Изучение истории становления и развития пенсионного страхования в России;</w:t>
      </w:r>
    </w:p>
    <w:p w:rsidR="00247C05" w:rsidRDefault="00247C05" w:rsidP="00247C05">
      <w:pPr>
        <w:numPr>
          <w:ilvl w:val="0"/>
          <w:numId w:val="1"/>
        </w:numPr>
        <w:spacing w:line="360" w:lineRule="auto"/>
        <w:jc w:val="both"/>
        <w:rPr>
          <w:sz w:val="28"/>
          <w:szCs w:val="28"/>
        </w:rPr>
      </w:pPr>
      <w:r>
        <w:rPr>
          <w:sz w:val="28"/>
          <w:szCs w:val="28"/>
        </w:rPr>
        <w:t>Изучение состава Пенсионного фонда и его роли в осуществлении пенсионной реформы в России;</w:t>
      </w:r>
    </w:p>
    <w:p w:rsidR="00247C05" w:rsidRDefault="00247C05" w:rsidP="00247C05">
      <w:pPr>
        <w:numPr>
          <w:ilvl w:val="0"/>
          <w:numId w:val="1"/>
        </w:numPr>
        <w:spacing w:line="360" w:lineRule="auto"/>
        <w:jc w:val="both"/>
        <w:rPr>
          <w:sz w:val="28"/>
          <w:szCs w:val="28"/>
        </w:rPr>
      </w:pPr>
      <w:r>
        <w:rPr>
          <w:sz w:val="28"/>
          <w:szCs w:val="28"/>
        </w:rPr>
        <w:t>Изучение порядка</w:t>
      </w:r>
      <w:r w:rsidRPr="00AF5C45">
        <w:rPr>
          <w:sz w:val="28"/>
          <w:szCs w:val="28"/>
        </w:rPr>
        <w:t xml:space="preserve"> формирования и расходования средств Пенсионного фонда</w:t>
      </w:r>
      <w:r>
        <w:rPr>
          <w:sz w:val="28"/>
          <w:szCs w:val="28"/>
        </w:rPr>
        <w:t>;</w:t>
      </w:r>
    </w:p>
    <w:p w:rsidR="00247C05" w:rsidRDefault="00247C05" w:rsidP="00247C05">
      <w:pPr>
        <w:numPr>
          <w:ilvl w:val="0"/>
          <w:numId w:val="1"/>
        </w:numPr>
        <w:spacing w:line="360" w:lineRule="auto"/>
        <w:jc w:val="both"/>
        <w:rPr>
          <w:sz w:val="28"/>
          <w:szCs w:val="28"/>
        </w:rPr>
      </w:pPr>
      <w:r>
        <w:rPr>
          <w:sz w:val="28"/>
          <w:szCs w:val="28"/>
        </w:rPr>
        <w:t>Анализ формирования доходной части бюджета Пенсионного фонда России;</w:t>
      </w:r>
    </w:p>
    <w:p w:rsidR="00247C05" w:rsidRDefault="00247C05" w:rsidP="00247C05">
      <w:pPr>
        <w:numPr>
          <w:ilvl w:val="0"/>
          <w:numId w:val="1"/>
        </w:numPr>
        <w:spacing w:line="360" w:lineRule="auto"/>
        <w:jc w:val="both"/>
        <w:rPr>
          <w:sz w:val="28"/>
          <w:szCs w:val="28"/>
        </w:rPr>
      </w:pPr>
      <w:r>
        <w:rPr>
          <w:sz w:val="28"/>
          <w:szCs w:val="28"/>
        </w:rPr>
        <w:t>Анализ основных направлений расходования средств Пенсионного фонда.</w:t>
      </w:r>
    </w:p>
    <w:p w:rsidR="00247C05" w:rsidRPr="00247C05" w:rsidRDefault="00247C05" w:rsidP="00247C05">
      <w:pPr>
        <w:spacing w:line="360" w:lineRule="auto"/>
        <w:ind w:firstLine="360"/>
        <w:jc w:val="both"/>
        <w:rPr>
          <w:sz w:val="28"/>
          <w:szCs w:val="28"/>
        </w:rPr>
      </w:pPr>
      <w:r w:rsidRPr="00247C05">
        <w:rPr>
          <w:b/>
          <w:sz w:val="28"/>
          <w:szCs w:val="28"/>
        </w:rPr>
        <w:t>Структура работы.</w:t>
      </w:r>
      <w:r>
        <w:rPr>
          <w:sz w:val="28"/>
          <w:szCs w:val="28"/>
        </w:rPr>
        <w:t xml:space="preserve"> Работа состоит из введения, двух глав, заключения и списка использованной литературы.</w:t>
      </w:r>
    </w:p>
    <w:p w:rsidR="00247C05" w:rsidRDefault="00247C05" w:rsidP="00247C05">
      <w:pPr>
        <w:spacing w:line="360" w:lineRule="auto"/>
        <w:jc w:val="both"/>
        <w:rPr>
          <w:sz w:val="28"/>
          <w:szCs w:val="28"/>
        </w:rPr>
      </w:pPr>
    </w:p>
    <w:p w:rsidR="00247C05" w:rsidRDefault="00247C05" w:rsidP="00247C05">
      <w:pPr>
        <w:spacing w:line="360" w:lineRule="auto"/>
        <w:jc w:val="both"/>
        <w:rPr>
          <w:sz w:val="28"/>
          <w:szCs w:val="28"/>
        </w:rPr>
      </w:pPr>
    </w:p>
    <w:p w:rsidR="00247C05" w:rsidRPr="00247C05" w:rsidRDefault="00247C05" w:rsidP="00247C05">
      <w:pPr>
        <w:spacing w:line="360" w:lineRule="auto"/>
        <w:jc w:val="center"/>
        <w:rPr>
          <w:b/>
          <w:sz w:val="28"/>
          <w:szCs w:val="28"/>
        </w:rPr>
      </w:pPr>
      <w:r w:rsidRPr="00247C05">
        <w:rPr>
          <w:b/>
          <w:sz w:val="28"/>
          <w:szCs w:val="28"/>
        </w:rPr>
        <w:t>ГЛАВА 1. ПЕНСИОННЫЙ ФОНД РФ: ИСТОРИЯ, СОСТАВ И РОЛЬ В ОСУЩЕСТВЛЕНИИ ПЕНСИОННОЙ РЕФОРМЫ</w:t>
      </w:r>
    </w:p>
    <w:p w:rsidR="00247C05" w:rsidRDefault="00247C05" w:rsidP="00247C05">
      <w:pPr>
        <w:spacing w:line="360" w:lineRule="auto"/>
        <w:jc w:val="both"/>
        <w:rPr>
          <w:sz w:val="28"/>
          <w:szCs w:val="28"/>
        </w:rPr>
      </w:pPr>
    </w:p>
    <w:p w:rsidR="00247C05" w:rsidRDefault="00247C05" w:rsidP="00247C05">
      <w:pPr>
        <w:spacing w:line="360" w:lineRule="auto"/>
        <w:jc w:val="center"/>
        <w:rPr>
          <w:b/>
          <w:sz w:val="28"/>
          <w:szCs w:val="28"/>
        </w:rPr>
      </w:pPr>
      <w:r w:rsidRPr="00247C05">
        <w:rPr>
          <w:b/>
          <w:sz w:val="28"/>
          <w:szCs w:val="28"/>
        </w:rPr>
        <w:t>1.1. История становления и развития пенсионного страхования в России</w:t>
      </w:r>
    </w:p>
    <w:p w:rsidR="00247C05" w:rsidRDefault="00247C05" w:rsidP="00247C05">
      <w:pPr>
        <w:spacing w:line="360" w:lineRule="auto"/>
        <w:rPr>
          <w:b/>
          <w:sz w:val="28"/>
          <w:szCs w:val="28"/>
        </w:rPr>
      </w:pPr>
    </w:p>
    <w:p w:rsidR="00247C05" w:rsidRPr="004F771A" w:rsidRDefault="00247C05" w:rsidP="00247C05">
      <w:pPr>
        <w:widowControl w:val="0"/>
        <w:spacing w:line="360" w:lineRule="auto"/>
        <w:ind w:right="42" w:firstLine="567"/>
        <w:jc w:val="both"/>
        <w:rPr>
          <w:sz w:val="28"/>
          <w:szCs w:val="28"/>
        </w:rPr>
      </w:pPr>
      <w:r w:rsidRPr="004F771A">
        <w:rPr>
          <w:sz w:val="28"/>
          <w:szCs w:val="28"/>
        </w:rPr>
        <w:t xml:space="preserve">Государственное пенсионное страхование в России зародилось в начале двадцатого века, что было гораздо позднее, чем в большинстве развитых стран. В своем развитии оно охватило только небольшую часть населения России, только высшие слои населения могли пользоваться им. </w:t>
      </w:r>
    </w:p>
    <w:p w:rsidR="00247C05" w:rsidRPr="004F771A" w:rsidRDefault="00247C05" w:rsidP="00247C05">
      <w:pPr>
        <w:widowControl w:val="0"/>
        <w:spacing w:line="360" w:lineRule="auto"/>
        <w:ind w:right="-2" w:firstLine="567"/>
        <w:jc w:val="both"/>
        <w:rPr>
          <w:sz w:val="28"/>
          <w:szCs w:val="28"/>
        </w:rPr>
      </w:pPr>
      <w:r w:rsidRPr="004F771A">
        <w:rPr>
          <w:sz w:val="28"/>
          <w:szCs w:val="28"/>
        </w:rPr>
        <w:t>По прошествии переходного периода экономической нестабильности социалистическое государство начало создавать принципиально новую пенсионную систему, основанную на принципах конституционно гарантированного государством пенсионного обеспечения по старости, которая была введена в 1927 году. Действовавшая в СССР система пенсионного обеспечения функционировала в рамках общей системы социального обеспечения.</w:t>
      </w:r>
    </w:p>
    <w:p w:rsidR="00247C05" w:rsidRPr="004F771A" w:rsidRDefault="00247C05" w:rsidP="00247C05">
      <w:pPr>
        <w:widowControl w:val="0"/>
        <w:spacing w:line="360" w:lineRule="auto"/>
        <w:ind w:right="-2" w:firstLine="567"/>
        <w:jc w:val="both"/>
        <w:rPr>
          <w:sz w:val="28"/>
          <w:szCs w:val="28"/>
        </w:rPr>
      </w:pPr>
      <w:r w:rsidRPr="004F771A">
        <w:rPr>
          <w:sz w:val="28"/>
          <w:szCs w:val="28"/>
        </w:rPr>
        <w:t>В соответствии с Конституцией СССР все граждане имели право на материальное обеспечение в старости, в случае болезни, полной или частичной утраты нетрудоспособности, а также потери кормильца.</w:t>
      </w:r>
      <w:r w:rsidRPr="004F771A">
        <w:rPr>
          <w:rStyle w:val="a9"/>
          <w:sz w:val="28"/>
          <w:szCs w:val="28"/>
        </w:rPr>
        <w:footnoteReference w:id="1"/>
      </w:r>
      <w:r w:rsidRPr="004F771A">
        <w:rPr>
          <w:sz w:val="28"/>
          <w:szCs w:val="28"/>
        </w:rPr>
        <w:t xml:space="preserve"> Это право реализовывалось путем общего социального обеспечения служащих и колхозников пособиями по временной нетрудоспособности и выплатой за счет государства и колхозов пенсий по возрасту, инвалидности и по случаю потери кормильца, другими формами социального обеспечения.</w:t>
      </w:r>
    </w:p>
    <w:p w:rsidR="00247C05" w:rsidRPr="004F771A" w:rsidRDefault="00247C05" w:rsidP="00247C05">
      <w:pPr>
        <w:widowControl w:val="0"/>
        <w:spacing w:line="360" w:lineRule="auto"/>
        <w:ind w:right="-2" w:firstLine="567"/>
        <w:jc w:val="both"/>
        <w:rPr>
          <w:sz w:val="28"/>
          <w:szCs w:val="28"/>
        </w:rPr>
      </w:pPr>
      <w:r w:rsidRPr="004F771A">
        <w:rPr>
          <w:sz w:val="28"/>
          <w:szCs w:val="28"/>
        </w:rPr>
        <w:t xml:space="preserve">Хотя данная пенсионная система входила в так называемую систему социального страхования, она не содержит экономических признаков системы государственного пенсионного страхования, которые наиболее наглядно выражаются в базовых принципах государственного пенсионного страхования. Однако несмотря на многочисленные экономические недостатки, данная система имела одно важное преимущество – она обеспечивала абсолютно всем категориям граждан минимально необходимый прожиточный уровень. Поэтому пенсионная система до 1990г. носила определение - государственное пенсионное обеспечение. Средства на государственное пенсионное обеспечение, как и другие средства на государственное социальное страхование, аккумулировались в бюджете государственного социального страхования, который в свою очередь, входил в государственный бюджет страны. Таким образом, эта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 Бюджет пенсионного обеспечения являлся составной частью государственного бюджета СССР и был включен в него как по доходам, так и по расходам </w:t>
      </w:r>
      <w:r w:rsidRPr="004F771A">
        <w:rPr>
          <w:rStyle w:val="a9"/>
          <w:sz w:val="28"/>
          <w:szCs w:val="28"/>
        </w:rPr>
        <w:footnoteReference w:id="2"/>
      </w:r>
      <w:r w:rsidRPr="004F771A">
        <w:rPr>
          <w:sz w:val="28"/>
          <w:szCs w:val="28"/>
        </w:rPr>
        <w:t xml:space="preserve">. </w:t>
      </w:r>
    </w:p>
    <w:p w:rsidR="00247C05" w:rsidRPr="004F771A" w:rsidRDefault="00247C05" w:rsidP="00247C05">
      <w:pPr>
        <w:widowControl w:val="0"/>
        <w:spacing w:line="360" w:lineRule="auto"/>
        <w:ind w:right="-2" w:firstLine="567"/>
        <w:jc w:val="both"/>
        <w:rPr>
          <w:sz w:val="28"/>
          <w:szCs w:val="28"/>
        </w:rPr>
      </w:pPr>
      <w:r w:rsidRPr="004F771A">
        <w:rPr>
          <w:sz w:val="28"/>
          <w:szCs w:val="28"/>
        </w:rPr>
        <w:t xml:space="preserve">Учитывая относительно низкие уровни пенсионного обеспечения и достаточно стабильные темпы экономического развития рассматриваемого периода, нужно отметить сбалансированность бюджета социального страхования. В тот период только в 1956 году впервые была представлена дотация из государственного бюджета на социальное страхование. Она была направлена на покрытие существенно возросших расходов на выплату пенсий неработающим пенсионерам из числа рабочих и служащих, и членов их семей, в связи с введением в действие Закона от 14.07.56 г. “О государственных пенсиях”, значительно расширившего круг лиц, имеющих право на получение пенсии, и увеличившего размер пенсии по отдельным группам пенсионеров в два раза </w:t>
      </w:r>
      <w:r w:rsidRPr="004F771A">
        <w:rPr>
          <w:rStyle w:val="a9"/>
          <w:sz w:val="28"/>
          <w:szCs w:val="28"/>
        </w:rPr>
        <w:footnoteReference w:id="3"/>
      </w:r>
      <w:r w:rsidRPr="004F771A">
        <w:rPr>
          <w:sz w:val="28"/>
          <w:szCs w:val="28"/>
        </w:rPr>
        <w:t>.</w:t>
      </w:r>
    </w:p>
    <w:p w:rsidR="00247C05" w:rsidRPr="004F771A" w:rsidRDefault="00247C05" w:rsidP="00247C05">
      <w:pPr>
        <w:widowControl w:val="0"/>
        <w:spacing w:line="360" w:lineRule="auto"/>
        <w:ind w:right="-2" w:firstLine="567"/>
        <w:jc w:val="both"/>
        <w:rPr>
          <w:sz w:val="28"/>
          <w:szCs w:val="28"/>
        </w:rPr>
      </w:pPr>
      <w:r w:rsidRPr="004F771A">
        <w:rPr>
          <w:sz w:val="28"/>
          <w:szCs w:val="28"/>
        </w:rPr>
        <w:t xml:space="preserve">Важным этапом формирования цивилизованной программы государственного пенсионного страхования следует рассматривать середину шестидесятых годов, когда с 1 января 1965г. государство установило право на получение пенсий колхозниками в период наступления соответствующего возраста, получения инвалидности либо по случаю потери кормильца. Систематическое повышение уровня пенсионного обеспечения трудящихся, увеличение числа пенсионеров обусловили возрастание в дальнейшем поступлений из государственного бюджета в фонд государственного социального страхования. Поскольку взносы на социальное страхование не покрывали все расходы этой системы, недостающая часть, поступавшая из союзного бюджета, постоянно возрастала и в 80-е годы составила около 60% бюджета социального страхования. </w:t>
      </w:r>
      <w:r w:rsidRPr="004F771A">
        <w:rPr>
          <w:color w:val="000000"/>
          <w:sz w:val="28"/>
          <w:szCs w:val="28"/>
        </w:rPr>
        <w:t>Минимальная пенсия составляла 70 руб</w:t>
      </w:r>
      <w:r w:rsidRPr="004F771A">
        <w:rPr>
          <w:color w:val="000000"/>
          <w:sz w:val="28"/>
          <w:szCs w:val="28"/>
        </w:rPr>
        <w:softHyphen/>
        <w:t>лей (на сегодняшний день 1400—1500 рублей). Максимальная пенсия была в 3,6 раза больше минимальной. При этом образование и медицинское обслуживание были бесплат</w:t>
      </w:r>
      <w:r w:rsidRPr="004F771A">
        <w:rPr>
          <w:color w:val="000000"/>
          <w:sz w:val="28"/>
          <w:szCs w:val="28"/>
        </w:rPr>
        <w:softHyphen/>
        <w:t>ными, плата за квартиру, транспортные расходы (трам</w:t>
      </w:r>
      <w:r w:rsidRPr="004F771A">
        <w:rPr>
          <w:color w:val="000000"/>
          <w:sz w:val="28"/>
          <w:szCs w:val="28"/>
        </w:rPr>
        <w:softHyphen/>
        <w:t>вай, автобус, электричка) были минимальными (исчисля</w:t>
      </w:r>
      <w:r w:rsidRPr="004F771A">
        <w:rPr>
          <w:color w:val="000000"/>
          <w:sz w:val="28"/>
          <w:szCs w:val="28"/>
        </w:rPr>
        <w:softHyphen/>
        <w:t>лись копейками), инфляции (роста цен) не было.</w:t>
      </w:r>
    </w:p>
    <w:p w:rsidR="00247C05" w:rsidRPr="004F771A" w:rsidRDefault="00247C05" w:rsidP="00247C05">
      <w:pPr>
        <w:widowControl w:val="0"/>
        <w:spacing w:line="360" w:lineRule="auto"/>
        <w:ind w:right="-2" w:firstLine="567"/>
        <w:jc w:val="both"/>
        <w:rPr>
          <w:sz w:val="28"/>
          <w:szCs w:val="28"/>
        </w:rPr>
      </w:pPr>
      <w:r w:rsidRPr="004F771A">
        <w:rPr>
          <w:sz w:val="28"/>
          <w:szCs w:val="28"/>
        </w:rPr>
        <w:t>Пенсии по государственному социальному страхованию представляли собой гарантированные ежемесячные денежные выплаты, размер которых, как правило, соизмерялся с прошлым заработком. В зависимости от события, при наступлении которого предоставлялось пенсионное обеспечение по социальному страхованию, в законодательстве указанного периода выделялись пенсии по возрасту, по инвалидности, по случаю потери кормильца на общих и льготных условиях, за выслугу лет</w:t>
      </w:r>
      <w:r w:rsidRPr="004F771A">
        <w:rPr>
          <w:rStyle w:val="a9"/>
          <w:sz w:val="28"/>
          <w:szCs w:val="28"/>
        </w:rPr>
        <w:footnoteReference w:id="4"/>
      </w:r>
      <w:r w:rsidRPr="004F771A">
        <w:rPr>
          <w:sz w:val="28"/>
          <w:szCs w:val="28"/>
        </w:rPr>
        <w:t>.</w:t>
      </w:r>
    </w:p>
    <w:p w:rsidR="00247C05" w:rsidRPr="004F771A" w:rsidRDefault="00247C05" w:rsidP="00247C05">
      <w:pPr>
        <w:widowControl w:val="0"/>
        <w:spacing w:line="360" w:lineRule="auto"/>
        <w:ind w:right="-2" w:firstLine="567"/>
        <w:jc w:val="both"/>
        <w:rPr>
          <w:sz w:val="28"/>
          <w:szCs w:val="28"/>
        </w:rPr>
      </w:pPr>
      <w:r w:rsidRPr="004F771A">
        <w:rPr>
          <w:sz w:val="28"/>
          <w:szCs w:val="28"/>
        </w:rPr>
        <w:t>Материальное обеспечение инвалидов войны, с детства и от рождения осуществлялось за счет средств союзного бюджета, бюджетов союзных республик. Военнослужащие рядового, сержантского и старшинского состава срочной службы имели право на пенсию в случае инвалидности, а их семьи – в случае потери кормильца. Пенсии этим категориям получателей назначались независимо от продолжительности военной службы и предшествовавшей работы военнослужащего.</w:t>
      </w:r>
    </w:p>
    <w:p w:rsidR="00247C05" w:rsidRPr="004F771A" w:rsidRDefault="00247C05" w:rsidP="00247C05">
      <w:pPr>
        <w:widowControl w:val="0"/>
        <w:spacing w:line="360" w:lineRule="auto"/>
        <w:ind w:right="-2" w:firstLine="567"/>
        <w:jc w:val="both"/>
        <w:rPr>
          <w:sz w:val="28"/>
          <w:szCs w:val="28"/>
        </w:rPr>
      </w:pPr>
      <w:r w:rsidRPr="004F771A">
        <w:rPr>
          <w:sz w:val="28"/>
          <w:szCs w:val="28"/>
        </w:rPr>
        <w:t>Пенсионное обеспечение генералов, адмиралов, офицеров, военнослужащих рядового, сержантского и старшинского состава сверхсрочной службы и приравненных к ним лиц, а также их семей осуществлялось в особом порядке, установленном Советом Министров СССР, за счет сметы Министерства обороны СССР.</w:t>
      </w:r>
    </w:p>
    <w:p w:rsidR="00247C05" w:rsidRPr="004F771A" w:rsidRDefault="00247C05" w:rsidP="00247C05">
      <w:pPr>
        <w:widowControl w:val="0"/>
        <w:spacing w:line="360" w:lineRule="auto"/>
        <w:ind w:right="-2" w:firstLine="567"/>
        <w:jc w:val="both"/>
        <w:rPr>
          <w:sz w:val="28"/>
          <w:szCs w:val="28"/>
        </w:rPr>
      </w:pPr>
      <w:r w:rsidRPr="004F771A">
        <w:rPr>
          <w:sz w:val="28"/>
          <w:szCs w:val="28"/>
        </w:rPr>
        <w:t>Пенсионное обеспечение работников науки по условиям и размерам отличалось от пенсионного обеспечения других категорий работников и регулировалось специальным Положением о пенсионном обеспечении работников науки, которое в то же время не исключало возможности получения работником науки или членом его семьи пенсии по общему пенсионному законодательству</w:t>
      </w:r>
      <w:r w:rsidRPr="004F771A">
        <w:rPr>
          <w:rStyle w:val="a9"/>
          <w:sz w:val="28"/>
          <w:szCs w:val="28"/>
        </w:rPr>
        <w:footnoteReference w:id="5"/>
      </w:r>
      <w:r w:rsidRPr="004F771A">
        <w:rPr>
          <w:sz w:val="28"/>
          <w:szCs w:val="28"/>
        </w:rPr>
        <w:t>.</w:t>
      </w:r>
    </w:p>
    <w:p w:rsidR="00247C05" w:rsidRPr="004F771A" w:rsidRDefault="00247C05" w:rsidP="00247C05">
      <w:pPr>
        <w:widowControl w:val="0"/>
        <w:spacing w:line="360" w:lineRule="auto"/>
        <w:ind w:right="-2" w:firstLine="567"/>
        <w:jc w:val="both"/>
        <w:rPr>
          <w:sz w:val="28"/>
          <w:szCs w:val="28"/>
        </w:rPr>
      </w:pPr>
      <w:r w:rsidRPr="004F771A">
        <w:rPr>
          <w:sz w:val="28"/>
          <w:szCs w:val="28"/>
        </w:rPr>
        <w:t xml:space="preserve">Полноправное пенсионное обеспечение колхозников было введено только в 1965г. Законом о пенсиях и пособиях членам колхозов, что положило начало системе обеспечения колхозников пенсиями. </w:t>
      </w:r>
    </w:p>
    <w:p w:rsidR="00247C05" w:rsidRPr="004F771A" w:rsidRDefault="00247C05" w:rsidP="00247C05">
      <w:pPr>
        <w:widowControl w:val="0"/>
        <w:spacing w:line="360" w:lineRule="auto"/>
        <w:ind w:right="-2" w:firstLine="567"/>
        <w:jc w:val="both"/>
        <w:rPr>
          <w:sz w:val="28"/>
          <w:szCs w:val="28"/>
        </w:rPr>
      </w:pPr>
      <w:r w:rsidRPr="004F771A">
        <w:rPr>
          <w:sz w:val="28"/>
          <w:szCs w:val="28"/>
        </w:rPr>
        <w:t xml:space="preserve">В 1969 году в стране была введена единая система социального страхования колхозников. Пенсионное обеспечение членов колхозов осуществлялось непосредственно из Централизованного союзного фонда социального обеспечения колхозников, формировавшегося за счет отчислений колхозов от сумм их валового дохода и ежегодных ассигнований из государственного бюджета. </w:t>
      </w:r>
    </w:p>
    <w:p w:rsidR="00247C05" w:rsidRPr="004F771A" w:rsidRDefault="00247C05" w:rsidP="00247C05">
      <w:pPr>
        <w:widowControl w:val="0"/>
        <w:spacing w:line="360" w:lineRule="auto"/>
        <w:ind w:right="-2" w:firstLine="567"/>
        <w:jc w:val="both"/>
        <w:rPr>
          <w:sz w:val="28"/>
          <w:szCs w:val="28"/>
        </w:rPr>
      </w:pPr>
      <w:r w:rsidRPr="004F771A">
        <w:rPr>
          <w:sz w:val="28"/>
          <w:szCs w:val="28"/>
        </w:rPr>
        <w:t xml:space="preserve">Все эти элементы пенсионной системы наглядно показывают наличие серьезных методических и практических проблем, которые достигли своего апогея в конце 80-х годов, когда стало очевидно, что действующая система не в состоянии справляться с возложенными на неё функциями. </w:t>
      </w:r>
    </w:p>
    <w:p w:rsidR="00247C05" w:rsidRPr="004F771A" w:rsidRDefault="00247C05" w:rsidP="00247C05">
      <w:pPr>
        <w:widowControl w:val="0"/>
        <w:spacing w:line="360" w:lineRule="auto"/>
        <w:ind w:right="-2" w:firstLine="567"/>
        <w:jc w:val="both"/>
        <w:rPr>
          <w:sz w:val="28"/>
          <w:szCs w:val="28"/>
        </w:rPr>
      </w:pPr>
      <w:r w:rsidRPr="004F771A">
        <w:rPr>
          <w:sz w:val="28"/>
          <w:szCs w:val="28"/>
        </w:rPr>
        <w:t>Главной проблемой любой пенсионной системы традиционно является несбалансированность доходной и расходной частей пенсионного бюджета. Финансово-ресурсная обеспеченность выплаты пенсий к середине восьмидесятых годов снизилась настолько, что для проведения очередного незначительного повышения размера пенсии потребовалось привлекать дополнительные средства. Повышение тарифов взносов на социальное страхование в 1982г. сократило разрыв в уровне формирования доходной части и потребности в расходной части бюджета социального страхования до 0,57. Однако уже в 1989г. это соотношение вновь снизилось до предельно допустимого 0,51. Таким образом, даже в результате повышения размера отчислений на социальное страхование не удалось ликвидировать дефицитность пенсионного бюджета</w:t>
      </w:r>
      <w:r w:rsidRPr="004F771A">
        <w:rPr>
          <w:rStyle w:val="a9"/>
          <w:sz w:val="28"/>
          <w:szCs w:val="28"/>
        </w:rPr>
        <w:footnoteReference w:id="6"/>
      </w:r>
      <w:r w:rsidRPr="004F771A">
        <w:rPr>
          <w:sz w:val="28"/>
          <w:szCs w:val="28"/>
        </w:rPr>
        <w:t>.</w:t>
      </w:r>
    </w:p>
    <w:p w:rsidR="00247C05" w:rsidRPr="004F771A" w:rsidRDefault="00247C05" w:rsidP="00247C05">
      <w:pPr>
        <w:widowControl w:val="0"/>
        <w:spacing w:line="360" w:lineRule="auto"/>
        <w:ind w:right="-2" w:firstLine="567"/>
        <w:jc w:val="both"/>
        <w:rPr>
          <w:sz w:val="28"/>
          <w:szCs w:val="28"/>
        </w:rPr>
      </w:pPr>
      <w:r w:rsidRPr="004F771A">
        <w:rPr>
          <w:sz w:val="28"/>
          <w:szCs w:val="28"/>
        </w:rPr>
        <w:t xml:space="preserve">Развитие пенсионной системы до начала радикальных рыночных реформ </w:t>
      </w:r>
      <w:smartTag w:uri="urn:schemas-microsoft-com:office:smarttags" w:element="metricconverter">
        <w:smartTagPr>
          <w:attr w:name="ProductID" w:val="1990 г"/>
        </w:smartTagPr>
        <w:r w:rsidRPr="004F771A">
          <w:rPr>
            <w:sz w:val="28"/>
            <w:szCs w:val="28"/>
          </w:rPr>
          <w:t>1990 г</w:t>
        </w:r>
      </w:smartTag>
      <w:r w:rsidRPr="004F771A">
        <w:rPr>
          <w:sz w:val="28"/>
          <w:szCs w:val="28"/>
        </w:rPr>
        <w:t xml:space="preserve">. свидетельствует о накоплении в ней большого числа экономических и социальных проблем, которые могли быть решены только путем кардинальных перемен всей пенсионной системы на базе формирования и укрепления страховых принципов с учетом требований включения бюджета Пенсионного фонда Российской Федерации в бюджетно-финансовую систему страны. Масштабность и глубина рыночных преобразований в экономике потребовала применения принципиально новых экономических и правовых оснований в сфере пенсионного обеспечения. Предполагалось, что с проведением пенсионной реформы должен быть решен основной вопрос социальной политики государства – стабилизация и значительный подъем материального положения пенсионеров, а также резкое сокращение численности малообеспеченных граждан. В этих целях в 1990г. был принят Закон СССР “О пенсионном обеспечении граждан СССР”. </w:t>
      </w:r>
    </w:p>
    <w:p w:rsidR="00247C05" w:rsidRPr="004F771A" w:rsidRDefault="00247C05" w:rsidP="00247C05">
      <w:pPr>
        <w:widowControl w:val="0"/>
        <w:spacing w:line="360" w:lineRule="auto"/>
        <w:ind w:right="-2" w:firstLine="567"/>
        <w:jc w:val="both"/>
        <w:rPr>
          <w:sz w:val="28"/>
          <w:szCs w:val="28"/>
        </w:rPr>
      </w:pPr>
      <w:r w:rsidRPr="004F771A">
        <w:rPr>
          <w:sz w:val="28"/>
          <w:szCs w:val="28"/>
        </w:rPr>
        <w:t>Однако уже через полгода после его утверждения изменение государственного устройства страны повлекло за собой принятие самостоятельного российского Закона от 20.11.90 г. №340-1 “О государственных пенсиях в Российской Федерации” (с последующими многочисленными изменениями и дополнениями), который в то же время привнес значительные отличия в правовые основания функционирования пенсионной системы.</w:t>
      </w:r>
    </w:p>
    <w:p w:rsidR="00247C05" w:rsidRPr="004F771A" w:rsidRDefault="00247C05" w:rsidP="00247C05">
      <w:pPr>
        <w:widowControl w:val="0"/>
        <w:spacing w:line="360" w:lineRule="auto"/>
        <w:ind w:right="-2" w:firstLine="567"/>
        <w:jc w:val="both"/>
        <w:rPr>
          <w:sz w:val="28"/>
          <w:szCs w:val="28"/>
        </w:rPr>
      </w:pPr>
      <w:r w:rsidRPr="004F771A">
        <w:rPr>
          <w:sz w:val="28"/>
          <w:szCs w:val="28"/>
        </w:rPr>
        <w:t>Российский пенсионный закон 1990г. стал первым законом, в котором пенсионное страхование было выделено в автономную систему, последовательно и достаточно четко были проведены в жизнь общепризнанные принципы обязательного государственного пенсионного страхования. Одновременно были определены на законодательном уровне условия формирования государственного Пенсионного фонда. Важнейшим условием во взаимоотношениях Пенсионного фонда и государственного бюджета являлся полный отказ от бюджетных дотаций. Развитие собственных источников финансирования должно было достигаться улучшением сбора страховых взносов на указанные цели.</w:t>
      </w:r>
    </w:p>
    <w:p w:rsidR="00247C05" w:rsidRPr="004F771A" w:rsidRDefault="00247C05" w:rsidP="00247C05">
      <w:pPr>
        <w:widowControl w:val="0"/>
        <w:spacing w:line="360" w:lineRule="auto"/>
        <w:ind w:firstLine="567"/>
        <w:jc w:val="both"/>
        <w:rPr>
          <w:sz w:val="28"/>
          <w:szCs w:val="28"/>
        </w:rPr>
      </w:pPr>
      <w:r w:rsidRPr="004F771A">
        <w:rPr>
          <w:sz w:val="28"/>
          <w:szCs w:val="28"/>
        </w:rPr>
        <w:t xml:space="preserve">В части организационной структуры управления деятельностью по назначению и выплате государственных пенсий сохранена прежняя система – через государственные органы социального обеспечения населения, сейчас – органы социальной защиты населения </w:t>
      </w:r>
      <w:r w:rsidRPr="004F771A">
        <w:rPr>
          <w:rStyle w:val="a9"/>
          <w:sz w:val="28"/>
          <w:szCs w:val="28"/>
        </w:rPr>
        <w:footnoteReference w:id="7"/>
      </w:r>
      <w:r w:rsidRPr="004F771A">
        <w:rPr>
          <w:sz w:val="28"/>
          <w:szCs w:val="28"/>
        </w:rPr>
        <w:t>.</w:t>
      </w:r>
    </w:p>
    <w:p w:rsidR="00247C05" w:rsidRPr="004F771A" w:rsidRDefault="00247C05" w:rsidP="00247C05">
      <w:pPr>
        <w:widowControl w:val="0"/>
        <w:tabs>
          <w:tab w:val="num" w:pos="0"/>
        </w:tabs>
        <w:spacing w:line="360" w:lineRule="auto"/>
        <w:ind w:firstLine="567"/>
        <w:jc w:val="both"/>
        <w:rPr>
          <w:sz w:val="28"/>
          <w:szCs w:val="28"/>
        </w:rPr>
      </w:pPr>
      <w:r w:rsidRPr="004F771A">
        <w:rPr>
          <w:sz w:val="28"/>
          <w:szCs w:val="28"/>
        </w:rPr>
        <w:t>Если задаться вопросом, а какая же пенсионная система существует на данный момент, то ответ на него сводится к неудовлетворительным оценкам существующей пенсионной системы. Основные претензии, выдвигающиеся к ней, это:</w:t>
      </w:r>
    </w:p>
    <w:p w:rsidR="00247C05" w:rsidRPr="004F771A" w:rsidRDefault="00247C05" w:rsidP="00247C05">
      <w:pPr>
        <w:pStyle w:val="a5"/>
        <w:widowControl w:val="0"/>
        <w:numPr>
          <w:ilvl w:val="0"/>
          <w:numId w:val="3"/>
        </w:numPr>
        <w:spacing w:line="360" w:lineRule="auto"/>
        <w:rPr>
          <w:lang w:val="ru-RU"/>
        </w:rPr>
      </w:pPr>
      <w:r w:rsidRPr="004F771A">
        <w:rPr>
          <w:lang w:val="ru-RU"/>
        </w:rPr>
        <w:t>крайне низкие размеры пенсий с позиции их покупательской способности, которые не обеспечивают достойной жизни пенсионерам;</w:t>
      </w:r>
    </w:p>
    <w:p w:rsidR="00247C05" w:rsidRPr="004F771A" w:rsidRDefault="00247C05" w:rsidP="00247C05">
      <w:pPr>
        <w:widowControl w:val="0"/>
        <w:numPr>
          <w:ilvl w:val="0"/>
          <w:numId w:val="3"/>
        </w:numPr>
        <w:autoSpaceDE w:val="0"/>
        <w:autoSpaceDN w:val="0"/>
        <w:spacing w:line="360" w:lineRule="auto"/>
        <w:jc w:val="both"/>
        <w:rPr>
          <w:sz w:val="28"/>
          <w:szCs w:val="28"/>
        </w:rPr>
      </w:pPr>
      <w:r w:rsidRPr="004F771A">
        <w:rPr>
          <w:sz w:val="28"/>
          <w:szCs w:val="28"/>
        </w:rPr>
        <w:t>система продолжает функционировать в режиме социальной помощи, ей не присущ страховой характер. Заработная плата, получаемая во время трудовой деятельности, только в малой степени (10 - 20 %) находит отражение в назначаемой пенсии. При этом средне- и высокооплачиваемые слои трудозанятого населения считают такой порядок социально несправедливым, так как при одном и том же проценте страховых отчислений в Пенсионный фонд (28+1 %) с заработной платы в 500 и 5000 рублей размер пенсии будет одним и тем же – около 400 рублей;</w:t>
      </w:r>
      <w:r w:rsidRPr="004F771A">
        <w:rPr>
          <w:rStyle w:val="a9"/>
          <w:sz w:val="28"/>
          <w:szCs w:val="28"/>
        </w:rPr>
        <w:footnoteReference w:id="8"/>
      </w:r>
    </w:p>
    <w:p w:rsidR="00247C05" w:rsidRPr="004F771A" w:rsidRDefault="00247C05" w:rsidP="00247C05">
      <w:pPr>
        <w:widowControl w:val="0"/>
        <w:numPr>
          <w:ilvl w:val="0"/>
          <w:numId w:val="3"/>
        </w:numPr>
        <w:autoSpaceDE w:val="0"/>
        <w:autoSpaceDN w:val="0"/>
        <w:spacing w:line="360" w:lineRule="auto"/>
        <w:jc w:val="both"/>
        <w:rPr>
          <w:sz w:val="28"/>
          <w:szCs w:val="28"/>
        </w:rPr>
      </w:pPr>
      <w:r w:rsidRPr="004F771A">
        <w:rPr>
          <w:sz w:val="28"/>
          <w:szCs w:val="28"/>
        </w:rPr>
        <w:t>такая система пенсионного обеспечения “непрозрачна”, непонятна и ненадежная для пенсионеров, так как не гарантирует фиксированных и прогнозируемых в долгосрочной перспективе размеров пенсий.</w:t>
      </w:r>
    </w:p>
    <w:p w:rsidR="00247C05" w:rsidRDefault="00247C05" w:rsidP="00247C05">
      <w:pPr>
        <w:widowControl w:val="0"/>
        <w:spacing w:line="360" w:lineRule="auto"/>
        <w:ind w:firstLine="567"/>
        <w:jc w:val="both"/>
        <w:rPr>
          <w:sz w:val="28"/>
          <w:szCs w:val="28"/>
        </w:rPr>
      </w:pPr>
      <w:r w:rsidRPr="004F771A">
        <w:rPr>
          <w:sz w:val="28"/>
          <w:szCs w:val="28"/>
        </w:rPr>
        <w:t>Проблема состоит в разрыве общественного сознания и реалий экономической и социальной жизни страны. Например, до сих пор большинство населения считает, что пенсии финансирует государство, в то время как, начиная с 1991 года, государство перестало играть роль основного донора пенсионного обеспечения. Так, в период до 1991 года государство дотировало более чем на 70 % пенсионную систему из бюджетов, то сейчас эта доля составляет всего 6-8% от общего объема пенсионных выплат.</w:t>
      </w:r>
    </w:p>
    <w:p w:rsidR="00247C05" w:rsidRPr="004F771A" w:rsidRDefault="00247C05" w:rsidP="00247C05">
      <w:pPr>
        <w:widowControl w:val="0"/>
        <w:spacing w:line="360" w:lineRule="auto"/>
        <w:ind w:firstLine="567"/>
        <w:jc w:val="both"/>
        <w:rPr>
          <w:sz w:val="28"/>
          <w:szCs w:val="28"/>
        </w:rPr>
      </w:pPr>
      <w:r w:rsidRPr="004F771A">
        <w:rPr>
          <w:sz w:val="28"/>
          <w:szCs w:val="28"/>
        </w:rPr>
        <w:t>Начиная с 1991 года основную финансовую нагрузку пенсионного обеспечения несут работодатели – около 90 % всех расходов. В итоге роль и функции всех субъектов пенсионных отношений кардинально изменились, однако совершенно не претерпела изменений распределительная функция системы. Размер пенсий не зависим от объема страховых платежей, и так называемая “уравниловка” не только сохранилась но и приобрела ещё большие масштабы. На данный момент не страховой характер пенсионной системы – это основной тормоз её развития.</w:t>
      </w:r>
    </w:p>
    <w:p w:rsidR="00247C05" w:rsidRDefault="00247C05" w:rsidP="00247C05">
      <w:pPr>
        <w:spacing w:line="360" w:lineRule="auto"/>
        <w:rPr>
          <w:b/>
          <w:sz w:val="28"/>
          <w:szCs w:val="28"/>
        </w:rPr>
      </w:pPr>
    </w:p>
    <w:p w:rsidR="00247C05" w:rsidRDefault="00247C05" w:rsidP="00247C05">
      <w:pPr>
        <w:spacing w:line="360" w:lineRule="auto"/>
        <w:jc w:val="center"/>
        <w:rPr>
          <w:b/>
          <w:sz w:val="28"/>
          <w:szCs w:val="28"/>
        </w:rPr>
      </w:pPr>
    </w:p>
    <w:p w:rsidR="00247C05" w:rsidRDefault="00247C05" w:rsidP="00247C05">
      <w:pPr>
        <w:spacing w:line="360" w:lineRule="auto"/>
        <w:jc w:val="center"/>
        <w:rPr>
          <w:b/>
          <w:sz w:val="28"/>
          <w:szCs w:val="28"/>
        </w:rPr>
      </w:pPr>
    </w:p>
    <w:p w:rsidR="00247C05" w:rsidRDefault="00247C05" w:rsidP="00247C05">
      <w:pPr>
        <w:spacing w:line="360" w:lineRule="auto"/>
        <w:jc w:val="center"/>
        <w:rPr>
          <w:b/>
          <w:sz w:val="28"/>
          <w:szCs w:val="28"/>
        </w:rPr>
      </w:pPr>
    </w:p>
    <w:p w:rsidR="00247C05" w:rsidRDefault="00247C05" w:rsidP="00247C05">
      <w:pPr>
        <w:spacing w:line="360" w:lineRule="auto"/>
        <w:jc w:val="center"/>
        <w:rPr>
          <w:b/>
          <w:sz w:val="28"/>
          <w:szCs w:val="28"/>
        </w:rPr>
      </w:pPr>
    </w:p>
    <w:p w:rsidR="00247C05" w:rsidRDefault="00247C05" w:rsidP="00247C05">
      <w:pPr>
        <w:spacing w:line="360" w:lineRule="auto"/>
        <w:jc w:val="center"/>
        <w:rPr>
          <w:b/>
          <w:sz w:val="28"/>
          <w:szCs w:val="28"/>
        </w:rPr>
      </w:pPr>
    </w:p>
    <w:p w:rsidR="00247C05" w:rsidRDefault="00247C05" w:rsidP="00247C05">
      <w:pPr>
        <w:spacing w:line="360" w:lineRule="auto"/>
        <w:jc w:val="center"/>
        <w:rPr>
          <w:b/>
          <w:sz w:val="28"/>
          <w:szCs w:val="28"/>
        </w:rPr>
      </w:pPr>
    </w:p>
    <w:p w:rsidR="00247C05" w:rsidRDefault="00247C05" w:rsidP="00247C05">
      <w:pPr>
        <w:spacing w:line="360" w:lineRule="auto"/>
        <w:jc w:val="center"/>
        <w:rPr>
          <w:b/>
          <w:sz w:val="28"/>
          <w:szCs w:val="28"/>
        </w:rPr>
      </w:pPr>
      <w:r>
        <w:rPr>
          <w:b/>
          <w:sz w:val="28"/>
          <w:szCs w:val="28"/>
        </w:rPr>
        <w:t>1</w:t>
      </w:r>
      <w:r w:rsidRPr="00247C05">
        <w:rPr>
          <w:b/>
          <w:sz w:val="28"/>
          <w:szCs w:val="28"/>
        </w:rPr>
        <w:t>.2. Состав Пенсионного фонда и его роль в осуществлении пенсионной реформы в России</w:t>
      </w:r>
    </w:p>
    <w:p w:rsidR="00247C05" w:rsidRDefault="00247C05" w:rsidP="00247C05">
      <w:pPr>
        <w:spacing w:line="360" w:lineRule="auto"/>
        <w:rPr>
          <w:b/>
          <w:sz w:val="28"/>
          <w:szCs w:val="28"/>
        </w:rPr>
      </w:pP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Положение о Пенсионном фонде Российской Федера</w:t>
      </w:r>
      <w:r w:rsidRPr="004F771A">
        <w:rPr>
          <w:color w:val="000000"/>
          <w:sz w:val="28"/>
          <w:szCs w:val="28"/>
        </w:rPr>
        <w:softHyphen/>
        <w:t>ции утверждено постановлением Верховного Совета РФ от 27 декабря 1991г. В соответствии с Положением Пенсион</w:t>
      </w:r>
      <w:r w:rsidRPr="004F771A">
        <w:rPr>
          <w:color w:val="000000"/>
          <w:sz w:val="28"/>
          <w:szCs w:val="28"/>
        </w:rPr>
        <w:softHyphen/>
        <w:t xml:space="preserve">ный фонд РФ подчинен Правительству РФ. Пенсионный фонд </w:t>
      </w:r>
      <w:r w:rsidRPr="004F771A">
        <w:rPr>
          <w:sz w:val="28"/>
          <w:szCs w:val="28"/>
        </w:rPr>
        <w:t>является самостоятельным финансово-кредитным учреждением, осуществляющим свою деятельность в соответствии с законодательством Российской Федерации.</w:t>
      </w:r>
      <w:r w:rsidRPr="004F771A">
        <w:rPr>
          <w:color w:val="000000"/>
          <w:sz w:val="28"/>
          <w:szCs w:val="28"/>
        </w:rPr>
        <w:t xml:space="preserve"> Правовой основой ныне действующей в России пенсион</w:t>
      </w:r>
      <w:r w:rsidRPr="004F771A">
        <w:rPr>
          <w:color w:val="000000"/>
          <w:sz w:val="28"/>
          <w:szCs w:val="28"/>
        </w:rPr>
        <w:softHyphen/>
        <w:t>ной системы являются Конституция Российской Федерации; Федеральный закон "О государственном пенсионном обеспечении в Российской Федерации" от 15 декабря 2001г. № 166-ФЗ; Федеральный закон "О трудовых пенсиях в Российской Федерации" от 17 декабря 2001г. № 173-ФЗ; Федеральный закон "Об обязательном пенсионном страховании в Российской Федерации" от 15 декабря 2001г. № 167-ФЗ.</w:t>
      </w:r>
    </w:p>
    <w:p w:rsidR="00247C05" w:rsidRPr="004F771A" w:rsidRDefault="00247C05" w:rsidP="00247C05">
      <w:pPr>
        <w:widowControl w:val="0"/>
        <w:spacing w:line="360" w:lineRule="auto"/>
        <w:ind w:right="42" w:firstLine="567"/>
        <w:jc w:val="both"/>
        <w:rPr>
          <w:sz w:val="28"/>
          <w:szCs w:val="28"/>
        </w:rPr>
      </w:pPr>
      <w:r w:rsidRPr="004F771A">
        <w:rPr>
          <w:sz w:val="28"/>
          <w:szCs w:val="28"/>
        </w:rPr>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p>
    <w:p w:rsidR="00247C05" w:rsidRPr="004F771A" w:rsidRDefault="00247C05" w:rsidP="00247C05">
      <w:pPr>
        <w:widowControl w:val="0"/>
        <w:spacing w:line="360" w:lineRule="auto"/>
        <w:ind w:right="42" w:firstLine="567"/>
        <w:jc w:val="both"/>
        <w:rPr>
          <w:sz w:val="28"/>
          <w:szCs w:val="28"/>
        </w:rPr>
      </w:pPr>
      <w:r w:rsidRPr="004F771A">
        <w:rPr>
          <w:sz w:val="28"/>
          <w:szCs w:val="28"/>
        </w:rPr>
        <w:t>В основные задачи ПФ РФ входят:</w:t>
      </w:r>
    </w:p>
    <w:p w:rsidR="00247C05" w:rsidRPr="004F771A" w:rsidRDefault="00247C05" w:rsidP="00247C05">
      <w:pPr>
        <w:widowControl w:val="0"/>
        <w:numPr>
          <w:ilvl w:val="0"/>
          <w:numId w:val="4"/>
        </w:numPr>
        <w:spacing w:line="360" w:lineRule="auto"/>
        <w:ind w:right="42"/>
        <w:jc w:val="both"/>
        <w:rPr>
          <w:sz w:val="28"/>
          <w:szCs w:val="28"/>
        </w:rPr>
      </w:pPr>
      <w:r w:rsidRPr="004F771A">
        <w:rPr>
          <w:sz w:val="28"/>
          <w:szCs w:val="28"/>
        </w:rPr>
        <w:t>целевой сбор и аккумуляция страховых взносов, а также финансирование расходов в соответствии с назначением ПФ РФ;</w:t>
      </w:r>
    </w:p>
    <w:p w:rsidR="00247C05" w:rsidRPr="004F771A" w:rsidRDefault="00247C05" w:rsidP="00247C05">
      <w:pPr>
        <w:widowControl w:val="0"/>
        <w:numPr>
          <w:ilvl w:val="0"/>
          <w:numId w:val="4"/>
        </w:numPr>
        <w:spacing w:line="360" w:lineRule="auto"/>
        <w:ind w:right="42"/>
        <w:jc w:val="both"/>
        <w:rPr>
          <w:sz w:val="28"/>
          <w:szCs w:val="28"/>
        </w:rPr>
      </w:pPr>
      <w:r w:rsidRPr="004F771A">
        <w:rPr>
          <w:sz w:val="28"/>
          <w:szCs w:val="28"/>
        </w:rPr>
        <w:t>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247C05" w:rsidRPr="004F771A" w:rsidRDefault="00247C05" w:rsidP="00247C05">
      <w:pPr>
        <w:widowControl w:val="0"/>
        <w:numPr>
          <w:ilvl w:val="0"/>
          <w:numId w:val="4"/>
        </w:numPr>
        <w:spacing w:line="360" w:lineRule="auto"/>
        <w:ind w:right="42"/>
        <w:jc w:val="both"/>
        <w:rPr>
          <w:sz w:val="28"/>
          <w:szCs w:val="28"/>
        </w:rPr>
      </w:pPr>
      <w:r w:rsidRPr="004F771A">
        <w:rPr>
          <w:sz w:val="28"/>
          <w:szCs w:val="28"/>
        </w:rPr>
        <w:t>капитализация средств ПФ РФ, а также привлечение в него добровольных взносов (в том числе валютных ценностей) физических и юридических лиц;</w:t>
      </w:r>
    </w:p>
    <w:p w:rsidR="00247C05" w:rsidRPr="004F771A" w:rsidRDefault="00247C05" w:rsidP="00247C05">
      <w:pPr>
        <w:widowControl w:val="0"/>
        <w:numPr>
          <w:ilvl w:val="0"/>
          <w:numId w:val="4"/>
        </w:numPr>
        <w:spacing w:line="360" w:lineRule="auto"/>
        <w:ind w:right="42"/>
        <w:jc w:val="both"/>
        <w:rPr>
          <w:sz w:val="28"/>
          <w:szCs w:val="28"/>
        </w:rPr>
      </w:pPr>
      <w:r w:rsidRPr="004F771A">
        <w:rPr>
          <w:sz w:val="28"/>
          <w:szCs w:val="28"/>
        </w:rPr>
        <w:t>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247C05" w:rsidRPr="004F771A" w:rsidRDefault="00247C05" w:rsidP="00247C05">
      <w:pPr>
        <w:widowControl w:val="0"/>
        <w:numPr>
          <w:ilvl w:val="0"/>
          <w:numId w:val="4"/>
        </w:numPr>
        <w:spacing w:line="360" w:lineRule="auto"/>
        <w:ind w:right="40"/>
        <w:jc w:val="both"/>
        <w:rPr>
          <w:sz w:val="28"/>
          <w:szCs w:val="28"/>
        </w:rPr>
      </w:pPr>
      <w:r w:rsidRPr="004F771A">
        <w:rPr>
          <w:sz w:val="28"/>
          <w:szCs w:val="28"/>
        </w:rPr>
        <w:t>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Основными задачами управления Пенсионного фонда в федеральном округе являются:</w:t>
      </w:r>
    </w:p>
    <w:p w:rsidR="00247C05" w:rsidRPr="004F771A" w:rsidRDefault="00247C05" w:rsidP="00247C05">
      <w:pPr>
        <w:numPr>
          <w:ilvl w:val="0"/>
          <w:numId w:val="5"/>
        </w:numPr>
        <w:shd w:val="clear" w:color="auto" w:fill="FFFFFF"/>
        <w:spacing w:line="360" w:lineRule="auto"/>
        <w:jc w:val="both"/>
        <w:rPr>
          <w:sz w:val="28"/>
          <w:szCs w:val="28"/>
        </w:rPr>
      </w:pPr>
      <w:r w:rsidRPr="004F771A">
        <w:rPr>
          <w:color w:val="000000"/>
          <w:sz w:val="28"/>
          <w:szCs w:val="28"/>
        </w:rPr>
        <w:t>координация и контроль за деятельность отделений Пенсионного фонда в федеральном округе;</w:t>
      </w:r>
    </w:p>
    <w:p w:rsidR="00247C05" w:rsidRPr="004F771A" w:rsidRDefault="00247C05" w:rsidP="00247C05">
      <w:pPr>
        <w:numPr>
          <w:ilvl w:val="0"/>
          <w:numId w:val="5"/>
        </w:numPr>
        <w:shd w:val="clear" w:color="auto" w:fill="FFFFFF"/>
        <w:spacing w:line="360" w:lineRule="auto"/>
        <w:jc w:val="both"/>
        <w:rPr>
          <w:sz w:val="28"/>
          <w:szCs w:val="28"/>
        </w:rPr>
      </w:pPr>
      <w:r w:rsidRPr="004F771A">
        <w:rPr>
          <w:color w:val="000000"/>
          <w:sz w:val="28"/>
          <w:szCs w:val="28"/>
        </w:rPr>
        <w:t>взаимодействие с полномочным представителем Президента Российской Федерации;</w:t>
      </w:r>
    </w:p>
    <w:p w:rsidR="00247C05" w:rsidRPr="004F771A" w:rsidRDefault="00247C05" w:rsidP="00247C05">
      <w:pPr>
        <w:numPr>
          <w:ilvl w:val="0"/>
          <w:numId w:val="5"/>
        </w:numPr>
        <w:shd w:val="clear" w:color="auto" w:fill="FFFFFF"/>
        <w:spacing w:line="360" w:lineRule="auto"/>
        <w:jc w:val="both"/>
        <w:rPr>
          <w:sz w:val="28"/>
          <w:szCs w:val="28"/>
        </w:rPr>
      </w:pPr>
      <w:r w:rsidRPr="004F771A">
        <w:rPr>
          <w:color w:val="000000"/>
          <w:sz w:val="28"/>
          <w:szCs w:val="28"/>
        </w:rPr>
        <w:t>координация программ социальной защиты пожилых и нетрудоспособных граждан;</w:t>
      </w:r>
    </w:p>
    <w:p w:rsidR="00247C05" w:rsidRPr="004F771A" w:rsidRDefault="00247C05" w:rsidP="00247C05">
      <w:pPr>
        <w:numPr>
          <w:ilvl w:val="0"/>
          <w:numId w:val="5"/>
        </w:numPr>
        <w:shd w:val="clear" w:color="auto" w:fill="FFFFFF"/>
        <w:spacing w:line="360" w:lineRule="auto"/>
        <w:jc w:val="both"/>
        <w:rPr>
          <w:sz w:val="28"/>
          <w:szCs w:val="28"/>
        </w:rPr>
      </w:pPr>
      <w:r w:rsidRPr="004F771A">
        <w:rPr>
          <w:color w:val="000000"/>
          <w:sz w:val="28"/>
          <w:szCs w:val="28"/>
        </w:rPr>
        <w:t>взаимодействие с органами Федерального казначейства, Министерства по налогам и сборам, органами государственной власти и местного самоуправления по вопросам прохождения средств и обобщения сведений о доходной части бюджета Пенсионного фонда.</w:t>
      </w:r>
    </w:p>
    <w:p w:rsidR="00247C05" w:rsidRPr="004F771A" w:rsidRDefault="00247C05" w:rsidP="00247C05">
      <w:pPr>
        <w:widowControl w:val="0"/>
        <w:spacing w:line="360" w:lineRule="auto"/>
        <w:ind w:right="42" w:firstLine="567"/>
        <w:jc w:val="both"/>
        <w:rPr>
          <w:sz w:val="28"/>
          <w:szCs w:val="28"/>
        </w:rPr>
      </w:pPr>
      <w:r w:rsidRPr="004F771A">
        <w:rPr>
          <w:sz w:val="28"/>
          <w:szCs w:val="28"/>
        </w:rPr>
        <w:t>Пенсионный фонд является важным звеном финансовой системы государства, при этом обладая рядом особенностей:</w:t>
      </w:r>
    </w:p>
    <w:p w:rsidR="00247C05" w:rsidRPr="004F771A" w:rsidRDefault="00247C05" w:rsidP="001F1168">
      <w:pPr>
        <w:widowControl w:val="0"/>
        <w:numPr>
          <w:ilvl w:val="0"/>
          <w:numId w:val="6"/>
        </w:numPr>
        <w:autoSpaceDE w:val="0"/>
        <w:autoSpaceDN w:val="0"/>
        <w:spacing w:line="360" w:lineRule="auto"/>
        <w:ind w:right="42"/>
        <w:jc w:val="both"/>
        <w:rPr>
          <w:sz w:val="28"/>
          <w:szCs w:val="28"/>
        </w:rPr>
      </w:pPr>
      <w:r w:rsidRPr="004F771A">
        <w:rPr>
          <w:sz w:val="28"/>
          <w:szCs w:val="28"/>
        </w:rPr>
        <w:t>фонд запланирован органами власти и управления, и имеет  строгую целевую направленность;</w:t>
      </w:r>
    </w:p>
    <w:p w:rsidR="00247C05" w:rsidRPr="004F771A" w:rsidRDefault="00247C05" w:rsidP="001F1168">
      <w:pPr>
        <w:widowControl w:val="0"/>
        <w:numPr>
          <w:ilvl w:val="0"/>
          <w:numId w:val="6"/>
        </w:numPr>
        <w:spacing w:line="360" w:lineRule="auto"/>
        <w:ind w:right="42"/>
        <w:jc w:val="both"/>
        <w:rPr>
          <w:sz w:val="28"/>
          <w:szCs w:val="28"/>
        </w:rPr>
      </w:pPr>
      <w:r w:rsidRPr="004F771A">
        <w:rPr>
          <w:sz w:val="28"/>
          <w:szCs w:val="28"/>
        </w:rPr>
        <w:t>денежные средства фонда используются для финансирования государственных расходов, не включенных в бюджет;</w:t>
      </w:r>
    </w:p>
    <w:p w:rsidR="00247C05" w:rsidRPr="004F771A" w:rsidRDefault="00247C05" w:rsidP="001F1168">
      <w:pPr>
        <w:widowControl w:val="0"/>
        <w:numPr>
          <w:ilvl w:val="0"/>
          <w:numId w:val="6"/>
        </w:numPr>
        <w:spacing w:line="360" w:lineRule="auto"/>
        <w:ind w:right="42"/>
        <w:jc w:val="both"/>
        <w:rPr>
          <w:sz w:val="28"/>
          <w:szCs w:val="28"/>
        </w:rPr>
      </w:pPr>
      <w:r w:rsidRPr="004F771A">
        <w:rPr>
          <w:sz w:val="28"/>
          <w:szCs w:val="28"/>
        </w:rPr>
        <w:t>формируется в основном за счет обязательных отчислений юридических и физических лиц;</w:t>
      </w:r>
    </w:p>
    <w:p w:rsidR="00247C05" w:rsidRPr="004F771A" w:rsidRDefault="00247C05" w:rsidP="001F1168">
      <w:pPr>
        <w:widowControl w:val="0"/>
        <w:numPr>
          <w:ilvl w:val="0"/>
          <w:numId w:val="6"/>
        </w:numPr>
        <w:spacing w:line="360" w:lineRule="auto"/>
        <w:ind w:right="42"/>
        <w:jc w:val="both"/>
        <w:rPr>
          <w:sz w:val="28"/>
          <w:szCs w:val="28"/>
        </w:rPr>
      </w:pPr>
      <w:r w:rsidRPr="004F771A">
        <w:rPr>
          <w:sz w:val="28"/>
          <w:szCs w:val="28"/>
        </w:rPr>
        <w:t>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247C05" w:rsidRPr="004F771A" w:rsidRDefault="00247C05" w:rsidP="001F1168">
      <w:pPr>
        <w:widowControl w:val="0"/>
        <w:numPr>
          <w:ilvl w:val="0"/>
          <w:numId w:val="6"/>
        </w:numPr>
        <w:spacing w:line="360" w:lineRule="auto"/>
        <w:ind w:right="42"/>
        <w:jc w:val="both"/>
        <w:rPr>
          <w:sz w:val="28"/>
          <w:szCs w:val="28"/>
        </w:rPr>
      </w:pPr>
      <w:r w:rsidRPr="004F771A">
        <w:rPr>
          <w:sz w:val="28"/>
          <w:szCs w:val="28"/>
        </w:rPr>
        <w:t>на отношения, связанные с исчислением, уплатой  и взысканием взносов в фонд, распространено большинство норм и положений Налогового Кодекса РФ;</w:t>
      </w:r>
    </w:p>
    <w:p w:rsidR="00247C05" w:rsidRPr="004F771A" w:rsidRDefault="00247C05" w:rsidP="001F1168">
      <w:pPr>
        <w:widowControl w:val="0"/>
        <w:numPr>
          <w:ilvl w:val="0"/>
          <w:numId w:val="6"/>
        </w:numPr>
        <w:spacing w:line="360" w:lineRule="auto"/>
        <w:ind w:right="42"/>
        <w:jc w:val="both"/>
        <w:rPr>
          <w:sz w:val="28"/>
          <w:szCs w:val="28"/>
        </w:rPr>
      </w:pPr>
      <w:r w:rsidRPr="004F771A">
        <w:rPr>
          <w:sz w:val="28"/>
          <w:szCs w:val="28"/>
        </w:rPr>
        <w:t>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247C05" w:rsidRPr="004F771A" w:rsidRDefault="00247C05" w:rsidP="001F1168">
      <w:pPr>
        <w:widowControl w:val="0"/>
        <w:numPr>
          <w:ilvl w:val="0"/>
          <w:numId w:val="6"/>
        </w:numPr>
        <w:autoSpaceDE w:val="0"/>
        <w:autoSpaceDN w:val="0"/>
        <w:spacing w:line="360" w:lineRule="auto"/>
        <w:ind w:right="42"/>
        <w:jc w:val="both"/>
        <w:rPr>
          <w:sz w:val="28"/>
          <w:szCs w:val="28"/>
        </w:rPr>
      </w:pPr>
      <w:r w:rsidRPr="004F771A">
        <w:rPr>
          <w:sz w:val="28"/>
          <w:szCs w:val="28"/>
        </w:rPr>
        <w:t>расходование средств из фонда осуществляется по распоряжению Правительства или специально уполномоченного органа (Правление фонда).</w:t>
      </w:r>
    </w:p>
    <w:p w:rsidR="00247C05" w:rsidRPr="004F771A" w:rsidRDefault="00247C05" w:rsidP="00247C05">
      <w:pPr>
        <w:widowControl w:val="0"/>
        <w:spacing w:line="360" w:lineRule="auto"/>
        <w:ind w:right="42" w:firstLine="567"/>
        <w:jc w:val="both"/>
        <w:rPr>
          <w:sz w:val="28"/>
          <w:szCs w:val="28"/>
        </w:rPr>
      </w:pPr>
      <w:r w:rsidRPr="004F771A">
        <w:rPr>
          <w:sz w:val="28"/>
          <w:szCs w:val="28"/>
        </w:rPr>
        <w:t>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 - 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контроль за расходованием средств.</w:t>
      </w:r>
    </w:p>
    <w:p w:rsidR="00247C05" w:rsidRPr="004F771A" w:rsidRDefault="00247C05" w:rsidP="00247C05">
      <w:pPr>
        <w:widowControl w:val="0"/>
        <w:spacing w:line="360" w:lineRule="auto"/>
        <w:ind w:right="42" w:firstLine="567"/>
        <w:jc w:val="both"/>
        <w:rPr>
          <w:sz w:val="28"/>
          <w:szCs w:val="28"/>
        </w:rPr>
      </w:pPr>
      <w:r w:rsidRPr="004F771A">
        <w:rPr>
          <w:sz w:val="28"/>
          <w:szCs w:val="28"/>
        </w:rPr>
        <w:t>Пенсионный фонд РФ является самостоятельным финансово - 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Как уже было сказано выше, ПФ РФ организует мобилизацию и использование средств фонда в размерах и  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Трудовая пенсия — ежемесячная денежная выплата в целях компенсации гражданам заработной платы или иного дохода, которые получали застрахованные лица перед установлением трудовой пенсии.</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В России установлены следующие виды трудовых пенсий:</w:t>
      </w:r>
    </w:p>
    <w:p w:rsidR="00247C05" w:rsidRPr="004F771A" w:rsidRDefault="00247C05" w:rsidP="001F1168">
      <w:pPr>
        <w:shd w:val="clear" w:color="auto" w:fill="FFFFFF"/>
        <w:spacing w:line="360" w:lineRule="auto"/>
        <w:jc w:val="both"/>
        <w:rPr>
          <w:sz w:val="28"/>
          <w:szCs w:val="28"/>
        </w:rPr>
      </w:pPr>
      <w:r w:rsidRPr="004F771A">
        <w:rPr>
          <w:color w:val="000000"/>
          <w:sz w:val="28"/>
          <w:szCs w:val="28"/>
        </w:rPr>
        <w:t>1) трудовая пенсия по старости (по возрасту);</w:t>
      </w:r>
    </w:p>
    <w:p w:rsidR="00247C05" w:rsidRPr="004F771A" w:rsidRDefault="00247C05" w:rsidP="001F1168">
      <w:pPr>
        <w:shd w:val="clear" w:color="auto" w:fill="FFFFFF"/>
        <w:spacing w:line="360" w:lineRule="auto"/>
        <w:jc w:val="both"/>
        <w:rPr>
          <w:sz w:val="28"/>
          <w:szCs w:val="28"/>
        </w:rPr>
      </w:pPr>
      <w:r w:rsidRPr="004F771A">
        <w:rPr>
          <w:color w:val="000000"/>
          <w:sz w:val="28"/>
          <w:szCs w:val="28"/>
        </w:rPr>
        <w:t>2) трудовая пенсия по инвалидности;</w:t>
      </w:r>
    </w:p>
    <w:p w:rsidR="00247C05" w:rsidRPr="004F771A" w:rsidRDefault="00247C05" w:rsidP="001F1168">
      <w:pPr>
        <w:shd w:val="clear" w:color="auto" w:fill="FFFFFF"/>
        <w:spacing w:line="360" w:lineRule="auto"/>
        <w:jc w:val="both"/>
        <w:rPr>
          <w:color w:val="000000"/>
          <w:sz w:val="28"/>
          <w:szCs w:val="28"/>
        </w:rPr>
      </w:pPr>
      <w:r w:rsidRPr="004F771A">
        <w:rPr>
          <w:color w:val="000000"/>
          <w:sz w:val="28"/>
          <w:szCs w:val="28"/>
        </w:rPr>
        <w:t>3) трудовая пенсия по случаю потери кормильца.</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Трудовая пенсия по старости и инвалидности состоят из следующих частей: базовой части; страховой части; накопительной части.</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Право на трудовую пенсию по старости имеют:</w:t>
      </w:r>
    </w:p>
    <w:p w:rsidR="00247C05" w:rsidRPr="004F771A" w:rsidRDefault="00247C05" w:rsidP="001F1168">
      <w:pPr>
        <w:numPr>
          <w:ilvl w:val="0"/>
          <w:numId w:val="7"/>
        </w:numPr>
        <w:shd w:val="clear" w:color="auto" w:fill="FFFFFF"/>
        <w:spacing w:line="360" w:lineRule="auto"/>
        <w:jc w:val="both"/>
        <w:rPr>
          <w:sz w:val="28"/>
          <w:szCs w:val="28"/>
        </w:rPr>
      </w:pPr>
      <w:r w:rsidRPr="004F771A">
        <w:rPr>
          <w:color w:val="000000"/>
          <w:sz w:val="28"/>
          <w:szCs w:val="28"/>
        </w:rPr>
        <w:t>мужчины, достигшие возраста 60 лет;</w:t>
      </w:r>
    </w:p>
    <w:p w:rsidR="00247C05" w:rsidRPr="004F771A" w:rsidRDefault="00247C05" w:rsidP="001F1168">
      <w:pPr>
        <w:numPr>
          <w:ilvl w:val="0"/>
          <w:numId w:val="7"/>
        </w:numPr>
        <w:shd w:val="clear" w:color="auto" w:fill="FFFFFF"/>
        <w:spacing w:line="360" w:lineRule="auto"/>
        <w:jc w:val="both"/>
        <w:rPr>
          <w:sz w:val="28"/>
          <w:szCs w:val="28"/>
        </w:rPr>
      </w:pPr>
      <w:r w:rsidRPr="004F771A">
        <w:rPr>
          <w:color w:val="000000"/>
          <w:sz w:val="28"/>
          <w:szCs w:val="28"/>
        </w:rPr>
        <w:t>женщины, достигшие возраста 55 лет.</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Трудовая пенсия по старости назначается при наличии не менее пяти лет страхового стажа.</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Государственные пенсии назначаются и выплачиваются в соответствии с Законом "О государственном пенсионном обеспечении в Российской Федерации" отдельным категориям граждан за счет средств федерального бюджета.</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Пенсия по государственному пенсионному обеспечению — ежемесячная государственная денежная выплата, право на получение которой определяется федеральным законом. Она предоставляется гражданам в целях компенсации им заработка, утраченного в связи с прекращением государственной службы при достижении установленных законом выслуг при выходе на трудовую пенсию.</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Пенсии по государственному пенсионному обеспечению имеют следующие виды: пенсия за выслугу лет; пенсия по старости; пенсия по инвалидности; социальная пенсия.</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Установлены следующие размеры пенсий федеральным служащим за выслугу лет при наличии стажа государственной службы не менее 15 лет в размере 45% среднемесячного заработка федерального государственного служащего за вычетом базовой и страховой частей трудовой пенсии по старости. За каждый полный год стажа государственной службы сверх 15 лет пенсия за выслугу увеличивается на 3% среднемесячного заработка. При этом общая сумма пенсии за выслугу лет не может превышать 75% среднемесячного заработка федерального государственного служащего.</w:t>
      </w:r>
    </w:p>
    <w:p w:rsidR="00247C05" w:rsidRPr="004F771A" w:rsidRDefault="00247C05" w:rsidP="00247C05">
      <w:pPr>
        <w:shd w:val="clear" w:color="auto" w:fill="FFFFFF"/>
        <w:spacing w:line="360" w:lineRule="auto"/>
        <w:ind w:firstLine="540"/>
        <w:jc w:val="both"/>
        <w:rPr>
          <w:sz w:val="28"/>
          <w:szCs w:val="28"/>
        </w:rPr>
      </w:pPr>
      <w:r w:rsidRPr="004F771A">
        <w:rPr>
          <w:color w:val="000000"/>
          <w:sz w:val="28"/>
          <w:szCs w:val="28"/>
        </w:rPr>
        <w:t>Пенсии, пособия и другие виды социальной помощи должны обеспечивать прожиточный уровень жизни.</w:t>
      </w:r>
    </w:p>
    <w:p w:rsidR="00247C05" w:rsidRPr="004F771A" w:rsidRDefault="00247C05" w:rsidP="00247C05">
      <w:pPr>
        <w:widowControl w:val="0"/>
        <w:spacing w:line="360" w:lineRule="auto"/>
        <w:ind w:right="42" w:firstLine="540"/>
        <w:jc w:val="both"/>
        <w:rPr>
          <w:sz w:val="28"/>
          <w:szCs w:val="28"/>
        </w:rPr>
      </w:pPr>
      <w:r w:rsidRPr="004F771A">
        <w:rPr>
          <w:sz w:val="28"/>
          <w:szCs w:val="28"/>
        </w:rPr>
        <w:t>В настоящее время в России используется так называемая накопительная система пенсионного обеспечения.</w:t>
      </w:r>
    </w:p>
    <w:p w:rsidR="00247C05" w:rsidRPr="004F771A" w:rsidRDefault="00247C05" w:rsidP="00247C05">
      <w:pPr>
        <w:widowControl w:val="0"/>
        <w:spacing w:line="360" w:lineRule="auto"/>
        <w:ind w:right="42" w:firstLine="567"/>
        <w:jc w:val="both"/>
        <w:rPr>
          <w:sz w:val="28"/>
          <w:szCs w:val="28"/>
        </w:rPr>
      </w:pPr>
      <w:r w:rsidRPr="004F771A">
        <w:rPr>
          <w:sz w:val="28"/>
          <w:szCs w:val="28"/>
        </w:rPr>
        <w:t xml:space="preserve">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Все сбережения плательщика и весь его инвестиционный доход, полученный на эти сбережения, являются его личной собственностью, которая и обеспечит выплату пенсии. </w:t>
      </w:r>
    </w:p>
    <w:p w:rsidR="00247C05" w:rsidRPr="004F771A" w:rsidRDefault="00247C05" w:rsidP="00247C05">
      <w:pPr>
        <w:widowControl w:val="0"/>
        <w:spacing w:line="360" w:lineRule="auto"/>
        <w:ind w:right="42" w:firstLine="567"/>
        <w:jc w:val="both"/>
        <w:rPr>
          <w:sz w:val="28"/>
          <w:szCs w:val="28"/>
        </w:rPr>
      </w:pPr>
      <w:r w:rsidRPr="004F771A">
        <w:rPr>
          <w:sz w:val="28"/>
          <w:szCs w:val="28"/>
        </w:rPr>
        <w:t>Пожилой человек при данной системе не зависит ни от государства, ни от молодого поколения. В этом случае не может быть пенсионной уравниловки, в то же время экономика получает огромные ресурсы для долгосрочных вложений. В ряде случаев управление пенсионными деньгами остается за государством, но часто эту обязанность берут на себя и частные компании. Может существовать даже система конкурирующих друг с другом негосударственных пенсионных фондов.</w:t>
      </w:r>
    </w:p>
    <w:p w:rsidR="00247C05" w:rsidRPr="004F771A" w:rsidRDefault="00247C05" w:rsidP="00247C05">
      <w:pPr>
        <w:widowControl w:val="0"/>
        <w:spacing w:line="360" w:lineRule="auto"/>
        <w:ind w:right="42" w:firstLine="567"/>
        <w:jc w:val="both"/>
        <w:rPr>
          <w:sz w:val="28"/>
          <w:szCs w:val="28"/>
        </w:rPr>
      </w:pPr>
      <w:r w:rsidRPr="004F771A">
        <w:rPr>
          <w:sz w:val="28"/>
          <w:szCs w:val="28"/>
        </w:rPr>
        <w:t>Основные принципы, по которым все большее число стран переходит с распределительной системы на накопительную, следующие:</w:t>
      </w:r>
    </w:p>
    <w:p w:rsidR="00247C05" w:rsidRPr="004F771A" w:rsidRDefault="00247C05" w:rsidP="00247C05">
      <w:pPr>
        <w:widowControl w:val="0"/>
        <w:spacing w:line="360" w:lineRule="auto"/>
        <w:ind w:right="42" w:firstLine="567"/>
        <w:jc w:val="both"/>
        <w:rPr>
          <w:sz w:val="28"/>
          <w:szCs w:val="28"/>
        </w:rPr>
      </w:pPr>
      <w:r w:rsidRPr="004F771A">
        <w:rPr>
          <w:sz w:val="28"/>
          <w:szCs w:val="28"/>
        </w:rPr>
        <w:t>а) при накопительной пенсионной системе существует прямая связь между тем, сколько человек зарабатывал, и тем, какой будет размер его пенсии. Деньги на  пенсионных счетах – собственность граждан, а не государства, поэтому надежность пенсионного обеспечения в накопительной системе повышается;</w:t>
      </w:r>
    </w:p>
    <w:p w:rsidR="00247C05" w:rsidRPr="004F771A" w:rsidRDefault="00247C05" w:rsidP="00247C05">
      <w:pPr>
        <w:widowControl w:val="0"/>
        <w:spacing w:line="360" w:lineRule="auto"/>
        <w:ind w:right="42" w:firstLine="567"/>
        <w:jc w:val="both"/>
        <w:rPr>
          <w:sz w:val="28"/>
          <w:szCs w:val="28"/>
        </w:rPr>
      </w:pPr>
      <w:r w:rsidRPr="004F771A">
        <w:rPr>
          <w:sz w:val="28"/>
          <w:szCs w:val="28"/>
        </w:rPr>
        <w:t xml:space="preserve">б) демографическая ситуация в мире сегодня такая, что на одного человека  преклонного возраста постепенно приходится все меньшее число работающих. </w:t>
      </w:r>
    </w:p>
    <w:p w:rsidR="00247C05" w:rsidRPr="004F771A" w:rsidRDefault="00247C05" w:rsidP="00247C05">
      <w:pPr>
        <w:widowControl w:val="0"/>
        <w:spacing w:line="360" w:lineRule="auto"/>
        <w:ind w:right="42" w:firstLine="567"/>
        <w:jc w:val="both"/>
        <w:rPr>
          <w:sz w:val="28"/>
          <w:szCs w:val="28"/>
        </w:rPr>
      </w:pPr>
      <w:r w:rsidRPr="004F771A">
        <w:rPr>
          <w:sz w:val="28"/>
          <w:szCs w:val="28"/>
        </w:rPr>
        <w:t>в) накопительная система повышает норму сбережений в стране, что очень важно для ускорения экономического роста, тем более что основной фактор, определяющий низкий уровень пенсий в Российской Федерации – состояние экономики и производительности труда.</w:t>
      </w:r>
    </w:p>
    <w:p w:rsidR="00247C05" w:rsidRPr="004F771A" w:rsidRDefault="00247C05" w:rsidP="00247C05">
      <w:pPr>
        <w:widowControl w:val="0"/>
        <w:spacing w:line="360" w:lineRule="auto"/>
        <w:ind w:right="42" w:firstLine="567"/>
        <w:jc w:val="both"/>
        <w:rPr>
          <w:sz w:val="28"/>
          <w:szCs w:val="28"/>
        </w:rPr>
      </w:pPr>
      <w:r w:rsidRPr="004F771A">
        <w:rPr>
          <w:sz w:val="28"/>
          <w:szCs w:val="28"/>
        </w:rPr>
        <w:t>Таким образом, результатом десятилетнего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247C05" w:rsidRDefault="00247C05" w:rsidP="00247C05">
      <w:pPr>
        <w:spacing w:line="360" w:lineRule="auto"/>
        <w:rPr>
          <w:b/>
          <w:sz w:val="28"/>
          <w:szCs w:val="28"/>
        </w:rPr>
      </w:pPr>
    </w:p>
    <w:p w:rsidR="00247C05" w:rsidRPr="00247C05" w:rsidRDefault="00247C05" w:rsidP="00247C05">
      <w:pPr>
        <w:spacing w:line="360" w:lineRule="auto"/>
        <w:jc w:val="center"/>
        <w:rPr>
          <w:b/>
          <w:sz w:val="28"/>
          <w:szCs w:val="28"/>
        </w:rPr>
      </w:pPr>
      <w:r w:rsidRPr="00247C05">
        <w:rPr>
          <w:b/>
          <w:sz w:val="28"/>
          <w:szCs w:val="28"/>
        </w:rPr>
        <w:t>1.3.</w:t>
      </w:r>
      <w:r w:rsidRPr="00247C05">
        <w:rPr>
          <w:b/>
        </w:rPr>
        <w:t xml:space="preserve"> </w:t>
      </w:r>
      <w:r w:rsidRPr="00247C05">
        <w:rPr>
          <w:b/>
          <w:sz w:val="28"/>
          <w:szCs w:val="28"/>
        </w:rPr>
        <w:t>Порядок формирования и расходования средств Пенсионного фонда</w:t>
      </w:r>
    </w:p>
    <w:p w:rsidR="00247C05" w:rsidRDefault="00247C05" w:rsidP="00247C05">
      <w:pPr>
        <w:spacing w:line="360" w:lineRule="auto"/>
        <w:jc w:val="both"/>
        <w:rPr>
          <w:sz w:val="28"/>
          <w:szCs w:val="28"/>
        </w:rPr>
      </w:pPr>
    </w:p>
    <w:p w:rsidR="001F1168" w:rsidRPr="004F771A" w:rsidRDefault="001F1168" w:rsidP="001F1168">
      <w:pPr>
        <w:widowControl w:val="0"/>
        <w:spacing w:line="360" w:lineRule="auto"/>
        <w:ind w:right="42" w:firstLine="567"/>
        <w:jc w:val="both"/>
        <w:rPr>
          <w:sz w:val="28"/>
          <w:szCs w:val="28"/>
        </w:rPr>
      </w:pPr>
      <w:r w:rsidRPr="004F771A">
        <w:rPr>
          <w:sz w:val="28"/>
          <w:szCs w:val="28"/>
        </w:rPr>
        <w:t>Материальным источником любого внебюджетного фонда</w:t>
      </w:r>
      <w:r w:rsidRPr="004F771A">
        <w:rPr>
          <w:i/>
          <w:iCs/>
          <w:sz w:val="28"/>
          <w:szCs w:val="28"/>
        </w:rPr>
        <w:t xml:space="preserve"> </w:t>
      </w:r>
      <w:r w:rsidRPr="004F771A">
        <w:rPr>
          <w:sz w:val="28"/>
          <w:szCs w:val="28"/>
        </w:rPr>
        <w:t>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1F1168" w:rsidRPr="004F771A" w:rsidRDefault="001F1168" w:rsidP="001F1168">
      <w:pPr>
        <w:shd w:val="clear" w:color="auto" w:fill="FFFFFF"/>
        <w:spacing w:line="360" w:lineRule="auto"/>
        <w:ind w:firstLine="540"/>
        <w:jc w:val="both"/>
        <w:rPr>
          <w:sz w:val="28"/>
          <w:szCs w:val="28"/>
        </w:rPr>
      </w:pPr>
      <w:r w:rsidRPr="004F771A">
        <w:rPr>
          <w:sz w:val="28"/>
          <w:szCs w:val="28"/>
        </w:rPr>
        <w:t>Специальные налоги и сборы</w:t>
      </w:r>
      <w:r w:rsidRPr="004F771A">
        <w:rPr>
          <w:i/>
          <w:iCs/>
          <w:sz w:val="28"/>
          <w:szCs w:val="28"/>
        </w:rPr>
        <w:t xml:space="preserve"> </w:t>
      </w:r>
      <w:r w:rsidRPr="004F771A">
        <w:rPr>
          <w:sz w:val="28"/>
          <w:szCs w:val="28"/>
        </w:rPr>
        <w:t xml:space="preserve">устанавливаются законодательной властью. </w:t>
      </w:r>
      <w:r w:rsidRPr="004F771A">
        <w:rPr>
          <w:color w:val="000000"/>
          <w:sz w:val="28"/>
          <w:szCs w:val="28"/>
        </w:rPr>
        <w:t>Большинство из них традиционны и совпадают с теми, которые были таковыми и в 2004 году.</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 xml:space="preserve">Но в их числе появились и новые обязательства федерального бюджета в связи с выпадающими доходами за счет сокращения ECН и </w:t>
      </w:r>
      <w:r w:rsidRPr="004F771A">
        <w:rPr>
          <w:bCs/>
          <w:color w:val="000000"/>
          <w:sz w:val="28"/>
          <w:szCs w:val="28"/>
        </w:rPr>
        <w:t>нарастающим</w:t>
      </w:r>
      <w:r w:rsidRPr="004F771A">
        <w:rPr>
          <w:b/>
          <w:bCs/>
          <w:color w:val="000000"/>
          <w:sz w:val="28"/>
          <w:szCs w:val="28"/>
        </w:rPr>
        <w:t xml:space="preserve"> </w:t>
      </w:r>
      <w:r w:rsidRPr="004F771A">
        <w:rPr>
          <w:color w:val="000000"/>
          <w:sz w:val="28"/>
          <w:szCs w:val="28"/>
        </w:rPr>
        <w:t>дефицитом.</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 xml:space="preserve">Установлен объем субвенций из федерального бюджета в сумме 74,67 млрд. рублей. Кроме того, бюджет переведет фонду 1,58 млрд. рублей па единовременную денежную выплату ветеранам войны в связи с 60-летием Победы в Великой Отечественной войне и 99,9 млрд. рублей — на финансирование ежемесячных денежных выплат федеральным льготникам: ветеранам; инвалидам; гражданам, подвергшимся воздействию радиации вследствие радиационных аварий и ядерных испытаний; Героям Советского Союза, </w:t>
      </w:r>
      <w:r w:rsidRPr="004F771A">
        <w:rPr>
          <w:bCs/>
          <w:color w:val="000000"/>
          <w:sz w:val="28"/>
          <w:szCs w:val="28"/>
        </w:rPr>
        <w:t xml:space="preserve">Герои </w:t>
      </w:r>
      <w:r w:rsidRPr="004F771A">
        <w:rPr>
          <w:color w:val="000000"/>
          <w:sz w:val="28"/>
          <w:szCs w:val="28"/>
        </w:rPr>
        <w:t>РФ, полным кавалерам ордена Славы, Героям Социалистического Труда и полным кавалерам ордена Трудовой Славы и др.</w:t>
      </w:r>
      <w:r w:rsidRPr="004F771A">
        <w:rPr>
          <w:rStyle w:val="a9"/>
          <w:color w:val="000000"/>
          <w:sz w:val="28"/>
          <w:szCs w:val="28"/>
        </w:rPr>
        <w:footnoteReference w:id="9"/>
      </w:r>
    </w:p>
    <w:p w:rsidR="001F1168" w:rsidRPr="004F771A" w:rsidRDefault="001F1168" w:rsidP="001F1168">
      <w:pPr>
        <w:widowControl w:val="0"/>
        <w:spacing w:line="360" w:lineRule="auto"/>
        <w:ind w:right="42" w:firstLine="540"/>
        <w:jc w:val="both"/>
        <w:rPr>
          <w:sz w:val="28"/>
          <w:szCs w:val="28"/>
        </w:rPr>
      </w:pPr>
      <w:r w:rsidRPr="004F771A">
        <w:rPr>
          <w:sz w:val="28"/>
          <w:szCs w:val="28"/>
        </w:rPr>
        <w:t>Значительное количество фондов формируется за счет средств центрального и региональных 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Денежные средства Пенсионного фонда формируются за счет:</w:t>
      </w:r>
    </w:p>
    <w:p w:rsidR="001F1168" w:rsidRPr="004F771A" w:rsidRDefault="001F1168" w:rsidP="001F1168">
      <w:pPr>
        <w:numPr>
          <w:ilvl w:val="0"/>
          <w:numId w:val="8"/>
        </w:numPr>
        <w:shd w:val="clear" w:color="auto" w:fill="FFFFFF"/>
        <w:spacing w:line="360" w:lineRule="auto"/>
        <w:jc w:val="both"/>
        <w:rPr>
          <w:sz w:val="28"/>
          <w:szCs w:val="28"/>
        </w:rPr>
      </w:pPr>
      <w:r w:rsidRPr="004F771A">
        <w:rPr>
          <w:color w:val="000000"/>
          <w:sz w:val="28"/>
          <w:szCs w:val="28"/>
        </w:rPr>
        <w:t>страховых взносов граждан, занимающихся индивидуальной трудовой деятельностью;</w:t>
      </w:r>
    </w:p>
    <w:p w:rsidR="001F1168" w:rsidRPr="004F771A" w:rsidRDefault="001F1168" w:rsidP="001F1168">
      <w:pPr>
        <w:numPr>
          <w:ilvl w:val="0"/>
          <w:numId w:val="8"/>
        </w:numPr>
        <w:shd w:val="clear" w:color="auto" w:fill="FFFFFF"/>
        <w:spacing w:line="360" w:lineRule="auto"/>
        <w:jc w:val="both"/>
        <w:rPr>
          <w:sz w:val="28"/>
          <w:szCs w:val="28"/>
        </w:rPr>
      </w:pPr>
      <w:r w:rsidRPr="004F771A">
        <w:rPr>
          <w:color w:val="000000"/>
          <w:sz w:val="28"/>
          <w:szCs w:val="28"/>
        </w:rPr>
        <w:t>страховых взносов иных категорий граждан;</w:t>
      </w:r>
    </w:p>
    <w:p w:rsidR="001F1168" w:rsidRPr="004F771A" w:rsidRDefault="001F1168" w:rsidP="001F1168">
      <w:pPr>
        <w:numPr>
          <w:ilvl w:val="0"/>
          <w:numId w:val="8"/>
        </w:numPr>
        <w:shd w:val="clear" w:color="auto" w:fill="FFFFFF"/>
        <w:spacing w:line="360" w:lineRule="auto"/>
        <w:jc w:val="both"/>
        <w:rPr>
          <w:sz w:val="28"/>
          <w:szCs w:val="28"/>
        </w:rPr>
      </w:pPr>
      <w:r w:rsidRPr="004F771A">
        <w:rPr>
          <w:color w:val="000000"/>
          <w:sz w:val="28"/>
          <w:szCs w:val="28"/>
        </w:rPr>
        <w:t>ассигнований из федерального и республиканского бюджетов РФ на выплату государственных пенсий и пособий военнослужащим, их семьям, пособий на детей старше 1,5 лет;</w:t>
      </w:r>
    </w:p>
    <w:p w:rsidR="001F1168" w:rsidRPr="004F771A" w:rsidRDefault="001F1168" w:rsidP="001F1168">
      <w:pPr>
        <w:numPr>
          <w:ilvl w:val="0"/>
          <w:numId w:val="8"/>
        </w:numPr>
        <w:shd w:val="clear" w:color="auto" w:fill="FFFFFF"/>
        <w:spacing w:line="360" w:lineRule="auto"/>
        <w:jc w:val="both"/>
        <w:rPr>
          <w:sz w:val="28"/>
          <w:szCs w:val="28"/>
        </w:rPr>
      </w:pPr>
      <w:r w:rsidRPr="004F771A">
        <w:rPr>
          <w:color w:val="000000"/>
          <w:sz w:val="28"/>
          <w:szCs w:val="28"/>
        </w:rPr>
        <w:t>добровольных взносов физических и юридических лиц. С 1 января 2001г. введен Единый социальный налог, зачисляемый в государственные внебюджетные фонды. Согласно этому Единому социальному налогу (страховому взносу) установлен страховой взнос в Пенсионный фонд:</w:t>
      </w:r>
    </w:p>
    <w:p w:rsidR="001F1168" w:rsidRPr="004F771A" w:rsidRDefault="001F1168" w:rsidP="001F1168">
      <w:pPr>
        <w:shd w:val="clear" w:color="auto" w:fill="FFFFFF"/>
        <w:spacing w:line="360" w:lineRule="auto"/>
        <w:jc w:val="both"/>
        <w:rPr>
          <w:sz w:val="28"/>
          <w:szCs w:val="28"/>
        </w:rPr>
      </w:pPr>
      <w:r w:rsidRPr="004F771A">
        <w:rPr>
          <w:color w:val="000000"/>
          <w:sz w:val="28"/>
          <w:szCs w:val="28"/>
        </w:rPr>
        <w:t>а) для предприятий и организаций — в размере 28%, начисленных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являются выполнение работ и оказание услуг, а также по авторским договорам;</w:t>
      </w:r>
    </w:p>
    <w:p w:rsidR="001F1168" w:rsidRPr="004F771A" w:rsidRDefault="001F1168" w:rsidP="001F1168">
      <w:pPr>
        <w:shd w:val="clear" w:color="auto" w:fill="FFFFFF"/>
        <w:spacing w:line="360" w:lineRule="auto"/>
        <w:jc w:val="both"/>
        <w:rPr>
          <w:sz w:val="28"/>
          <w:szCs w:val="28"/>
        </w:rPr>
      </w:pPr>
      <w:r w:rsidRPr="004F771A">
        <w:rPr>
          <w:color w:val="000000"/>
          <w:sz w:val="28"/>
          <w:szCs w:val="28"/>
        </w:rPr>
        <w:t>б) для сельскохозяйственных предприятий, в том числе иностранных граждан, лиц без гражданства, проживающих на территории РФ, а также для частных лиц, крестьянских (фермерских) хозяйств — в размере 20,6% дохода от предпринимательской либо иной деятельности за вычетом расходов, связанных с его извлечением;</w:t>
      </w:r>
    </w:p>
    <w:p w:rsidR="001F1168" w:rsidRPr="004F771A" w:rsidRDefault="001F1168" w:rsidP="001F1168">
      <w:pPr>
        <w:shd w:val="clear" w:color="auto" w:fill="FFFFFF"/>
        <w:spacing w:line="360" w:lineRule="auto"/>
        <w:jc w:val="both"/>
        <w:rPr>
          <w:sz w:val="28"/>
          <w:szCs w:val="28"/>
        </w:rPr>
      </w:pPr>
      <w:r w:rsidRPr="004F771A">
        <w:rPr>
          <w:color w:val="000000"/>
          <w:sz w:val="28"/>
          <w:szCs w:val="28"/>
        </w:rPr>
        <w:t>в) для индивидуальных предпринимателей, применяющих упрощенную систему налогообложения — в размере 20,6% доходов, определяемых исходя из стоимости патента.</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По данным Пенсионного фонда России, на 1 августа 2004 года система обязательного пенсионного страхования России характеризовалась следующими основными показателями</w:t>
      </w:r>
      <w:r w:rsidRPr="004F771A">
        <w:rPr>
          <w:i/>
          <w:sz w:val="28"/>
          <w:szCs w:val="28"/>
        </w:rPr>
        <w:t>)</w:t>
      </w:r>
      <w:r w:rsidRPr="004F771A">
        <w:rPr>
          <w:i/>
          <w:iCs/>
          <w:color w:val="000000"/>
          <w:sz w:val="28"/>
          <w:szCs w:val="28"/>
        </w:rPr>
        <w:t>.</w:t>
      </w:r>
    </w:p>
    <w:p w:rsidR="001F1168" w:rsidRPr="004F771A" w:rsidRDefault="001F1168" w:rsidP="001F1168">
      <w:pPr>
        <w:shd w:val="clear" w:color="auto" w:fill="FFFFFF"/>
        <w:spacing w:line="360" w:lineRule="auto"/>
        <w:ind w:firstLine="540"/>
        <w:jc w:val="both"/>
        <w:rPr>
          <w:color w:val="000000"/>
          <w:sz w:val="28"/>
          <w:szCs w:val="28"/>
        </w:rPr>
      </w:pPr>
      <w:r w:rsidRPr="004F771A">
        <w:rPr>
          <w:color w:val="000000"/>
          <w:sz w:val="28"/>
          <w:szCs w:val="28"/>
        </w:rPr>
        <w:t>Поступление средств на финансирование накопительной части трудовой пенсии в 2004 году составило 15 млрд. руб.</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18"/>
        </w:rPr>
        <w:t>Вторая составляющая пенсионной системы России — система негосударственного пенсионного обеспечения — по данным ФСФР, имела по состоянию на 01.10.2004 г. следующие характеристики</w:t>
      </w:r>
      <w:r>
        <w:rPr>
          <w:color w:val="000000"/>
          <w:sz w:val="28"/>
          <w:szCs w:val="18"/>
        </w:rPr>
        <w:t>.</w:t>
      </w:r>
      <w:r w:rsidRPr="004F771A">
        <w:rPr>
          <w:color w:val="000000"/>
          <w:sz w:val="28"/>
          <w:szCs w:val="18"/>
        </w:rPr>
        <w:t xml:space="preserve"> </w:t>
      </w:r>
      <w:r w:rsidRPr="004F771A">
        <w:rPr>
          <w:color w:val="000000"/>
          <w:sz w:val="28"/>
          <w:szCs w:val="28"/>
        </w:rPr>
        <w:t>На Пенсионный фонд РФ и налоговые органы возложен контроль за своевременным и полным поступлением страховых взносов в Пенсионный фонд.</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С 1 января 1997г. на территории Российской Федерации вступил в силу Федеральный закон "Об индивидуальном (персонифицированном) учете в системе государственного пенсионного страхования" (принят Государственной Думой 8 декабря 1995г., одобрен Советом Федерации 20 марта 1996г.)</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Целями индивидуального учета являются:</w:t>
      </w:r>
    </w:p>
    <w:p w:rsidR="001F1168" w:rsidRPr="004F771A" w:rsidRDefault="001F1168" w:rsidP="001F1168">
      <w:pPr>
        <w:numPr>
          <w:ilvl w:val="0"/>
          <w:numId w:val="9"/>
        </w:numPr>
        <w:shd w:val="clear" w:color="auto" w:fill="FFFFFF"/>
        <w:spacing w:line="360" w:lineRule="auto"/>
        <w:jc w:val="both"/>
        <w:rPr>
          <w:sz w:val="28"/>
          <w:szCs w:val="28"/>
        </w:rPr>
      </w:pPr>
      <w:r w:rsidRPr="004F771A">
        <w:rPr>
          <w:color w:val="000000"/>
          <w:sz w:val="28"/>
          <w:szCs w:val="28"/>
        </w:rPr>
        <w:t>создание условий для назначения пенсий в соответствии с результатами труда каждого застрахованного лица;</w:t>
      </w:r>
    </w:p>
    <w:p w:rsidR="001F1168" w:rsidRPr="004F771A" w:rsidRDefault="001F1168" w:rsidP="001F1168">
      <w:pPr>
        <w:numPr>
          <w:ilvl w:val="0"/>
          <w:numId w:val="9"/>
        </w:numPr>
        <w:shd w:val="clear" w:color="auto" w:fill="FFFFFF"/>
        <w:spacing w:line="360" w:lineRule="auto"/>
        <w:jc w:val="both"/>
        <w:rPr>
          <w:color w:val="000000"/>
          <w:sz w:val="28"/>
          <w:szCs w:val="28"/>
        </w:rPr>
      </w:pPr>
      <w:r w:rsidRPr="004F771A">
        <w:rPr>
          <w:color w:val="000000"/>
          <w:sz w:val="28"/>
          <w:szCs w:val="28"/>
        </w:rPr>
        <w:t>обеспечение достоверности сведений о стаже и заработке, определяющих размер пенсии при ее назначении;</w:t>
      </w:r>
    </w:p>
    <w:p w:rsidR="001F1168" w:rsidRPr="004F771A" w:rsidRDefault="001F1168" w:rsidP="001F1168">
      <w:pPr>
        <w:numPr>
          <w:ilvl w:val="0"/>
          <w:numId w:val="9"/>
        </w:numPr>
        <w:shd w:val="clear" w:color="auto" w:fill="FFFFFF"/>
        <w:spacing w:line="360" w:lineRule="auto"/>
        <w:jc w:val="both"/>
        <w:rPr>
          <w:sz w:val="28"/>
          <w:szCs w:val="28"/>
        </w:rPr>
      </w:pPr>
      <w:r w:rsidRPr="004F771A">
        <w:rPr>
          <w:color w:val="000000"/>
          <w:sz w:val="28"/>
          <w:szCs w:val="28"/>
        </w:rPr>
        <w:t>создание условий для контроля за уплатой страховых взносов застрахованными лицами.</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На каждое застрахованное лицо Пенсионный фонд РФ открывает индивидуальный лицевой счет с постоянным страховым номером. Каждому застрахованному лицу выдается страховое свидетельства.</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Организации-работодатели представляют в органы Пенсионного фонда сведения о заработке и начисленных взносах застрахованного лица. Сведения включаются в лицевой счет застрахованного лица.</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Налог, отчисляемый в федеральный бюджет, начисляется от налогооблагаемой базы и составляет для данной категории работников 9,6 процента. Налоговая база для индивидуальных предпринимателей определяется как сумма доходов, полученных за налоговый период (один календарный год) как в денежной, так и в натуральной форме от предпринимательской либо иной профессиональной деятельности, за вычетом расходов, связанных с их извлечением.</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Для индивидуальных предпринимателей, применяющих упрощенную систему налогообложения, налоговая база определяется как произведение валовой выручки и коэффициента 0,1.</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Законодательство предусматривает для индивидуальных предпринимателей и другой режим налогообложения — в виде единого налога на вмененный доход для определенных видов деятельности. Применение данной системы налогообложения имеет некоторые особенности при расчетах с ПФР. Однако независимо от формы налогообложения проблемы с пенсионным обеспечением у предпринимателей одни и те же.</w:t>
      </w:r>
    </w:p>
    <w:p w:rsidR="001F1168" w:rsidRPr="004F771A" w:rsidRDefault="001F1168" w:rsidP="001F1168">
      <w:pPr>
        <w:shd w:val="clear" w:color="auto" w:fill="FFFFFF"/>
        <w:spacing w:line="360" w:lineRule="auto"/>
        <w:ind w:firstLine="540"/>
        <w:jc w:val="both"/>
        <w:rPr>
          <w:sz w:val="28"/>
          <w:szCs w:val="28"/>
        </w:rPr>
      </w:pPr>
      <w:r w:rsidRPr="004F771A">
        <w:rPr>
          <w:sz w:val="28"/>
          <w:szCs w:val="28"/>
        </w:rPr>
        <w:t>На долю Пенсионного фонда РФ приходится почти 78 процентов средств внебюджетных социальных фондов.</w:t>
      </w:r>
    </w:p>
    <w:p w:rsidR="001F1168" w:rsidRPr="004F771A" w:rsidRDefault="001F1168" w:rsidP="001F1168">
      <w:pPr>
        <w:shd w:val="clear" w:color="auto" w:fill="FFFFFF"/>
        <w:spacing w:line="360" w:lineRule="auto"/>
        <w:ind w:firstLine="540"/>
        <w:jc w:val="both"/>
        <w:rPr>
          <w:sz w:val="28"/>
          <w:szCs w:val="28"/>
        </w:rPr>
      </w:pPr>
      <w:bookmarkStart w:id="0" w:name="l554"/>
      <w:bookmarkEnd w:id="0"/>
      <w:r w:rsidRPr="004F771A">
        <w:rPr>
          <w:sz w:val="28"/>
          <w:szCs w:val="28"/>
        </w:rPr>
        <w:t>Согласно статье НК РФ от уплаты единого социального налога освобождаются:</w:t>
      </w:r>
    </w:p>
    <w:p w:rsidR="001F1168" w:rsidRPr="004F771A" w:rsidRDefault="001F1168" w:rsidP="001F1168">
      <w:pPr>
        <w:spacing w:line="360" w:lineRule="auto"/>
        <w:jc w:val="both"/>
        <w:rPr>
          <w:sz w:val="28"/>
          <w:szCs w:val="28"/>
        </w:rPr>
      </w:pPr>
      <w:r w:rsidRPr="004F771A">
        <w:rPr>
          <w:sz w:val="28"/>
          <w:szCs w:val="28"/>
        </w:rPr>
        <w:t xml:space="preserve">а) организации любых организационно - правовых форм - с сумм выплат и иных вознаграждений, не превышающих в течение налогового периода 100000 рублей на каждого работника, являющегося инвалидом I, II или III группы; </w:t>
      </w:r>
    </w:p>
    <w:p w:rsidR="001F1168" w:rsidRPr="004F771A" w:rsidRDefault="001F1168" w:rsidP="001F1168">
      <w:pPr>
        <w:spacing w:line="360" w:lineRule="auto"/>
        <w:jc w:val="both"/>
        <w:rPr>
          <w:sz w:val="28"/>
          <w:szCs w:val="28"/>
        </w:rPr>
      </w:pPr>
      <w:r w:rsidRPr="004F771A">
        <w:rPr>
          <w:sz w:val="28"/>
          <w:szCs w:val="28"/>
        </w:rPr>
        <w:t xml:space="preserve">б) следующие категории налогоплательщиков - работодателей - с суммой выплат и иных вознаграждений, не превышающих 100000 рублей в течение налогового периода на каждого отдельного работника: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региональные и местные отделения; 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 учреждения, созданные для достижения образовательных, культурных, лечебно - оздоровительных, физкультурно - 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 </w:t>
      </w:r>
    </w:p>
    <w:p w:rsidR="001F1168" w:rsidRPr="004F771A" w:rsidRDefault="001F1168" w:rsidP="001F1168">
      <w:pPr>
        <w:spacing w:line="360" w:lineRule="auto"/>
        <w:ind w:firstLine="540"/>
        <w:jc w:val="both"/>
        <w:rPr>
          <w:sz w:val="28"/>
          <w:szCs w:val="28"/>
        </w:rPr>
      </w:pPr>
      <w:r w:rsidRPr="004F771A">
        <w:rPr>
          <w:sz w:val="28"/>
          <w:szCs w:val="28"/>
        </w:rPr>
        <w:t xml:space="preserve">Указанные в настоящем  подпункте льготы не распространяются на налогоплательщиков,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 </w:t>
      </w:r>
    </w:p>
    <w:p w:rsidR="001F1168" w:rsidRPr="004F771A" w:rsidRDefault="001F1168" w:rsidP="001F1168">
      <w:pPr>
        <w:spacing w:line="360" w:lineRule="auto"/>
        <w:jc w:val="both"/>
        <w:rPr>
          <w:sz w:val="28"/>
          <w:szCs w:val="28"/>
        </w:rPr>
      </w:pPr>
      <w:r w:rsidRPr="004F771A">
        <w:rPr>
          <w:sz w:val="28"/>
          <w:szCs w:val="28"/>
        </w:rPr>
        <w:t xml:space="preserve">в) налогоплательщики, указанные в подпункте 2 пункта 1 статьи 235 НК, являющиеся инвалидами I, II  или III группы, в части доходов от их предпринимательской деятельности и иной профессиональной деятельности в размере, не превышающем 100000 рублей в течение налогового периода. </w:t>
      </w:r>
    </w:p>
    <w:p w:rsidR="001F1168" w:rsidRPr="004F771A" w:rsidRDefault="001F1168" w:rsidP="001F1168">
      <w:pPr>
        <w:spacing w:line="360" w:lineRule="auto"/>
        <w:ind w:firstLine="540"/>
        <w:jc w:val="both"/>
        <w:rPr>
          <w:sz w:val="28"/>
          <w:szCs w:val="28"/>
        </w:rPr>
      </w:pPr>
      <w:r w:rsidRPr="004F771A">
        <w:rPr>
          <w:sz w:val="28"/>
          <w:szCs w:val="28"/>
        </w:rPr>
        <w:t xml:space="preserve">Поскольку перечисленные категории страхователей освобождены от уплаты единого социального налога, </w:t>
      </w:r>
      <w:bookmarkStart w:id="1" w:name="YANDEX_131"/>
      <w:bookmarkEnd w:id="1"/>
      <w:r w:rsidRPr="004F771A">
        <w:rPr>
          <w:sz w:val="28"/>
          <w:szCs w:val="28"/>
        </w:rPr>
        <w:t xml:space="preserve">уплата </w:t>
      </w:r>
      <w:bookmarkStart w:id="2" w:name="YANDEX_132"/>
      <w:bookmarkEnd w:id="2"/>
      <w:r w:rsidRPr="004F771A">
        <w:rPr>
          <w:sz w:val="28"/>
          <w:szCs w:val="28"/>
        </w:rPr>
        <w:t xml:space="preserve">страховых взносов в </w:t>
      </w:r>
      <w:bookmarkStart w:id="3" w:name="YANDEX_134"/>
      <w:bookmarkEnd w:id="3"/>
      <w:r w:rsidRPr="004F771A">
        <w:rPr>
          <w:sz w:val="28"/>
          <w:szCs w:val="28"/>
        </w:rPr>
        <w:t>П</w:t>
      </w:r>
      <w:bookmarkStart w:id="4" w:name="YANDEX_135"/>
      <w:bookmarkStart w:id="5" w:name="YANDEX_136"/>
      <w:bookmarkStart w:id="6" w:name="YANDEX_137"/>
      <w:bookmarkEnd w:id="4"/>
      <w:bookmarkEnd w:id="5"/>
      <w:bookmarkEnd w:id="6"/>
      <w:r w:rsidRPr="004F771A">
        <w:rPr>
          <w:sz w:val="28"/>
          <w:szCs w:val="28"/>
        </w:rPr>
        <w:t xml:space="preserve">Ф РФ для этих категорий страхователей не влечет применения налогового вычета. </w:t>
      </w:r>
    </w:p>
    <w:p w:rsidR="001F1168" w:rsidRPr="004F771A" w:rsidRDefault="001F1168" w:rsidP="001F1168">
      <w:pPr>
        <w:spacing w:line="360" w:lineRule="auto"/>
        <w:ind w:firstLine="540"/>
        <w:jc w:val="both"/>
        <w:rPr>
          <w:sz w:val="28"/>
          <w:szCs w:val="28"/>
        </w:rPr>
      </w:pPr>
      <w:r w:rsidRPr="004F771A">
        <w:rPr>
          <w:sz w:val="28"/>
          <w:szCs w:val="28"/>
        </w:rPr>
        <w:t xml:space="preserve">При этом в соответствии со статьей 14 Федерального закона от 15 декабря 2001г. N 167-ФЗ они обязаны своевременно и в полном объеме уплачивать страховые </w:t>
      </w:r>
      <w:bookmarkStart w:id="7" w:name="YANDEX_139"/>
      <w:bookmarkEnd w:id="7"/>
      <w:r w:rsidRPr="004F771A">
        <w:rPr>
          <w:sz w:val="28"/>
          <w:szCs w:val="28"/>
        </w:rPr>
        <w:t xml:space="preserve">взносы в бюджет </w:t>
      </w:r>
      <w:bookmarkStart w:id="8" w:name="YANDEX_140"/>
      <w:bookmarkEnd w:id="8"/>
      <w:r w:rsidRPr="004F771A">
        <w:rPr>
          <w:sz w:val="28"/>
          <w:szCs w:val="28"/>
        </w:rPr>
        <w:t>П</w:t>
      </w:r>
      <w:bookmarkStart w:id="9" w:name="YANDEX_141"/>
      <w:bookmarkStart w:id="10" w:name="YANDEX_142"/>
      <w:bookmarkStart w:id="11" w:name="YANDEX_143"/>
      <w:bookmarkEnd w:id="9"/>
      <w:bookmarkEnd w:id="10"/>
      <w:bookmarkEnd w:id="11"/>
      <w:r w:rsidRPr="004F771A">
        <w:rPr>
          <w:sz w:val="28"/>
          <w:szCs w:val="28"/>
        </w:rPr>
        <w:t>Ф РФ и вести учет, связанный с начислением и перечислением стр</w:t>
      </w:r>
      <w:bookmarkStart w:id="12" w:name="YANDEX_146"/>
      <w:bookmarkStart w:id="13" w:name="l544"/>
      <w:bookmarkEnd w:id="12"/>
      <w:bookmarkEnd w:id="13"/>
      <w:r w:rsidRPr="004F771A">
        <w:rPr>
          <w:sz w:val="28"/>
          <w:szCs w:val="28"/>
        </w:rPr>
        <w:t>аховых взносов в указанный бюджет.</w:t>
      </w:r>
    </w:p>
    <w:p w:rsidR="001F1168" w:rsidRPr="004F771A" w:rsidRDefault="001F1168" w:rsidP="001F1168">
      <w:pPr>
        <w:autoSpaceDE w:val="0"/>
        <w:autoSpaceDN w:val="0"/>
        <w:adjustRightInd w:val="0"/>
        <w:spacing w:line="360" w:lineRule="auto"/>
        <w:ind w:firstLine="540"/>
        <w:jc w:val="both"/>
        <w:rPr>
          <w:sz w:val="28"/>
          <w:szCs w:val="28"/>
        </w:rPr>
      </w:pPr>
      <w:r w:rsidRPr="004F771A">
        <w:rPr>
          <w:sz w:val="28"/>
          <w:szCs w:val="28"/>
        </w:rPr>
        <w:t xml:space="preserve">Страховые взносы в Пенсионный фонд начисляются на все виды заработка (дохода) в денежной или натуральной формах, независимо от источника их финансирования, в том числе с учетом штатных, нештатных, сезонных и временных работников, а также работающих по совместительству или выполняющих разовые, случайные и кратковременные работы. В 2005 году Пенсионным фондом РФ, на финансирование социальных программ выделено 13181,84 тыс.руб., в том числе на укрепление </w:t>
      </w:r>
      <w:r w:rsidRPr="004F771A">
        <w:rPr>
          <w:color w:val="000000"/>
          <w:sz w:val="28"/>
          <w:szCs w:val="28"/>
        </w:rPr>
        <w:t>материально-технической базы учреждений социального обслуживания населения</w:t>
      </w:r>
      <w:r w:rsidRPr="004F771A">
        <w:rPr>
          <w:sz w:val="28"/>
          <w:szCs w:val="28"/>
        </w:rPr>
        <w:t xml:space="preserve"> 8028,52 тыс.руб., на оказание адресной помощи 5153,32 тыс.руб. Согласно социальной программе на 2005 год оказание адресной помощи и в соответствии с Федеральным законом от 28.12.2004 г. № 184-ФЗ "О бюджете Пенсионного фонда Российской Федерации на 2005 год" и постановлением Правительства Российской Федерации от 16.04.2005 г. № 226 выделены средства в сумме 3802,81 тыс. руб. на осуществление мероприятий, связанных с празднованием Дня Победы</w:t>
      </w:r>
      <w:r w:rsidRPr="004F771A">
        <w:rPr>
          <w:rStyle w:val="a9"/>
          <w:sz w:val="28"/>
          <w:szCs w:val="28"/>
        </w:rPr>
        <w:footnoteReference w:id="10"/>
      </w:r>
      <w:r w:rsidRPr="004F771A">
        <w:rPr>
          <w:sz w:val="28"/>
          <w:szCs w:val="28"/>
        </w:rPr>
        <w:t>.</w:t>
      </w:r>
    </w:p>
    <w:p w:rsidR="001F1168" w:rsidRPr="004F771A" w:rsidRDefault="001F1168" w:rsidP="001F1168">
      <w:pPr>
        <w:widowControl w:val="0"/>
        <w:spacing w:line="360" w:lineRule="auto"/>
        <w:ind w:right="42" w:firstLine="567"/>
        <w:jc w:val="both"/>
        <w:rPr>
          <w:sz w:val="28"/>
          <w:szCs w:val="28"/>
        </w:rPr>
      </w:pPr>
      <w:r w:rsidRPr="004F771A">
        <w:rPr>
          <w:sz w:val="28"/>
          <w:szCs w:val="28"/>
        </w:rPr>
        <w:t>При нарушении установленных сроков уплаты взносов (независимо от причин нарушения) невнесенная сумма считается недоимкой и взыскивается отделением ПФ РФ с начислением пеней.</w:t>
      </w:r>
    </w:p>
    <w:p w:rsidR="001F1168" w:rsidRPr="004F771A" w:rsidRDefault="001F1168" w:rsidP="001F1168">
      <w:pPr>
        <w:widowControl w:val="0"/>
        <w:spacing w:line="360" w:lineRule="auto"/>
        <w:ind w:right="42" w:firstLine="567"/>
        <w:jc w:val="both"/>
        <w:rPr>
          <w:sz w:val="28"/>
          <w:szCs w:val="28"/>
        </w:rPr>
      </w:pPr>
      <w:r w:rsidRPr="004F771A">
        <w:rPr>
          <w:sz w:val="28"/>
          <w:szCs w:val="28"/>
        </w:rPr>
        <w:t>Срок исковой давности по взысканию с физических лиц недоимки, пени, а также сумм штрафов и иных финансовых санкций составляет 3 года. Бесспорный порядок взыскания этих сумм с юридического лица может быть применен в течение 6 лет с даты образования указанной недоимки.</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Среди поступлений в доходную часть бюджета Пенсионного фонда России подавляющую долю составляют страховые взносы (до 78%).</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В расходной части бюджета Пенсионного фонда на выплату пенсий населению приходится 90% (с доставкой и пересылкой пенсий).</w:t>
      </w:r>
    </w:p>
    <w:p w:rsidR="001F1168" w:rsidRPr="004F771A" w:rsidRDefault="001F1168" w:rsidP="001F1168">
      <w:pPr>
        <w:widowControl w:val="0"/>
        <w:spacing w:line="360" w:lineRule="auto"/>
        <w:ind w:right="42" w:firstLine="567"/>
        <w:jc w:val="both"/>
        <w:rPr>
          <w:sz w:val="28"/>
          <w:szCs w:val="28"/>
        </w:rPr>
      </w:pPr>
      <w:r w:rsidRPr="004F771A">
        <w:rPr>
          <w:sz w:val="28"/>
          <w:szCs w:val="28"/>
        </w:rPr>
        <w:t>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 субъектов Российской Федерации.</w:t>
      </w:r>
    </w:p>
    <w:p w:rsidR="001F1168" w:rsidRPr="004F771A" w:rsidRDefault="001F1168" w:rsidP="001F1168">
      <w:pPr>
        <w:widowControl w:val="0"/>
        <w:spacing w:line="360" w:lineRule="auto"/>
        <w:ind w:right="42" w:firstLine="567"/>
        <w:jc w:val="both"/>
        <w:rPr>
          <w:sz w:val="28"/>
          <w:szCs w:val="28"/>
        </w:rPr>
      </w:pPr>
      <w:r w:rsidRPr="004F771A">
        <w:rPr>
          <w:sz w:val="28"/>
          <w:szCs w:val="28"/>
        </w:rPr>
        <w:t>Средства Пенсионного фонда направляются на выплату:</w:t>
      </w:r>
    </w:p>
    <w:p w:rsidR="001F1168" w:rsidRPr="004F771A" w:rsidRDefault="001F1168" w:rsidP="001F1168">
      <w:pPr>
        <w:widowControl w:val="0"/>
        <w:numPr>
          <w:ilvl w:val="0"/>
          <w:numId w:val="10"/>
        </w:numPr>
        <w:autoSpaceDE w:val="0"/>
        <w:autoSpaceDN w:val="0"/>
        <w:spacing w:line="360" w:lineRule="auto"/>
        <w:ind w:right="42"/>
        <w:jc w:val="both"/>
        <w:rPr>
          <w:sz w:val="28"/>
          <w:szCs w:val="28"/>
        </w:rPr>
      </w:pPr>
      <w:r w:rsidRPr="004F771A">
        <w:rPr>
          <w:sz w:val="28"/>
          <w:szCs w:val="28"/>
        </w:rPr>
        <w:t>государственных пенсий по возрасту, за выслугу лет, при потере кормильца;</w:t>
      </w:r>
    </w:p>
    <w:p w:rsidR="001F1168" w:rsidRPr="004F771A" w:rsidRDefault="001F1168" w:rsidP="001F1168">
      <w:pPr>
        <w:widowControl w:val="0"/>
        <w:numPr>
          <w:ilvl w:val="0"/>
          <w:numId w:val="10"/>
        </w:numPr>
        <w:autoSpaceDE w:val="0"/>
        <w:autoSpaceDN w:val="0"/>
        <w:spacing w:line="360" w:lineRule="auto"/>
        <w:ind w:right="42"/>
        <w:jc w:val="both"/>
        <w:rPr>
          <w:sz w:val="28"/>
          <w:szCs w:val="28"/>
        </w:rPr>
      </w:pPr>
      <w:r w:rsidRPr="004F771A">
        <w:rPr>
          <w:sz w:val="28"/>
          <w:szCs w:val="28"/>
        </w:rPr>
        <w:t>пенсий по инвалидности;</w:t>
      </w:r>
    </w:p>
    <w:p w:rsidR="001F1168" w:rsidRPr="004F771A" w:rsidRDefault="001F1168" w:rsidP="001F1168">
      <w:pPr>
        <w:widowControl w:val="0"/>
        <w:numPr>
          <w:ilvl w:val="0"/>
          <w:numId w:val="10"/>
        </w:numPr>
        <w:autoSpaceDE w:val="0"/>
        <w:autoSpaceDN w:val="0"/>
        <w:spacing w:line="360" w:lineRule="auto"/>
        <w:ind w:right="42"/>
        <w:jc w:val="both"/>
        <w:rPr>
          <w:sz w:val="28"/>
          <w:szCs w:val="28"/>
        </w:rPr>
      </w:pPr>
      <w:r w:rsidRPr="004F771A">
        <w:rPr>
          <w:sz w:val="28"/>
          <w:szCs w:val="28"/>
        </w:rPr>
        <w:t>пенсий военнослужащим;</w:t>
      </w:r>
    </w:p>
    <w:p w:rsidR="001F1168" w:rsidRPr="004F771A" w:rsidRDefault="001F1168" w:rsidP="001F1168">
      <w:pPr>
        <w:widowControl w:val="0"/>
        <w:numPr>
          <w:ilvl w:val="0"/>
          <w:numId w:val="10"/>
        </w:numPr>
        <w:autoSpaceDE w:val="0"/>
        <w:autoSpaceDN w:val="0"/>
        <w:spacing w:line="360" w:lineRule="auto"/>
        <w:ind w:right="42"/>
        <w:jc w:val="both"/>
        <w:rPr>
          <w:sz w:val="28"/>
          <w:szCs w:val="28"/>
        </w:rPr>
      </w:pPr>
      <w:r w:rsidRPr="004F771A">
        <w:rPr>
          <w:sz w:val="28"/>
          <w:szCs w:val="28"/>
        </w:rPr>
        <w:t>компенсации пенсионерам;</w:t>
      </w:r>
    </w:p>
    <w:p w:rsidR="001F1168" w:rsidRPr="004F771A" w:rsidRDefault="001F1168" w:rsidP="001F1168">
      <w:pPr>
        <w:widowControl w:val="0"/>
        <w:numPr>
          <w:ilvl w:val="0"/>
          <w:numId w:val="10"/>
        </w:numPr>
        <w:autoSpaceDE w:val="0"/>
        <w:autoSpaceDN w:val="0"/>
        <w:spacing w:line="360" w:lineRule="auto"/>
        <w:ind w:right="42"/>
        <w:jc w:val="both"/>
        <w:rPr>
          <w:sz w:val="28"/>
          <w:szCs w:val="28"/>
        </w:rPr>
      </w:pPr>
      <w:r w:rsidRPr="004F771A">
        <w:rPr>
          <w:sz w:val="28"/>
          <w:szCs w:val="28"/>
        </w:rPr>
        <w:t>материальной помощи престарелым и инвалидам;</w:t>
      </w:r>
    </w:p>
    <w:p w:rsidR="001F1168" w:rsidRPr="004F771A" w:rsidRDefault="001F1168" w:rsidP="001F1168">
      <w:pPr>
        <w:widowControl w:val="0"/>
        <w:numPr>
          <w:ilvl w:val="0"/>
          <w:numId w:val="10"/>
        </w:numPr>
        <w:autoSpaceDE w:val="0"/>
        <w:autoSpaceDN w:val="0"/>
        <w:spacing w:line="360" w:lineRule="auto"/>
        <w:ind w:right="42"/>
        <w:jc w:val="both"/>
        <w:rPr>
          <w:sz w:val="28"/>
          <w:szCs w:val="28"/>
        </w:rPr>
      </w:pPr>
      <w:r w:rsidRPr="004F771A">
        <w:rPr>
          <w:sz w:val="28"/>
          <w:szCs w:val="28"/>
        </w:rPr>
        <w:t>пособий на детей от 1,5 до 6 лет, одиноким матерям, на детей инфицированных вирусом иммунодефицита;</w:t>
      </w:r>
    </w:p>
    <w:p w:rsidR="001F1168" w:rsidRPr="004F771A" w:rsidRDefault="001F1168" w:rsidP="001F1168">
      <w:pPr>
        <w:widowControl w:val="0"/>
        <w:numPr>
          <w:ilvl w:val="0"/>
          <w:numId w:val="10"/>
        </w:numPr>
        <w:autoSpaceDE w:val="0"/>
        <w:autoSpaceDN w:val="0"/>
        <w:spacing w:line="360" w:lineRule="auto"/>
        <w:ind w:right="42"/>
        <w:jc w:val="both"/>
        <w:rPr>
          <w:sz w:val="28"/>
          <w:szCs w:val="28"/>
        </w:rPr>
      </w:pPr>
      <w:r w:rsidRPr="004F771A">
        <w:rPr>
          <w:sz w:val="28"/>
          <w:szCs w:val="28"/>
        </w:rPr>
        <w:t>пострадавшим от аварии на Чернобыльской АЭС;</w:t>
      </w:r>
    </w:p>
    <w:p w:rsidR="001F1168" w:rsidRPr="004F771A" w:rsidRDefault="001F1168" w:rsidP="001F1168">
      <w:pPr>
        <w:widowControl w:val="0"/>
        <w:numPr>
          <w:ilvl w:val="0"/>
          <w:numId w:val="10"/>
        </w:numPr>
        <w:autoSpaceDE w:val="0"/>
        <w:autoSpaceDN w:val="0"/>
        <w:spacing w:line="360" w:lineRule="auto"/>
        <w:ind w:right="42"/>
        <w:jc w:val="both"/>
        <w:rPr>
          <w:sz w:val="28"/>
          <w:szCs w:val="28"/>
        </w:rPr>
      </w:pPr>
      <w:r w:rsidRPr="004F771A">
        <w:rPr>
          <w:sz w:val="28"/>
          <w:szCs w:val="28"/>
        </w:rPr>
        <w:t>также в бюджете на 2006 год заложены средства на проведение индексации всех видов государственных пенсий.</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На обязательное пенсионное обеспечение с учетом расходов на доставку пенсий будет затрачено в 2005г. 87,1% от общих расходов фонда.</w:t>
      </w:r>
    </w:p>
    <w:p w:rsidR="001F1168" w:rsidRPr="004F771A" w:rsidRDefault="001F1168" w:rsidP="001F1168">
      <w:pPr>
        <w:shd w:val="clear" w:color="auto" w:fill="FFFFFF"/>
        <w:spacing w:line="360" w:lineRule="auto"/>
        <w:ind w:firstLine="540"/>
        <w:jc w:val="both"/>
        <w:rPr>
          <w:sz w:val="28"/>
          <w:szCs w:val="28"/>
        </w:rPr>
      </w:pPr>
      <w:r w:rsidRPr="004F771A">
        <w:rPr>
          <w:color w:val="000000"/>
          <w:sz w:val="28"/>
          <w:szCs w:val="28"/>
        </w:rPr>
        <w:t xml:space="preserve">Доля базовой части трудовой пенсии, которая не связана ни </w:t>
      </w:r>
      <w:r w:rsidRPr="004F771A">
        <w:rPr>
          <w:bCs/>
          <w:color w:val="000000"/>
          <w:sz w:val="28"/>
          <w:szCs w:val="28"/>
        </w:rPr>
        <w:t>с</w:t>
      </w:r>
      <w:r w:rsidRPr="004F771A">
        <w:rPr>
          <w:b/>
          <w:bCs/>
          <w:color w:val="000000"/>
          <w:sz w:val="28"/>
          <w:szCs w:val="28"/>
        </w:rPr>
        <w:t xml:space="preserve"> </w:t>
      </w:r>
      <w:r w:rsidRPr="004F771A">
        <w:rPr>
          <w:color w:val="000000"/>
          <w:sz w:val="28"/>
          <w:szCs w:val="28"/>
        </w:rPr>
        <w:t xml:space="preserve">трудом, ни со страховыми взносами, по-прежнему занимает в структуре пенсии около 40 процентов. Так, базовая часть обойдется бюджету в 336,5 млрд. рублей, а </w:t>
      </w:r>
      <w:r w:rsidRPr="004F771A">
        <w:rPr>
          <w:bCs/>
          <w:color w:val="000000"/>
          <w:sz w:val="28"/>
          <w:szCs w:val="28"/>
        </w:rPr>
        <w:t>страхо</w:t>
      </w:r>
      <w:r w:rsidRPr="004F771A">
        <w:rPr>
          <w:color w:val="000000"/>
          <w:sz w:val="28"/>
          <w:szCs w:val="28"/>
        </w:rPr>
        <w:t>вая — в 607,4 млрд. руб.</w:t>
      </w:r>
    </w:p>
    <w:p w:rsidR="001F1168" w:rsidRPr="004F771A" w:rsidRDefault="001F1168" w:rsidP="001F1168">
      <w:pPr>
        <w:widowControl w:val="0"/>
        <w:spacing w:line="360" w:lineRule="auto"/>
        <w:ind w:right="42" w:firstLine="567"/>
        <w:jc w:val="both"/>
        <w:rPr>
          <w:sz w:val="28"/>
          <w:szCs w:val="28"/>
        </w:rPr>
      </w:pPr>
      <w:r w:rsidRPr="004F771A">
        <w:rPr>
          <w:sz w:val="28"/>
          <w:szCs w:val="28"/>
        </w:rPr>
        <w:t>Часть средств Пенсионного фонда используется на капитальные вложения и проектные работы, разработку и ввод в эксплуатацию автоматизированной системы фонда, подготовку и переподготовку кадров, содержание органов Пенсионного фонда, возврат краткосрочных ссуд и полученных от коммерческих банков кредитов.</w:t>
      </w:r>
    </w:p>
    <w:p w:rsidR="001F1168" w:rsidRPr="004F771A" w:rsidRDefault="001F1168" w:rsidP="001F1168">
      <w:pPr>
        <w:widowControl w:val="0"/>
        <w:spacing w:line="360" w:lineRule="auto"/>
        <w:ind w:right="42" w:firstLine="567"/>
        <w:jc w:val="both"/>
        <w:rPr>
          <w:sz w:val="28"/>
          <w:szCs w:val="28"/>
        </w:rPr>
      </w:pPr>
      <w:r w:rsidRPr="004F771A">
        <w:rPr>
          <w:sz w:val="28"/>
          <w:szCs w:val="28"/>
        </w:rPr>
        <w:t>В условиях инфляции пенсии гражданам пересматриваются в сторону повышения также за счет Пенсионного фонда. ПФ РФ финансирует различные программы по социальной поддержке инвалидов, пенсионеров, детей. Средства фонда идут также на финансирование административной деятельности фонда. Временно свободные средства ПФ РФ могут быть вложены в ценные бумаги.</w:t>
      </w:r>
    </w:p>
    <w:p w:rsidR="001F1168" w:rsidRPr="001F1168" w:rsidRDefault="001F1168" w:rsidP="001F1168">
      <w:pPr>
        <w:spacing w:line="360" w:lineRule="auto"/>
        <w:ind w:firstLine="567"/>
        <w:jc w:val="both"/>
        <w:rPr>
          <w:sz w:val="28"/>
          <w:szCs w:val="28"/>
        </w:rPr>
      </w:pPr>
      <w:r w:rsidRPr="001F1168">
        <w:rPr>
          <w:sz w:val="28"/>
          <w:szCs w:val="28"/>
        </w:rPr>
        <w:t>Особый интерес к формированию и исполнению бюджета Пенсионного фонда РФ прошлого года объясняется также рядом дополнительных обстоятельств, связанных с реализацией уже принятых и готовящихся нормативных актов к ним относится и Постановлением Правительства РФ от 11 июля 2005г. № 419 утверждены индексы увеличения трудовой пенсии. В этот раз увеличение трудовых пенсий произойдет несколько непривычным способом: с 1 апреля 2005г. — на 4,8 процента и с 1 августа 2005г. — на 6 процентов исходя из прогнозного уровня цен за I полугодие 2005 года. Затраты фонда на выплату пенсий по государственному пенсионному обеспечению и другие выплаты за счет средств федерального бюджета составят 62 млрд. 209,9 млн. рублей.</w:t>
      </w:r>
    </w:p>
    <w:p w:rsidR="001F1168" w:rsidRPr="001F1168" w:rsidRDefault="001F1168" w:rsidP="001F1168">
      <w:pPr>
        <w:spacing w:line="360" w:lineRule="auto"/>
        <w:ind w:firstLine="567"/>
        <w:jc w:val="both"/>
        <w:rPr>
          <w:sz w:val="28"/>
          <w:szCs w:val="28"/>
        </w:rPr>
      </w:pPr>
      <w:r w:rsidRPr="001F1168">
        <w:rPr>
          <w:sz w:val="28"/>
          <w:szCs w:val="28"/>
        </w:rPr>
        <w:t>Бюджет ПФ РФ как основной документ, определяющий повседневную жизнь крупнейшего и наиболее общественно значимого финансового учреждения нашей страны, содержит много и других не менее важных для каждого пенсионера моментов. Но даже рассмотренные проблемы, бесспорно, близки и понятны не только пенсионерам, но и всем гражданам.</w:t>
      </w:r>
    </w:p>
    <w:p w:rsidR="00247C05" w:rsidRDefault="00247C05" w:rsidP="001F1168">
      <w:pPr>
        <w:spacing w:line="360" w:lineRule="auto"/>
        <w:jc w:val="both"/>
        <w:rPr>
          <w:sz w:val="28"/>
          <w:szCs w:val="28"/>
        </w:rPr>
      </w:pPr>
    </w:p>
    <w:p w:rsidR="001F1168" w:rsidRDefault="001F1168" w:rsidP="001F1168">
      <w:pPr>
        <w:spacing w:line="360" w:lineRule="auto"/>
        <w:jc w:val="both"/>
        <w:rPr>
          <w:sz w:val="28"/>
          <w:szCs w:val="28"/>
        </w:rPr>
      </w:pPr>
    </w:p>
    <w:p w:rsidR="001F1168" w:rsidRDefault="001F1168" w:rsidP="001F1168">
      <w:pPr>
        <w:spacing w:line="360" w:lineRule="auto"/>
        <w:jc w:val="both"/>
        <w:rPr>
          <w:sz w:val="28"/>
          <w:szCs w:val="28"/>
        </w:rPr>
      </w:pPr>
    </w:p>
    <w:p w:rsidR="001F1168" w:rsidRDefault="001F1168" w:rsidP="001F1168">
      <w:pPr>
        <w:spacing w:line="360" w:lineRule="auto"/>
        <w:jc w:val="both"/>
        <w:rPr>
          <w:sz w:val="28"/>
          <w:szCs w:val="28"/>
        </w:rPr>
      </w:pPr>
    </w:p>
    <w:p w:rsidR="001F1168" w:rsidRDefault="001F1168" w:rsidP="001F1168">
      <w:pPr>
        <w:spacing w:line="360" w:lineRule="auto"/>
        <w:jc w:val="both"/>
        <w:rPr>
          <w:sz w:val="28"/>
          <w:szCs w:val="28"/>
        </w:rPr>
      </w:pPr>
    </w:p>
    <w:p w:rsidR="001F1168" w:rsidRDefault="001F1168" w:rsidP="001F1168">
      <w:pPr>
        <w:spacing w:line="360" w:lineRule="auto"/>
        <w:jc w:val="center"/>
        <w:rPr>
          <w:b/>
          <w:sz w:val="28"/>
          <w:szCs w:val="28"/>
        </w:rPr>
      </w:pPr>
      <w:r w:rsidRPr="001F1168">
        <w:rPr>
          <w:b/>
          <w:sz w:val="28"/>
          <w:szCs w:val="28"/>
        </w:rPr>
        <w:t>ГЛАВА 2. АНАЛИЗ ФОРМИРОВАНИЯ И ИСПОЛЬЗОВАНИЯ ПЕНСИОННОГО ФОНДА РОССИИ</w:t>
      </w:r>
    </w:p>
    <w:p w:rsidR="001F1168" w:rsidRPr="001F1168" w:rsidRDefault="001F1168" w:rsidP="001F1168">
      <w:pPr>
        <w:spacing w:line="360" w:lineRule="auto"/>
        <w:jc w:val="center"/>
        <w:rPr>
          <w:b/>
          <w:sz w:val="28"/>
          <w:szCs w:val="28"/>
        </w:rPr>
      </w:pPr>
    </w:p>
    <w:p w:rsidR="00247C05" w:rsidRDefault="001F1168" w:rsidP="001F1168">
      <w:pPr>
        <w:spacing w:line="360" w:lineRule="auto"/>
        <w:jc w:val="center"/>
        <w:rPr>
          <w:b/>
          <w:sz w:val="28"/>
          <w:szCs w:val="28"/>
        </w:rPr>
      </w:pPr>
      <w:r w:rsidRPr="001F1168">
        <w:rPr>
          <w:b/>
          <w:sz w:val="28"/>
          <w:szCs w:val="28"/>
        </w:rPr>
        <w:t>2.1. Анализ формирования доходной части бюджета Пенсионного фонда России</w:t>
      </w:r>
    </w:p>
    <w:p w:rsidR="001F1168" w:rsidRDefault="001F1168" w:rsidP="001F1168">
      <w:pPr>
        <w:spacing w:line="360" w:lineRule="auto"/>
        <w:ind w:firstLine="708"/>
        <w:jc w:val="both"/>
        <w:rPr>
          <w:sz w:val="28"/>
          <w:szCs w:val="28"/>
        </w:rPr>
      </w:pPr>
    </w:p>
    <w:p w:rsidR="001F1168" w:rsidRDefault="001F1168" w:rsidP="001F1168">
      <w:pPr>
        <w:spacing w:line="360" w:lineRule="auto"/>
        <w:ind w:firstLine="708"/>
        <w:jc w:val="both"/>
        <w:rPr>
          <w:sz w:val="28"/>
          <w:szCs w:val="28"/>
        </w:rPr>
      </w:pPr>
      <w:r w:rsidRPr="001F1168">
        <w:rPr>
          <w:sz w:val="28"/>
          <w:szCs w:val="28"/>
        </w:rPr>
        <w:t>В бюджетную систему России поступило всего за период январь-апрель 2</w:t>
      </w:r>
      <w:r>
        <w:rPr>
          <w:sz w:val="28"/>
          <w:szCs w:val="28"/>
        </w:rPr>
        <w:t>006</w:t>
      </w:r>
      <w:r w:rsidRPr="001F1168">
        <w:rPr>
          <w:sz w:val="28"/>
          <w:szCs w:val="28"/>
        </w:rPr>
        <w:t xml:space="preserve"> года 1324,55 млрд.руб. из них налоги и сборы в консолидированный бюджет составили 1118,11 млрд.руб. и в государственные внебюджетные фонды в размере 206,44 млр</w:t>
      </w:r>
      <w:r>
        <w:rPr>
          <w:sz w:val="28"/>
          <w:szCs w:val="28"/>
        </w:rPr>
        <w:t>д.руб. А за тот же период в 2007</w:t>
      </w:r>
      <w:r w:rsidRPr="001F1168">
        <w:rPr>
          <w:sz w:val="28"/>
          <w:szCs w:val="28"/>
        </w:rPr>
        <w:t xml:space="preserve"> году всего 1880,83 млрд.руб., что </w:t>
      </w:r>
      <w:r>
        <w:rPr>
          <w:sz w:val="28"/>
          <w:szCs w:val="28"/>
        </w:rPr>
        <w:t>в процентах к 2006</w:t>
      </w:r>
      <w:r w:rsidRPr="001F1168">
        <w:rPr>
          <w:sz w:val="28"/>
          <w:szCs w:val="28"/>
        </w:rPr>
        <w:t xml:space="preserve"> году составляет 142% и следовательно поступления увеличились на 556,28 млн.руб., а поступления в консолидированный бюджет составили 1648,83 </w:t>
      </w:r>
      <w:r>
        <w:rPr>
          <w:sz w:val="28"/>
          <w:szCs w:val="28"/>
        </w:rPr>
        <w:t>млрд.руб., что больше чем в 2006</w:t>
      </w:r>
      <w:r w:rsidRPr="001F1168">
        <w:rPr>
          <w:sz w:val="28"/>
          <w:szCs w:val="28"/>
        </w:rPr>
        <w:t xml:space="preserve"> году на 530,72 тыс.руб. и в государственные внебюджетные фонды в размере 232,00 млрд.руб.,</w:t>
      </w:r>
      <w:r>
        <w:rPr>
          <w:sz w:val="28"/>
          <w:szCs w:val="28"/>
        </w:rPr>
        <w:t xml:space="preserve"> что больше чем 2006</w:t>
      </w:r>
      <w:r w:rsidRPr="001F1168">
        <w:rPr>
          <w:sz w:val="28"/>
          <w:szCs w:val="28"/>
        </w:rPr>
        <w:t xml:space="preserve"> году на 25,56%.</w:t>
      </w:r>
    </w:p>
    <w:p w:rsidR="001F1168" w:rsidRDefault="001F1168" w:rsidP="001F1168">
      <w:pPr>
        <w:spacing w:line="360" w:lineRule="auto"/>
        <w:ind w:firstLine="708"/>
        <w:jc w:val="both"/>
        <w:rPr>
          <w:sz w:val="28"/>
          <w:szCs w:val="28"/>
        </w:rPr>
      </w:pPr>
      <w:r w:rsidRPr="001F1168">
        <w:rPr>
          <w:sz w:val="28"/>
          <w:szCs w:val="28"/>
        </w:rPr>
        <w:t xml:space="preserve">В доходы бюджета Фонда включены суммы единого социального налога, поступающего из федерального бюджета, страховые взносы на обязательное пенсионное страхование, средства федерального бюджета, передаваемые Фонду на выплату пенсий и пособий, субвенции из федерального бюджета, передаваемые Фонду на покрытие дефицита бюджета Фонда в связи с недостатком средств на выплату базовой части трудовой пенсии, суммы недоимки, пеней и иных финансовых санкций, а также иные источники установленные законодательством Российской Федерации. </w:t>
      </w:r>
    </w:p>
    <w:p w:rsidR="001F1168" w:rsidRDefault="001F1168" w:rsidP="001F1168">
      <w:pPr>
        <w:spacing w:line="360" w:lineRule="auto"/>
        <w:ind w:firstLine="708"/>
        <w:jc w:val="both"/>
        <w:rPr>
          <w:sz w:val="28"/>
          <w:szCs w:val="28"/>
        </w:rPr>
      </w:pPr>
      <w:r w:rsidRPr="001F1168">
        <w:rPr>
          <w:sz w:val="28"/>
          <w:szCs w:val="28"/>
        </w:rPr>
        <w:t>Помимо того, что увеличился объем самого фонда с 206,44 млрд.руб. (за 200</w:t>
      </w:r>
      <w:r>
        <w:rPr>
          <w:sz w:val="28"/>
          <w:szCs w:val="28"/>
        </w:rPr>
        <w:t>6</w:t>
      </w:r>
      <w:r w:rsidRPr="001F1168">
        <w:rPr>
          <w:sz w:val="28"/>
          <w:szCs w:val="28"/>
        </w:rPr>
        <w:t>) до 232,00 млрд.руб. (за 200</w:t>
      </w:r>
      <w:r>
        <w:rPr>
          <w:sz w:val="28"/>
          <w:szCs w:val="28"/>
        </w:rPr>
        <w:t>7</w:t>
      </w:r>
      <w:r w:rsidRPr="001F1168">
        <w:rPr>
          <w:sz w:val="28"/>
          <w:szCs w:val="28"/>
        </w:rPr>
        <w:t>), увеличился так же объем отчислений во все фонды (территориальные фонды обязательного страхования, федеральные фонды обязательного медицинского страхования, фонды социального страхования, страховые взносы в Пенсионный фонд России на 25,92 мл</w:t>
      </w:r>
      <w:r>
        <w:rPr>
          <w:sz w:val="28"/>
          <w:szCs w:val="28"/>
        </w:rPr>
        <w:t>рд.руб. с 154,51 млрд.руб. (2006) до 180,43 млрд.руб. (2007</w:t>
      </w:r>
      <w:r w:rsidRPr="001F1168">
        <w:rPr>
          <w:sz w:val="28"/>
          <w:szCs w:val="28"/>
        </w:rPr>
        <w:t>).</w:t>
      </w:r>
    </w:p>
    <w:p w:rsidR="001F1168" w:rsidRDefault="001F1168" w:rsidP="001F1168">
      <w:pPr>
        <w:spacing w:line="360" w:lineRule="auto"/>
        <w:ind w:firstLine="708"/>
        <w:jc w:val="both"/>
        <w:rPr>
          <w:sz w:val="28"/>
          <w:szCs w:val="28"/>
        </w:rPr>
      </w:pPr>
      <w:r w:rsidRPr="001F1168">
        <w:rPr>
          <w:sz w:val="28"/>
          <w:szCs w:val="28"/>
        </w:rPr>
        <w:t xml:space="preserve">Изменение налогового законодательства в части снижения базовой ставки ЕСН с 28 до 20 процентов (ставка ЕСН снижена с 14% до 6%) с одновременным изменением до 280 тыс. рублей верхней пороговой величины интервала налоговой базы, начиная с которой будет действовать регрессивная шкала налогообложения, приведет к сокращению поступлений доходов в бюджет Фонда более чем на 200 млрд. рублей. </w:t>
      </w:r>
    </w:p>
    <w:p w:rsidR="001F1168" w:rsidRDefault="001F1168" w:rsidP="001F1168">
      <w:pPr>
        <w:spacing w:line="360" w:lineRule="auto"/>
        <w:ind w:firstLine="708"/>
        <w:jc w:val="both"/>
        <w:rPr>
          <w:sz w:val="28"/>
          <w:szCs w:val="28"/>
        </w:rPr>
      </w:pPr>
      <w:r w:rsidRPr="001F1168">
        <w:rPr>
          <w:sz w:val="28"/>
          <w:szCs w:val="28"/>
        </w:rPr>
        <w:t>Тариф страховых взносов на обязательное пенсионное страхование сохраняетс</w:t>
      </w:r>
      <w:r>
        <w:rPr>
          <w:sz w:val="28"/>
          <w:szCs w:val="28"/>
        </w:rPr>
        <w:t>я на том же уровне - 14%. С 2004</w:t>
      </w:r>
      <w:r w:rsidRPr="001F1168">
        <w:rPr>
          <w:sz w:val="28"/>
          <w:szCs w:val="28"/>
        </w:rPr>
        <w:t xml:space="preserve"> года лица до 1967 года рождения выведены из накопительной системы, поэтому 2% страховых взносов ранее перечисляемые в накопительную составляющую будут направляться в ПФ РФ на финансирование страховой части трудовой пенсии. </w:t>
      </w:r>
    </w:p>
    <w:p w:rsidR="001F1168" w:rsidRDefault="001F1168" w:rsidP="001F1168">
      <w:pPr>
        <w:spacing w:line="360" w:lineRule="auto"/>
        <w:ind w:firstLine="708"/>
        <w:jc w:val="both"/>
        <w:rPr>
          <w:sz w:val="28"/>
          <w:szCs w:val="28"/>
        </w:rPr>
      </w:pPr>
      <w:r w:rsidRPr="001F1168">
        <w:rPr>
          <w:sz w:val="28"/>
          <w:szCs w:val="28"/>
        </w:rPr>
        <w:t>Поступление страховых взносов на обязательное пенсионное страхование, направляемых на выплату страховой части трудовой пенсии, предусмотрено в сумме 558,44 млрд. рублей, что соответствует 147,2% к поступлениям страховых взносов, уста</w:t>
      </w:r>
      <w:r>
        <w:rPr>
          <w:sz w:val="28"/>
          <w:szCs w:val="28"/>
        </w:rPr>
        <w:t>новленным бюджетом Фонда на 2007</w:t>
      </w:r>
      <w:r w:rsidRPr="001F1168">
        <w:rPr>
          <w:sz w:val="28"/>
          <w:szCs w:val="28"/>
        </w:rPr>
        <w:t xml:space="preserve"> год</w:t>
      </w:r>
    </w:p>
    <w:p w:rsidR="001F1168" w:rsidRDefault="001F1168" w:rsidP="001F1168">
      <w:pPr>
        <w:spacing w:line="360" w:lineRule="auto"/>
        <w:ind w:firstLine="708"/>
        <w:jc w:val="both"/>
        <w:rPr>
          <w:sz w:val="28"/>
          <w:szCs w:val="28"/>
        </w:rPr>
      </w:pPr>
      <w:r>
        <w:rPr>
          <w:sz w:val="28"/>
          <w:szCs w:val="28"/>
        </w:rPr>
        <w:t xml:space="preserve">В 2007 </w:t>
      </w:r>
      <w:r w:rsidRPr="001F1168">
        <w:rPr>
          <w:sz w:val="28"/>
          <w:szCs w:val="28"/>
        </w:rPr>
        <w:t xml:space="preserve">году предусмотрены поступления сумм недоимки, пеней и иных финансовых санкций, образовавшихся по состоянию на 1 января 2001 года, в сумме 12 млрд. рублей. В указанный объем включены поступления от проведения мероприятий по реструктуризации задолженности по страховым взносам в Фонд, пеням и штрафам. </w:t>
      </w:r>
    </w:p>
    <w:p w:rsidR="001F1168" w:rsidRPr="001F1168" w:rsidRDefault="001F1168" w:rsidP="001F1168">
      <w:pPr>
        <w:spacing w:line="360" w:lineRule="auto"/>
        <w:ind w:firstLine="708"/>
        <w:jc w:val="both"/>
        <w:rPr>
          <w:sz w:val="28"/>
          <w:szCs w:val="28"/>
        </w:rPr>
      </w:pPr>
      <w:r w:rsidRPr="001F1168">
        <w:rPr>
          <w:sz w:val="28"/>
          <w:szCs w:val="28"/>
        </w:rPr>
        <w:t>Остаток средств резерва бюджета Фон</w:t>
      </w:r>
      <w:r>
        <w:rPr>
          <w:sz w:val="28"/>
          <w:szCs w:val="28"/>
        </w:rPr>
        <w:t>да по состоянию на 1 января 2007</w:t>
      </w:r>
      <w:r w:rsidRPr="001F1168">
        <w:rPr>
          <w:sz w:val="28"/>
          <w:szCs w:val="28"/>
        </w:rPr>
        <w:t xml:space="preserve"> года, в части не связанной с обязательным накопительным финансированием трудовых пенсий, оценивается в объеме 97,14 млрд. рублей, в том числе: </w:t>
      </w:r>
    </w:p>
    <w:p w:rsidR="001F1168" w:rsidRPr="001F1168" w:rsidRDefault="001F1168" w:rsidP="001F1168">
      <w:pPr>
        <w:numPr>
          <w:ilvl w:val="0"/>
          <w:numId w:val="11"/>
        </w:numPr>
        <w:spacing w:line="360" w:lineRule="auto"/>
        <w:jc w:val="both"/>
        <w:rPr>
          <w:sz w:val="28"/>
          <w:szCs w:val="28"/>
        </w:rPr>
      </w:pPr>
      <w:r w:rsidRPr="001F1168">
        <w:rPr>
          <w:sz w:val="28"/>
          <w:szCs w:val="28"/>
        </w:rPr>
        <w:t xml:space="preserve">58,22 млрд. рублей - денежные средства; </w:t>
      </w:r>
    </w:p>
    <w:p w:rsidR="001F1168" w:rsidRPr="001F1168" w:rsidRDefault="001F1168" w:rsidP="001F1168">
      <w:pPr>
        <w:numPr>
          <w:ilvl w:val="0"/>
          <w:numId w:val="11"/>
        </w:numPr>
        <w:spacing w:line="360" w:lineRule="auto"/>
        <w:jc w:val="both"/>
        <w:rPr>
          <w:sz w:val="28"/>
          <w:szCs w:val="28"/>
        </w:rPr>
      </w:pPr>
      <w:r w:rsidRPr="001F1168">
        <w:rPr>
          <w:sz w:val="28"/>
          <w:szCs w:val="28"/>
        </w:rPr>
        <w:t xml:space="preserve">38,92 млрд. рублей размещено в ценных бумагах, из них: </w:t>
      </w:r>
    </w:p>
    <w:p w:rsidR="001F1168" w:rsidRPr="001F1168" w:rsidRDefault="001F1168" w:rsidP="001F1168">
      <w:pPr>
        <w:numPr>
          <w:ilvl w:val="0"/>
          <w:numId w:val="11"/>
        </w:numPr>
        <w:spacing w:line="360" w:lineRule="auto"/>
        <w:jc w:val="both"/>
        <w:rPr>
          <w:sz w:val="28"/>
          <w:szCs w:val="28"/>
        </w:rPr>
      </w:pPr>
      <w:r w:rsidRPr="001F1168">
        <w:rPr>
          <w:sz w:val="28"/>
          <w:szCs w:val="28"/>
        </w:rPr>
        <w:t xml:space="preserve">37,66 млрд. рублей - в облигации федерального займа с фиксированным купонным доходом (в валюте Российской Федерации); </w:t>
      </w:r>
    </w:p>
    <w:p w:rsidR="001F1168" w:rsidRPr="001F1168" w:rsidRDefault="001F1168" w:rsidP="001F1168">
      <w:pPr>
        <w:numPr>
          <w:ilvl w:val="0"/>
          <w:numId w:val="11"/>
        </w:numPr>
        <w:spacing w:line="360" w:lineRule="auto"/>
        <w:jc w:val="both"/>
        <w:rPr>
          <w:sz w:val="28"/>
          <w:szCs w:val="28"/>
        </w:rPr>
      </w:pPr>
      <w:r w:rsidRPr="001F1168">
        <w:rPr>
          <w:sz w:val="28"/>
          <w:szCs w:val="28"/>
        </w:rPr>
        <w:t xml:space="preserve">1,26 млрд. рублей - в ценных бумагах кредитных организаций, принятых в счет погашения просроченной задолженности по страховым взносам в Фонд, образовавшейся до 1 января 2001 года. </w:t>
      </w:r>
    </w:p>
    <w:p w:rsidR="001F1168" w:rsidRPr="001F1168" w:rsidRDefault="001F1168" w:rsidP="001F1168">
      <w:pPr>
        <w:spacing w:line="360" w:lineRule="auto"/>
        <w:ind w:firstLine="708"/>
        <w:jc w:val="both"/>
        <w:rPr>
          <w:sz w:val="28"/>
          <w:szCs w:val="28"/>
        </w:rPr>
      </w:pPr>
      <w:r w:rsidRPr="001F1168">
        <w:rPr>
          <w:sz w:val="28"/>
          <w:szCs w:val="28"/>
        </w:rPr>
        <w:t>В доходной части б</w:t>
      </w:r>
      <w:r>
        <w:rPr>
          <w:sz w:val="28"/>
          <w:szCs w:val="28"/>
        </w:rPr>
        <w:t>юджета Пенсионного Фонда на 2007</w:t>
      </w:r>
      <w:r w:rsidRPr="001F1168">
        <w:rPr>
          <w:sz w:val="28"/>
          <w:szCs w:val="28"/>
        </w:rPr>
        <w:t xml:space="preserve"> год учтены доходы от размещения временно свободных средств Фонда - в сумме 3,74 млрд. рублей. </w:t>
      </w:r>
    </w:p>
    <w:p w:rsidR="001F1168" w:rsidRDefault="001F1168" w:rsidP="001F1168">
      <w:pPr>
        <w:spacing w:line="360" w:lineRule="auto"/>
        <w:ind w:firstLine="708"/>
        <w:jc w:val="both"/>
        <w:rPr>
          <w:sz w:val="28"/>
          <w:szCs w:val="28"/>
        </w:rPr>
      </w:pPr>
      <w:r>
        <w:rPr>
          <w:sz w:val="28"/>
          <w:szCs w:val="28"/>
        </w:rPr>
        <w:t>В 2007</w:t>
      </w:r>
      <w:r w:rsidRPr="001F1168">
        <w:rPr>
          <w:sz w:val="28"/>
          <w:szCs w:val="28"/>
        </w:rPr>
        <w:t xml:space="preserve"> году в связи с переводом натуральных льгот в денежные выплаты, из федерального бюджета предусмотрена передача Фонду средств в сумме 99,9 млрд. рублей на финансирование ежемесячной денежной выплаты отдельным категориям граждан.</w:t>
      </w:r>
    </w:p>
    <w:p w:rsidR="001F1168" w:rsidRPr="001F1168" w:rsidRDefault="001F1168" w:rsidP="001F1168">
      <w:pPr>
        <w:spacing w:line="360" w:lineRule="auto"/>
        <w:jc w:val="center"/>
        <w:rPr>
          <w:b/>
          <w:sz w:val="28"/>
          <w:szCs w:val="28"/>
        </w:rPr>
      </w:pPr>
    </w:p>
    <w:p w:rsidR="00247C05" w:rsidRPr="001F1168" w:rsidRDefault="001F1168" w:rsidP="001F1168">
      <w:pPr>
        <w:spacing w:line="360" w:lineRule="auto"/>
        <w:jc w:val="center"/>
        <w:rPr>
          <w:b/>
          <w:sz w:val="28"/>
          <w:szCs w:val="28"/>
        </w:rPr>
      </w:pPr>
      <w:r w:rsidRPr="001F1168">
        <w:rPr>
          <w:b/>
          <w:sz w:val="28"/>
          <w:szCs w:val="28"/>
        </w:rPr>
        <w:t>2.2. Основные направления расходования средств Пенсионного фонда</w:t>
      </w:r>
    </w:p>
    <w:p w:rsidR="00247C05" w:rsidRDefault="00247C05" w:rsidP="001F1168">
      <w:pPr>
        <w:spacing w:line="360" w:lineRule="auto"/>
        <w:jc w:val="both"/>
        <w:rPr>
          <w:b/>
          <w:sz w:val="28"/>
          <w:szCs w:val="28"/>
        </w:rPr>
      </w:pPr>
    </w:p>
    <w:p w:rsidR="001F1168" w:rsidRPr="001F1168" w:rsidRDefault="001F1168" w:rsidP="001F1168">
      <w:pPr>
        <w:spacing w:line="360" w:lineRule="auto"/>
        <w:ind w:firstLine="708"/>
        <w:jc w:val="both"/>
        <w:rPr>
          <w:sz w:val="28"/>
          <w:szCs w:val="28"/>
        </w:rPr>
      </w:pPr>
      <w:r w:rsidRPr="001F1168">
        <w:rPr>
          <w:sz w:val="28"/>
          <w:szCs w:val="28"/>
        </w:rPr>
        <w:t>Общее число п</w:t>
      </w:r>
      <w:r>
        <w:rPr>
          <w:sz w:val="28"/>
          <w:szCs w:val="28"/>
        </w:rPr>
        <w:t>енсионеров в 2005</w:t>
      </w:r>
      <w:r w:rsidRPr="001F1168">
        <w:rPr>
          <w:sz w:val="28"/>
          <w:szCs w:val="28"/>
        </w:rPr>
        <w:t xml:space="preserve"> году</w:t>
      </w:r>
      <w:r>
        <w:rPr>
          <w:sz w:val="28"/>
          <w:szCs w:val="28"/>
        </w:rPr>
        <w:t xml:space="preserve"> составило- 38,2 млн. чел в 2006 году-38,3 млн. чел, а в 2007 </w:t>
      </w:r>
      <w:r w:rsidRPr="001F1168">
        <w:rPr>
          <w:sz w:val="28"/>
          <w:szCs w:val="28"/>
        </w:rPr>
        <w:t xml:space="preserve"> году уже- 38,4 млн.чел.</w:t>
      </w:r>
    </w:p>
    <w:p w:rsidR="001F1168" w:rsidRPr="001F1168" w:rsidRDefault="001F1168" w:rsidP="001F1168">
      <w:pPr>
        <w:spacing w:line="360" w:lineRule="auto"/>
        <w:ind w:firstLine="708"/>
        <w:jc w:val="both"/>
        <w:rPr>
          <w:sz w:val="28"/>
          <w:szCs w:val="28"/>
        </w:rPr>
      </w:pPr>
      <w:r w:rsidRPr="001F1168">
        <w:rPr>
          <w:sz w:val="28"/>
          <w:szCs w:val="28"/>
        </w:rPr>
        <w:t>При этом численность населения трудоспособного возраста сократиться на 9,5 млн.чел. и составит в 2015 году 82,4 млн.чел или 56,6% от общей численности населения. Доля же населения старше трудоспособного возрастет к 2015 г</w:t>
      </w:r>
      <w:r>
        <w:rPr>
          <w:sz w:val="28"/>
          <w:szCs w:val="28"/>
        </w:rPr>
        <w:t>оду до 23,7% против 20,4% в 2007</w:t>
      </w:r>
      <w:r w:rsidRPr="001F1168">
        <w:rPr>
          <w:sz w:val="28"/>
          <w:szCs w:val="28"/>
        </w:rPr>
        <w:t xml:space="preserve"> году</w:t>
      </w:r>
      <w:r w:rsidRPr="001F1168">
        <w:rPr>
          <w:i/>
          <w:sz w:val="28"/>
          <w:szCs w:val="28"/>
        </w:rPr>
        <w:t xml:space="preserve"> </w:t>
      </w:r>
      <w:r w:rsidRPr="001F1168">
        <w:rPr>
          <w:sz w:val="28"/>
          <w:szCs w:val="28"/>
        </w:rPr>
        <w:t>Удельный вес численности пенсионеров в общей численности населения Рос</w:t>
      </w:r>
      <w:r>
        <w:rPr>
          <w:sz w:val="28"/>
          <w:szCs w:val="28"/>
        </w:rPr>
        <w:t>сийской Федерации с 25,3% в 2007</w:t>
      </w:r>
      <w:r w:rsidRPr="001F1168">
        <w:rPr>
          <w:sz w:val="28"/>
          <w:szCs w:val="28"/>
        </w:rPr>
        <w:t xml:space="preserve"> году до 26,66% в 2015 году т.е. почти на 1,4%, нагрузка пенсионной системы на наемных работников будет возрастать к 2015 году на 100 получателей трудовых пенсий будет приходиться 124 нае</w:t>
      </w:r>
      <w:r>
        <w:rPr>
          <w:sz w:val="28"/>
          <w:szCs w:val="28"/>
        </w:rPr>
        <w:t>мных работника, тогда как в 2007</w:t>
      </w:r>
      <w:r w:rsidRPr="001F1168">
        <w:rPr>
          <w:sz w:val="28"/>
          <w:szCs w:val="28"/>
        </w:rPr>
        <w:t xml:space="preserve"> -135 человек.</w:t>
      </w:r>
    </w:p>
    <w:p w:rsidR="001F1168" w:rsidRPr="001F1168" w:rsidRDefault="001F1168" w:rsidP="001F1168">
      <w:pPr>
        <w:spacing w:line="360" w:lineRule="auto"/>
        <w:ind w:firstLine="708"/>
        <w:jc w:val="both"/>
        <w:rPr>
          <w:sz w:val="28"/>
          <w:szCs w:val="28"/>
        </w:rPr>
      </w:pPr>
      <w:r w:rsidRPr="001F1168">
        <w:rPr>
          <w:sz w:val="28"/>
          <w:szCs w:val="28"/>
        </w:rPr>
        <w:t>Расходы бюджета Фонда в части, не связанной с</w:t>
      </w:r>
      <w:r w:rsidRPr="001F1168">
        <w:rPr>
          <w:sz w:val="28"/>
        </w:rPr>
        <w:t xml:space="preserve"> </w:t>
      </w:r>
      <w:r w:rsidRPr="001F1168">
        <w:rPr>
          <w:sz w:val="28"/>
          <w:szCs w:val="28"/>
        </w:rPr>
        <w:t>обязательным накопительным финанси</w:t>
      </w:r>
      <w:r>
        <w:rPr>
          <w:sz w:val="28"/>
          <w:szCs w:val="28"/>
        </w:rPr>
        <w:t>рованием трудовых пенсий, в 2007</w:t>
      </w:r>
      <w:r w:rsidRPr="001F1168">
        <w:rPr>
          <w:sz w:val="28"/>
          <w:szCs w:val="28"/>
        </w:rPr>
        <w:t xml:space="preserve"> году определены в сумме 1176,13 млрд. рублей, что составляет 125,1% по сравнению с указанными расходами Фонда,</w:t>
      </w:r>
      <w:r>
        <w:rPr>
          <w:sz w:val="28"/>
          <w:szCs w:val="28"/>
        </w:rPr>
        <w:t xml:space="preserve"> установленными бюджетом на 2006</w:t>
      </w:r>
      <w:r w:rsidRPr="001F1168">
        <w:rPr>
          <w:sz w:val="28"/>
          <w:szCs w:val="28"/>
        </w:rPr>
        <w:t xml:space="preserve"> год и 146,3% по сравнению с 2003 годом.</w:t>
      </w:r>
    </w:p>
    <w:p w:rsidR="001F1168" w:rsidRPr="001F1168" w:rsidRDefault="001F1168" w:rsidP="001F1168">
      <w:pPr>
        <w:spacing w:line="360" w:lineRule="auto"/>
        <w:ind w:firstLine="708"/>
        <w:jc w:val="both"/>
        <w:rPr>
          <w:sz w:val="28"/>
          <w:szCs w:val="28"/>
        </w:rPr>
      </w:pPr>
      <w:r w:rsidRPr="001F1168">
        <w:rPr>
          <w:sz w:val="28"/>
          <w:szCs w:val="28"/>
        </w:rPr>
        <w:t>В целом расходы на выплату и доставку труд</w:t>
      </w:r>
      <w:r>
        <w:rPr>
          <w:sz w:val="28"/>
          <w:szCs w:val="28"/>
        </w:rPr>
        <w:t>овых пенсий в 2007</w:t>
      </w:r>
      <w:r w:rsidRPr="001F1168">
        <w:rPr>
          <w:sz w:val="28"/>
          <w:szCs w:val="28"/>
        </w:rPr>
        <w:t xml:space="preserve"> году составили 959,12 млрд. рублей, что составляет 113,9% к соответствующи</w:t>
      </w:r>
      <w:r>
        <w:rPr>
          <w:sz w:val="28"/>
          <w:szCs w:val="28"/>
        </w:rPr>
        <w:t>м расходам бюджета Фонда на 2006</w:t>
      </w:r>
      <w:r w:rsidRPr="001F1168">
        <w:rPr>
          <w:sz w:val="28"/>
          <w:szCs w:val="28"/>
        </w:rPr>
        <w:t xml:space="preserve"> год. </w:t>
      </w:r>
    </w:p>
    <w:p w:rsidR="001F1168" w:rsidRPr="001F1168" w:rsidRDefault="001F1168" w:rsidP="001F1168">
      <w:pPr>
        <w:spacing w:line="360" w:lineRule="auto"/>
        <w:ind w:firstLine="708"/>
        <w:jc w:val="both"/>
        <w:rPr>
          <w:sz w:val="28"/>
          <w:szCs w:val="28"/>
        </w:rPr>
      </w:pPr>
      <w:r w:rsidRPr="001F1168">
        <w:rPr>
          <w:sz w:val="28"/>
          <w:szCs w:val="28"/>
        </w:rPr>
        <w:t>Общие расходы на выплату и доставку базовой части трудовой пенсии, финансируемой за счет сумм единого социального налога и средств федерального бюджета, предусмотрены в</w:t>
      </w:r>
      <w:r w:rsidRPr="001F1168">
        <w:rPr>
          <w:sz w:val="28"/>
        </w:rPr>
        <w:t xml:space="preserve"> </w:t>
      </w:r>
      <w:r w:rsidRPr="001F1168">
        <w:rPr>
          <w:sz w:val="28"/>
          <w:szCs w:val="28"/>
        </w:rPr>
        <w:t xml:space="preserve">сумме 341,17 млрд. рублей. Текущий дефицит средств на выплату базовой части пенсии, возникший в связи со снижением ставок ЕСН, составляет 74,7 млрд. рублей. Расходы на выплату базовой части трудовой пенсии определены с учетом дополнительных затрат по увеличению (индексации) размера базовой части трудовой пенсии с учетом уровня инфляции в пределах 107,5-108,5%, исходя из прогноза Минэкономразвития России. </w:t>
      </w:r>
    </w:p>
    <w:p w:rsidR="001F1168" w:rsidRPr="001F1168" w:rsidRDefault="001F1168" w:rsidP="001F1168">
      <w:pPr>
        <w:spacing w:line="360" w:lineRule="auto"/>
        <w:ind w:firstLine="708"/>
        <w:jc w:val="both"/>
        <w:rPr>
          <w:sz w:val="28"/>
          <w:szCs w:val="28"/>
        </w:rPr>
      </w:pPr>
      <w:r w:rsidRPr="001F1168">
        <w:rPr>
          <w:sz w:val="28"/>
          <w:szCs w:val="28"/>
        </w:rPr>
        <w:t xml:space="preserve">Проектом федерального бюджета предусмотрен предельный объем субвенций бюджету Фонда на выплаты пенсий по государственному пенсионному обеспечению, доплат к пенсиям, дополнительного материального обеспечения, пособий и компенсаций в объеме 64,99 млрд. рублей. </w:t>
      </w:r>
    </w:p>
    <w:p w:rsidR="001F1168" w:rsidRPr="001F1168" w:rsidRDefault="001F1168" w:rsidP="001F1168">
      <w:pPr>
        <w:spacing w:line="360" w:lineRule="auto"/>
        <w:ind w:firstLine="708"/>
        <w:jc w:val="both"/>
        <w:rPr>
          <w:sz w:val="28"/>
          <w:szCs w:val="28"/>
        </w:rPr>
      </w:pPr>
      <w:r w:rsidRPr="001F1168">
        <w:rPr>
          <w:sz w:val="28"/>
          <w:szCs w:val="28"/>
        </w:rPr>
        <w:t xml:space="preserve">Вместе с тем, считаем что финансирование из федерального бюджета расходов на выплату базовой части трудовой пенсии и пенсий по государственному обеспечению должно осуществляться в порядке авансирования в размере, необходимом для выплаты указанных пенсий, а также для оплаты расходов по их пересылке. </w:t>
      </w:r>
    </w:p>
    <w:p w:rsidR="001F1168" w:rsidRPr="001F1168" w:rsidRDefault="00B8531B" w:rsidP="001F1168">
      <w:pPr>
        <w:spacing w:line="360" w:lineRule="auto"/>
        <w:ind w:firstLine="708"/>
        <w:jc w:val="both"/>
        <w:rPr>
          <w:sz w:val="28"/>
          <w:szCs w:val="28"/>
        </w:rPr>
      </w:pPr>
      <w:r>
        <w:rPr>
          <w:sz w:val="28"/>
          <w:szCs w:val="28"/>
        </w:rPr>
        <w:t>В 2004</w:t>
      </w:r>
      <w:r w:rsidR="001F1168" w:rsidRPr="001F1168">
        <w:rPr>
          <w:sz w:val="28"/>
          <w:szCs w:val="28"/>
        </w:rPr>
        <w:t xml:space="preserve"> году было произведено увеличение базовой части трудовой пе</w:t>
      </w:r>
      <w:r>
        <w:rPr>
          <w:sz w:val="28"/>
          <w:szCs w:val="28"/>
        </w:rPr>
        <w:t xml:space="preserve">нсии по старости с 1 апреля </w:t>
      </w:r>
      <w:smartTag w:uri="urn:schemas-microsoft-com:office:smarttags" w:element="metricconverter">
        <w:smartTagPr>
          <w:attr w:name="ProductID" w:val="2004 г"/>
        </w:smartTagPr>
        <w:r>
          <w:rPr>
            <w:sz w:val="28"/>
            <w:szCs w:val="28"/>
          </w:rPr>
          <w:t xml:space="preserve">2004 </w:t>
        </w:r>
        <w:r w:rsidR="001F1168" w:rsidRPr="001F1168">
          <w:rPr>
            <w:sz w:val="28"/>
            <w:szCs w:val="28"/>
          </w:rPr>
          <w:t>г</w:t>
        </w:r>
      </w:smartTag>
      <w:r w:rsidR="001F1168" w:rsidRPr="001F1168">
        <w:rPr>
          <w:sz w:val="28"/>
          <w:szCs w:val="28"/>
        </w:rPr>
        <w:t>. с 660 рублей до 695 рублей в месяц, что соответствует индексации на расчетный индекс роста инф</w:t>
      </w:r>
      <w:r>
        <w:rPr>
          <w:sz w:val="28"/>
          <w:szCs w:val="28"/>
        </w:rPr>
        <w:t xml:space="preserve">ляции - 5,3%, и с 1 августа </w:t>
      </w:r>
      <w:smartTag w:uri="urn:schemas-microsoft-com:office:smarttags" w:element="metricconverter">
        <w:smartTagPr>
          <w:attr w:name="ProductID" w:val="2005 г"/>
        </w:smartTagPr>
        <w:r>
          <w:rPr>
            <w:sz w:val="28"/>
            <w:szCs w:val="28"/>
          </w:rPr>
          <w:t xml:space="preserve">2005 </w:t>
        </w:r>
        <w:r w:rsidR="001F1168" w:rsidRPr="001F1168">
          <w:rPr>
            <w:sz w:val="28"/>
            <w:szCs w:val="28"/>
          </w:rPr>
          <w:t>г</w:t>
        </w:r>
      </w:smartTag>
      <w:r w:rsidR="001F1168" w:rsidRPr="001F1168">
        <w:rPr>
          <w:sz w:val="28"/>
          <w:szCs w:val="28"/>
        </w:rPr>
        <w:t>. - до 719 рублей</w:t>
      </w:r>
      <w:r>
        <w:rPr>
          <w:sz w:val="28"/>
          <w:szCs w:val="28"/>
        </w:rPr>
        <w:t xml:space="preserve"> </w:t>
      </w:r>
      <w:r w:rsidR="001F1168" w:rsidRPr="001F1168">
        <w:rPr>
          <w:sz w:val="28"/>
          <w:szCs w:val="28"/>
        </w:rPr>
        <w:t xml:space="preserve"> (на 3,5%). </w:t>
      </w:r>
    </w:p>
    <w:p w:rsidR="001F1168" w:rsidRPr="001F1168" w:rsidRDefault="001F1168" w:rsidP="001F1168">
      <w:pPr>
        <w:spacing w:line="360" w:lineRule="auto"/>
        <w:ind w:firstLine="708"/>
        <w:jc w:val="both"/>
        <w:rPr>
          <w:sz w:val="28"/>
          <w:szCs w:val="28"/>
        </w:rPr>
      </w:pPr>
      <w:r w:rsidRPr="001F1168">
        <w:rPr>
          <w:sz w:val="28"/>
          <w:szCs w:val="28"/>
        </w:rPr>
        <w:t xml:space="preserve">Общий объем средств на выплату, доставку, индексацию и увеличение страховой части трудовой пенсии составил 617,95 млрд. рублей, в том числе на индексацию - 36,0 млрд. рублей, при поступлении страховых взносов в сумме 558,44 млрд. рублей. </w:t>
      </w:r>
    </w:p>
    <w:p w:rsidR="001F1168" w:rsidRPr="001F1168" w:rsidRDefault="001F1168" w:rsidP="001F1168">
      <w:pPr>
        <w:spacing w:line="360" w:lineRule="auto"/>
        <w:ind w:firstLine="708"/>
        <w:jc w:val="both"/>
        <w:rPr>
          <w:sz w:val="28"/>
          <w:szCs w:val="28"/>
        </w:rPr>
      </w:pPr>
      <w:r w:rsidRPr="001F1168">
        <w:rPr>
          <w:sz w:val="28"/>
          <w:szCs w:val="28"/>
        </w:rPr>
        <w:t xml:space="preserve">Планируемый объем текущих поступлений страховых взносов не покрывает расходов, предусмотренных на выплату страховой части трудовой пенсии, включая расходы по их доставке и другие расходы. </w:t>
      </w:r>
    </w:p>
    <w:p w:rsidR="001F1168" w:rsidRPr="001F1168" w:rsidRDefault="001F1168" w:rsidP="001F1168">
      <w:pPr>
        <w:spacing w:line="360" w:lineRule="auto"/>
        <w:ind w:firstLine="708"/>
        <w:jc w:val="both"/>
        <w:rPr>
          <w:sz w:val="28"/>
          <w:szCs w:val="28"/>
        </w:rPr>
      </w:pPr>
      <w:r w:rsidRPr="001F1168">
        <w:rPr>
          <w:sz w:val="28"/>
          <w:szCs w:val="28"/>
        </w:rPr>
        <w:t>Покрытие текущего дефицита в целях обеспечения сбалансированности доходной и расходной частей бюджета в сумме 82,85 млрд. рублей осуществлялся за счет остатка средств по распределительной составляющей бюдже</w:t>
      </w:r>
      <w:r w:rsidR="00B8531B">
        <w:rPr>
          <w:sz w:val="28"/>
          <w:szCs w:val="28"/>
        </w:rPr>
        <w:t>та по состоянию на 1 января 2007</w:t>
      </w:r>
      <w:r w:rsidRPr="001F1168">
        <w:rPr>
          <w:sz w:val="28"/>
          <w:szCs w:val="28"/>
        </w:rPr>
        <w:t xml:space="preserve"> года (97,14 млрд. рублей). </w:t>
      </w:r>
    </w:p>
    <w:p w:rsidR="001F1168" w:rsidRPr="001F1168" w:rsidRDefault="001F1168" w:rsidP="001F1168">
      <w:pPr>
        <w:spacing w:line="360" w:lineRule="auto"/>
        <w:ind w:firstLine="708"/>
        <w:jc w:val="both"/>
        <w:rPr>
          <w:sz w:val="28"/>
          <w:szCs w:val="28"/>
        </w:rPr>
      </w:pPr>
      <w:r w:rsidRPr="001F1168">
        <w:rPr>
          <w:sz w:val="28"/>
          <w:szCs w:val="28"/>
        </w:rPr>
        <w:t xml:space="preserve">В связи с этим Пенсионный фонд Российской Федерации планировал осуществить продажу всех активов, в которые были размещены временно свободные средства бюджета Фонда. </w:t>
      </w:r>
    </w:p>
    <w:p w:rsidR="001F1168" w:rsidRPr="001F1168" w:rsidRDefault="001F1168" w:rsidP="001F1168">
      <w:pPr>
        <w:spacing w:line="360" w:lineRule="auto"/>
        <w:ind w:firstLine="708"/>
        <w:jc w:val="both"/>
        <w:rPr>
          <w:sz w:val="28"/>
          <w:szCs w:val="28"/>
        </w:rPr>
      </w:pPr>
      <w:r w:rsidRPr="001F1168">
        <w:rPr>
          <w:sz w:val="28"/>
          <w:szCs w:val="28"/>
        </w:rPr>
        <w:t>В результате остаток сре</w:t>
      </w:r>
      <w:r w:rsidR="00B8531B">
        <w:rPr>
          <w:sz w:val="28"/>
          <w:szCs w:val="28"/>
        </w:rPr>
        <w:t>дств на конец 2007</w:t>
      </w:r>
      <w:r w:rsidRPr="001F1168">
        <w:rPr>
          <w:sz w:val="28"/>
          <w:szCs w:val="28"/>
        </w:rPr>
        <w:t xml:space="preserve"> года составил 14,28 млрд. рублей при установленном нормативе средств</w:t>
      </w:r>
      <w:r w:rsidR="00B8531B">
        <w:rPr>
          <w:sz w:val="28"/>
          <w:szCs w:val="28"/>
        </w:rPr>
        <w:t xml:space="preserve"> на выплату пенсий в январе 2008</w:t>
      </w:r>
      <w:r w:rsidRPr="001F1168">
        <w:rPr>
          <w:sz w:val="28"/>
          <w:szCs w:val="28"/>
        </w:rPr>
        <w:t xml:space="preserve"> года в сумме 48,5 млрд. рублей. В складывающейся ситуации вызывает обеспокоенность финансовая устойчивость пенсионной </w:t>
      </w:r>
      <w:r w:rsidR="00B8531B">
        <w:rPr>
          <w:sz w:val="28"/>
          <w:szCs w:val="28"/>
        </w:rPr>
        <w:t>системы не только в течение 2007 года, но и в 2008</w:t>
      </w:r>
      <w:r w:rsidRPr="001F1168">
        <w:rPr>
          <w:sz w:val="28"/>
          <w:szCs w:val="28"/>
        </w:rPr>
        <w:t xml:space="preserve"> году. </w:t>
      </w:r>
    </w:p>
    <w:p w:rsidR="001F1168" w:rsidRPr="001F1168" w:rsidRDefault="001F1168" w:rsidP="001F1168">
      <w:pPr>
        <w:spacing w:line="360" w:lineRule="auto"/>
        <w:ind w:firstLine="708"/>
        <w:jc w:val="both"/>
        <w:rPr>
          <w:sz w:val="28"/>
          <w:szCs w:val="28"/>
        </w:rPr>
      </w:pPr>
      <w:r w:rsidRPr="001F1168">
        <w:rPr>
          <w:sz w:val="28"/>
          <w:szCs w:val="28"/>
        </w:rPr>
        <w:t>В этой связи необходимо в федеральном бюджете предусмотреть передачу Пенсионному фонду Российской Федерации средств федерального бюджета в объемах, обеспечивающих переходящ</w:t>
      </w:r>
      <w:r w:rsidR="00B8531B">
        <w:rPr>
          <w:sz w:val="28"/>
          <w:szCs w:val="28"/>
        </w:rPr>
        <w:t>ий остаток средств на конец 2007</w:t>
      </w:r>
      <w:r w:rsidRPr="001F1168">
        <w:rPr>
          <w:sz w:val="28"/>
          <w:szCs w:val="28"/>
        </w:rPr>
        <w:t xml:space="preserve"> года, на уровне не ниже норматива оборотных средств. </w:t>
      </w:r>
    </w:p>
    <w:p w:rsidR="001F1168" w:rsidRPr="001F1168" w:rsidRDefault="001F1168" w:rsidP="001F1168">
      <w:pPr>
        <w:spacing w:line="360" w:lineRule="auto"/>
        <w:ind w:firstLine="708"/>
        <w:jc w:val="both"/>
        <w:rPr>
          <w:sz w:val="28"/>
          <w:szCs w:val="28"/>
        </w:rPr>
      </w:pPr>
      <w:r w:rsidRPr="001F1168">
        <w:rPr>
          <w:sz w:val="28"/>
          <w:szCs w:val="28"/>
        </w:rPr>
        <w:t>В бюджете Фонда предусмотрены расходы на дополните</w:t>
      </w:r>
      <w:r w:rsidR="00B8531B">
        <w:rPr>
          <w:sz w:val="28"/>
          <w:szCs w:val="28"/>
        </w:rPr>
        <w:t>льное увеличение с 1 апреля 2007</w:t>
      </w:r>
      <w:r w:rsidRPr="001F1168">
        <w:rPr>
          <w:sz w:val="28"/>
          <w:szCs w:val="28"/>
        </w:rPr>
        <w:t xml:space="preserve"> года страховой части трудовой пенсии на 4,8%. Индексацию страховой части трудовой пенсии предусмотрено осуществить с 1 августа </w:t>
      </w:r>
      <w:smartTag w:uri="urn:schemas-microsoft-com:office:smarttags" w:element="metricconverter">
        <w:smartTagPr>
          <w:attr w:name="ProductID" w:val="2007 г"/>
        </w:smartTagPr>
        <w:r w:rsidRPr="001F1168">
          <w:rPr>
            <w:sz w:val="28"/>
            <w:szCs w:val="28"/>
          </w:rPr>
          <w:t>200</w:t>
        </w:r>
        <w:r w:rsidR="00B8531B">
          <w:rPr>
            <w:sz w:val="28"/>
            <w:szCs w:val="28"/>
          </w:rPr>
          <w:t xml:space="preserve">7 </w:t>
        </w:r>
        <w:r w:rsidRPr="001F1168">
          <w:rPr>
            <w:sz w:val="28"/>
            <w:szCs w:val="28"/>
          </w:rPr>
          <w:t>г</w:t>
        </w:r>
      </w:smartTag>
      <w:r w:rsidRPr="001F1168">
        <w:rPr>
          <w:sz w:val="28"/>
          <w:szCs w:val="28"/>
        </w:rPr>
        <w:t>. - на 6% исходя из прогнозного уров</w:t>
      </w:r>
      <w:r w:rsidR="00B8531B">
        <w:rPr>
          <w:sz w:val="28"/>
          <w:szCs w:val="28"/>
        </w:rPr>
        <w:t>ня роста цен за I полугодие 2007</w:t>
      </w:r>
      <w:r w:rsidRPr="001F1168">
        <w:rPr>
          <w:sz w:val="28"/>
          <w:szCs w:val="28"/>
        </w:rPr>
        <w:t xml:space="preserve"> года. </w:t>
      </w:r>
    </w:p>
    <w:p w:rsidR="001F1168" w:rsidRPr="001F1168" w:rsidRDefault="001F1168" w:rsidP="001F1168">
      <w:pPr>
        <w:spacing w:line="360" w:lineRule="auto"/>
        <w:ind w:firstLine="708"/>
        <w:jc w:val="both"/>
        <w:rPr>
          <w:sz w:val="28"/>
          <w:szCs w:val="28"/>
        </w:rPr>
      </w:pPr>
      <w:r w:rsidRPr="001F1168">
        <w:rPr>
          <w:sz w:val="28"/>
          <w:szCs w:val="28"/>
        </w:rPr>
        <w:t>Кроме того, на основании страховых взносов, поступивших за застрахованное лицо, бюджетом Фонда предусмотрены расходы на перерасчет страховой час</w:t>
      </w:r>
      <w:r w:rsidR="00B8531B">
        <w:rPr>
          <w:sz w:val="28"/>
          <w:szCs w:val="28"/>
        </w:rPr>
        <w:t>ти трудовой пенсии с 1 июля 2007</w:t>
      </w:r>
      <w:r w:rsidRPr="001F1168">
        <w:rPr>
          <w:sz w:val="28"/>
          <w:szCs w:val="28"/>
        </w:rPr>
        <w:t xml:space="preserve"> года. </w:t>
      </w:r>
    </w:p>
    <w:p w:rsidR="001F1168" w:rsidRPr="001F1168" w:rsidRDefault="00B8531B" w:rsidP="001F1168">
      <w:pPr>
        <w:spacing w:line="360" w:lineRule="auto"/>
        <w:ind w:firstLine="708"/>
        <w:jc w:val="both"/>
        <w:rPr>
          <w:sz w:val="28"/>
          <w:szCs w:val="28"/>
        </w:rPr>
      </w:pPr>
      <w:r>
        <w:rPr>
          <w:sz w:val="28"/>
          <w:szCs w:val="28"/>
        </w:rPr>
        <w:t>По данным на 1 августа 2006</w:t>
      </w:r>
      <w:r w:rsidR="001F1168" w:rsidRPr="001F1168">
        <w:rPr>
          <w:sz w:val="28"/>
          <w:szCs w:val="28"/>
        </w:rPr>
        <w:t xml:space="preserve"> года величина задолженности федерального бюджета перед бюджетом Фонда по возмещению расходов на выплату пенсий и пособий, </w:t>
      </w:r>
      <w:r>
        <w:rPr>
          <w:sz w:val="28"/>
          <w:szCs w:val="28"/>
        </w:rPr>
        <w:t>должна составляла на начало 2007</w:t>
      </w:r>
      <w:r w:rsidR="001F1168" w:rsidRPr="001F1168">
        <w:rPr>
          <w:sz w:val="28"/>
          <w:szCs w:val="28"/>
        </w:rPr>
        <w:t xml:space="preserve"> года 16,22 млрд. рублей. С учетом планируемого в течение года возмещения объема задолженности федерального бюдже</w:t>
      </w:r>
      <w:r>
        <w:rPr>
          <w:sz w:val="28"/>
          <w:szCs w:val="28"/>
        </w:rPr>
        <w:t>та перед Фондом на 1 января 2008</w:t>
      </w:r>
      <w:r w:rsidR="001F1168" w:rsidRPr="001F1168">
        <w:rPr>
          <w:sz w:val="28"/>
          <w:szCs w:val="28"/>
        </w:rPr>
        <w:t xml:space="preserve"> года составил 13,4 млрд. рублей. При ежегодно (начиная с 2003 года) планируемом объеме возмещения 500 млн. рублей погашение указанной задолженности может продлиться десятки лет. В этой связи считали бы целесообразным Правительству Российской Федерации разработать порядок реструктуризации задолженности федерального бюджета перед Фондом предусмотрев в нем погашение ее в более короткие сроки. </w:t>
      </w:r>
    </w:p>
    <w:p w:rsidR="001F1168" w:rsidRPr="001F1168" w:rsidRDefault="001F1168" w:rsidP="001F1168">
      <w:pPr>
        <w:spacing w:line="360" w:lineRule="auto"/>
        <w:ind w:firstLine="708"/>
        <w:jc w:val="both"/>
        <w:rPr>
          <w:sz w:val="28"/>
          <w:szCs w:val="28"/>
        </w:rPr>
      </w:pPr>
      <w:r w:rsidRPr="001F1168">
        <w:rPr>
          <w:sz w:val="28"/>
          <w:szCs w:val="28"/>
        </w:rPr>
        <w:t>Проектом федерального бюджета предусмотрено направление остатков средств федерального бюдже</w:t>
      </w:r>
      <w:r w:rsidR="00B8531B">
        <w:rPr>
          <w:sz w:val="28"/>
          <w:szCs w:val="28"/>
        </w:rPr>
        <w:t>та по состоянию на 1 января 2007</w:t>
      </w:r>
      <w:r w:rsidRPr="001F1168">
        <w:rPr>
          <w:sz w:val="28"/>
          <w:szCs w:val="28"/>
        </w:rPr>
        <w:t xml:space="preserve"> года, образовавшихся в результате превышен</w:t>
      </w:r>
      <w:r w:rsidR="00B8531B">
        <w:rPr>
          <w:sz w:val="28"/>
          <w:szCs w:val="28"/>
        </w:rPr>
        <w:t>ия в 2006</w:t>
      </w:r>
      <w:r w:rsidRPr="001F1168">
        <w:rPr>
          <w:sz w:val="28"/>
          <w:szCs w:val="28"/>
        </w:rPr>
        <w:t xml:space="preserve"> году суммы поступлений по ЕСН над объемом финансирования расходов федерального бюджета, направляемым в Пенсионный фонд Российской Федерации на выплату базовой части трудовой пенсии. </w:t>
      </w:r>
    </w:p>
    <w:p w:rsidR="001F1168" w:rsidRPr="001F1168" w:rsidRDefault="001F1168" w:rsidP="001F1168">
      <w:pPr>
        <w:spacing w:line="360" w:lineRule="auto"/>
        <w:ind w:firstLine="708"/>
        <w:jc w:val="both"/>
        <w:rPr>
          <w:sz w:val="28"/>
          <w:szCs w:val="28"/>
        </w:rPr>
      </w:pPr>
      <w:r w:rsidRPr="001F1168">
        <w:rPr>
          <w:sz w:val="28"/>
          <w:szCs w:val="28"/>
        </w:rPr>
        <w:t>Вместе с тем, учитывая складывающуюся ситуацию, необходимо установить срок перечисления сумм указанного превышения в Пенсионный фонд Российской Федерации до 1 июля 200</w:t>
      </w:r>
      <w:r w:rsidR="00B8531B">
        <w:rPr>
          <w:sz w:val="28"/>
          <w:szCs w:val="28"/>
        </w:rPr>
        <w:t>7</w:t>
      </w:r>
      <w:r w:rsidRPr="001F1168">
        <w:rPr>
          <w:sz w:val="28"/>
          <w:szCs w:val="28"/>
        </w:rPr>
        <w:t xml:space="preserve"> года. </w:t>
      </w:r>
    </w:p>
    <w:p w:rsidR="001F1168" w:rsidRPr="001F1168" w:rsidRDefault="00B8531B" w:rsidP="001F1168">
      <w:pPr>
        <w:spacing w:line="360" w:lineRule="auto"/>
        <w:ind w:firstLine="708"/>
        <w:jc w:val="both"/>
        <w:rPr>
          <w:sz w:val="28"/>
          <w:szCs w:val="28"/>
        </w:rPr>
      </w:pPr>
      <w:r>
        <w:rPr>
          <w:sz w:val="28"/>
          <w:szCs w:val="28"/>
        </w:rPr>
        <w:t>Проектом бюджета Фонда на 2007</w:t>
      </w:r>
      <w:r w:rsidR="001F1168" w:rsidRPr="001F1168">
        <w:rPr>
          <w:sz w:val="28"/>
          <w:szCs w:val="28"/>
        </w:rPr>
        <w:t xml:space="preserve"> год предусмотрено финансирование расходов на оказание социальной помощи в сумме 11,5 млрд. рублей, в том числе на: </w:t>
      </w:r>
    </w:p>
    <w:p w:rsidR="001F1168" w:rsidRPr="001F1168" w:rsidRDefault="001F1168" w:rsidP="00B8531B">
      <w:pPr>
        <w:spacing w:line="360" w:lineRule="auto"/>
        <w:jc w:val="both"/>
        <w:rPr>
          <w:sz w:val="28"/>
          <w:szCs w:val="28"/>
        </w:rPr>
      </w:pPr>
      <w:r w:rsidRPr="001F1168">
        <w:rPr>
          <w:sz w:val="28"/>
          <w:szCs w:val="28"/>
        </w:rPr>
        <w:t xml:space="preserve">- на оказание адресной социальной помощи неработающим пенсионерам - 1,4 млрд. рублей; </w:t>
      </w:r>
    </w:p>
    <w:p w:rsidR="001F1168" w:rsidRPr="001F1168" w:rsidRDefault="001F1168" w:rsidP="00B8531B">
      <w:pPr>
        <w:spacing w:line="360" w:lineRule="auto"/>
        <w:jc w:val="both"/>
        <w:rPr>
          <w:sz w:val="28"/>
          <w:szCs w:val="28"/>
        </w:rPr>
      </w:pPr>
      <w:r w:rsidRPr="001F1168">
        <w:rPr>
          <w:sz w:val="28"/>
          <w:szCs w:val="28"/>
        </w:rPr>
        <w:t xml:space="preserve">- проведение мероприятий по ликвидации последствий чрезвычайных ситуаций и стихийных бедствий в части оказания адресной социальной помощи неработающим пенсионерам в размере до 0,1 млрд. рублей; </w:t>
      </w:r>
    </w:p>
    <w:p w:rsidR="001F1168" w:rsidRPr="001F1168" w:rsidRDefault="001F1168" w:rsidP="00B8531B">
      <w:pPr>
        <w:spacing w:line="360" w:lineRule="auto"/>
        <w:jc w:val="both"/>
        <w:rPr>
          <w:sz w:val="28"/>
          <w:szCs w:val="28"/>
        </w:rPr>
      </w:pPr>
      <w:r w:rsidRPr="001F1168">
        <w:rPr>
          <w:sz w:val="28"/>
          <w:szCs w:val="28"/>
        </w:rPr>
        <w:t xml:space="preserve">- оказание дополнительной медицинской помощи, в том числе предусматривающую обеспечение необходимыми лекарственными средствами пенсионеров и инвалидов - 10 млрд. рублей. </w:t>
      </w:r>
    </w:p>
    <w:p w:rsidR="001F1168" w:rsidRPr="001F1168" w:rsidRDefault="001F1168" w:rsidP="001F1168">
      <w:pPr>
        <w:spacing w:line="360" w:lineRule="auto"/>
        <w:ind w:firstLine="708"/>
        <w:jc w:val="both"/>
        <w:rPr>
          <w:sz w:val="28"/>
          <w:szCs w:val="28"/>
        </w:rPr>
      </w:pPr>
      <w:r w:rsidRPr="001F1168">
        <w:rPr>
          <w:sz w:val="28"/>
          <w:szCs w:val="28"/>
        </w:rPr>
        <w:t xml:space="preserve">Указанные расходы предусмотрено осуществлять за счет сумм недоимки, пеней и иных финансовых санкций по взносам в Фонд, образовавшихся по состоянию на 1 января 2001 года. </w:t>
      </w:r>
    </w:p>
    <w:p w:rsidR="001F1168" w:rsidRPr="001F1168" w:rsidRDefault="00B8531B" w:rsidP="001F1168">
      <w:pPr>
        <w:spacing w:line="360" w:lineRule="auto"/>
        <w:ind w:firstLine="708"/>
        <w:jc w:val="both"/>
        <w:rPr>
          <w:sz w:val="28"/>
          <w:szCs w:val="28"/>
        </w:rPr>
      </w:pPr>
      <w:r>
        <w:rPr>
          <w:sz w:val="28"/>
          <w:szCs w:val="28"/>
        </w:rPr>
        <w:t>Впервые за ряд лет в 2007</w:t>
      </w:r>
      <w:r w:rsidR="001F1168" w:rsidRPr="001F1168">
        <w:rPr>
          <w:sz w:val="28"/>
          <w:szCs w:val="28"/>
        </w:rPr>
        <w:t xml:space="preserve"> году не предусмотрено финансирование работ по укреплению материально-технической базы государственных и муниципальных стационарных и полустационарных учреждений социального обслуживания населения. </w:t>
      </w:r>
    </w:p>
    <w:p w:rsidR="001F1168" w:rsidRPr="001F1168" w:rsidRDefault="001F1168" w:rsidP="001F1168">
      <w:pPr>
        <w:spacing w:line="360" w:lineRule="auto"/>
        <w:ind w:firstLine="708"/>
        <w:jc w:val="both"/>
        <w:rPr>
          <w:sz w:val="28"/>
          <w:szCs w:val="28"/>
        </w:rPr>
      </w:pPr>
      <w:r w:rsidRPr="001F1168">
        <w:rPr>
          <w:sz w:val="28"/>
          <w:szCs w:val="28"/>
        </w:rPr>
        <w:t xml:space="preserve">Учитывая ситуацию с доходами бюджета Фонда, текущим дефицитом по средствам на финансирование страховой части трудовой пенсии, считаем нецелесообразным отвлекать средства на финансирование дополнительной медицинской помощи, в том числе на обеспечение лекарственными средствами пенсионеров и инвалидов. </w:t>
      </w:r>
    </w:p>
    <w:p w:rsidR="001F1168" w:rsidRPr="001F1168" w:rsidRDefault="001F1168" w:rsidP="001F1168">
      <w:pPr>
        <w:spacing w:line="360" w:lineRule="auto"/>
        <w:ind w:firstLine="708"/>
        <w:jc w:val="both"/>
        <w:rPr>
          <w:sz w:val="28"/>
          <w:szCs w:val="28"/>
        </w:rPr>
      </w:pPr>
      <w:r w:rsidRPr="001F1168">
        <w:rPr>
          <w:sz w:val="28"/>
          <w:szCs w:val="28"/>
        </w:rPr>
        <w:t xml:space="preserve">Кроме того в рамках средств, выделяемых в связи с заменой натуральных льгот на ежемесячную денежную выплату, предусмотрен набор социальных услуг "социальный пакет", включающий обеспечение инвалидов и других категорий граждан необходимыми лекарственными средствами. </w:t>
      </w:r>
    </w:p>
    <w:p w:rsidR="001F1168" w:rsidRPr="001F1168" w:rsidRDefault="001F1168" w:rsidP="001F1168">
      <w:pPr>
        <w:spacing w:line="360" w:lineRule="auto"/>
        <w:ind w:firstLine="708"/>
        <w:jc w:val="both"/>
        <w:rPr>
          <w:sz w:val="28"/>
          <w:szCs w:val="28"/>
        </w:rPr>
      </w:pPr>
      <w:r w:rsidRPr="001F1168">
        <w:rPr>
          <w:sz w:val="28"/>
          <w:szCs w:val="28"/>
        </w:rPr>
        <w:t xml:space="preserve">До внесения изменений в Федеральный закон "Об обязательном медицинском страховании в Российской Федерации" финансирование Пенсионным фондом Российской Федерации дополнительной медицинской помощи должно осуществляться за счет средств федерального бюджета. </w:t>
      </w:r>
    </w:p>
    <w:p w:rsidR="001F1168" w:rsidRPr="001F1168" w:rsidRDefault="001F1168" w:rsidP="001F1168">
      <w:pPr>
        <w:spacing w:line="360" w:lineRule="auto"/>
        <w:ind w:firstLine="708"/>
        <w:jc w:val="both"/>
        <w:rPr>
          <w:sz w:val="28"/>
          <w:szCs w:val="28"/>
        </w:rPr>
      </w:pPr>
      <w:r w:rsidRPr="001F1168">
        <w:rPr>
          <w:sz w:val="28"/>
          <w:szCs w:val="28"/>
        </w:rPr>
        <w:t>В связи с э</w:t>
      </w:r>
      <w:r w:rsidR="00B8531B">
        <w:rPr>
          <w:sz w:val="28"/>
          <w:szCs w:val="28"/>
        </w:rPr>
        <w:t>тим в федеральном бюджете в 2007</w:t>
      </w:r>
      <w:r w:rsidRPr="001F1168">
        <w:rPr>
          <w:sz w:val="28"/>
          <w:szCs w:val="28"/>
        </w:rPr>
        <w:t xml:space="preserve"> год необходимо </w:t>
      </w:r>
      <w:r w:rsidR="00B8531B">
        <w:rPr>
          <w:sz w:val="28"/>
          <w:szCs w:val="28"/>
        </w:rPr>
        <w:t xml:space="preserve">было </w:t>
      </w:r>
      <w:r w:rsidRPr="001F1168">
        <w:rPr>
          <w:sz w:val="28"/>
          <w:szCs w:val="28"/>
        </w:rPr>
        <w:t>предусмотреть передачу Фонду средств в размере 10 млрд. рублей.</w:t>
      </w:r>
      <w:r w:rsidRPr="001F1168">
        <w:rPr>
          <w:sz w:val="28"/>
        </w:rPr>
        <w:t xml:space="preserve"> </w:t>
      </w:r>
      <w:r w:rsidRPr="001F1168">
        <w:rPr>
          <w:sz w:val="28"/>
          <w:szCs w:val="28"/>
        </w:rPr>
        <w:t>Расходы на финансовое и материально-техническое обеспечение деятель</w:t>
      </w:r>
      <w:r w:rsidR="00B8531B">
        <w:rPr>
          <w:sz w:val="28"/>
          <w:szCs w:val="28"/>
        </w:rPr>
        <w:t>ности Фонда и его органов в 2007 году составили</w:t>
      </w:r>
      <w:r w:rsidRPr="001F1168">
        <w:rPr>
          <w:sz w:val="28"/>
          <w:szCs w:val="28"/>
        </w:rPr>
        <w:t xml:space="preserve"> 33,86 млрд. ру</w:t>
      </w:r>
      <w:r w:rsidR="00B8531B">
        <w:rPr>
          <w:sz w:val="28"/>
          <w:szCs w:val="28"/>
        </w:rPr>
        <w:t>блей, или 129,1% к расходам 2006</w:t>
      </w:r>
      <w:r w:rsidRPr="001F1168">
        <w:rPr>
          <w:sz w:val="28"/>
          <w:szCs w:val="28"/>
        </w:rPr>
        <w:t xml:space="preserve"> года. Удельный вес к расходам Фонда по распределительной составляющей составит 2,9%, что</w:t>
      </w:r>
      <w:r w:rsidR="00B8531B">
        <w:rPr>
          <w:sz w:val="28"/>
          <w:szCs w:val="28"/>
        </w:rPr>
        <w:t xml:space="preserve"> соответствует уровню 2006</w:t>
      </w:r>
      <w:r w:rsidRPr="001F1168">
        <w:rPr>
          <w:sz w:val="28"/>
          <w:szCs w:val="28"/>
        </w:rPr>
        <w:t xml:space="preserve"> года. Расходы определены с учетом: создания дополнительных рабочих мест в связи с функциями, связанными с дополнительными полномочиями Фонда по реализации Федераль</w:t>
      </w:r>
      <w:r w:rsidR="00B8531B">
        <w:rPr>
          <w:sz w:val="28"/>
          <w:szCs w:val="28"/>
        </w:rPr>
        <w:t>ного закона N 122-ФЗ от 22.08.06</w:t>
      </w:r>
      <w:r w:rsidRPr="001F1168">
        <w:rPr>
          <w:sz w:val="28"/>
          <w:szCs w:val="28"/>
        </w:rPr>
        <w:t xml:space="preserve">; расходов по информированию застрахованных лиц о состоянии индивидуальных лицевых счетов и других затрат Фонда. </w:t>
      </w:r>
    </w:p>
    <w:p w:rsidR="001F1168" w:rsidRPr="001F1168" w:rsidRDefault="001F1168" w:rsidP="001F1168">
      <w:pPr>
        <w:spacing w:line="360" w:lineRule="auto"/>
        <w:ind w:firstLine="708"/>
        <w:jc w:val="both"/>
        <w:rPr>
          <w:sz w:val="28"/>
          <w:szCs w:val="28"/>
        </w:rPr>
      </w:pPr>
      <w:r w:rsidRPr="001F1168">
        <w:rPr>
          <w:sz w:val="28"/>
          <w:szCs w:val="28"/>
        </w:rPr>
        <w:t>В соответствии с Федеральным зак</w:t>
      </w:r>
      <w:r w:rsidR="00B8531B">
        <w:rPr>
          <w:sz w:val="28"/>
          <w:szCs w:val="28"/>
        </w:rPr>
        <w:t>оном N 122-ФЗ от 22 августа 2006 года в бюджете Фонда на 2007</w:t>
      </w:r>
      <w:r w:rsidRPr="001F1168">
        <w:rPr>
          <w:sz w:val="28"/>
          <w:szCs w:val="28"/>
        </w:rPr>
        <w:t xml:space="preserve"> год предусмотрены расходы в сумме 99,9 млрд. рублей на осуществление ежемесячной денежной выплаты отдельным категориям граждан, включая расходы на ее доставку. </w:t>
      </w:r>
    </w:p>
    <w:p w:rsidR="001F1168" w:rsidRPr="001F1168" w:rsidRDefault="001F1168" w:rsidP="001F1168">
      <w:pPr>
        <w:spacing w:line="360" w:lineRule="auto"/>
        <w:ind w:firstLine="708"/>
        <w:jc w:val="both"/>
        <w:rPr>
          <w:sz w:val="28"/>
          <w:szCs w:val="28"/>
        </w:rPr>
      </w:pPr>
      <w:r w:rsidRPr="001F1168">
        <w:rPr>
          <w:sz w:val="28"/>
          <w:szCs w:val="28"/>
        </w:rPr>
        <w:t>Учитывая тот факт, что ежемесячная денежная выплата (ЕДВ) будет выплачиваться Пенсионным фондом Российской Федерации одновременно с пенсией, необходимо предусмотреть авансовые перечисления из фед</w:t>
      </w:r>
      <w:r w:rsidR="00B8531B">
        <w:rPr>
          <w:sz w:val="28"/>
          <w:szCs w:val="28"/>
        </w:rPr>
        <w:t>ерального бюджета в декабре 2007</w:t>
      </w:r>
      <w:r w:rsidRPr="001F1168">
        <w:rPr>
          <w:sz w:val="28"/>
          <w:szCs w:val="28"/>
        </w:rPr>
        <w:t xml:space="preserve"> г</w:t>
      </w:r>
      <w:r w:rsidR="00B8531B">
        <w:rPr>
          <w:sz w:val="28"/>
          <w:szCs w:val="28"/>
        </w:rPr>
        <w:t>ода на выплату ЕДВ в январе 2008</w:t>
      </w:r>
      <w:r w:rsidRPr="001F1168">
        <w:rPr>
          <w:sz w:val="28"/>
          <w:szCs w:val="28"/>
        </w:rPr>
        <w:t xml:space="preserve"> года. Направление Пенсионным фондом Российской Федерации собственных средств на авансирование ЕДВ не предусмотрено Федеральным законом "Об обязательном пенсионном страховании в Российской Федерации" и будет расцениваться как нецелевое использование средств Пенсионного фонда Российской Федерации. </w:t>
      </w:r>
    </w:p>
    <w:p w:rsidR="00247C05" w:rsidRDefault="00247C05"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AF5C45">
      <w:pPr>
        <w:spacing w:line="360" w:lineRule="auto"/>
        <w:ind w:firstLine="567"/>
        <w:jc w:val="both"/>
        <w:rPr>
          <w:sz w:val="28"/>
        </w:rPr>
      </w:pPr>
    </w:p>
    <w:p w:rsidR="00B8531B" w:rsidRDefault="00B8531B" w:rsidP="00B8531B">
      <w:pPr>
        <w:spacing w:line="360" w:lineRule="auto"/>
        <w:ind w:firstLine="567"/>
        <w:jc w:val="center"/>
        <w:rPr>
          <w:b/>
          <w:sz w:val="28"/>
        </w:rPr>
      </w:pPr>
      <w:r w:rsidRPr="00B8531B">
        <w:rPr>
          <w:b/>
          <w:sz w:val="28"/>
        </w:rPr>
        <w:t>ЗАКЛЮЧЕНИЕ</w:t>
      </w:r>
    </w:p>
    <w:p w:rsidR="00B8531B" w:rsidRDefault="00B8531B" w:rsidP="00B8531B">
      <w:pPr>
        <w:spacing w:line="360" w:lineRule="auto"/>
        <w:rPr>
          <w:b/>
          <w:sz w:val="28"/>
        </w:rPr>
      </w:pPr>
    </w:p>
    <w:p w:rsidR="00B8531B" w:rsidRPr="00B8531B" w:rsidRDefault="00B8531B" w:rsidP="00B8531B">
      <w:pPr>
        <w:shd w:val="clear" w:color="auto" w:fill="FFFFFF"/>
        <w:spacing w:line="360" w:lineRule="auto"/>
        <w:ind w:firstLine="540"/>
        <w:jc w:val="both"/>
        <w:rPr>
          <w:sz w:val="28"/>
        </w:rPr>
      </w:pPr>
      <w:r w:rsidRPr="00B8531B">
        <w:rPr>
          <w:sz w:val="28"/>
        </w:rPr>
        <w:t>Программа пенсионной реформы РФ, утвержденная в мае 1998 года, в долгосрочной перспективе предусматривает переход от действующей распределительной к смешанной системе пенсионного обеспечения, которая будет в себя включать:</w:t>
      </w:r>
    </w:p>
    <w:p w:rsidR="00B8531B" w:rsidRPr="00B8531B" w:rsidRDefault="00B8531B" w:rsidP="00B8531B">
      <w:pPr>
        <w:numPr>
          <w:ilvl w:val="0"/>
          <w:numId w:val="12"/>
        </w:numPr>
        <w:shd w:val="clear" w:color="auto" w:fill="FFFFFF"/>
        <w:spacing w:line="360" w:lineRule="auto"/>
        <w:jc w:val="both"/>
        <w:rPr>
          <w:sz w:val="28"/>
        </w:rPr>
      </w:pPr>
      <w:r w:rsidRPr="00B8531B">
        <w:rPr>
          <w:sz w:val="28"/>
        </w:rPr>
        <w:t>государственное пенсионное страхование, по которому выплата пенсий осуществляется в зависимости от страхового (трудового) стажа, суммы уплаченных взносов в бюджет государственного пенсионного страхования, финансируется государственное пенсионное страхование как за счет текущих поступлений в Пенсионный фонд РФ, так и за счет средств, полученных от направления части обязательных взносов на накопления;</w:t>
      </w:r>
    </w:p>
    <w:p w:rsidR="00B8531B" w:rsidRPr="00B8531B" w:rsidRDefault="00B8531B" w:rsidP="00B8531B">
      <w:pPr>
        <w:numPr>
          <w:ilvl w:val="0"/>
          <w:numId w:val="12"/>
        </w:numPr>
        <w:shd w:val="clear" w:color="auto" w:fill="FFFFFF"/>
        <w:spacing w:line="360" w:lineRule="auto"/>
        <w:jc w:val="both"/>
        <w:rPr>
          <w:sz w:val="28"/>
        </w:rPr>
      </w:pPr>
      <w:r w:rsidRPr="00B8531B">
        <w:rPr>
          <w:sz w:val="28"/>
        </w:rPr>
        <w:t>государственное пенсионное обеспечение для отдельных категорий граждан, а также лиц, которые не приобрели права на пенсию по государственному пенсионному страхования, - за счет средств федерального бюджета;</w:t>
      </w:r>
    </w:p>
    <w:p w:rsidR="00B8531B" w:rsidRPr="00B8531B" w:rsidRDefault="00B8531B" w:rsidP="00B8531B">
      <w:pPr>
        <w:numPr>
          <w:ilvl w:val="0"/>
          <w:numId w:val="12"/>
        </w:numPr>
        <w:shd w:val="clear" w:color="auto" w:fill="FFFFFF"/>
        <w:spacing w:line="360" w:lineRule="auto"/>
        <w:jc w:val="both"/>
        <w:rPr>
          <w:sz w:val="28"/>
        </w:rPr>
      </w:pPr>
      <w:r w:rsidRPr="00B8531B">
        <w:rPr>
          <w:sz w:val="28"/>
        </w:rPr>
        <w:t>дополнительное пенсионное страхование, осуществляемое за счет добровольных взносов работодателей и работников, а в случаях, установленных законодательством РФ – обязательных страховых взносов.</w:t>
      </w:r>
    </w:p>
    <w:p w:rsidR="00B8531B" w:rsidRPr="00B8531B" w:rsidRDefault="00B8531B" w:rsidP="00B8531B">
      <w:pPr>
        <w:shd w:val="clear" w:color="auto" w:fill="FFFFFF"/>
        <w:spacing w:line="360" w:lineRule="auto"/>
        <w:ind w:firstLine="540"/>
        <w:jc w:val="both"/>
        <w:rPr>
          <w:sz w:val="28"/>
        </w:rPr>
      </w:pPr>
      <w:r w:rsidRPr="00B8531B">
        <w:rPr>
          <w:sz w:val="28"/>
        </w:rPr>
        <w:t>Для сокращения дефицита бюджета Пенсионного фонда Правительство РФ рассматривает варианты изменения структуры отчислений денежных средств предприятий и граждан в Пенсионный фонд. Так, в частности, предполагается, что предприятия будут отчислять в Пенсионный фонд всего 21% от фонда оплаты труда работников, а не 28%, как это происходит сейчас. Одновременно с этим будет увеличен процент отчислений с заработка работающих - эта цифра возрастет с уплачиваемого сейчас 1% до 6% от зарплаты. Кроме того, будет расширена база сбора средств в Пенсионный фонд, так как отчисления туда предполагается собирать со всех видов доходов, включая страховки и депозиты, с помощью которых выплачиваются большие зарплаты в коммерческих структурах.</w:t>
      </w:r>
    </w:p>
    <w:p w:rsidR="00B8531B" w:rsidRPr="00B8531B" w:rsidRDefault="00B8531B" w:rsidP="00B8531B">
      <w:pPr>
        <w:shd w:val="clear" w:color="auto" w:fill="FFFFFF"/>
        <w:spacing w:line="360" w:lineRule="auto"/>
        <w:ind w:firstLine="540"/>
        <w:jc w:val="both"/>
        <w:rPr>
          <w:sz w:val="28"/>
        </w:rPr>
      </w:pPr>
      <w:r w:rsidRPr="00B8531B">
        <w:rPr>
          <w:sz w:val="28"/>
        </w:rPr>
        <w:t>Сейчас необходимо пересмотреть систему взаимоотношений между Пенсионным фондом, государством и работодателями. Сейчас льготные пенсии составляют 20 процентов бюджета ПФ РФ. Их финансирование должно лечь на плечи отдельных профессиональных систем. Надбавки же к пенсиям таких категорий лиц, как участники войны, должно выплачивать государство из бюджета, а не Пенсионный фонд.</w:t>
      </w:r>
    </w:p>
    <w:p w:rsidR="00B8531B" w:rsidRPr="00B8531B" w:rsidRDefault="00B8531B" w:rsidP="00B8531B">
      <w:pPr>
        <w:shd w:val="clear" w:color="auto" w:fill="FFFFFF"/>
        <w:spacing w:line="360" w:lineRule="auto"/>
        <w:ind w:firstLine="540"/>
        <w:jc w:val="both"/>
        <w:rPr>
          <w:sz w:val="28"/>
        </w:rPr>
      </w:pPr>
      <w:r w:rsidRPr="00B8531B">
        <w:rPr>
          <w:sz w:val="28"/>
        </w:rPr>
        <w:t>Особое значение имеет законодательное обеспечение пенсионной системы. Должна действовать четкая система защиты интересов пенсионеров. Не менее важно сформировать общественное мнение, убедить людей в необходимости реформ, разъяснять предпринимаемые шаги.</w:t>
      </w:r>
    </w:p>
    <w:p w:rsidR="00B8531B" w:rsidRPr="00B8531B" w:rsidRDefault="00B8531B" w:rsidP="00B8531B">
      <w:pPr>
        <w:shd w:val="clear" w:color="auto" w:fill="FFFFFF"/>
        <w:spacing w:line="360" w:lineRule="auto"/>
        <w:ind w:firstLine="540"/>
        <w:jc w:val="both"/>
        <w:rPr>
          <w:sz w:val="28"/>
        </w:rPr>
      </w:pPr>
      <w:r w:rsidRPr="00B8531B">
        <w:rPr>
          <w:sz w:val="28"/>
        </w:rPr>
        <w:t>Необходимая составляющая политики экономического роста – усиление социальной ориентации системы государственного регулирования экономического развития, сопряжение социальных гарантий и финансовых возможностей. В политике доходов предстоит путем усиления государственного воздействия на распределительные процессы установить оптимальное соотношение в распределении вновь созданной стоимости по факторам производства, повысить долю оплаты труда в ВВП и издержках производства.</w:t>
      </w:r>
    </w:p>
    <w:p w:rsidR="00B8531B" w:rsidRPr="00B8531B" w:rsidRDefault="00B8531B" w:rsidP="00B8531B">
      <w:pPr>
        <w:shd w:val="clear" w:color="auto" w:fill="FFFFFF"/>
        <w:spacing w:line="360" w:lineRule="auto"/>
        <w:ind w:firstLine="540"/>
        <w:jc w:val="both"/>
        <w:rPr>
          <w:sz w:val="28"/>
        </w:rPr>
      </w:pPr>
      <w:r w:rsidRPr="00B8531B">
        <w:rPr>
          <w:sz w:val="28"/>
        </w:rPr>
        <w:t>В ряду преобразований необходимо отметить формирование современной структуры социальной поддержки населения, гармонизацию интересов государства, предпринимателей и граждан, расширение страховых форм защиты доходов россиян. Преобразования необходимо разделить на три пункта:</w:t>
      </w:r>
    </w:p>
    <w:p w:rsidR="00B8531B" w:rsidRPr="00B8531B" w:rsidRDefault="00B8531B" w:rsidP="00B8531B">
      <w:pPr>
        <w:shd w:val="clear" w:color="auto" w:fill="FFFFFF"/>
        <w:spacing w:line="360" w:lineRule="auto"/>
        <w:jc w:val="both"/>
        <w:rPr>
          <w:sz w:val="28"/>
        </w:rPr>
      </w:pPr>
      <w:r w:rsidRPr="00B8531B">
        <w:rPr>
          <w:sz w:val="28"/>
        </w:rPr>
        <w:t>а) требуется разработать научный инструментарий для оценки социальных рисков и обоснования соответствующих уровней социальных гарантий пенсионеров и для упорядочения на этой базе организационных, финансовых и правовых форм социального страхования, личного страхования и социальной помощи.</w:t>
      </w:r>
    </w:p>
    <w:p w:rsidR="00B8531B" w:rsidRPr="00B8531B" w:rsidRDefault="00B8531B" w:rsidP="00B8531B">
      <w:pPr>
        <w:shd w:val="clear" w:color="auto" w:fill="FFFFFF"/>
        <w:spacing w:line="360" w:lineRule="auto"/>
        <w:jc w:val="both"/>
        <w:rPr>
          <w:sz w:val="28"/>
        </w:rPr>
      </w:pPr>
      <w:r w:rsidRPr="00B8531B">
        <w:rPr>
          <w:sz w:val="28"/>
        </w:rPr>
        <w:t>б) необходимо предусмотреть новый порядок сбалансированного участия основных социальных субъектов в финансовом обеспечении системы. Речь идет о том, чтобы в объеме затрат:</w:t>
      </w:r>
    </w:p>
    <w:p w:rsidR="00B8531B" w:rsidRPr="00B8531B" w:rsidRDefault="00B8531B" w:rsidP="00B8531B">
      <w:pPr>
        <w:numPr>
          <w:ilvl w:val="0"/>
          <w:numId w:val="13"/>
        </w:numPr>
        <w:shd w:val="clear" w:color="auto" w:fill="FFFFFF"/>
        <w:spacing w:line="360" w:lineRule="auto"/>
        <w:jc w:val="both"/>
        <w:rPr>
          <w:sz w:val="28"/>
        </w:rPr>
      </w:pPr>
      <w:r w:rsidRPr="00B8531B">
        <w:rPr>
          <w:sz w:val="28"/>
        </w:rPr>
        <w:t>повысить долю государства (за счет покрытия расходов по нестраховым периодам) с 8 до 15-20 процентов;</w:t>
      </w:r>
    </w:p>
    <w:p w:rsidR="00B8531B" w:rsidRPr="00B8531B" w:rsidRDefault="00B8531B" w:rsidP="00B8531B">
      <w:pPr>
        <w:numPr>
          <w:ilvl w:val="0"/>
          <w:numId w:val="13"/>
        </w:numPr>
        <w:shd w:val="clear" w:color="auto" w:fill="FFFFFF"/>
        <w:spacing w:line="360" w:lineRule="auto"/>
        <w:jc w:val="both"/>
        <w:rPr>
          <w:sz w:val="28"/>
        </w:rPr>
      </w:pPr>
      <w:r w:rsidRPr="00B8531B">
        <w:rPr>
          <w:sz w:val="28"/>
        </w:rPr>
        <w:t>снизить долю работодателей с 90 до 70-75 процентов</w:t>
      </w:r>
    </w:p>
    <w:p w:rsidR="00B8531B" w:rsidRPr="00B8531B" w:rsidRDefault="00B8531B" w:rsidP="00B8531B">
      <w:pPr>
        <w:numPr>
          <w:ilvl w:val="0"/>
          <w:numId w:val="13"/>
        </w:numPr>
        <w:shd w:val="clear" w:color="auto" w:fill="FFFFFF"/>
        <w:spacing w:line="360" w:lineRule="auto"/>
        <w:jc w:val="both"/>
        <w:rPr>
          <w:sz w:val="28"/>
        </w:rPr>
      </w:pPr>
      <w:r w:rsidRPr="00B8531B">
        <w:rPr>
          <w:sz w:val="28"/>
        </w:rPr>
        <w:t>поднять с 2 до 10-15 процентов долю работников</w:t>
      </w:r>
    </w:p>
    <w:p w:rsidR="00B8531B" w:rsidRPr="00B8531B" w:rsidRDefault="00B8531B" w:rsidP="00B8531B">
      <w:pPr>
        <w:shd w:val="clear" w:color="auto" w:fill="FFFFFF"/>
        <w:spacing w:line="360" w:lineRule="auto"/>
        <w:jc w:val="both"/>
        <w:rPr>
          <w:sz w:val="28"/>
        </w:rPr>
      </w:pPr>
      <w:r w:rsidRPr="00B8531B">
        <w:rPr>
          <w:sz w:val="28"/>
        </w:rPr>
        <w:t>в) нужно усилить взаимозависимость между страховыми взносами и пенсиями. Определение размера последних должно быть связано с величиной страховых накоплений, определяемой на протяжении всего трудового периода.</w:t>
      </w:r>
    </w:p>
    <w:p w:rsidR="00B8531B" w:rsidRPr="00B8531B" w:rsidRDefault="00B8531B" w:rsidP="00B8531B">
      <w:pPr>
        <w:shd w:val="clear" w:color="auto" w:fill="FFFFFF"/>
        <w:spacing w:line="360" w:lineRule="auto"/>
        <w:ind w:firstLine="540"/>
        <w:jc w:val="both"/>
        <w:rPr>
          <w:sz w:val="28"/>
        </w:rPr>
      </w:pPr>
      <w:r w:rsidRPr="00B8531B">
        <w:rPr>
          <w:sz w:val="28"/>
        </w:rPr>
        <w:t>Необходима целенаправленная работа по созданию актуарной службы в Пенсионном фонде России для определения государственных обязательств перед застрахованными лицами. Поскольку производится переход на полное пенсионное страхование, то соответственно необходимо четко проводить эту политику и знать динамику численности работающих, демографическую ситуацию и другие необходимые данные. Исходя из этих данных в дальнейшем можно было бы выстраивать оптимальные схемы с возможными системами дополнительного профессионального пенсионного страхования.</w:t>
      </w: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both"/>
        <w:rPr>
          <w:b/>
          <w:sz w:val="28"/>
        </w:rPr>
      </w:pPr>
    </w:p>
    <w:p w:rsidR="00B8531B" w:rsidRDefault="00B8531B" w:rsidP="00B8531B">
      <w:pPr>
        <w:shd w:val="clear" w:color="auto" w:fill="FFFFFF"/>
        <w:spacing w:line="360" w:lineRule="auto"/>
        <w:jc w:val="center"/>
        <w:rPr>
          <w:b/>
          <w:sz w:val="28"/>
        </w:rPr>
      </w:pPr>
      <w:r>
        <w:rPr>
          <w:b/>
          <w:sz w:val="28"/>
        </w:rPr>
        <w:t>СПИСОК ЛИТЕРАТУРЫ</w:t>
      </w:r>
    </w:p>
    <w:p w:rsidR="00B8531B" w:rsidRDefault="00B8531B" w:rsidP="00B8531B">
      <w:pPr>
        <w:shd w:val="clear" w:color="auto" w:fill="FFFFFF"/>
        <w:spacing w:line="360" w:lineRule="auto"/>
        <w:rPr>
          <w:b/>
          <w:sz w:val="28"/>
        </w:rPr>
      </w:pPr>
    </w:p>
    <w:p w:rsidR="00B8531B" w:rsidRPr="00B8531B" w:rsidRDefault="00B8531B" w:rsidP="00B8531B">
      <w:pPr>
        <w:numPr>
          <w:ilvl w:val="0"/>
          <w:numId w:val="15"/>
        </w:numPr>
        <w:tabs>
          <w:tab w:val="num" w:pos="360"/>
        </w:tabs>
        <w:spacing w:line="360" w:lineRule="auto"/>
        <w:ind w:left="360" w:right="42"/>
        <w:jc w:val="both"/>
        <w:rPr>
          <w:sz w:val="28"/>
          <w:szCs w:val="28"/>
        </w:rPr>
      </w:pPr>
      <w:r w:rsidRPr="00B8531B">
        <w:rPr>
          <w:sz w:val="28"/>
          <w:szCs w:val="28"/>
        </w:rPr>
        <w:t>Бюджетный Кодекс Российской Федерации от 31.07.1998 N 145-ФЗ</w:t>
      </w:r>
    </w:p>
    <w:p w:rsidR="00B8531B" w:rsidRPr="00B8531B" w:rsidRDefault="00B8531B" w:rsidP="00B8531B">
      <w:pPr>
        <w:numPr>
          <w:ilvl w:val="0"/>
          <w:numId w:val="15"/>
        </w:numPr>
        <w:tabs>
          <w:tab w:val="num" w:pos="360"/>
        </w:tabs>
        <w:spacing w:line="360" w:lineRule="auto"/>
        <w:ind w:left="360" w:right="42"/>
        <w:jc w:val="both"/>
        <w:rPr>
          <w:sz w:val="28"/>
          <w:szCs w:val="28"/>
        </w:rPr>
      </w:pPr>
      <w:r w:rsidRPr="00B8531B">
        <w:rPr>
          <w:sz w:val="28"/>
          <w:szCs w:val="28"/>
        </w:rPr>
        <w:t>Налоговый кодекс Российской федерации от 31.07.1998 N 146-ФЗ</w:t>
      </w:r>
    </w:p>
    <w:p w:rsidR="00DF597E" w:rsidRDefault="00B8531B" w:rsidP="00DF597E">
      <w:pPr>
        <w:numPr>
          <w:ilvl w:val="0"/>
          <w:numId w:val="15"/>
        </w:numPr>
        <w:tabs>
          <w:tab w:val="num" w:pos="360"/>
        </w:tabs>
        <w:spacing w:line="360" w:lineRule="auto"/>
        <w:ind w:left="360" w:right="42"/>
        <w:jc w:val="both"/>
        <w:rPr>
          <w:sz w:val="28"/>
          <w:szCs w:val="28"/>
        </w:rPr>
      </w:pPr>
      <w:r w:rsidRPr="00B8531B">
        <w:rPr>
          <w:sz w:val="28"/>
          <w:szCs w:val="28"/>
        </w:rPr>
        <w:t>Финансы Учебное пособие/ Под. ред. проф. А.М. Ковалевой – М.: Финансы и статистика</w:t>
      </w:r>
      <w:r w:rsidR="00DF597E">
        <w:rPr>
          <w:sz w:val="28"/>
          <w:szCs w:val="28"/>
        </w:rPr>
        <w:t>, 2004</w:t>
      </w:r>
    </w:p>
    <w:p w:rsidR="00DF597E" w:rsidRPr="00B8531B" w:rsidRDefault="00DF597E" w:rsidP="00DF597E">
      <w:pPr>
        <w:numPr>
          <w:ilvl w:val="0"/>
          <w:numId w:val="15"/>
        </w:numPr>
        <w:tabs>
          <w:tab w:val="num" w:pos="360"/>
        </w:tabs>
        <w:spacing w:line="360" w:lineRule="auto"/>
        <w:ind w:left="360" w:right="42"/>
        <w:jc w:val="both"/>
        <w:rPr>
          <w:sz w:val="28"/>
          <w:szCs w:val="28"/>
        </w:rPr>
      </w:pPr>
      <w:r w:rsidRPr="00DF597E">
        <w:rPr>
          <w:sz w:val="28"/>
          <w:szCs w:val="28"/>
        </w:rPr>
        <w:t>Андреев, И. Л.</w:t>
      </w:r>
      <w:r w:rsidRPr="002511D3">
        <w:rPr>
          <w:sz w:val="28"/>
          <w:szCs w:val="28"/>
        </w:rPr>
        <w:t xml:space="preserve"> </w:t>
      </w:r>
      <w:r w:rsidRPr="002511D3">
        <w:rPr>
          <w:bCs/>
          <w:sz w:val="28"/>
          <w:szCs w:val="28"/>
        </w:rPr>
        <w:t xml:space="preserve">Интеллектуальная рента эпохи информатизации </w:t>
      </w:r>
      <w:r w:rsidRPr="002511D3">
        <w:rPr>
          <w:sz w:val="28"/>
          <w:szCs w:val="28"/>
        </w:rPr>
        <w:t xml:space="preserve"> [Текст] / И. Л. Андреев // Вестник Российской академии наук. – 2004. – Т. 74, №8. – С. 696-700.</w:t>
      </w:r>
    </w:p>
    <w:p w:rsidR="00B8531B" w:rsidRPr="00B8531B" w:rsidRDefault="00B8531B" w:rsidP="00B8531B">
      <w:pPr>
        <w:numPr>
          <w:ilvl w:val="0"/>
          <w:numId w:val="15"/>
        </w:numPr>
        <w:tabs>
          <w:tab w:val="num" w:pos="360"/>
        </w:tabs>
        <w:spacing w:line="360" w:lineRule="auto"/>
        <w:ind w:left="360" w:right="42"/>
        <w:jc w:val="both"/>
        <w:rPr>
          <w:sz w:val="28"/>
          <w:szCs w:val="28"/>
        </w:rPr>
      </w:pPr>
      <w:r w:rsidRPr="00B8531B">
        <w:rPr>
          <w:color w:val="000000"/>
          <w:sz w:val="28"/>
          <w:szCs w:val="28"/>
        </w:rPr>
        <w:t>Бюджетная система Российской Федерации: Учебник / М.В.Романовский       и др.; Под. ред. М.В.Романовского, О.В.Врублевской.-М.: Юрайт</w:t>
      </w:r>
      <w:r w:rsidR="00DF597E">
        <w:rPr>
          <w:sz w:val="28"/>
          <w:szCs w:val="28"/>
        </w:rPr>
        <w:t>, 2005</w:t>
      </w:r>
    </w:p>
    <w:p w:rsidR="00B8531B" w:rsidRDefault="00B8531B" w:rsidP="00B8531B">
      <w:pPr>
        <w:numPr>
          <w:ilvl w:val="0"/>
          <w:numId w:val="15"/>
        </w:numPr>
        <w:tabs>
          <w:tab w:val="num" w:pos="360"/>
        </w:tabs>
        <w:spacing w:line="360" w:lineRule="auto"/>
        <w:ind w:left="360" w:right="42"/>
        <w:jc w:val="both"/>
        <w:rPr>
          <w:sz w:val="28"/>
          <w:szCs w:val="28"/>
        </w:rPr>
      </w:pPr>
      <w:r w:rsidRPr="00B8531B">
        <w:rPr>
          <w:sz w:val="28"/>
          <w:szCs w:val="28"/>
        </w:rPr>
        <w:t>Соловьев А.К. Проблемы развития системы государственного пенсионного страхования в условиях переходной экономики // Вестник ПФР</w:t>
      </w:r>
      <w:r w:rsidR="00DF597E">
        <w:rPr>
          <w:sz w:val="28"/>
          <w:szCs w:val="28"/>
        </w:rPr>
        <w:t>, 10.2006</w:t>
      </w:r>
    </w:p>
    <w:p w:rsidR="00DF597E" w:rsidRPr="00DF597E" w:rsidRDefault="00DF597E" w:rsidP="00B8531B">
      <w:pPr>
        <w:numPr>
          <w:ilvl w:val="0"/>
          <w:numId w:val="15"/>
        </w:numPr>
        <w:tabs>
          <w:tab w:val="num" w:pos="360"/>
        </w:tabs>
        <w:spacing w:line="360" w:lineRule="auto"/>
        <w:ind w:left="360" w:right="42"/>
        <w:jc w:val="both"/>
        <w:rPr>
          <w:sz w:val="28"/>
          <w:szCs w:val="28"/>
        </w:rPr>
      </w:pPr>
      <w:r w:rsidRPr="00DF597E">
        <w:rPr>
          <w:color w:val="000000"/>
          <w:spacing w:val="-5"/>
          <w:sz w:val="28"/>
          <w:szCs w:val="28"/>
        </w:rPr>
        <w:t xml:space="preserve">Горфинкель В.Я. Курс предпринимательства - М, ЮНИТИ, </w:t>
      </w:r>
      <w:r>
        <w:rPr>
          <w:color w:val="000000"/>
          <w:spacing w:val="-18"/>
          <w:sz w:val="28"/>
          <w:szCs w:val="28"/>
        </w:rPr>
        <w:t>2003</w:t>
      </w:r>
      <w:r w:rsidRPr="00DF597E">
        <w:rPr>
          <w:color w:val="000000"/>
          <w:spacing w:val="-18"/>
          <w:sz w:val="28"/>
          <w:szCs w:val="28"/>
        </w:rPr>
        <w:t>.</w:t>
      </w:r>
    </w:p>
    <w:p w:rsidR="00B8531B" w:rsidRPr="00B8531B" w:rsidRDefault="00B8531B" w:rsidP="00B8531B">
      <w:pPr>
        <w:numPr>
          <w:ilvl w:val="0"/>
          <w:numId w:val="15"/>
        </w:numPr>
        <w:tabs>
          <w:tab w:val="num" w:pos="360"/>
        </w:tabs>
        <w:spacing w:line="360" w:lineRule="auto"/>
        <w:ind w:left="360" w:right="42"/>
        <w:jc w:val="both"/>
        <w:rPr>
          <w:sz w:val="28"/>
          <w:szCs w:val="28"/>
        </w:rPr>
      </w:pPr>
      <w:r w:rsidRPr="00B8531B">
        <w:rPr>
          <w:sz w:val="28"/>
          <w:szCs w:val="28"/>
        </w:rPr>
        <w:t>Финансы: Учебник/ В.М. Родионова, Ю.Я Вавилов./ под. ред. В.М. Родионовой –</w:t>
      </w:r>
      <w:r w:rsidR="00FB65A2">
        <w:rPr>
          <w:sz w:val="28"/>
          <w:szCs w:val="28"/>
        </w:rPr>
        <w:t xml:space="preserve"> М.: Финансы и статистика – 2005</w:t>
      </w:r>
      <w:r w:rsidRPr="00B8531B">
        <w:rPr>
          <w:sz w:val="28"/>
          <w:szCs w:val="28"/>
        </w:rPr>
        <w:t xml:space="preserve"> г.</w:t>
      </w:r>
    </w:p>
    <w:p w:rsidR="00B8531B" w:rsidRDefault="00B8531B" w:rsidP="00B8531B">
      <w:pPr>
        <w:numPr>
          <w:ilvl w:val="0"/>
          <w:numId w:val="15"/>
        </w:numPr>
        <w:tabs>
          <w:tab w:val="num" w:pos="360"/>
        </w:tabs>
        <w:spacing w:line="360" w:lineRule="auto"/>
        <w:ind w:left="360" w:right="42"/>
        <w:jc w:val="both"/>
        <w:rPr>
          <w:sz w:val="28"/>
          <w:szCs w:val="28"/>
        </w:rPr>
      </w:pPr>
      <w:r w:rsidRPr="00B8531B">
        <w:rPr>
          <w:sz w:val="28"/>
          <w:szCs w:val="28"/>
        </w:rPr>
        <w:t xml:space="preserve">Якушев Л.П. О мировом опыте и национальных особенностях российской пенсионной системы </w:t>
      </w:r>
      <w:r w:rsidR="00DF597E">
        <w:rPr>
          <w:sz w:val="28"/>
          <w:szCs w:val="28"/>
        </w:rPr>
        <w:t>// Пенсия. – 2004</w:t>
      </w:r>
    </w:p>
    <w:p w:rsidR="00DF597E" w:rsidRPr="00DF597E" w:rsidRDefault="00DF597E" w:rsidP="00B8531B">
      <w:pPr>
        <w:numPr>
          <w:ilvl w:val="0"/>
          <w:numId w:val="15"/>
        </w:numPr>
        <w:tabs>
          <w:tab w:val="num" w:pos="360"/>
        </w:tabs>
        <w:spacing w:line="360" w:lineRule="auto"/>
        <w:ind w:left="360" w:right="42"/>
        <w:jc w:val="both"/>
        <w:rPr>
          <w:sz w:val="28"/>
          <w:szCs w:val="28"/>
        </w:rPr>
      </w:pPr>
      <w:r w:rsidRPr="00DF597E">
        <w:rPr>
          <w:sz w:val="28"/>
          <w:szCs w:val="28"/>
        </w:rPr>
        <w:t>Базылев, Н. И. Грибанов, Н. Л.</w:t>
      </w:r>
      <w:r w:rsidRPr="002511D3">
        <w:rPr>
          <w:b/>
          <w:sz w:val="28"/>
          <w:szCs w:val="28"/>
        </w:rPr>
        <w:t xml:space="preserve"> </w:t>
      </w:r>
      <w:r w:rsidRPr="002511D3">
        <w:rPr>
          <w:sz w:val="28"/>
          <w:szCs w:val="28"/>
        </w:rPr>
        <w:t xml:space="preserve">«Новая экономика», ее движущие силы и тенденции развития [Электронный ресурс] / Н. И. Базылев, Н. Л. Грибанов. – Загл. с экрана. - </w:t>
      </w:r>
      <w:hyperlink r:id="rId7" w:history="1">
        <w:r w:rsidRPr="00DF597E">
          <w:rPr>
            <w:rStyle w:val="ac"/>
            <w:color w:val="auto"/>
            <w:sz w:val="28"/>
            <w:szCs w:val="28"/>
            <w:u w:val="none"/>
          </w:rPr>
          <w:t>http://www.m-economy.ru/art.php3?artid=21173</w:t>
        </w:r>
      </w:hyperlink>
    </w:p>
    <w:p w:rsidR="00B8531B" w:rsidRPr="00DF597E" w:rsidRDefault="00B8531B" w:rsidP="00B8531B">
      <w:pPr>
        <w:numPr>
          <w:ilvl w:val="0"/>
          <w:numId w:val="15"/>
        </w:numPr>
        <w:tabs>
          <w:tab w:val="num" w:pos="360"/>
        </w:tabs>
        <w:spacing w:line="360" w:lineRule="auto"/>
        <w:ind w:left="360" w:right="42"/>
        <w:jc w:val="both"/>
        <w:rPr>
          <w:sz w:val="28"/>
          <w:szCs w:val="28"/>
        </w:rPr>
      </w:pPr>
      <w:r w:rsidRPr="00B8531B">
        <w:rPr>
          <w:color w:val="000000"/>
          <w:sz w:val="28"/>
          <w:szCs w:val="28"/>
        </w:rPr>
        <w:t>Булгакова Н.С., Попкова Т.А. О некоторых итогах реализации Федерального закона «О порядке исчисления и увеличения государст</w:t>
      </w:r>
      <w:r w:rsidR="00DF597E">
        <w:rPr>
          <w:color w:val="000000"/>
          <w:sz w:val="28"/>
          <w:szCs w:val="28"/>
        </w:rPr>
        <w:t>венных пенсий» // Пенсия. – 2006</w:t>
      </w:r>
      <w:r w:rsidRPr="00B8531B">
        <w:rPr>
          <w:color w:val="000000"/>
          <w:sz w:val="28"/>
          <w:szCs w:val="28"/>
        </w:rPr>
        <w:t>.</w:t>
      </w:r>
    </w:p>
    <w:p w:rsidR="00DF597E" w:rsidRPr="00DF597E" w:rsidRDefault="00DF597E" w:rsidP="00B8531B">
      <w:pPr>
        <w:numPr>
          <w:ilvl w:val="0"/>
          <w:numId w:val="15"/>
        </w:numPr>
        <w:tabs>
          <w:tab w:val="num" w:pos="360"/>
        </w:tabs>
        <w:spacing w:line="360" w:lineRule="auto"/>
        <w:ind w:left="360" w:right="42"/>
        <w:jc w:val="both"/>
        <w:rPr>
          <w:sz w:val="28"/>
          <w:szCs w:val="28"/>
        </w:rPr>
      </w:pPr>
      <w:r w:rsidRPr="00DF597E">
        <w:rPr>
          <w:color w:val="000000"/>
          <w:w w:val="106"/>
          <w:sz w:val="28"/>
          <w:szCs w:val="28"/>
        </w:rPr>
        <w:t>Налоги и налогообложение. Под ред. Русаковой И.Г. -</w:t>
      </w:r>
      <w:r>
        <w:rPr>
          <w:color w:val="000000"/>
          <w:spacing w:val="-11"/>
          <w:w w:val="106"/>
          <w:sz w:val="28"/>
          <w:szCs w:val="28"/>
        </w:rPr>
        <w:t>М., ЮНИТИ, 2004;</w:t>
      </w:r>
      <w:r w:rsidRPr="00DF597E">
        <w:rPr>
          <w:color w:val="000000"/>
          <w:spacing w:val="-11"/>
          <w:w w:val="106"/>
          <w:sz w:val="28"/>
          <w:szCs w:val="28"/>
        </w:rPr>
        <w:t>.</w:t>
      </w:r>
    </w:p>
    <w:p w:rsidR="00B8531B" w:rsidRPr="00B8531B" w:rsidRDefault="00B8531B" w:rsidP="00B8531B">
      <w:pPr>
        <w:numPr>
          <w:ilvl w:val="0"/>
          <w:numId w:val="15"/>
        </w:numPr>
        <w:tabs>
          <w:tab w:val="num" w:pos="360"/>
        </w:tabs>
        <w:spacing w:line="360" w:lineRule="auto"/>
        <w:ind w:left="360" w:right="42"/>
        <w:jc w:val="both"/>
        <w:rPr>
          <w:sz w:val="28"/>
          <w:szCs w:val="28"/>
        </w:rPr>
      </w:pPr>
      <w:r w:rsidRPr="00B8531B">
        <w:rPr>
          <w:sz w:val="28"/>
          <w:szCs w:val="28"/>
        </w:rPr>
        <w:t>Прогнозирование и планирование в условиях рынка: Учебное пособие. - 3-е изд., перераб. и доп. Владимирова Л.П.  - М.: Дашков и К, 2004.</w:t>
      </w:r>
    </w:p>
    <w:p w:rsidR="00DF597E" w:rsidRDefault="00B8531B" w:rsidP="00DF597E">
      <w:pPr>
        <w:numPr>
          <w:ilvl w:val="0"/>
          <w:numId w:val="15"/>
        </w:numPr>
        <w:tabs>
          <w:tab w:val="num" w:pos="360"/>
        </w:tabs>
        <w:spacing w:line="360" w:lineRule="auto"/>
        <w:ind w:left="360" w:right="42"/>
        <w:jc w:val="both"/>
        <w:rPr>
          <w:sz w:val="28"/>
          <w:szCs w:val="28"/>
        </w:rPr>
      </w:pPr>
      <w:r w:rsidRPr="00B8531B">
        <w:rPr>
          <w:sz w:val="28"/>
          <w:szCs w:val="28"/>
        </w:rPr>
        <w:t xml:space="preserve"> http://www.pfrf.ru Официальный сайт Пенсион</w:t>
      </w:r>
      <w:r w:rsidR="00DF597E">
        <w:rPr>
          <w:sz w:val="28"/>
          <w:szCs w:val="28"/>
        </w:rPr>
        <w:t>ного фонда Российской Федерации</w:t>
      </w:r>
    </w:p>
    <w:p w:rsidR="00DF597E" w:rsidRDefault="00DF597E" w:rsidP="00DF597E">
      <w:pPr>
        <w:numPr>
          <w:ilvl w:val="0"/>
          <w:numId w:val="15"/>
        </w:numPr>
        <w:tabs>
          <w:tab w:val="num" w:pos="360"/>
        </w:tabs>
        <w:spacing w:line="360" w:lineRule="auto"/>
        <w:ind w:left="360" w:right="42"/>
        <w:jc w:val="both"/>
        <w:rPr>
          <w:sz w:val="28"/>
          <w:szCs w:val="28"/>
        </w:rPr>
      </w:pPr>
      <w:r w:rsidRPr="00DF597E">
        <w:rPr>
          <w:color w:val="000000"/>
          <w:sz w:val="28"/>
          <w:szCs w:val="28"/>
        </w:rPr>
        <w:t xml:space="preserve">Строительство: налогообложение и учет /Под редакцией </w:t>
      </w:r>
      <w:r w:rsidRPr="00DF597E">
        <w:rPr>
          <w:color w:val="000000"/>
          <w:spacing w:val="-2"/>
          <w:sz w:val="28"/>
          <w:szCs w:val="28"/>
        </w:rPr>
        <w:t>Л.В. Те</w:t>
      </w:r>
      <w:r>
        <w:rPr>
          <w:color w:val="000000"/>
          <w:spacing w:val="-2"/>
          <w:sz w:val="28"/>
          <w:szCs w:val="28"/>
        </w:rPr>
        <w:t>реховой - М., ИД ФБК-ПРЕСС, 2006</w:t>
      </w:r>
      <w:r w:rsidRPr="00DF597E">
        <w:rPr>
          <w:color w:val="000000"/>
          <w:spacing w:val="-2"/>
          <w:sz w:val="28"/>
          <w:szCs w:val="28"/>
        </w:rPr>
        <w:t>.</w:t>
      </w:r>
    </w:p>
    <w:p w:rsidR="00DF597E" w:rsidRPr="00DF597E" w:rsidRDefault="00DF597E" w:rsidP="00DF597E">
      <w:pPr>
        <w:numPr>
          <w:ilvl w:val="0"/>
          <w:numId w:val="15"/>
        </w:numPr>
        <w:tabs>
          <w:tab w:val="num" w:pos="360"/>
        </w:tabs>
        <w:spacing w:line="360" w:lineRule="auto"/>
        <w:ind w:left="360" w:right="42"/>
        <w:jc w:val="both"/>
        <w:rPr>
          <w:sz w:val="28"/>
          <w:szCs w:val="28"/>
        </w:rPr>
      </w:pPr>
      <w:r w:rsidRPr="00DF597E">
        <w:rPr>
          <w:color w:val="000000"/>
          <w:spacing w:val="-2"/>
          <w:sz w:val="28"/>
          <w:szCs w:val="28"/>
        </w:rPr>
        <w:t xml:space="preserve">Черник Д.Г., Починок А.П., Морозов В.П. Основы </w:t>
      </w:r>
      <w:r>
        <w:rPr>
          <w:color w:val="000000"/>
          <w:spacing w:val="-1"/>
          <w:sz w:val="28"/>
          <w:szCs w:val="28"/>
        </w:rPr>
        <w:t>бюджетной</w:t>
      </w:r>
      <w:r w:rsidRPr="00DF597E">
        <w:rPr>
          <w:color w:val="000000"/>
          <w:spacing w:val="-1"/>
          <w:sz w:val="28"/>
          <w:szCs w:val="28"/>
        </w:rPr>
        <w:t xml:space="preserve"> системы - М., Финан</w:t>
      </w:r>
      <w:r>
        <w:rPr>
          <w:color w:val="000000"/>
          <w:spacing w:val="-1"/>
          <w:sz w:val="28"/>
          <w:szCs w:val="28"/>
        </w:rPr>
        <w:t xml:space="preserve">сы, ЮНИТИ, </w:t>
      </w:r>
      <w:smartTag w:uri="urn:schemas-microsoft-com:office:smarttags" w:element="metricconverter">
        <w:smartTagPr>
          <w:attr w:name="ProductID" w:val="2002 г"/>
        </w:smartTagPr>
        <w:r>
          <w:rPr>
            <w:color w:val="000000"/>
            <w:spacing w:val="-1"/>
            <w:sz w:val="28"/>
            <w:szCs w:val="28"/>
          </w:rPr>
          <w:t>2002</w:t>
        </w:r>
        <w:r w:rsidRPr="00DF597E">
          <w:rPr>
            <w:color w:val="000000"/>
            <w:spacing w:val="-1"/>
            <w:sz w:val="28"/>
            <w:szCs w:val="28"/>
          </w:rPr>
          <w:t xml:space="preserve"> г</w:t>
        </w:r>
      </w:smartTag>
      <w:r w:rsidRPr="00DF597E">
        <w:rPr>
          <w:color w:val="000000"/>
          <w:spacing w:val="-1"/>
          <w:sz w:val="28"/>
          <w:szCs w:val="28"/>
        </w:rPr>
        <w:t>.</w:t>
      </w:r>
    </w:p>
    <w:p w:rsidR="00DF597E" w:rsidRPr="00DF597E" w:rsidRDefault="00DF597E" w:rsidP="00DF597E">
      <w:pPr>
        <w:numPr>
          <w:ilvl w:val="0"/>
          <w:numId w:val="15"/>
        </w:numPr>
        <w:tabs>
          <w:tab w:val="num" w:pos="360"/>
        </w:tabs>
        <w:spacing w:line="360" w:lineRule="auto"/>
        <w:ind w:left="360" w:right="42"/>
        <w:jc w:val="both"/>
        <w:rPr>
          <w:sz w:val="28"/>
          <w:szCs w:val="28"/>
        </w:rPr>
      </w:pPr>
      <w:r w:rsidRPr="00DF597E">
        <w:rPr>
          <w:color w:val="000000"/>
          <w:spacing w:val="-1"/>
          <w:sz w:val="28"/>
          <w:szCs w:val="28"/>
        </w:rPr>
        <w:t xml:space="preserve">Шеремет А.Д., Сайфулин Р.С. Финансы предприятий. - М., </w:t>
      </w:r>
      <w:r w:rsidRPr="00DF597E">
        <w:rPr>
          <w:color w:val="000000"/>
          <w:spacing w:val="-5"/>
          <w:sz w:val="28"/>
          <w:szCs w:val="28"/>
        </w:rPr>
        <w:t xml:space="preserve">ИНФРА-М, </w:t>
      </w:r>
      <w:r>
        <w:rPr>
          <w:color w:val="000000"/>
          <w:spacing w:val="-5"/>
          <w:sz w:val="28"/>
          <w:szCs w:val="28"/>
        </w:rPr>
        <w:t>2004</w:t>
      </w:r>
    </w:p>
    <w:p w:rsidR="00DF597E" w:rsidRDefault="00DF597E" w:rsidP="00DF597E">
      <w:pPr>
        <w:numPr>
          <w:ilvl w:val="0"/>
          <w:numId w:val="15"/>
        </w:numPr>
        <w:tabs>
          <w:tab w:val="num" w:pos="360"/>
        </w:tabs>
        <w:spacing w:line="360" w:lineRule="auto"/>
        <w:ind w:left="360" w:right="42"/>
        <w:jc w:val="both"/>
        <w:rPr>
          <w:sz w:val="28"/>
          <w:szCs w:val="28"/>
        </w:rPr>
      </w:pPr>
      <w:r w:rsidRPr="00DF597E">
        <w:rPr>
          <w:color w:val="000000"/>
          <w:spacing w:val="-5"/>
          <w:w w:val="106"/>
          <w:sz w:val="28"/>
          <w:szCs w:val="28"/>
        </w:rPr>
        <w:t xml:space="preserve">Рынок государственных ценных бумаг. Под ред. Жукова </w:t>
      </w:r>
      <w:r w:rsidRPr="00DF597E">
        <w:rPr>
          <w:color w:val="000000"/>
          <w:spacing w:val="-2"/>
          <w:w w:val="106"/>
          <w:sz w:val="28"/>
          <w:szCs w:val="28"/>
        </w:rPr>
        <w:t xml:space="preserve">Е.В.-М., ЮНИТИ, </w:t>
      </w:r>
      <w:r>
        <w:rPr>
          <w:color w:val="000000"/>
          <w:spacing w:val="-2"/>
          <w:w w:val="106"/>
          <w:sz w:val="28"/>
          <w:szCs w:val="28"/>
        </w:rPr>
        <w:t>2004</w:t>
      </w:r>
    </w:p>
    <w:p w:rsidR="00DF597E" w:rsidRPr="00DF597E" w:rsidRDefault="00DF597E" w:rsidP="00DF597E">
      <w:pPr>
        <w:numPr>
          <w:ilvl w:val="0"/>
          <w:numId w:val="15"/>
        </w:numPr>
        <w:tabs>
          <w:tab w:val="num" w:pos="360"/>
        </w:tabs>
        <w:spacing w:line="360" w:lineRule="auto"/>
        <w:ind w:left="360" w:right="42"/>
        <w:jc w:val="both"/>
        <w:rPr>
          <w:sz w:val="28"/>
          <w:szCs w:val="28"/>
        </w:rPr>
      </w:pPr>
      <w:r w:rsidRPr="00DF597E">
        <w:rPr>
          <w:color w:val="000000"/>
          <w:spacing w:val="-11"/>
          <w:w w:val="106"/>
          <w:sz w:val="28"/>
          <w:szCs w:val="28"/>
        </w:rPr>
        <w:t xml:space="preserve">Общий курс менеджмента в таблицах и графиках. Учебник для вузов/ Б.В Прыкин, Л.В. Прыкина и др., - М.: Банки и биржи, ЮНИТИ, </w:t>
      </w:r>
      <w:r>
        <w:rPr>
          <w:color w:val="000000"/>
          <w:spacing w:val="-11"/>
          <w:w w:val="106"/>
          <w:sz w:val="28"/>
          <w:szCs w:val="28"/>
        </w:rPr>
        <w:t>2004</w:t>
      </w:r>
    </w:p>
    <w:p w:rsidR="00DF597E" w:rsidRPr="00DF597E" w:rsidRDefault="00DF597E" w:rsidP="00B8531B">
      <w:pPr>
        <w:numPr>
          <w:ilvl w:val="0"/>
          <w:numId w:val="15"/>
        </w:numPr>
        <w:tabs>
          <w:tab w:val="num" w:pos="360"/>
        </w:tabs>
        <w:spacing w:line="360" w:lineRule="auto"/>
        <w:ind w:left="360" w:right="42"/>
        <w:jc w:val="both"/>
        <w:rPr>
          <w:sz w:val="28"/>
          <w:szCs w:val="28"/>
        </w:rPr>
      </w:pPr>
      <w:r>
        <w:rPr>
          <w:color w:val="000000"/>
          <w:w w:val="101"/>
          <w:sz w:val="28"/>
          <w:szCs w:val="28"/>
        </w:rPr>
        <w:t>Олейник О.М. Основы государственного</w:t>
      </w:r>
      <w:r w:rsidRPr="00DF597E">
        <w:rPr>
          <w:color w:val="000000"/>
          <w:w w:val="101"/>
          <w:sz w:val="28"/>
          <w:szCs w:val="28"/>
        </w:rPr>
        <w:t xml:space="preserve"> права. Курс лекций. -</w:t>
      </w:r>
      <w:r>
        <w:rPr>
          <w:color w:val="000000"/>
          <w:spacing w:val="-4"/>
          <w:w w:val="101"/>
          <w:sz w:val="28"/>
          <w:szCs w:val="28"/>
        </w:rPr>
        <w:t>М., Юристь, 2004</w:t>
      </w:r>
      <w:r w:rsidRPr="00DF597E">
        <w:rPr>
          <w:color w:val="000000"/>
          <w:spacing w:val="-4"/>
          <w:w w:val="101"/>
          <w:sz w:val="28"/>
          <w:szCs w:val="28"/>
        </w:rPr>
        <w:t>.</w:t>
      </w:r>
    </w:p>
    <w:p w:rsidR="00DF597E" w:rsidRPr="00DF597E" w:rsidRDefault="00DF597E" w:rsidP="00DF597E">
      <w:pPr>
        <w:spacing w:line="360" w:lineRule="auto"/>
        <w:ind w:right="42"/>
        <w:jc w:val="both"/>
        <w:rPr>
          <w:sz w:val="28"/>
          <w:szCs w:val="28"/>
        </w:rPr>
      </w:pPr>
    </w:p>
    <w:p w:rsidR="00DF597E" w:rsidRPr="00B8531B" w:rsidRDefault="00DF597E" w:rsidP="00DF597E">
      <w:pPr>
        <w:spacing w:line="360" w:lineRule="auto"/>
        <w:ind w:right="42"/>
        <w:jc w:val="both"/>
        <w:rPr>
          <w:sz w:val="28"/>
          <w:szCs w:val="28"/>
        </w:rPr>
      </w:pPr>
    </w:p>
    <w:p w:rsidR="00B8531B" w:rsidRPr="00B8531B" w:rsidRDefault="00B8531B" w:rsidP="00B8531B">
      <w:pPr>
        <w:spacing w:line="360" w:lineRule="auto"/>
        <w:ind w:right="42"/>
        <w:jc w:val="both"/>
        <w:rPr>
          <w:sz w:val="28"/>
          <w:szCs w:val="28"/>
        </w:rPr>
      </w:pPr>
    </w:p>
    <w:p w:rsidR="00B8531B" w:rsidRPr="00B8531B" w:rsidRDefault="00B8531B" w:rsidP="00B8531B">
      <w:pPr>
        <w:spacing w:line="360" w:lineRule="auto"/>
        <w:ind w:right="42" w:firstLine="567"/>
        <w:jc w:val="both"/>
        <w:rPr>
          <w:sz w:val="28"/>
          <w:szCs w:val="28"/>
        </w:rPr>
      </w:pPr>
    </w:p>
    <w:p w:rsidR="00B8531B" w:rsidRDefault="00B8531B" w:rsidP="00B8531B">
      <w:pPr>
        <w:shd w:val="clear" w:color="auto" w:fill="FFFFFF"/>
        <w:spacing w:line="360" w:lineRule="auto"/>
        <w:rPr>
          <w:b/>
          <w:sz w:val="28"/>
        </w:rPr>
      </w:pPr>
    </w:p>
    <w:p w:rsidR="00B8531B" w:rsidRDefault="00B8531B" w:rsidP="00B8531B">
      <w:pPr>
        <w:shd w:val="clear" w:color="auto" w:fill="FFFFFF"/>
        <w:spacing w:line="360" w:lineRule="auto"/>
        <w:ind w:firstLine="540"/>
        <w:jc w:val="both"/>
        <w:rPr>
          <w:b/>
          <w:sz w:val="28"/>
        </w:rPr>
      </w:pPr>
    </w:p>
    <w:p w:rsidR="00B8531B" w:rsidRDefault="00B8531B" w:rsidP="00B8531B">
      <w:pPr>
        <w:shd w:val="clear" w:color="auto" w:fill="FFFFFF"/>
        <w:spacing w:line="360" w:lineRule="auto"/>
        <w:ind w:firstLine="540"/>
        <w:jc w:val="both"/>
        <w:rPr>
          <w:b/>
          <w:sz w:val="28"/>
        </w:rPr>
      </w:pPr>
    </w:p>
    <w:p w:rsidR="00B8531B" w:rsidRDefault="00B8531B" w:rsidP="00B8531B">
      <w:pPr>
        <w:shd w:val="clear" w:color="auto" w:fill="FFFFFF"/>
        <w:spacing w:line="360" w:lineRule="auto"/>
        <w:ind w:firstLine="540"/>
        <w:jc w:val="both"/>
        <w:rPr>
          <w:b/>
          <w:sz w:val="28"/>
        </w:rPr>
      </w:pPr>
    </w:p>
    <w:p w:rsidR="00B8531B" w:rsidRDefault="00B8531B" w:rsidP="00B8531B">
      <w:pPr>
        <w:shd w:val="clear" w:color="auto" w:fill="FFFFFF"/>
        <w:spacing w:line="360" w:lineRule="auto"/>
        <w:ind w:firstLine="540"/>
        <w:jc w:val="both"/>
        <w:rPr>
          <w:b/>
          <w:sz w:val="28"/>
        </w:rPr>
      </w:pPr>
    </w:p>
    <w:p w:rsidR="00B8531B" w:rsidRDefault="00B8531B" w:rsidP="00B8531B">
      <w:pPr>
        <w:shd w:val="clear" w:color="auto" w:fill="FFFFFF"/>
        <w:spacing w:line="360" w:lineRule="auto"/>
        <w:ind w:firstLine="540"/>
        <w:jc w:val="both"/>
        <w:rPr>
          <w:b/>
          <w:sz w:val="28"/>
        </w:rPr>
      </w:pPr>
    </w:p>
    <w:p w:rsidR="00B8531B" w:rsidRDefault="00B8531B" w:rsidP="00B8531B">
      <w:pPr>
        <w:shd w:val="clear" w:color="auto" w:fill="FFFFFF"/>
        <w:spacing w:line="360" w:lineRule="auto"/>
        <w:ind w:firstLine="540"/>
        <w:jc w:val="both"/>
        <w:rPr>
          <w:b/>
          <w:sz w:val="28"/>
        </w:rPr>
      </w:pPr>
    </w:p>
    <w:p w:rsidR="00B8531B" w:rsidRDefault="00B8531B" w:rsidP="00B8531B">
      <w:pPr>
        <w:shd w:val="clear" w:color="auto" w:fill="FFFFFF"/>
        <w:spacing w:line="360" w:lineRule="auto"/>
        <w:ind w:firstLine="540"/>
        <w:jc w:val="both"/>
        <w:rPr>
          <w:b/>
          <w:sz w:val="28"/>
        </w:rPr>
      </w:pPr>
    </w:p>
    <w:p w:rsidR="00B8531B" w:rsidRDefault="00B8531B" w:rsidP="00B8531B">
      <w:pPr>
        <w:shd w:val="clear" w:color="auto" w:fill="FFFFFF"/>
        <w:spacing w:line="360" w:lineRule="auto"/>
        <w:ind w:firstLine="540"/>
        <w:jc w:val="both"/>
        <w:rPr>
          <w:b/>
          <w:sz w:val="28"/>
        </w:rPr>
      </w:pPr>
    </w:p>
    <w:p w:rsidR="00B8531B" w:rsidRDefault="00B8531B" w:rsidP="00B8531B">
      <w:pPr>
        <w:shd w:val="clear" w:color="auto" w:fill="FFFFFF"/>
        <w:spacing w:line="360" w:lineRule="auto"/>
        <w:ind w:firstLine="540"/>
        <w:jc w:val="both"/>
        <w:rPr>
          <w:b/>
          <w:sz w:val="28"/>
        </w:rPr>
      </w:pPr>
    </w:p>
    <w:p w:rsidR="00B8531B" w:rsidRPr="00B8531B" w:rsidRDefault="00B8531B" w:rsidP="00B8531B">
      <w:pPr>
        <w:shd w:val="clear" w:color="auto" w:fill="FFFFFF"/>
        <w:spacing w:line="360" w:lineRule="auto"/>
        <w:ind w:firstLine="540"/>
        <w:jc w:val="both"/>
        <w:rPr>
          <w:b/>
          <w:sz w:val="28"/>
        </w:rPr>
      </w:pPr>
    </w:p>
    <w:p w:rsidR="00247C05" w:rsidRPr="00B8531B" w:rsidRDefault="00247C05" w:rsidP="00B8531B">
      <w:pPr>
        <w:shd w:val="clear" w:color="auto" w:fill="FFFFFF"/>
        <w:spacing w:line="360" w:lineRule="auto"/>
        <w:ind w:firstLine="540"/>
        <w:jc w:val="both"/>
        <w:rPr>
          <w:sz w:val="28"/>
        </w:rPr>
      </w:pPr>
      <w:bookmarkStart w:id="14" w:name="_GoBack"/>
      <w:bookmarkEnd w:id="14"/>
    </w:p>
    <w:sectPr w:rsidR="00247C05" w:rsidRPr="00B8531B" w:rsidSect="00977049">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30" w:rsidRDefault="00A16830">
      <w:r>
        <w:separator/>
      </w:r>
    </w:p>
  </w:endnote>
  <w:endnote w:type="continuationSeparator" w:id="0">
    <w:p w:rsidR="00A16830" w:rsidRDefault="00A1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49" w:rsidRDefault="00977049" w:rsidP="009770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77049" w:rsidRDefault="00977049" w:rsidP="009770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49" w:rsidRDefault="00977049" w:rsidP="009770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A470D">
      <w:rPr>
        <w:rStyle w:val="a4"/>
        <w:noProof/>
      </w:rPr>
      <w:t>2</w:t>
    </w:r>
    <w:r>
      <w:rPr>
        <w:rStyle w:val="a4"/>
      </w:rPr>
      <w:fldChar w:fldCharType="end"/>
    </w:r>
  </w:p>
  <w:p w:rsidR="00977049" w:rsidRDefault="00977049" w:rsidP="009770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30" w:rsidRDefault="00A16830">
      <w:r>
        <w:separator/>
      </w:r>
    </w:p>
  </w:footnote>
  <w:footnote w:type="continuationSeparator" w:id="0">
    <w:p w:rsidR="00A16830" w:rsidRDefault="00A16830">
      <w:r>
        <w:continuationSeparator/>
      </w:r>
    </w:p>
  </w:footnote>
  <w:footnote w:id="1">
    <w:p w:rsidR="00247C05" w:rsidRPr="00247C05" w:rsidRDefault="00247C05" w:rsidP="00247C05">
      <w:pPr>
        <w:widowControl w:val="0"/>
        <w:ind w:right="-2"/>
        <w:jc w:val="both"/>
        <w:rPr>
          <w:sz w:val="20"/>
          <w:szCs w:val="20"/>
        </w:rPr>
      </w:pPr>
      <w:r w:rsidRPr="00247C05">
        <w:rPr>
          <w:rStyle w:val="a9"/>
          <w:sz w:val="20"/>
          <w:szCs w:val="20"/>
        </w:rPr>
        <w:footnoteRef/>
      </w:r>
      <w:r w:rsidRPr="00247C05">
        <w:rPr>
          <w:sz w:val="20"/>
          <w:szCs w:val="20"/>
        </w:rPr>
        <w:t xml:space="preserve"> Финансы Учебное пособие/ Под. ред. проф. А.М. Ковалевой – М.: Финансы и статистика – </w:t>
      </w:r>
      <w:smartTag w:uri="urn:schemas-microsoft-com:office:smarttags" w:element="metricconverter">
        <w:smartTagPr>
          <w:attr w:name="ProductID" w:val="2006 г"/>
        </w:smartTagPr>
        <w:r w:rsidRPr="00247C05">
          <w:rPr>
            <w:sz w:val="20"/>
            <w:szCs w:val="20"/>
          </w:rPr>
          <w:t>2006 г</w:t>
        </w:r>
      </w:smartTag>
      <w:r w:rsidRPr="00247C05">
        <w:rPr>
          <w:sz w:val="20"/>
          <w:szCs w:val="20"/>
        </w:rPr>
        <w:t xml:space="preserve">. – c. 336 </w:t>
      </w:r>
    </w:p>
    <w:p w:rsidR="00247C05" w:rsidRPr="00247C05" w:rsidRDefault="00247C05" w:rsidP="00247C05">
      <w:pPr>
        <w:pStyle w:val="a7"/>
        <w:rPr>
          <w:lang w:val="ru-RU"/>
        </w:rPr>
      </w:pPr>
    </w:p>
  </w:footnote>
  <w:footnote w:id="2">
    <w:p w:rsidR="00247C05" w:rsidRPr="00247C05" w:rsidRDefault="00247C05" w:rsidP="00247C05">
      <w:pPr>
        <w:widowControl w:val="0"/>
        <w:ind w:right="-2"/>
        <w:jc w:val="both"/>
        <w:rPr>
          <w:sz w:val="20"/>
          <w:szCs w:val="20"/>
        </w:rPr>
      </w:pPr>
      <w:r w:rsidRPr="00247C05">
        <w:rPr>
          <w:rStyle w:val="a9"/>
          <w:sz w:val="20"/>
          <w:szCs w:val="20"/>
        </w:rPr>
        <w:footnoteRef/>
      </w:r>
      <w:r w:rsidRPr="00247C05">
        <w:rPr>
          <w:sz w:val="20"/>
          <w:szCs w:val="20"/>
        </w:rPr>
        <w:t xml:space="preserve"> Бюджетная система Российской Федерации: Учебник / М.В.Романовский и др.; Под. ред. М.В.Романовск</w:t>
      </w:r>
      <w:r>
        <w:rPr>
          <w:sz w:val="20"/>
          <w:szCs w:val="20"/>
        </w:rPr>
        <w:t>ого, О.В.Врублевской.-М.: Юрайт, 2004</w:t>
      </w:r>
      <w:r w:rsidRPr="00247C05">
        <w:rPr>
          <w:sz w:val="20"/>
          <w:szCs w:val="20"/>
        </w:rPr>
        <w:t xml:space="preserve"> – с. 621 </w:t>
      </w:r>
    </w:p>
  </w:footnote>
  <w:footnote w:id="3">
    <w:p w:rsidR="00247C05" w:rsidRPr="00247C05" w:rsidRDefault="00247C05" w:rsidP="00247C05">
      <w:pPr>
        <w:pStyle w:val="a7"/>
        <w:rPr>
          <w:lang w:val="ru-RU"/>
        </w:rPr>
      </w:pPr>
      <w:r w:rsidRPr="00247C05">
        <w:rPr>
          <w:rStyle w:val="a9"/>
        </w:rPr>
        <w:footnoteRef/>
      </w:r>
      <w:r w:rsidRPr="00247C05">
        <w:rPr>
          <w:lang w:val="ru-RU"/>
        </w:rPr>
        <w:t xml:space="preserve"> Соловьев А.К. Проблемы развития системы государственного пенсионного страхования в условиях переходной экономики /</w:t>
      </w:r>
      <w:r>
        <w:rPr>
          <w:lang w:val="ru-RU"/>
        </w:rPr>
        <w:t>/ Вестник ПФР. - 2005</w:t>
      </w:r>
      <w:r w:rsidRPr="00247C05">
        <w:rPr>
          <w:lang w:val="ru-RU"/>
        </w:rPr>
        <w:t xml:space="preserve">.- №2.- </w:t>
      </w:r>
      <w:r w:rsidRPr="00247C05">
        <w:t>c</w:t>
      </w:r>
      <w:r w:rsidRPr="00247C05">
        <w:rPr>
          <w:lang w:val="ru-RU"/>
        </w:rPr>
        <w:t>. 31 - 48</w:t>
      </w:r>
    </w:p>
  </w:footnote>
  <w:footnote w:id="4">
    <w:p w:rsidR="00247C05" w:rsidRPr="00247C05" w:rsidRDefault="00247C05" w:rsidP="00247C05">
      <w:pPr>
        <w:widowControl w:val="0"/>
        <w:ind w:right="-2"/>
        <w:jc w:val="both"/>
        <w:rPr>
          <w:sz w:val="20"/>
          <w:szCs w:val="20"/>
        </w:rPr>
      </w:pPr>
      <w:r w:rsidRPr="00247C05">
        <w:rPr>
          <w:rStyle w:val="a9"/>
          <w:sz w:val="20"/>
          <w:szCs w:val="20"/>
        </w:rPr>
        <w:footnoteRef/>
      </w:r>
      <w:r w:rsidRPr="00247C05">
        <w:rPr>
          <w:sz w:val="20"/>
          <w:szCs w:val="20"/>
        </w:rPr>
        <w:t xml:space="preserve"> Финансы: Учебник/ В.М. Родионова, Ю.Я Вавилов./ под. ред. В.М. Родионовой – М.: Финансы и статистика – </w:t>
      </w:r>
      <w:smartTag w:uri="urn:schemas-microsoft-com:office:smarttags" w:element="metricconverter">
        <w:smartTagPr>
          <w:attr w:name="ProductID" w:val="2003 г"/>
        </w:smartTagPr>
        <w:r w:rsidRPr="00247C05">
          <w:rPr>
            <w:sz w:val="20"/>
            <w:szCs w:val="20"/>
          </w:rPr>
          <w:t>2003 г</w:t>
        </w:r>
      </w:smartTag>
      <w:r w:rsidRPr="00247C05">
        <w:rPr>
          <w:sz w:val="20"/>
          <w:szCs w:val="20"/>
        </w:rPr>
        <w:t xml:space="preserve">. c. 214 </w:t>
      </w:r>
    </w:p>
    <w:p w:rsidR="00247C05" w:rsidRPr="004F771A" w:rsidRDefault="00247C05" w:rsidP="00247C05">
      <w:pPr>
        <w:pStyle w:val="a7"/>
        <w:rPr>
          <w:lang w:val="ru-RU"/>
        </w:rPr>
      </w:pPr>
    </w:p>
  </w:footnote>
  <w:footnote w:id="5">
    <w:p w:rsidR="00247C05" w:rsidRPr="00247C05" w:rsidRDefault="00247C05" w:rsidP="00247C05">
      <w:pPr>
        <w:widowControl w:val="0"/>
        <w:ind w:right="-2"/>
        <w:jc w:val="both"/>
        <w:rPr>
          <w:sz w:val="20"/>
          <w:szCs w:val="20"/>
        </w:rPr>
      </w:pPr>
      <w:r w:rsidRPr="00247C05">
        <w:rPr>
          <w:rStyle w:val="a9"/>
          <w:sz w:val="20"/>
          <w:szCs w:val="20"/>
        </w:rPr>
        <w:footnoteRef/>
      </w:r>
      <w:r w:rsidRPr="00247C05">
        <w:rPr>
          <w:sz w:val="20"/>
          <w:szCs w:val="20"/>
        </w:rPr>
        <w:t xml:space="preserve"> Якушев Л.П. О мировом опыте и национальных особенностях российской п</w:t>
      </w:r>
      <w:r>
        <w:rPr>
          <w:sz w:val="20"/>
          <w:szCs w:val="20"/>
        </w:rPr>
        <w:t>енсионной системы // Пенсия. – 2004</w:t>
      </w:r>
      <w:r w:rsidRPr="00247C05">
        <w:rPr>
          <w:sz w:val="20"/>
          <w:szCs w:val="20"/>
        </w:rPr>
        <w:t>.- № 3.- c.20</w:t>
      </w:r>
    </w:p>
    <w:p w:rsidR="00247C05" w:rsidRPr="00247C05" w:rsidRDefault="00247C05" w:rsidP="00247C05">
      <w:pPr>
        <w:pStyle w:val="a7"/>
        <w:rPr>
          <w:lang w:val="ru-RU"/>
        </w:rPr>
      </w:pPr>
    </w:p>
  </w:footnote>
  <w:footnote w:id="6">
    <w:p w:rsidR="00247C05" w:rsidRPr="00247C05" w:rsidRDefault="00247C05" w:rsidP="00247C05">
      <w:pPr>
        <w:widowControl w:val="0"/>
        <w:ind w:right="-144"/>
        <w:jc w:val="both"/>
        <w:rPr>
          <w:sz w:val="20"/>
          <w:szCs w:val="20"/>
        </w:rPr>
      </w:pPr>
      <w:r w:rsidRPr="00247C05">
        <w:rPr>
          <w:rStyle w:val="a9"/>
          <w:sz w:val="20"/>
          <w:szCs w:val="20"/>
        </w:rPr>
        <w:footnoteRef/>
      </w:r>
      <w:r w:rsidRPr="00247C05">
        <w:rPr>
          <w:sz w:val="20"/>
          <w:szCs w:val="20"/>
        </w:rPr>
        <w:t xml:space="preserve"> Соловьев А.К. Проблемы развития системы государственного пенсионного страхования в условиях переходной экономики</w:t>
      </w:r>
      <w:r>
        <w:rPr>
          <w:sz w:val="20"/>
          <w:szCs w:val="20"/>
        </w:rPr>
        <w:t xml:space="preserve"> // Вестник ПФР. - 2003</w:t>
      </w:r>
      <w:r w:rsidRPr="00247C05">
        <w:rPr>
          <w:sz w:val="20"/>
          <w:szCs w:val="20"/>
        </w:rPr>
        <w:t>.- №2.- c. 31 - 48</w:t>
      </w:r>
    </w:p>
    <w:p w:rsidR="00247C05" w:rsidRPr="00247C05" w:rsidRDefault="00247C05" w:rsidP="00247C05">
      <w:pPr>
        <w:pStyle w:val="a7"/>
        <w:rPr>
          <w:lang w:val="ru-RU"/>
        </w:rPr>
      </w:pPr>
    </w:p>
  </w:footnote>
  <w:footnote w:id="7">
    <w:p w:rsidR="00247C05" w:rsidRPr="00073FC6" w:rsidRDefault="00247C05" w:rsidP="00247C05">
      <w:pPr>
        <w:widowControl w:val="0"/>
        <w:ind w:right="-2"/>
        <w:jc w:val="both"/>
        <w:rPr>
          <w:sz w:val="28"/>
        </w:rPr>
      </w:pPr>
      <w:r>
        <w:rPr>
          <w:rStyle w:val="a9"/>
        </w:rPr>
        <w:footnoteRef/>
      </w:r>
      <w:r w:rsidRPr="004F771A">
        <w:t xml:space="preserve"> Якушев Л.П. О мировом опыте и национальных особенностях российской</w:t>
      </w:r>
      <w:r w:rsidRPr="004F771A">
        <w:rPr>
          <w:sz w:val="28"/>
        </w:rPr>
        <w:t xml:space="preserve"> </w:t>
      </w:r>
      <w:r w:rsidRPr="004F771A">
        <w:t>пенсионной системы</w:t>
      </w:r>
      <w:r w:rsidRPr="00B84B97">
        <w:t xml:space="preserve"> </w:t>
      </w:r>
      <w:r w:rsidRPr="004F771A">
        <w:t>Пенсия. – 1</w:t>
      </w:r>
      <w:r>
        <w:t>998.- № 3.- c</w:t>
      </w:r>
      <w:r w:rsidRPr="004F771A">
        <w:t>.20</w:t>
      </w:r>
      <w:r w:rsidRPr="00073FC6">
        <w:t>1</w:t>
      </w:r>
    </w:p>
    <w:p w:rsidR="00247C05" w:rsidRPr="004F771A" w:rsidRDefault="00247C05" w:rsidP="00247C05">
      <w:pPr>
        <w:pStyle w:val="a7"/>
        <w:rPr>
          <w:lang w:val="ru-RU"/>
        </w:rPr>
      </w:pPr>
    </w:p>
  </w:footnote>
  <w:footnote w:id="8">
    <w:p w:rsidR="00247C05" w:rsidRPr="00247C05" w:rsidRDefault="00247C05" w:rsidP="00247C05">
      <w:pPr>
        <w:widowControl w:val="0"/>
        <w:ind w:right="-2"/>
        <w:jc w:val="both"/>
        <w:rPr>
          <w:sz w:val="20"/>
          <w:szCs w:val="20"/>
        </w:rPr>
      </w:pPr>
      <w:r w:rsidRPr="00247C05">
        <w:rPr>
          <w:rStyle w:val="a9"/>
          <w:sz w:val="20"/>
          <w:szCs w:val="20"/>
        </w:rPr>
        <w:footnoteRef/>
      </w:r>
      <w:r w:rsidRPr="00247C05">
        <w:rPr>
          <w:sz w:val="20"/>
          <w:szCs w:val="20"/>
        </w:rPr>
        <w:t xml:space="preserve"> Булгакова Н.С., Попкова Т.А. О некоторых итогах реализации Федерального закона «О порядке исчисления и увеличения государст</w:t>
      </w:r>
      <w:r>
        <w:rPr>
          <w:sz w:val="20"/>
          <w:szCs w:val="20"/>
        </w:rPr>
        <w:t>венных пенсий» // Пенсия. – 2004</w:t>
      </w:r>
      <w:r w:rsidRPr="00247C05">
        <w:rPr>
          <w:sz w:val="20"/>
          <w:szCs w:val="20"/>
        </w:rPr>
        <w:t>.- № 5.- С.12 - 13</w:t>
      </w:r>
    </w:p>
    <w:p w:rsidR="00247C05" w:rsidRPr="004F771A" w:rsidRDefault="00247C05" w:rsidP="00247C05">
      <w:pPr>
        <w:pStyle w:val="a7"/>
        <w:rPr>
          <w:lang w:val="ru-RU"/>
        </w:rPr>
      </w:pPr>
    </w:p>
  </w:footnote>
  <w:footnote w:id="9">
    <w:p w:rsidR="001F1168" w:rsidRPr="004F771A" w:rsidRDefault="001F1168" w:rsidP="001F1168">
      <w:pPr>
        <w:shd w:val="clear" w:color="auto" w:fill="FFFFFF"/>
        <w:jc w:val="both"/>
        <w:rPr>
          <w:sz w:val="20"/>
          <w:szCs w:val="20"/>
        </w:rPr>
      </w:pPr>
      <w:r>
        <w:rPr>
          <w:rStyle w:val="a9"/>
        </w:rPr>
        <w:footnoteRef/>
      </w:r>
      <w:r w:rsidRPr="004F771A">
        <w:t xml:space="preserve"> </w:t>
      </w:r>
      <w:r w:rsidRPr="003D303D">
        <w:rPr>
          <w:bCs/>
          <w:color w:val="000000"/>
          <w:sz w:val="20"/>
          <w:szCs w:val="20"/>
        </w:rPr>
        <w:t>Финансы: Учебник / Под ред. Дробозиной Л.А. М.: ЮНИТИ, 1-е изд., 2001</w:t>
      </w:r>
    </w:p>
    <w:p w:rsidR="001F1168" w:rsidRPr="004F771A" w:rsidRDefault="001F1168" w:rsidP="001F1168">
      <w:pPr>
        <w:pStyle w:val="a7"/>
        <w:rPr>
          <w:lang w:val="ru-RU"/>
        </w:rPr>
      </w:pPr>
    </w:p>
  </w:footnote>
  <w:footnote w:id="10">
    <w:p w:rsidR="001F1168" w:rsidRPr="004F771A" w:rsidRDefault="001F1168" w:rsidP="001F1168">
      <w:pPr>
        <w:pStyle w:val="a7"/>
        <w:rPr>
          <w:lang w:val="ru-RU"/>
        </w:rPr>
      </w:pPr>
      <w:r>
        <w:rPr>
          <w:rStyle w:val="a9"/>
        </w:rPr>
        <w:footnoteRef/>
      </w:r>
      <w:r w:rsidRPr="004F771A">
        <w:rPr>
          <w:lang w:val="ru-RU"/>
        </w:rPr>
        <w:t xml:space="preserve"> </w:t>
      </w:r>
      <w:r w:rsidRPr="003A3C1F">
        <w:t>http</w:t>
      </w:r>
      <w:r w:rsidRPr="003A3C1F">
        <w:rPr>
          <w:lang w:val="ru-RU"/>
        </w:rPr>
        <w:t>://</w:t>
      </w:r>
      <w:r w:rsidRPr="003A3C1F">
        <w:t>www</w:t>
      </w:r>
      <w:r w:rsidRPr="003A3C1F">
        <w:rPr>
          <w:lang w:val="ru-RU"/>
        </w:rPr>
        <w:t>.</w:t>
      </w:r>
      <w:r w:rsidRPr="003A3C1F">
        <w:t>pfrf</w:t>
      </w:r>
      <w:r w:rsidRPr="003A3C1F">
        <w:rPr>
          <w:lang w:val="ru-RU"/>
        </w:rPr>
        <w:t>.</w:t>
      </w:r>
      <w:r w:rsidRPr="003A3C1F">
        <w:t>ru</w:t>
      </w:r>
      <w:r w:rsidRPr="004F771A">
        <w:rPr>
          <w:lang w:val="ru-RU"/>
        </w:rPr>
        <w:t xml:space="preserve"> Официальный сайт Пенсионного фонда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93598"/>
    <w:multiLevelType w:val="hybridMultilevel"/>
    <w:tmpl w:val="7976194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11B2165F"/>
    <w:multiLevelType w:val="hybridMultilevel"/>
    <w:tmpl w:val="62C82F5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431B16"/>
    <w:multiLevelType w:val="hybridMultilevel"/>
    <w:tmpl w:val="AF90C9D0"/>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2C1F5003"/>
    <w:multiLevelType w:val="hybridMultilevel"/>
    <w:tmpl w:val="7294F4DE"/>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085EE9"/>
    <w:multiLevelType w:val="hybridMultilevel"/>
    <w:tmpl w:val="9B56B296"/>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49B16237"/>
    <w:multiLevelType w:val="hybridMultilevel"/>
    <w:tmpl w:val="5FC20E7A"/>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6">
    <w:nsid w:val="4E9D25A6"/>
    <w:multiLevelType w:val="hybridMultilevel"/>
    <w:tmpl w:val="040803AC"/>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54E80BF1"/>
    <w:multiLevelType w:val="hybridMultilevel"/>
    <w:tmpl w:val="A98CF42A"/>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
    <w:nsid w:val="57B91C25"/>
    <w:multiLevelType w:val="hybridMultilevel"/>
    <w:tmpl w:val="E3CA4BB0"/>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9">
    <w:nsid w:val="581A1AA5"/>
    <w:multiLevelType w:val="hybridMultilevel"/>
    <w:tmpl w:val="DB36576C"/>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0">
    <w:nsid w:val="5CA62945"/>
    <w:multiLevelType w:val="singleLevel"/>
    <w:tmpl w:val="D88ADFE2"/>
    <w:lvl w:ilvl="0">
      <w:start w:val="1"/>
      <w:numFmt w:val="bullet"/>
      <w:lvlText w:val="-"/>
      <w:lvlJc w:val="left"/>
      <w:pPr>
        <w:tabs>
          <w:tab w:val="num" w:pos="1069"/>
        </w:tabs>
        <w:ind w:left="1069" w:hanging="360"/>
      </w:pPr>
      <w:rPr>
        <w:rFonts w:hint="default"/>
      </w:rPr>
    </w:lvl>
  </w:abstractNum>
  <w:abstractNum w:abstractNumId="11">
    <w:nsid w:val="5E6E7801"/>
    <w:multiLevelType w:val="hybridMultilevel"/>
    <w:tmpl w:val="432EB5A6"/>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608E02D1"/>
    <w:multiLevelType w:val="hybridMultilevel"/>
    <w:tmpl w:val="6804F192"/>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nsid w:val="67CF3EB2"/>
    <w:multiLevelType w:val="hybridMultilevel"/>
    <w:tmpl w:val="FF446A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64541D"/>
    <w:multiLevelType w:val="hybridMultilevel"/>
    <w:tmpl w:val="23D28A3C"/>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
    <w:nsid w:val="786E6369"/>
    <w:multiLevelType w:val="hybridMultilevel"/>
    <w:tmpl w:val="11A08B40"/>
    <w:lvl w:ilvl="0" w:tplc="9E48C28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3"/>
  </w:num>
  <w:num w:numId="2">
    <w:abstractNumId w:val="10"/>
  </w:num>
  <w:num w:numId="3">
    <w:abstractNumId w:val="6"/>
  </w:num>
  <w:num w:numId="4">
    <w:abstractNumId w:val="9"/>
  </w:num>
  <w:num w:numId="5">
    <w:abstractNumId w:val="2"/>
  </w:num>
  <w:num w:numId="6">
    <w:abstractNumId w:val="14"/>
  </w:num>
  <w:num w:numId="7">
    <w:abstractNumId w:val="5"/>
  </w:num>
  <w:num w:numId="8">
    <w:abstractNumId w:val="7"/>
  </w:num>
  <w:num w:numId="9">
    <w:abstractNumId w:val="4"/>
  </w:num>
  <w:num w:numId="10">
    <w:abstractNumId w:val="12"/>
  </w:num>
  <w:num w:numId="11">
    <w:abstractNumId w:val="11"/>
  </w:num>
  <w:num w:numId="12">
    <w:abstractNumId w:val="15"/>
  </w:num>
  <w:num w:numId="13">
    <w:abstractNumId w:val="8"/>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049"/>
    <w:rsid w:val="001F1168"/>
    <w:rsid w:val="00247C05"/>
    <w:rsid w:val="002F0728"/>
    <w:rsid w:val="003170EE"/>
    <w:rsid w:val="0048613E"/>
    <w:rsid w:val="00977049"/>
    <w:rsid w:val="00A16830"/>
    <w:rsid w:val="00A21E2B"/>
    <w:rsid w:val="00AF5C45"/>
    <w:rsid w:val="00B8531B"/>
    <w:rsid w:val="00D4658A"/>
    <w:rsid w:val="00DA470D"/>
    <w:rsid w:val="00DF597E"/>
    <w:rsid w:val="00FB6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FFFE19-F1E0-4354-BE08-5EEC8DE7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0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7049"/>
    <w:pPr>
      <w:tabs>
        <w:tab w:val="center" w:pos="4677"/>
        <w:tab w:val="right" w:pos="9355"/>
      </w:tabs>
    </w:pPr>
  </w:style>
  <w:style w:type="character" w:styleId="a4">
    <w:name w:val="page number"/>
    <w:basedOn w:val="a0"/>
    <w:rsid w:val="00977049"/>
  </w:style>
  <w:style w:type="paragraph" w:styleId="a5">
    <w:name w:val="Body Text"/>
    <w:basedOn w:val="a"/>
    <w:link w:val="a6"/>
    <w:rsid w:val="00247C05"/>
    <w:pPr>
      <w:autoSpaceDE w:val="0"/>
      <w:autoSpaceDN w:val="0"/>
      <w:jc w:val="both"/>
    </w:pPr>
    <w:rPr>
      <w:sz w:val="28"/>
      <w:szCs w:val="28"/>
      <w:lang w:val="en-US" w:eastAsia="en-US" w:bidi="en-US"/>
    </w:rPr>
  </w:style>
  <w:style w:type="character" w:customStyle="1" w:styleId="a6">
    <w:name w:val="Основной текст Знак"/>
    <w:basedOn w:val="a0"/>
    <w:link w:val="a5"/>
    <w:rsid w:val="00247C05"/>
    <w:rPr>
      <w:sz w:val="28"/>
      <w:szCs w:val="28"/>
      <w:lang w:val="en-US" w:eastAsia="en-US" w:bidi="en-US"/>
    </w:rPr>
  </w:style>
  <w:style w:type="paragraph" w:styleId="a7">
    <w:name w:val="footnote text"/>
    <w:basedOn w:val="a"/>
    <w:link w:val="a8"/>
    <w:semiHidden/>
    <w:rsid w:val="00247C05"/>
    <w:pPr>
      <w:autoSpaceDE w:val="0"/>
      <w:autoSpaceDN w:val="0"/>
      <w:spacing w:before="100" w:after="100"/>
    </w:pPr>
    <w:rPr>
      <w:sz w:val="20"/>
      <w:szCs w:val="20"/>
      <w:lang w:val="en-US" w:eastAsia="en-US" w:bidi="en-US"/>
    </w:rPr>
  </w:style>
  <w:style w:type="character" w:customStyle="1" w:styleId="a8">
    <w:name w:val="Текст сноски Знак"/>
    <w:basedOn w:val="a0"/>
    <w:link w:val="a7"/>
    <w:semiHidden/>
    <w:rsid w:val="00247C05"/>
    <w:rPr>
      <w:lang w:val="en-US" w:eastAsia="en-US" w:bidi="en-US"/>
    </w:rPr>
  </w:style>
  <w:style w:type="character" w:styleId="a9">
    <w:name w:val="footnote reference"/>
    <w:basedOn w:val="a0"/>
    <w:semiHidden/>
    <w:rsid w:val="00247C05"/>
    <w:rPr>
      <w:vertAlign w:val="superscript"/>
    </w:rPr>
  </w:style>
  <w:style w:type="paragraph" w:styleId="aa">
    <w:name w:val="Normal (Web)"/>
    <w:basedOn w:val="a"/>
    <w:unhideWhenUsed/>
    <w:rsid w:val="001F1168"/>
    <w:pPr>
      <w:spacing w:before="100" w:beforeAutospacing="1" w:after="100" w:afterAutospacing="1"/>
    </w:pPr>
    <w:rPr>
      <w:lang w:val="en-US" w:eastAsia="en-US" w:bidi="en-US"/>
    </w:rPr>
  </w:style>
  <w:style w:type="paragraph" w:customStyle="1" w:styleId="justify2">
    <w:name w:val="justify2"/>
    <w:basedOn w:val="a"/>
    <w:rsid w:val="001F1168"/>
    <w:pPr>
      <w:spacing w:before="75" w:after="100" w:afterAutospacing="1"/>
      <w:ind w:firstLine="600"/>
      <w:jc w:val="both"/>
    </w:pPr>
    <w:rPr>
      <w:rFonts w:ascii="Verdana" w:hAnsi="Verdana"/>
      <w:sz w:val="18"/>
      <w:szCs w:val="18"/>
    </w:rPr>
  </w:style>
  <w:style w:type="paragraph" w:styleId="ab">
    <w:name w:val="List Paragraph"/>
    <w:basedOn w:val="a"/>
    <w:qFormat/>
    <w:rsid w:val="00B8531B"/>
    <w:pPr>
      <w:spacing w:after="200" w:line="276" w:lineRule="auto"/>
      <w:ind w:left="720"/>
      <w:contextualSpacing/>
    </w:pPr>
    <w:rPr>
      <w:rFonts w:ascii="Calibri" w:hAnsi="Calibri"/>
      <w:sz w:val="22"/>
      <w:szCs w:val="22"/>
      <w:lang w:val="en-US" w:eastAsia="en-US" w:bidi="en-US"/>
    </w:rPr>
  </w:style>
  <w:style w:type="character" w:styleId="ac">
    <w:name w:val="Hyperlink"/>
    <w:basedOn w:val="a0"/>
    <w:rsid w:val="00DF5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conomy.ru/art.php3?artid=21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57592</CharactersWithSpaces>
  <SharedDoc>false</SharedDoc>
  <HLinks>
    <vt:vector size="6" baseType="variant">
      <vt:variant>
        <vt:i4>4259916</vt:i4>
      </vt:variant>
      <vt:variant>
        <vt:i4>0</vt:i4>
      </vt:variant>
      <vt:variant>
        <vt:i4>0</vt:i4>
      </vt:variant>
      <vt:variant>
        <vt:i4>5</vt:i4>
      </vt:variant>
      <vt:variant>
        <vt:lpwstr>http://www.m-economy.ru/art.php3?artid=21173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Шайхутдинова </dc:creator>
  <cp:keywords/>
  <cp:lastModifiedBy>admin</cp:lastModifiedBy>
  <cp:revision>2</cp:revision>
  <dcterms:created xsi:type="dcterms:W3CDTF">2014-07-09T22:04:00Z</dcterms:created>
  <dcterms:modified xsi:type="dcterms:W3CDTF">2014-07-09T22:04:00Z</dcterms:modified>
</cp:coreProperties>
</file>