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70" w:rsidRDefault="008B657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Альтернативные формы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C60C70" w:rsidRDefault="008B657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60C70" w:rsidRDefault="008B657F">
      <w:pPr>
        <w:pStyle w:val="a3"/>
      </w:pPr>
      <w:r>
        <w:t>«Белое рабство» (англ. </w:t>
      </w:r>
      <w:r>
        <w:rPr>
          <w:i/>
          <w:iCs/>
        </w:rPr>
        <w:t>White slavery</w:t>
      </w:r>
      <w:r>
        <w:t>) — в англоязычных странах термин означал неволю европейцев и выходцев из Европы вне зависимости от природы рабства, но в основном в отношении принудительной проституции.</w:t>
      </w:r>
    </w:p>
    <w:p w:rsidR="00C60C70" w:rsidRDefault="008B657F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C60C70" w:rsidRDefault="008B657F">
      <w:pPr>
        <w:pStyle w:val="a3"/>
      </w:pPr>
      <w:r>
        <w:t xml:space="preserve">Словосочетание «белое рабство» употреблялось с начала XX века, </w:t>
      </w:r>
      <w:r>
        <w:rPr>
          <w:i/>
          <w:iCs/>
        </w:rPr>
        <w:t>«когда большинство стран тогдашней Европы подписало в 1904 году в Париже Международный договор, направленный на борьбу с этим явлением»</w:t>
      </w:r>
      <w:r>
        <w:rPr>
          <w:position w:val="10"/>
        </w:rPr>
        <w:t>[1]</w:t>
      </w:r>
      <w:r>
        <w:t>:</w:t>
      </w:r>
    </w:p>
    <w:p w:rsidR="00C60C70" w:rsidRDefault="008B657F">
      <w:pPr>
        <w:pStyle w:val="a3"/>
      </w:pPr>
      <w:r>
        <w:t>В то время особое внимание уделялось женщинам из Великобритании, которых принуждали к проституции в странах континентальной Европы. Позже этот термин распространился на общее понятие торговли живым товаром.</w:t>
      </w:r>
    </w:p>
    <w:p w:rsidR="00C60C70" w:rsidRDefault="008B657F">
      <w:pPr>
        <w:pStyle w:val="a3"/>
      </w:pPr>
      <w:r>
        <w:t xml:space="preserve">Только в 1985 году британский парламент скорректировал законодательство, согласно которому насильным считалось сожительство лишь с теми, кому нет 13 (возраст согласно новому закону 16 лет) </w:t>
      </w:r>
      <w:r>
        <w:rPr>
          <w:position w:val="10"/>
        </w:rPr>
        <w:t>[2]</w:t>
      </w:r>
      <w:r>
        <w:t>.</w:t>
      </w:r>
    </w:p>
    <w:p w:rsidR="00C60C70" w:rsidRDefault="008B657F">
      <w:pPr>
        <w:pStyle w:val="a3"/>
      </w:pPr>
      <w:r>
        <w:t>В начале XX века термин употреблялся в отношении европейских девушек, которые работали в борделях Чикаго</w:t>
      </w:r>
      <w:r>
        <w:rPr>
          <w:position w:val="10"/>
        </w:rPr>
        <w:t>[3]</w:t>
      </w:r>
      <w:r>
        <w:t>.</w:t>
      </w:r>
    </w:p>
    <w:p w:rsidR="00C60C70" w:rsidRDefault="008B657F">
      <w:pPr>
        <w:pStyle w:val="a3"/>
      </w:pPr>
      <w:r>
        <w:t>Ранее словосочетание употреблялось в отношении наложниц из Европы в турецких гаремах.</w:t>
      </w:r>
    </w:p>
    <w:p w:rsidR="00C60C70" w:rsidRDefault="008B657F">
      <w:pPr>
        <w:pStyle w:val="a3"/>
      </w:pPr>
      <w:r>
        <w:t xml:space="preserve">Согласно данным ЦРУ в начале XXI века в мире было приблизительно 27 миллионов рабов </w:t>
      </w:r>
      <w:r>
        <w:rPr>
          <w:position w:val="10"/>
        </w:rPr>
        <w:t>[4]</w:t>
      </w:r>
      <w:r>
        <w:t>:</w:t>
      </w:r>
    </w:p>
    <w:p w:rsidR="00C60C70" w:rsidRDefault="008B657F">
      <w:pPr>
        <w:pStyle w:val="a3"/>
      </w:pPr>
      <w:r>
        <w:t>Каждый год продаются несколько миллионов людей. Транснациональные криминальные организации только на нелегальном бизнесе с женщинами и девочками получили доход в 7 миллиардов долларов США. В эпоху глобализации торговля людьми развивается и распространяется столь же широко как наркотики или контрабанда алкоголем. Человеческая ценность — доза наркотика, бутылка алкоголя или цена козы… В условиях сегодняшней глобализации, в криминологическом контексте, особая и крайне тяжелая проблема — возрождение торговли людьми и реанимация рабства, приобретает новые очертания и виды. Намного сложнее, чем это было в XVII—XIX веках. Это кажется особенно ужасающе, когда новое содержание и значение приобретают всеобщие права человека, совершенствуются механизмы их защиты, образуются и функционируют новые институты защиты прав человека (омбудсмены, Европейский суд по правам человека и т. п.).</w:t>
      </w:r>
    </w:p>
    <w:p w:rsidR="00C60C70" w:rsidRDefault="008B657F">
      <w:pPr>
        <w:pStyle w:val="21"/>
        <w:pageBreakBefore/>
        <w:numPr>
          <w:ilvl w:val="0"/>
          <w:numId w:val="0"/>
        </w:numPr>
      </w:pPr>
      <w:r>
        <w:t>2. Альтернативные формы</w:t>
      </w:r>
    </w:p>
    <w:p w:rsidR="00C60C70" w:rsidRDefault="008B657F">
      <w:pPr>
        <w:pStyle w:val="a3"/>
      </w:pPr>
      <w:r>
        <w:t>Существует и альтернативная (принудительной проституции) форма рабства</w:t>
      </w:r>
      <w:r>
        <w:rPr>
          <w:position w:val="10"/>
        </w:rPr>
        <w:t>[5]</w:t>
      </w:r>
      <w:r>
        <w:t>:</w:t>
      </w:r>
    </w:p>
    <w:p w:rsidR="00C60C70" w:rsidRDefault="008B657F">
      <w:pPr>
        <w:pStyle w:val="a3"/>
      </w:pPr>
      <w:r>
        <w:t>Работорговля также может принимать такие формы как, например, похищение детей и их призыв в государственные вооруженные силы или повстанческие армии, использование женщин и детей в качестве домашней прислуги, работающей на кабальных условиях, использование детей в качестве уличных воришек и т. д.</w:t>
      </w:r>
    </w:p>
    <w:p w:rsidR="00C60C70" w:rsidRDefault="00C60C70">
      <w:pPr>
        <w:pStyle w:val="a3"/>
      </w:pPr>
    </w:p>
    <w:p w:rsidR="00C60C70" w:rsidRDefault="008B657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60C70" w:rsidRDefault="008B65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Суды Самарканда стали чаще рассматривать дела, связанные с торговлей людьми</w:t>
      </w:r>
    </w:p>
    <w:p w:rsidR="00C60C70" w:rsidRDefault="008B65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Cecil Adeams, «The Straight Dope: Was there really such a thing as „white slavery“?» January 15, 1999.</w:t>
      </w:r>
    </w:p>
    <w:p w:rsidR="00C60C70" w:rsidRDefault="008B657F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Cecil Adams, </w:t>
      </w:r>
      <w:r>
        <w:rPr>
          <w:i/>
          <w:iCs/>
        </w:rPr>
        <w:t>op. cit.</w:t>
      </w:r>
    </w:p>
    <w:p w:rsidR="00C60C70" w:rsidRDefault="008B65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Торговля людьми и органами человека</w:t>
      </w:r>
    </w:p>
    <w:p w:rsidR="00C60C70" w:rsidRDefault="008B657F">
      <w:pPr>
        <w:pStyle w:val="a3"/>
        <w:numPr>
          <w:ilvl w:val="0"/>
          <w:numId w:val="1"/>
        </w:numPr>
        <w:tabs>
          <w:tab w:val="left" w:pos="707"/>
        </w:tabs>
      </w:pPr>
      <w:r>
        <w:t>К вопросу о криминологической характеристике торговли людьми.</w:t>
      </w:r>
    </w:p>
    <w:p w:rsidR="00C60C70" w:rsidRDefault="008B657F">
      <w:pPr>
        <w:pStyle w:val="a3"/>
        <w:spacing w:after="0"/>
      </w:pPr>
      <w:r>
        <w:t>Источник: http://ru.wikipedia.org/wiki/Белое_рабство</w:t>
      </w:r>
      <w:bookmarkStart w:id="0" w:name="_GoBack"/>
      <w:bookmarkEnd w:id="0"/>
    </w:p>
    <w:sectPr w:rsidR="00C60C7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57F"/>
    <w:rsid w:val="008B657F"/>
    <w:rsid w:val="00C60C70"/>
    <w:rsid w:val="00D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3381-0CD1-4E0B-9BF1-D2896AA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>diakov.net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2014-08-28T13:24:00Z</dcterms:created>
  <dcterms:modified xsi:type="dcterms:W3CDTF">2014-08-28T13:24:00Z</dcterms:modified>
</cp:coreProperties>
</file>