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1C" w:rsidRDefault="0030721C">
      <w:pPr>
        <w:pStyle w:val="2"/>
        <w:jc w:val="both"/>
      </w:pPr>
    </w:p>
    <w:p w:rsidR="00E67D85" w:rsidRDefault="00E67D85">
      <w:pPr>
        <w:pStyle w:val="2"/>
        <w:jc w:val="both"/>
      </w:pPr>
      <w:r>
        <w:t>Русский поэт-философ</w:t>
      </w:r>
    </w:p>
    <w:p w:rsidR="00E67D85" w:rsidRDefault="00E67D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Тютчев Ф.И.</w:t>
      </w:r>
    </w:p>
    <w:p w:rsidR="00E67D85" w:rsidRPr="0030721C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Муза, правду соблюдая,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Глядит, а на весах у ней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эта книжка небольшая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Томов премногих тяжелей.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А. Фет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Поэт-философ, Федор Иванович Тютчев создал замечательные лирические монологи о смысле жизни, о назначении поэта и поэзии. Оригинальное дарование поставило его в один ряд с великими поэтами.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совсем обычна судьба Тютчева как поэта. Он начал печатать свои стихи с 15 лет, но долгие годы оставался без читателей. В 1936 году А.С Пушкин в своем журнале “Современник” напечатал 24 стихотворения Тютчева, отозвавшись о них “с изумлением и восторгом”. После этого наступил долгий период молчания. И лишь в 1850 году в том же журнале прозвучали слова Некрасова о Тютчеве как о замечательном русском поэте, “первостепенном таланте”. Сборник его стихов вышел в свет в 1854 году, когда поэту уже было 50 лет. Имя Тютчева становится любимым для Тургенева, Достоевского, Фета, Майкова.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400 стихотворений составляют литературное наследие поэта, но значение их велико. Творчество Тютчева сложно и противоречиво. Меня покорили емкие, лаконичные строки поэта, за которыми угадывается тревога мятущейся, страстной души. Но понять эту тревогу мне удалось сравнительно недавно, когда я научилась воспринимать стихотворения Тютчева не только чувствами, сердцем, но и разумом. То, что раньше неясно волновало, теперь поразило меня глубиной и стройностью мысли.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Поэтический мир Тютчева — мир романтика и философа. Несмотря на то, что его стихи полны противоречий, написаны как бы на душевном изломе, они в целом представляют удивительно гармоничную систему. Парадокс здесь только кажущийся. Гармония создается строгой, все организующей мыслью автора, которая упорядочивает хаос окружающего. Какова же картина мира, представленная поэтом?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полном соответствии с законами романтизма она строится на противоположностях, которые Тютчев наполняет своим, особым содержанием. Так, романтическое деление на мир реальный и мир фантазий, грез у Тютчева приобретает иное воплощение. Для поэта мир реальный, Космос, — это лишь небольшая часть Хаоса, бесконечности, которая и есть настоящая реальность, колыбель и могила человечества: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Небесный свод, объятый славой звездной,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Таинственно глядит из глубины,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плывем, пылающею бездной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всех сторон окружены.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Манящие тайны древнего Хаоса непостижимы и пугающи. Он вызывает ужас у непосвященного. Милосердное Провидение скрывает его от людей под златотканным покровом дня. День — спасительное время, когда все кажется понятным, простым, разумным.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меркнет день — настала ночь;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— и с мира рокового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 благодатную покрова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Сорвав, отбрасывает прочь...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бездна нам обнажена...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придает всем вещам их реальное содержание, она уничтожает преграды между Космосом и Хаосом, и человек остается один на один со Вселенной. Не каждый может выдержать этот “час всемирного молчанья”, когда “жадно мир души ночной внимает повести любимой ночного ветра” и “с беспредельным жаждет слиться”. От соблазна человека ограждает сон.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Мотив сна очень часто повторяется у Тютчева, Сон — это род обмана, но обмана прекрасного, благодетельного. Сон — это и жаркая полуденная дремота, обнимающая природу (“Полдень”) и тревожное пророчество (“Видение”). Сны подобны океану, обнимающему Землю, — они так же объемлют земную жизнь. А бессонница — тяжкое наказание для человека: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мнится: мир осиротелый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Неотразимый рок настиг —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мы, в борьбе, природой целой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Покинуты на нас самих...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Получается, что быть обманутым — по Тютчеву — хорошо? Не совсем так. Просто не каждый готов выдержать ночь и ее правду. Неподготовленному свидетелю “высоких зрелищ” может грозить безумие. И снова Тютчев отступает от романтического взгляда на безумие как высший дар художника, для поэта оно — “жалкое”, оно не обладает священным предвидением, а только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...Мнит, что слышит струй кипенье,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слышит ток подземных вод...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“стеклянными очами чего-то ищет в облаках”. В стихотворении “Фонтан” Тютчев сравнивает смертную мысль с “водометом”, упрямо рвущимся к небу: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длань, незримо-роковая,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луч упорный преломляя,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Свергает в брызгах с высоты.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на свой разум должен рассчитывать человек в борьбе, в жизни. Природа-мать не поможет своим детям. У нее своя жизнь, не зависящая от людских страстей. Природа — сфинкс. Ее закон созвучен законам мирозданья, но чужд человеку и часто непонятен. Человек мнит себя царем природы, а на самом деле — один из слабейших детей ее. Но если найдется такой, кто сможет не закрыть глаза перед Хаосом и не утратить разум среди всемирной ночи, тот будет вознагражден высшим счастьем: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призвали всеблагие 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собеседника на пир...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их совет допущен был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заживо, как небожитель,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чаши их бессмертья пил!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такому человеку открываются тайны: для него “солнцы дышат”, “говорят леса”, совещается “в беседе дружеской” гроза. Именно к нему, смертному, слетает с небес Поэзия.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Тютчев ищет гармонию в природе, ведь в ней должна быть воплощена красота и целесообразность. Он говорит о наличии души и разума в природе: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что мните вы, природа: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слепок, не бездушный лик, —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есть душа, в ней есть свобода,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ней есть любовь, в ней есть язык...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стихах Тютчева о природе трудно не уловить предпочтение весне. Чувство гармонии, радости, удовлетворенности говорит в строках, посвященных весенней и летней поре. Шедевром поэта являются “Весенние воды”, получившие восторженную оценку Некрасова.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...Весна идет, весна идет.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молодой Весны гонцы,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нас выслала вперед!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Особое место в творчестве поэта занимает любовная лирика. Каждое стихотворение здесь — своего рода шедевр. Беззаконная в глазах света любовь к Е. А. Денисьевой отразилась в трагическом цикле стихотворений. Многим из них присущ трагизм-надлом. Любовь воспринимается поэтом не как счастье, но роковая страсть, несущая горе обоим.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убийственно мы любим,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буйной слепоте страстей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то всего вернее губим,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сердцу нашему милей!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Широко известны стихи Тютчева, посвященные России и русскому народу. Смирение и долготерпение народное заставило поэта написать: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бедные селенья,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скудная природа —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 родной долготерпенья,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Край ты русского народа!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Афоризмом стало его знаменитое четверостишие: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Россию не понять,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Аршином общим не измерить: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особенная стать — 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Россию можно только верить.</w:t>
      </w:r>
    </w:p>
    <w:p w:rsidR="00E67D85" w:rsidRDefault="00E67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“...О Тютчеве не спорят; кто его не чувствует, тем самым доказывает, что он не чувствует поэзии”, — этими словами Ивана Сергеевича Тургенева я заканчиваю разговор о русском поэте, чье высокое художественное мастерство и глубокая философская мысль ставят его в ряд великанов русской классической литературы.</w:t>
      </w:r>
      <w:bookmarkStart w:id="0" w:name="_GoBack"/>
      <w:bookmarkEnd w:id="0"/>
    </w:p>
    <w:sectPr w:rsidR="00E6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21C"/>
    <w:rsid w:val="0030721C"/>
    <w:rsid w:val="007A5A32"/>
    <w:rsid w:val="00B71203"/>
    <w:rsid w:val="00E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4F9D3-8589-4A66-93D6-D0D08823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поэт-философ - CoolReferat.com</vt:lpstr>
    </vt:vector>
  </TitlesOfParts>
  <Company>*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поэт-философ - CoolReferat.com</dc:title>
  <dc:subject/>
  <dc:creator>Admin</dc:creator>
  <cp:keywords/>
  <dc:description/>
  <cp:lastModifiedBy>Irina</cp:lastModifiedBy>
  <cp:revision>2</cp:revision>
  <dcterms:created xsi:type="dcterms:W3CDTF">2014-08-25T07:12:00Z</dcterms:created>
  <dcterms:modified xsi:type="dcterms:W3CDTF">2014-08-25T07:12:00Z</dcterms:modified>
</cp:coreProperties>
</file>