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CC2E60">
      <w:pPr>
        <w:pStyle w:val="1"/>
        <w:rPr>
          <w:sz w:val="74"/>
        </w:rPr>
      </w:pPr>
      <w:r>
        <w:rPr>
          <w:sz w:val="74"/>
        </w:rPr>
        <w:t xml:space="preserve">О П И С </w:t>
      </w:r>
    </w:p>
    <w:p w:rsidR="00436D58" w:rsidRDefault="00436D58">
      <w:pPr>
        <w:jc w:val="center"/>
        <w:rPr>
          <w:sz w:val="58"/>
          <w:lang w:val="uk-UA"/>
        </w:rPr>
      </w:pPr>
    </w:p>
    <w:p w:rsidR="00436D58" w:rsidRDefault="00CC2E60">
      <w:pPr>
        <w:jc w:val="center"/>
        <w:rPr>
          <w:sz w:val="70"/>
          <w:lang w:val="uk-UA"/>
        </w:rPr>
      </w:pPr>
      <w:r>
        <w:rPr>
          <w:sz w:val="70"/>
          <w:lang w:val="uk-UA"/>
        </w:rPr>
        <w:t>власного досвіду:</w:t>
      </w:r>
    </w:p>
    <w:p w:rsidR="00436D58" w:rsidRDefault="00436D58">
      <w:pPr>
        <w:jc w:val="center"/>
        <w:rPr>
          <w:lang w:val="uk-UA"/>
        </w:rPr>
      </w:pPr>
    </w:p>
    <w:p w:rsidR="00436D58" w:rsidRDefault="00CC2E60">
      <w:pPr>
        <w:jc w:val="center"/>
        <w:rPr>
          <w:sz w:val="44"/>
          <w:lang w:val="uk-UA"/>
        </w:rPr>
      </w:pPr>
      <w:r>
        <w:rPr>
          <w:sz w:val="44"/>
          <w:lang w:val="uk-UA"/>
        </w:rPr>
        <w:t xml:space="preserve">“Становлення творчої особистості </w:t>
      </w:r>
    </w:p>
    <w:p w:rsidR="00436D58" w:rsidRDefault="00CC2E60">
      <w:pPr>
        <w:jc w:val="center"/>
        <w:rPr>
          <w:lang w:val="uk-UA"/>
        </w:rPr>
      </w:pPr>
      <w:r>
        <w:rPr>
          <w:sz w:val="44"/>
          <w:lang w:val="uk-UA"/>
        </w:rPr>
        <w:t>молодшого школяра</w:t>
      </w:r>
      <w:r>
        <w:rPr>
          <w:lang w:val="uk-UA"/>
        </w:rPr>
        <w:t>”</w:t>
      </w: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jc w:val="center"/>
        <w:rPr>
          <w:lang w:val="uk-UA"/>
        </w:rPr>
      </w:pPr>
    </w:p>
    <w:p w:rsidR="00436D58" w:rsidRDefault="00436D58">
      <w:pPr>
        <w:ind w:left="4500"/>
        <w:jc w:val="both"/>
        <w:rPr>
          <w:lang w:val="uk-UA"/>
        </w:rPr>
      </w:pPr>
    </w:p>
    <w:p w:rsidR="00436D58" w:rsidRDefault="00436D58">
      <w:pPr>
        <w:ind w:left="4500"/>
        <w:jc w:val="both"/>
        <w:rPr>
          <w:lang w:val="uk-UA"/>
        </w:rPr>
      </w:pP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lang w:val="uk-UA"/>
        </w:rPr>
        <w:br w:type="page"/>
      </w:r>
      <w:r>
        <w:rPr>
          <w:color w:val="000000"/>
          <w:lang w:val="uk-UA"/>
        </w:rPr>
        <w:t>Всім відома ситуація: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Стоїть біля дошки хлопчик. Мовчить.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— Думай , Андрійку, думай!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Дитина морщить лоба, дивиться на дошку. Імітує процес думання. Але насправді просто мовчить.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Проаналізуємо ситуацію. Вчитель чекає, що учень подумає над задачею і скаже, як її розв'язати. Але, що означає "подумає"? Це означає, що він виконає самостійно ряд складних мислительних операції і видасть результат. Він повинен їх виконати, бо спостерігав, як це робить вчитель ( всі ми бачили катання фігуристів на ковзанах, але ніхто не вийде на лід без довгих тренувань).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Отже, учень повинен: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— побачити проблему;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— виділити головне, відкинути другорядне;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— закодувати дані, перекласти їх мовою математичних символів;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— дати розгорнутий логічний ланцюжок у формі монологу. Та чи зробить це дитина без спеціальної підготовки: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— уміння побачити проблему, приходить як результат спеціального навчання цій нелегкій справі;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— виділяти головне теж треба вчити;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— уміння встановлювати зв'язки між складовими задачі теж само по собі не приходить;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— про логічний ланцюжок і говорити не доводиться, бо кожен знає, як важко чітко І логічно послідовно вести монолог.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Виходить, що ми не вчимо, а результатів чекаємо.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Провідним принципом організації навчальної діяльності я обрала розвивальне навчання, зміст якого — створення найсприятливіших умов для інтенсивного розвитку і розв'язання проблем описаних вище. Спочатку це реалізовувалося через впровадження курсу "Розвивальні ігри", а пізніше, паралельно з уроками курсу, я здійснила перехід на програму розвивального навчання за системою Д.Б.Ельконіна — В.В.Давидова. Це допомагає розвивати учням уміння аналізувати, порівнювати, класифікувати, планувати свої дії, розвивати всі види уваги, уяву, сенсорні здібності, основні прийоми запам'ятовування, здатність здійснювати самоконтроль.</w:t>
      </w:r>
    </w:p>
    <w:p w:rsidR="00436D58" w:rsidRDefault="00CC2E60">
      <w:pPr>
        <w:pStyle w:val="a3"/>
      </w:pPr>
      <w:r>
        <w:t>Система розвивального пропонує новий, зважений підхід до оцінювання. На етапі ознайомлення з проблемою, вироблення алгоритму дій і вправляння у їх практичному застосуванні діти самостійно оцінюють себе (до речі, дуже об’єктивно). А звичні для нас бали з являються тільки на підсумкових етапах з вивчення теми. Такий підхід знімає скутість, закомплексованість, страх перед негативною оцінкою і, найважливіше, не замінює верховенство знань на "вартість" балу. Діти вчаться не для оцінки, а тому, що це цікаво.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Ні систему розвивального навчання, ні уроки курсу "Розвивальні ігри"</w:t>
      </w:r>
      <w:r>
        <w:rPr>
          <w:i/>
          <w:color w:val="000000"/>
          <w:lang w:val="uk-UA"/>
        </w:rPr>
        <w:t xml:space="preserve"> </w:t>
      </w:r>
      <w:r>
        <w:rPr>
          <w:color w:val="000000"/>
          <w:lang w:val="uk-UA"/>
        </w:rPr>
        <w:t>не можливо впровадити без зміни типу спілкування " вчитель — учень", "вчитель — клас". Наші учні — це діти, що ростуть у демократичному суспільстві, І де, як не у школі, їм вчитися азів демократії: взаємоповаги, самоповаги, порядності, здатності приймати рішення І брати відповідальність за нього. А авторитарний вчитель цього не навчить.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Стараюся, щоб мої учні стали не об'єктами, а суб</w:t>
      </w:r>
      <w:r>
        <w:rPr>
          <w:color w:val="000000"/>
        </w:rPr>
        <w:t>’</w:t>
      </w:r>
      <w:r>
        <w:rPr>
          <w:color w:val="000000"/>
          <w:lang w:val="uk-UA"/>
        </w:rPr>
        <w:t>єктами навчання: вміли оцінювати проблему, у предметній дискусії вибрати правильний варіант і змогли б довести правильність своїх міркувань, чи відмовитись від хибних, вміли аналізувати причини помилок, здійснювати самоконтроль.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Наприклад, після написання контрольної роботи з математики, перевіривши і оцінивши роботу, але не зафіксувавши нічого у зошиті, я запропонувала дітям самостійно перевірити правильність виконання роботи. На цю перевірку діти витратили весь урок, бо від виправлення помилок залежала остаточна оцінка. Перевіривши свою роботу, діти не допустили жодної "нової" помилки і самостійно виправили більшість власних помилок. Цей прийом допоміг мені привчити дітей серйозно ставитися до своєї роботи, ретельно перевіряти, уважно вичитувати, уміти довести правильність власного вибору самому собі.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Хороший ефект мав урок математики, на якому була запропонована самостійна робота. Після 5-7 хвилин, що пройшли від початку самостійної роботи (тобто пройшло досить часу, щоб дитина зрозуміла "знаю - не знаю") , я запропонувала свою допомогу і можливість вибрати консультанта між учнями для тих дітей, що усвідомили, що самі вони не впораються з роботою. Консультант повинен тільки контролювати логічний "ланцюжок" міркувань свого однокласника, знання алгоритму дій (в особливих випадках допускається і повторне пояснення). На закінчення роботи учень, якому потрібна була допомога, повинен виконати аналогічні завдання самостійно.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Що це дало вчителю: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1. діти критично оцінили власні знання;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2. учні консультанти продемонстрували найвищий ступінь засвоєння матеріалу — "знаю, розумію і вмію пояснити";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3. учні, що отримали консультацію, повторно прослухали пояснення адаптоване до їх сприймання і під керівництвом консультантів вправлялися у практичних діях.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І, головне, цей прийом дозволив усім учням класу справитися із завданнями, виявити прогалини у власних знаннях. Цей спосіб контролю допомагає уникнути стресів і демонструє, що для вчителя знання учнів важливіші, ніж оцінки, адже, "найкращий урок дає екзамен" (Славомир Врублевський).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На уроках читання обговорюємо з дітьми кожен текст. Діти вчаться робити висновки, мотивувати їх, прислухатися до думки інших, вести дискусію і їх висновки, зауваження, припущення вважають своєю зрілістю.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 xml:space="preserve">Так, обговорюючи українську народну казку "Кривенька качечка", після запитання "Чому образилась дівчинка і не залишилася у баби і діда?" діти прийшли до висновку, що баба і дід позбавили дівчину права вибору і не прийняли її такою, якою вона е, а намагалися змінити її. Такі бесіди вчать орієнтуватися </w:t>
      </w:r>
      <w:r>
        <w:rPr>
          <w:i/>
          <w:color w:val="000000"/>
          <w:lang w:val="uk-UA"/>
        </w:rPr>
        <w:t xml:space="preserve">у </w:t>
      </w:r>
      <w:r>
        <w:rPr>
          <w:color w:val="000000"/>
          <w:lang w:val="uk-UA"/>
        </w:rPr>
        <w:t>житті, аналізувати поведінку людей.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Останнім часом ми з дітьми захопилися образним мисленням. Ми вчимося не дивитися, а бачити картини. "Опрацьовуючи" картини за методикою курсу "Розвитку образного мислення", ми вчилися аналізувати їх, намагалися розгадати задум автора, вчилися звертати увагу на найменші деталі, композицію. Тепер клас збирається на виставку у музей як професіонали, які знають, що потрібно "робити" у музеї. Сподіваюся, що ці діти будуть і надалі цікавитися образотворчим мистецтвом, як і належить інтелігентним людям.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Дня всіх вчителів проблемою є проведення перерв (варіант "кутів" і "обличчям до стіни" не обговорюється). З одного боку, дитина повинна використовувати час відпочинку без надмірної опіки з боку вчителя, а з другого боку, у класі і на перерві не потрібна надмірна "буйність". Для делікатного "приборкання" недисциплінованих учнів я використовую... політичну карту світу: прошу таких дітей показати, де на карті знаходиться Чилі, Антананаріву, Катманду і т.п. Завжди разом з порушником виконувати завдання береться і "група підтримки" (5-7 дітей). Шукають довго, знаходять все, що в даний момент не потрібно, але, головне, свою енергію спрямовують у корисне русло. Одного разу, через 1-2 місяці після одержаного завдання знайти, де розміщено на карті Каїр, хлопчик повідомив, що Каїр "знайшов". значить, це завдання пам'ятав і вдома звертався до карти. За цей час йому на очі попало багато назв і всі вони "записувалися" у підсвідомості. ЦІ діти будуть не боятися карти, а легко орієнтуватимуться по ній.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Дія ознайомлення з спрощеними прийомами запам’ятовування і відтворення вивченого використовую прийоми "Школи ейдетики". Так за допомогою малюнків і</w:t>
      </w:r>
      <w:r>
        <w:rPr>
          <w:i/>
          <w:color w:val="000000"/>
          <w:lang w:val="uk-UA"/>
        </w:rPr>
        <w:t xml:space="preserve"> </w:t>
      </w:r>
      <w:r>
        <w:rPr>
          <w:color w:val="000000"/>
          <w:lang w:val="uk-UA"/>
        </w:rPr>
        <w:t>казкового сюжету ми вивчили табличку множення, вміємо вчити напам'ять віршовані І прозові тексти за допомогою піктограм ("малюнкового" письма) , ознайомилися і використовуємо прийоми ейдетики для вивчення іноземної мови.</w:t>
      </w:r>
    </w:p>
    <w:p w:rsidR="00436D58" w:rsidRDefault="00CC2E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lang w:val="uk-UA"/>
        </w:rPr>
        <w:t>Та головним досягненням у роботі з дітьми вважаю те, що ми стали соратниками, друзями, родиною і мій авторитет не нав’язаний, а визнаний дітьми.</w:t>
      </w:r>
    </w:p>
    <w:p w:rsidR="00436D58" w:rsidRDefault="00CC2E60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 дошкою у моєму класі висить стенд з моїм улюбленим латинським прислів'ям: </w:t>
      </w:r>
      <w:r>
        <w:rPr>
          <w:color w:val="000000"/>
        </w:rPr>
        <w:t>"</w:t>
      </w:r>
      <w:r>
        <w:rPr>
          <w:color w:val="000000"/>
          <w:lang w:val="en-US"/>
        </w:rPr>
        <w:t>Per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aspera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astra</w:t>
      </w:r>
      <w:r>
        <w:rPr>
          <w:color w:val="000000"/>
        </w:rPr>
        <w:t xml:space="preserve">" </w:t>
      </w:r>
      <w:r>
        <w:rPr>
          <w:color w:val="000000"/>
          <w:lang w:val="uk-UA"/>
        </w:rPr>
        <w:t>("Через терни до зірок"). Мої учні знають його і латинню, і українською мовою, вміють пояснити його зміст. Можливо цією психологічною установкою я прирікаю їх на життєві "терни" (а хіба можливо їх уникнути) ,але, сподіваюся, що попереду у них і "зірки" (у кожного свої).</w:t>
      </w:r>
    </w:p>
    <w:p w:rsidR="00436D58" w:rsidRDefault="00CC2E60">
      <w:pPr>
        <w:jc w:val="center"/>
        <w:rPr>
          <w:lang w:val="uk-UA"/>
        </w:rPr>
      </w:pPr>
      <w:r>
        <w:rPr>
          <w:lang w:val="uk-UA"/>
        </w:rPr>
        <w:br w:type="page"/>
      </w:r>
      <w:bookmarkStart w:id="0" w:name="_GoBack"/>
      <w:bookmarkEnd w:id="0"/>
    </w:p>
    <w:sectPr w:rsidR="00436D58">
      <w:type w:val="continuous"/>
      <w:pgSz w:w="11909" w:h="16834"/>
      <w:pgMar w:top="1134" w:right="1134" w:bottom="1134" w:left="1134" w:header="720" w:footer="720" w:gutter="0"/>
      <w:cols w:space="708"/>
      <w:noEndnote/>
      <w:docGrid w:linePitch="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0"/>
  <w:drawingGridVerticalSpacing w:val="68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E60"/>
    <w:rsid w:val="00436D58"/>
    <w:rsid w:val="008F50C0"/>
    <w:rsid w:val="00C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AAB82-81A2-4B1B-9341-C36334BA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4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567"/>
      <w:jc w:val="both"/>
      <w:outlineLvl w:val="1"/>
    </w:pPr>
    <w:rPr>
      <w:b/>
      <w:bCs/>
      <w:color w:val="000000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Cs w:val="27"/>
      <w:lang w:val="uk-UA"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ind w:firstLine="517"/>
      <w:jc w:val="both"/>
    </w:pPr>
    <w:rPr>
      <w:color w:val="000000"/>
      <w:szCs w:val="26"/>
      <w:lang w:val="uk-UA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firstLine="233"/>
      <w:jc w:val="both"/>
    </w:pPr>
    <w:rPr>
      <w:color w:val="000000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7857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2014-04-08T08:17:00Z</dcterms:created>
  <dcterms:modified xsi:type="dcterms:W3CDTF">2014-04-08T08:17:00Z</dcterms:modified>
  <cp:category>Гуманітарні науки</cp:category>
</cp:coreProperties>
</file>