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6C6" w:rsidRDefault="003046C6">
      <w:pPr>
        <w:pStyle w:val="2"/>
        <w:jc w:val="both"/>
      </w:pPr>
    </w:p>
    <w:p w:rsidR="009B66D7" w:rsidRDefault="009B66D7">
      <w:pPr>
        <w:pStyle w:val="2"/>
        <w:jc w:val="both"/>
      </w:pPr>
      <w:r>
        <w:t>Личное и общественное. Сопоставление стихотворений А. Пушкина «Деревня» и «...Вновь я посетил...»</w:t>
      </w:r>
    </w:p>
    <w:p w:rsidR="009B66D7" w:rsidRDefault="009B66D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9B66D7" w:rsidRPr="003046C6" w:rsidRDefault="009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Пушкина “Деревня” и “...Вновь я посетил...” разделяют шестнадцать лет. Творческую биографию поэта условно делят на несколько периодов. Конечно, эти стихотворения принадлежат к разным периодам: “Деревня” (1819 год) — петербургский; “...Вновь я посетил...” (1835 год) — зрелые годы. Итак, рассмотрим на примере этих стихотворений эволюцию Пушкина-поэта, Пушкина-гражданина и Пушкина-человека. </w:t>
      </w:r>
    </w:p>
    <w:p w:rsidR="009B66D7" w:rsidRDefault="009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Интересен жанр стихотворений. В “Деревне” молодой Пушкин экспериментирует, соединяя два жанра (элегию и политическую сатиру), тем самым разделяя все произведение на две части. Стихотворение “...Вновь я' посетил...” по жанру представляет собой элегию. Причем, в обоих стихотворениях автор соединяет себя с природой. Так, променяв “порочный двор” на “мирные дубравы”, лирический герой оказывается не только на лоне природы, но и “погружается” в себя, в свой духовный мир. </w:t>
      </w:r>
    </w:p>
    <w:p w:rsidR="009B66D7" w:rsidRDefault="009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 оба стихотворения построены так: сначала описание “уголка” земли (кстати, одного и того же — Михайловского), а затем переход к отвлеченным мыслям. Каков же образ природы в обоих произведениях? Несомненно, пейзаж Пушкина психологический, причем лирический герой и природа едины. Так, в стихотворении “Деревня” “тишина полей” знаменует душевное спокойствие, “темный сад” можно воспринимать как символ души... </w:t>
      </w:r>
    </w:p>
    <w:p w:rsidR="009B66D7" w:rsidRDefault="009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“...десять лет ушло с тех пор”... Поэтому-то в стихотворении “...Вновь я посетил...” возникает мотив перемен (“иные берега, иные волны”), причем сам поэт замечает, что переменился и он. Все вроде бы прежнее, но все другое... Другое и отношение Пушкина к жизни. </w:t>
      </w:r>
    </w:p>
    <w:p w:rsidR="009B66D7" w:rsidRDefault="009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“Деревня” входит в вольнолюбивую лирику поэта. Действительно, Пушкин поднимает в нем тему свободы (в первой части: это прежде всего внутренняя свобода, свобода творчества, во второй — свобода общественная, “свобода Родины”). </w:t>
      </w:r>
    </w:p>
    <w:p w:rsidR="009B66D7" w:rsidRDefault="009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“...Вновь я посетил...” главной темой становится тема неумолимого времени, которое-то и не дает свободы человеку. К этому периоду своей жизни Пушкин уже понимает невозможность абсолютной свободы. Свободна лишь сама жизнь. </w:t>
      </w:r>
    </w:p>
    <w:p w:rsidR="009B66D7" w:rsidRDefault="009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стихотворения построены на антитезе: на лексической (“лоно счастья, забвенья” и “ужасная мысль”, “толпа” и “народ”), фонетической, интонационной (сложный синтаксис второй части “Деревни” и появление восклицаний во второй части “...Вновь...”), ассоциативной и смысловой. </w:t>
      </w:r>
    </w:p>
    <w:p w:rsidR="009B66D7" w:rsidRDefault="009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Фигура эллипса и инверсия в обоих произведениях создают образ нашей многоликой жизни. Особенно часто встречается инверсия во “...Вновь я посетил...” (“переменился я”, “жил я”, “не слышу я”), которая, чередуясь с обыкновенным порядком слов (“я сиживал”, “я проезжал”), рисует жизнь, ставящую человека в самые различные ситуации. </w:t>
      </w:r>
    </w:p>
    <w:p w:rsidR="009B66D7" w:rsidRDefault="009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просчитать словарь стихотворений, то можно заметить, что чаще всего употребляются прилагательные-эпитеты (“лесистый” холм, “златые” нивы, “полосатые” нивы, “убогий” невод, “пустынный” уголок, “влажные” берега, “угрюмый” сон), затем существительные и, наконец, глаголы. Во второй части “Деревни”, написанной в традициях XVIII века, эпитеты становятся оценочными (“убийственный” позор, барство “дикое”, “бесплодный” жар). </w:t>
      </w:r>
    </w:p>
    <w:p w:rsidR="009B66D7" w:rsidRDefault="009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первой части стихотворения “Деревня” чувствуется влияние лирики Жуковского, вторая же часть этого произведения — безусловно подражание Ломоносову и Державину. Отсюда использование приемов синекдохи (“покорствуя бичам”), гиперболы (гиперболично все описание), аллегории (“неумолимый владелец”), олицетворения отвлеченных понятий (“Позор”, “Судьба”, “Закон”, “Рабство”, “Заря”...). Анафора создает решительную интонацию.</w:t>
      </w:r>
    </w:p>
    <w:p w:rsidR="009B66D7" w:rsidRDefault="009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Рабство, падшее по манию царя, </w:t>
      </w:r>
    </w:p>
    <w:p w:rsidR="009B66D7" w:rsidRDefault="009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над отечеством Свободы просвященной...</w:t>
      </w:r>
    </w:p>
    <w:p w:rsidR="009B66D7" w:rsidRDefault="009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же часть “...Вновь я посетил...” написана в собственно пушкинских традициях. </w:t>
      </w:r>
    </w:p>
    <w:p w:rsidR="009B66D7" w:rsidRDefault="009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согласиться, что “существо поэтической техники состоит в периодических возвратах”, то таким повтором в обоих стихотворениях станет мотив перемен. Так, меняется жизнь лирического героя на лоне природы в первой части “Деревни”, жаждет изменений он во второй; стихотворение же “...Вновь я посетил...” все построено на этом мотиве. </w:t>
      </w:r>
    </w:p>
    <w:p w:rsidR="009B66D7" w:rsidRDefault="009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Повторяются тематически и многие метафоры (“уголок земли” — “уголок”, “равнины” — “стелется широко”), создавая при этом таинственное мерцание Смысла. </w:t>
      </w:r>
    </w:p>
    <w:p w:rsidR="009B66D7" w:rsidRDefault="009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можно сделать вывод: меняется не только все мировоззрение Пушкина, но на протяжении этих шестнадцати лет оттачивается и мастерство его как поэта и художника...</w:t>
      </w:r>
      <w:bookmarkStart w:id="0" w:name="_GoBack"/>
      <w:bookmarkEnd w:id="0"/>
    </w:p>
    <w:sectPr w:rsidR="009B6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6C6"/>
    <w:rsid w:val="003046C6"/>
    <w:rsid w:val="00604536"/>
    <w:rsid w:val="009B66D7"/>
    <w:rsid w:val="00B6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0C7B8-F565-4E09-BC7B-A3741477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Личное и общественное. Сопоставление стихотворений А. Пушкина «Деревня» и «...Вновь я посетил...» - CoolReferat.com</vt:lpstr>
    </vt:vector>
  </TitlesOfParts>
  <Company>*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Личное и общественное. Сопоставление стихотворений А. Пушкина «Деревня» и «...Вновь я посетил...» - CoolReferat.com</dc:title>
  <dc:subject/>
  <dc:creator>Admin</dc:creator>
  <cp:keywords/>
  <dc:description/>
  <cp:lastModifiedBy>Irina</cp:lastModifiedBy>
  <cp:revision>2</cp:revision>
  <dcterms:created xsi:type="dcterms:W3CDTF">2014-08-14T17:04:00Z</dcterms:created>
  <dcterms:modified xsi:type="dcterms:W3CDTF">2014-08-14T17:04:00Z</dcterms:modified>
</cp:coreProperties>
</file>