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D6" w:rsidRDefault="00602191" w:rsidP="00602191">
      <w:pPr>
        <w:jc w:val="center"/>
      </w:pPr>
      <w:r>
        <w:t>НОВОСИБИРСКИЙ ГОСУДАРСТВЕННЫЙ УНИВЕРСИТЕТ</w:t>
      </w:r>
    </w:p>
    <w:p w:rsidR="00602191" w:rsidRDefault="00602191" w:rsidP="00602191">
      <w:pPr>
        <w:jc w:val="center"/>
      </w:pPr>
      <w:r>
        <w:t>Кафедра общей биологии и экологии</w:t>
      </w:r>
    </w:p>
    <w:p w:rsidR="00602191" w:rsidRDefault="00602191" w:rsidP="00602191">
      <w:pPr>
        <w:jc w:val="center"/>
      </w:pPr>
    </w:p>
    <w:p w:rsidR="00602191" w:rsidRDefault="00602191" w:rsidP="00602191">
      <w:pPr>
        <w:jc w:val="center"/>
      </w:pPr>
    </w:p>
    <w:p w:rsidR="00602191" w:rsidRDefault="00602191" w:rsidP="00602191">
      <w:pPr>
        <w:jc w:val="center"/>
      </w:pPr>
    </w:p>
    <w:p w:rsidR="00602191" w:rsidRDefault="00602191" w:rsidP="00602191">
      <w:pPr>
        <w:jc w:val="center"/>
      </w:pPr>
    </w:p>
    <w:p w:rsidR="00602191" w:rsidRDefault="00602191" w:rsidP="00602191">
      <w:pPr>
        <w:jc w:val="center"/>
      </w:pPr>
    </w:p>
    <w:p w:rsidR="00602191" w:rsidRDefault="00602191" w:rsidP="00602191">
      <w:pPr>
        <w:jc w:val="center"/>
      </w:pPr>
    </w:p>
    <w:p w:rsidR="00A41CF8" w:rsidRDefault="00A41CF8" w:rsidP="00602191">
      <w:pPr>
        <w:jc w:val="center"/>
      </w:pPr>
    </w:p>
    <w:p w:rsidR="00A41CF8" w:rsidRDefault="00A41CF8" w:rsidP="00602191">
      <w:pPr>
        <w:jc w:val="center"/>
      </w:pPr>
    </w:p>
    <w:p w:rsidR="00A41CF8" w:rsidRDefault="00A41CF8" w:rsidP="00602191">
      <w:pPr>
        <w:jc w:val="center"/>
      </w:pPr>
    </w:p>
    <w:p w:rsidR="00A41CF8" w:rsidRDefault="00A41CF8" w:rsidP="00602191">
      <w:pPr>
        <w:jc w:val="center"/>
      </w:pPr>
    </w:p>
    <w:p w:rsidR="00602191" w:rsidRDefault="00602191" w:rsidP="00602191">
      <w:pPr>
        <w:jc w:val="center"/>
      </w:pPr>
    </w:p>
    <w:p w:rsidR="00602191" w:rsidRDefault="00602191" w:rsidP="00602191">
      <w:pPr>
        <w:jc w:val="center"/>
      </w:pPr>
    </w:p>
    <w:p w:rsidR="00602191" w:rsidRDefault="00602191" w:rsidP="00602191">
      <w:pPr>
        <w:jc w:val="center"/>
      </w:pPr>
    </w:p>
    <w:p w:rsidR="00602191" w:rsidRDefault="00602191" w:rsidP="00602191">
      <w:pPr>
        <w:jc w:val="center"/>
        <w:rPr>
          <w:b/>
          <w:sz w:val="44"/>
          <w:szCs w:val="44"/>
        </w:rPr>
      </w:pPr>
      <w:r w:rsidRPr="00602191">
        <w:rPr>
          <w:b/>
          <w:sz w:val="44"/>
          <w:szCs w:val="44"/>
        </w:rPr>
        <w:t>РЕФЕРАТ</w:t>
      </w:r>
    </w:p>
    <w:p w:rsidR="00602191" w:rsidRDefault="00602191" w:rsidP="00602191">
      <w:pPr>
        <w:jc w:val="center"/>
        <w:rPr>
          <w:b/>
          <w:sz w:val="44"/>
          <w:szCs w:val="44"/>
        </w:rPr>
      </w:pPr>
    </w:p>
    <w:p w:rsidR="00602191" w:rsidRDefault="00602191" w:rsidP="00602191">
      <w:pPr>
        <w:jc w:val="center"/>
        <w:rPr>
          <w:b/>
          <w:sz w:val="48"/>
          <w:szCs w:val="48"/>
        </w:rPr>
      </w:pPr>
      <w:r w:rsidRPr="00602191">
        <w:rPr>
          <w:b/>
          <w:sz w:val="48"/>
          <w:szCs w:val="48"/>
        </w:rPr>
        <w:t>Лоаоз</w:t>
      </w:r>
    </w:p>
    <w:p w:rsidR="00602191" w:rsidRDefault="00602191" w:rsidP="00602191">
      <w:pPr>
        <w:jc w:val="center"/>
        <w:rPr>
          <w:b/>
          <w:sz w:val="48"/>
          <w:szCs w:val="48"/>
        </w:rPr>
      </w:pPr>
    </w:p>
    <w:p w:rsidR="00602191" w:rsidRDefault="00602191" w:rsidP="00602191">
      <w:pPr>
        <w:jc w:val="center"/>
        <w:rPr>
          <w:b/>
          <w:sz w:val="48"/>
          <w:szCs w:val="48"/>
        </w:rPr>
      </w:pPr>
    </w:p>
    <w:p w:rsidR="00602191" w:rsidRDefault="00602191" w:rsidP="00602191">
      <w:pPr>
        <w:jc w:val="center"/>
        <w:rPr>
          <w:b/>
          <w:sz w:val="48"/>
          <w:szCs w:val="48"/>
        </w:rPr>
      </w:pPr>
    </w:p>
    <w:p w:rsidR="00602191" w:rsidRDefault="00602191" w:rsidP="00602191">
      <w:pPr>
        <w:jc w:val="right"/>
      </w:pPr>
      <w:r>
        <w:t>Выполнила: студентка</w:t>
      </w:r>
      <w:r w:rsidRPr="00602191">
        <w:t xml:space="preserve"> </w:t>
      </w:r>
      <w:r>
        <w:rPr>
          <w:lang w:val="en-US"/>
        </w:rPr>
        <w:t>II</w:t>
      </w:r>
      <w:r w:rsidRPr="00602191">
        <w:t xml:space="preserve"> </w:t>
      </w:r>
      <w:r>
        <w:t>курса</w:t>
      </w:r>
    </w:p>
    <w:p w:rsidR="00602191" w:rsidRDefault="00602191" w:rsidP="00602191">
      <w:pPr>
        <w:jc w:val="right"/>
      </w:pPr>
      <w:r>
        <w:t>группы: 7451</w:t>
      </w:r>
    </w:p>
    <w:p w:rsidR="00602191" w:rsidRDefault="00602191" w:rsidP="00602191">
      <w:pPr>
        <w:jc w:val="right"/>
      </w:pPr>
      <w:r>
        <w:t>Дягилева Анна</w:t>
      </w:r>
    </w:p>
    <w:p w:rsidR="00602191" w:rsidRDefault="00602191" w:rsidP="00602191">
      <w:pPr>
        <w:jc w:val="right"/>
      </w:pPr>
      <w:r>
        <w:t>Проверил:       Бугров А. Г.</w:t>
      </w: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602191">
      <w:pPr>
        <w:jc w:val="right"/>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r>
        <w:t>Новосибирск, 2009</w:t>
      </w:r>
    </w:p>
    <w:p w:rsidR="00A41CF8" w:rsidRDefault="00A41CF8" w:rsidP="00A41CF8">
      <w:pPr>
        <w:jc w:val="center"/>
      </w:pPr>
    </w:p>
    <w:p w:rsidR="00A41CF8" w:rsidRDefault="00A41CF8" w:rsidP="00A41CF8">
      <w:pPr>
        <w:jc w:val="center"/>
        <w:rPr>
          <w:b/>
          <w:sz w:val="28"/>
          <w:szCs w:val="28"/>
        </w:rPr>
      </w:pPr>
      <w:r w:rsidRPr="00881B37">
        <w:rPr>
          <w:b/>
          <w:sz w:val="28"/>
          <w:szCs w:val="28"/>
        </w:rPr>
        <w:t>Содержание</w:t>
      </w:r>
      <w:r>
        <w:rPr>
          <w:b/>
          <w:sz w:val="28"/>
          <w:szCs w:val="28"/>
        </w:rPr>
        <w:t>:</w:t>
      </w:r>
    </w:p>
    <w:p w:rsidR="00A41CF8" w:rsidRDefault="00A41CF8" w:rsidP="00A41CF8">
      <w:pPr>
        <w:jc w:val="center"/>
        <w:rPr>
          <w:b/>
          <w:sz w:val="28"/>
          <w:szCs w:val="28"/>
        </w:rPr>
      </w:pPr>
    </w:p>
    <w:p w:rsidR="00A41CF8" w:rsidRDefault="00A41CF8" w:rsidP="00A41CF8">
      <w:r>
        <w:t>Семейство СЛЕПНИ (</w:t>
      </w:r>
      <w:r>
        <w:rPr>
          <w:lang w:val="en-US"/>
        </w:rPr>
        <w:t>Tabanidae</w:t>
      </w:r>
      <w:r w:rsidRPr="00A41CF8">
        <w:t>)</w:t>
      </w:r>
      <w:r>
        <w:t>..................................................................................1</w:t>
      </w:r>
    </w:p>
    <w:p w:rsidR="00A41CF8" w:rsidRDefault="00A41CF8" w:rsidP="00A41CF8"/>
    <w:p w:rsidR="00A41CF8" w:rsidRDefault="00A41CF8" w:rsidP="00A41CF8">
      <w:r>
        <w:t>Лоаоз................................................................................................................................2</w:t>
      </w:r>
    </w:p>
    <w:p w:rsidR="00A41CF8" w:rsidRDefault="00A41CF8" w:rsidP="00A41CF8"/>
    <w:p w:rsidR="00A41CF8" w:rsidRDefault="00A41CF8" w:rsidP="00A41CF8">
      <w:r>
        <w:t xml:space="preserve">      </w:t>
      </w:r>
      <w:r w:rsidRPr="00881B37">
        <w:rPr>
          <w:i/>
        </w:rPr>
        <w:t>Клиническая картина</w:t>
      </w:r>
      <w:r>
        <w:t>...............................................................................................2</w:t>
      </w:r>
    </w:p>
    <w:p w:rsidR="00A41CF8" w:rsidRDefault="00A41CF8" w:rsidP="00A41CF8"/>
    <w:p w:rsidR="00A41CF8" w:rsidRDefault="00A41CF8" w:rsidP="00A41CF8">
      <w:r>
        <w:t xml:space="preserve">      </w:t>
      </w:r>
      <w:r w:rsidRPr="00881B37">
        <w:rPr>
          <w:i/>
        </w:rPr>
        <w:t>Диагностика</w:t>
      </w:r>
      <w:r>
        <w:t>..............................................................................................................3</w:t>
      </w:r>
    </w:p>
    <w:p w:rsidR="00A41CF8" w:rsidRDefault="00A41CF8" w:rsidP="00A41CF8"/>
    <w:p w:rsidR="00A41CF8" w:rsidRDefault="00A41CF8" w:rsidP="00A41CF8">
      <w:r>
        <w:t xml:space="preserve">      </w:t>
      </w:r>
      <w:r w:rsidRPr="00881B37">
        <w:rPr>
          <w:i/>
        </w:rPr>
        <w:t>Лечение</w:t>
      </w:r>
      <w:r>
        <w:t>.....................................................................................................................4</w:t>
      </w:r>
    </w:p>
    <w:p w:rsidR="00A41CF8" w:rsidRDefault="00A41CF8" w:rsidP="00A41CF8"/>
    <w:p w:rsidR="00A41CF8" w:rsidRDefault="00A41CF8" w:rsidP="00A41CF8">
      <w:r>
        <w:t xml:space="preserve">      </w:t>
      </w:r>
      <w:r w:rsidRPr="00881B37">
        <w:rPr>
          <w:i/>
        </w:rPr>
        <w:t>Профилактика</w:t>
      </w:r>
      <w:r>
        <w:t>..........................................................................................................5</w:t>
      </w:r>
    </w:p>
    <w:p w:rsidR="00A41CF8" w:rsidRDefault="00A41CF8" w:rsidP="00A41CF8"/>
    <w:p w:rsidR="00A41CF8" w:rsidRDefault="00A41CF8" w:rsidP="00A41CF8">
      <w:r>
        <w:t>Диэтилкарбамазин: лечение паразитарных болезней................................................6</w:t>
      </w:r>
    </w:p>
    <w:p w:rsidR="00A41CF8" w:rsidRDefault="00A41CF8" w:rsidP="00A41CF8"/>
    <w:p w:rsidR="00A41CF8" w:rsidRDefault="00A41CF8" w:rsidP="00A41CF8">
      <w:r>
        <w:t xml:space="preserve">     </w:t>
      </w:r>
      <w:r w:rsidRPr="00881B37">
        <w:rPr>
          <w:i/>
        </w:rPr>
        <w:t>Противопоказания и ограничения к применению</w:t>
      </w:r>
      <w:r>
        <w:t>................................................7</w:t>
      </w:r>
    </w:p>
    <w:p w:rsidR="00A41CF8" w:rsidRDefault="00A41CF8" w:rsidP="00A41CF8"/>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Pr="0048228D" w:rsidRDefault="00A41CF8" w:rsidP="00A41CF8">
      <w:pPr>
        <w:jc w:val="center"/>
        <w:rPr>
          <w:b/>
          <w:sz w:val="28"/>
          <w:szCs w:val="28"/>
        </w:rPr>
      </w:pPr>
      <w:r w:rsidRPr="0048228D">
        <w:rPr>
          <w:b/>
          <w:sz w:val="28"/>
          <w:szCs w:val="28"/>
        </w:rPr>
        <w:t>Семейство СЛЕПНИ</w:t>
      </w:r>
    </w:p>
    <w:p w:rsidR="00A41CF8" w:rsidRDefault="00A41CF8" w:rsidP="00A41CF8">
      <w:pPr>
        <w:jc w:val="center"/>
        <w:rPr>
          <w:b/>
          <w:sz w:val="28"/>
          <w:szCs w:val="28"/>
        </w:rPr>
      </w:pPr>
      <w:r w:rsidRPr="0048228D">
        <w:rPr>
          <w:b/>
          <w:sz w:val="28"/>
          <w:szCs w:val="28"/>
        </w:rPr>
        <w:t>(Tabanidae)</w:t>
      </w:r>
    </w:p>
    <w:p w:rsidR="00A41CF8" w:rsidRPr="0048228D" w:rsidRDefault="00A41CF8" w:rsidP="00A41CF8">
      <w:pPr>
        <w:jc w:val="both"/>
        <w:rPr>
          <w:b/>
          <w:sz w:val="28"/>
          <w:szCs w:val="28"/>
        </w:rPr>
      </w:pPr>
    </w:p>
    <w:p w:rsidR="00A41CF8" w:rsidRPr="0048228D" w:rsidRDefault="00A41CF8" w:rsidP="00A41CF8">
      <w:pPr>
        <w:jc w:val="both"/>
      </w:pPr>
      <w:r w:rsidRPr="0048228D">
        <w:t>Семейство СЛЕПНИ (Tabanidae) Это крупные кровососущие двукрылые. Самка слепня способна за одно кровососание принять до 200 мг крови, т. е. столько, сколько выпивают 70 комаров или 4000 мокрецов. Если к этому добавить, что в болотистых местностях в жаркие летние месяцы стада домашних животных атакуют десятки тысяч слепней, становится понятным огромное отрицательное значение слепней в природе и хозяйстве человека. Их вредность усугубляется еще и тем, что в момент кровососания слепни переносят возбудителей сибирской язвы, туляремии,</w:t>
      </w:r>
      <w:r>
        <w:t xml:space="preserve"> лоаоза,</w:t>
      </w:r>
      <w:r w:rsidRPr="0048228D">
        <w:t xml:space="preserve"> полиомиелита и других тяжелых заболеваний, а также передают некоторые болезни, вызываемые нематодами. Велики потери животноводства от слепней. Часто наиболее продуктивные пастбища по берегам озер и в долинах рек в летние месяцы пустуют, так как их невозможно использовать из-за обилия кровососов. Даже при умеренном нападении слепней коровы снижают удой на 10—15% и быстро худеют. Ученые высчитали, что за сутки потеря сил животными, которых беспокоят слепни и мухи, эквивалентна недоеданию </w:t>
      </w:r>
      <w:smartTag w:uri="urn:schemas-microsoft-com:office:smarttags" w:element="metricconverter">
        <w:smartTagPr>
          <w:attr w:name="ProductID" w:val="400 г"/>
        </w:smartTagPr>
        <w:r w:rsidRPr="0048228D">
          <w:t>400 г</w:t>
        </w:r>
      </w:smartTag>
      <w:r w:rsidRPr="0048228D">
        <w:t xml:space="preserve"> овса на голову скота. И это понятно, так как самые крупные из слепней достигают длины 2—3 см., их укусы чрезвычайно болезненны и сопровождаются отеком, который вызывается слюной, попадающей в ранку во время кровососания. Слепней иногда неправильно называют оводами. Однако достаточно убедиться, что пойманная на животном муха имеет короткий колющий хоботок, чтобы с уверенностью отнести ее к слепням. Красивы крупные глаза слепней — золотистые, переливающиеся всеми цветами радуги. Крылья их иногда прозрачны, иногда с дымчатыми пятнами, брюшко всегда уплощено.</w:t>
      </w:r>
    </w:p>
    <w:p w:rsidR="00A41CF8" w:rsidRPr="0048228D" w:rsidRDefault="00A41CF8" w:rsidP="00A41CF8">
      <w:pPr>
        <w:jc w:val="both"/>
      </w:pPr>
      <w:r w:rsidRPr="0048228D">
        <w:t xml:space="preserve">Жизненный цикл слепней имеет много общего с основными особенностями жизненного цикла других кровососов. Самцы питаются исключительно нектаром цветов и сахаристыми выделениями тлей, червецов, щитовок, а также вытекающим из пораненных деревьев сладким соком. Неоплодотворенные самки также придерживаются той же диеты, однако после оплодотворения их агрессивности нет предела. Они нападают на животных и человека в жаркие дни с утра и вплоть до захода солнца, слепни - дождевки активны и в пасмурную погоду, особенно перед дождем. В числе их жертв на первом месте стоят крупные животные: олени, лоси, косули и особенно домашний скот. Слепни способны нападать и на мелких животных — грызунов, птиц, особенно неоперившихся птенцов, и даже ящериц — варанов, такырных круглоголовок и т. д. Они не пренебрегают даже трупами животных в первые 2—3 суток после гибели, что делает слепней особо опасными переносчиками инфекций. На близких расстояниях слепни руководствуются зрением и воспринимают контуры и движение предметов. Нередко они ошибаются и подолгу преследуют движущиеся машины, лодки, пароходы, залетая даже в вагоны поездов. Слепни обычно не отличаются избирательностью в отношении пищи. Однако в сложных растительных сообществах, например в многоярусных тропических лесах, отдельные комплексы видов встречаются преимущественно в одном каком-либо растительном ярусе. Самки, насосавшиеся крови, быстро ее переваривают. Уже через 24 часа сгусток крови в желудке значительно уменьшается, а поглощенные питательные вещества идут на питание постепенно увеличивающихся яичников. Через 48 часов в кишечнике остается лишь небольшое количество полупереваренной крови, а созревающие лицевые клетки сильно вырастают. Через 76 часов пищеварение заканчивается, яйца окончательно дозревают. Таким образом, откладка яиц производится в среднем через 3—4 суток после кровососания. Самки слепней в результате повторных кровососаний могут проделывать до пяти таких циклов, откладывая в итоге свыше 3500 яиц. Плодовитость различных видов слепней может, однако, сильно варьировать. </w:t>
      </w:r>
    </w:p>
    <w:p w:rsidR="00A41CF8" w:rsidRPr="0048228D" w:rsidRDefault="00A41CF8" w:rsidP="00A41CF8">
      <w:pPr>
        <w:jc w:val="both"/>
      </w:pPr>
      <w:r w:rsidRPr="0048228D">
        <w:t>Яйца откладываются на растения, обычно над водой озер и болот. Вышедшие из яиц личинки падают в воду и живут в моховом покрове, сплетениях корней или в верхних слоях влажной почвы, у одних видов питаясь разлагающимися растительными остатками, у других — активно хищничая. К числу их жертв относятся личинки других насекомых, бокоплавы, дождевые черви. Всего в семействе слепней насчитывается свыше 3500 видов.</w:t>
      </w:r>
    </w:p>
    <w:p w:rsidR="00A41CF8" w:rsidRPr="0048228D" w:rsidRDefault="00A41CF8" w:rsidP="00A41CF8">
      <w:pPr>
        <w:jc w:val="both"/>
      </w:pPr>
      <w:r>
        <w:t xml:space="preserve">Естественные враги слепней – </w:t>
      </w:r>
      <w:r w:rsidRPr="0048228D">
        <w:t xml:space="preserve"> некоторые насекомые (осы, муравьи, стрекозы), птицы (коноплянки, Черноголовки).</w:t>
      </w:r>
    </w:p>
    <w:p w:rsidR="00A41CF8" w:rsidRDefault="00A41CF8" w:rsidP="00A41CF8">
      <w:pPr>
        <w:jc w:val="both"/>
        <w:rPr>
          <w:b/>
          <w:sz w:val="28"/>
          <w:szCs w:val="28"/>
        </w:rPr>
      </w:pPr>
    </w:p>
    <w:p w:rsidR="00A41CF8" w:rsidRDefault="00A41CF8" w:rsidP="00A41CF8">
      <w:pPr>
        <w:jc w:val="both"/>
        <w:rPr>
          <w:b/>
          <w:sz w:val="28"/>
          <w:szCs w:val="28"/>
        </w:rPr>
      </w:pPr>
    </w:p>
    <w:p w:rsidR="00A41CF8" w:rsidRPr="0048228D" w:rsidRDefault="00A41CF8" w:rsidP="00A41CF8">
      <w:pPr>
        <w:jc w:val="center"/>
        <w:rPr>
          <w:b/>
          <w:sz w:val="28"/>
          <w:szCs w:val="28"/>
        </w:rPr>
      </w:pPr>
      <w:r w:rsidRPr="0048228D">
        <w:rPr>
          <w:b/>
          <w:sz w:val="28"/>
          <w:szCs w:val="28"/>
        </w:rPr>
        <w:t>Лоаоз</w:t>
      </w:r>
    </w:p>
    <w:p w:rsidR="00A41CF8" w:rsidRDefault="00A41CF8" w:rsidP="00A41CF8">
      <w:pPr>
        <w:jc w:val="both"/>
        <w:rPr>
          <w:b/>
          <w:sz w:val="28"/>
          <w:szCs w:val="28"/>
        </w:rPr>
      </w:pPr>
    </w:p>
    <w:p w:rsidR="00A41CF8" w:rsidRDefault="0000090E" w:rsidP="00A41CF8">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36pt;width:114pt;height:171.75pt;z-index:-251658752" wrapcoords="-142 0 -142 21506 21600 21506 21600 0 -142 0">
            <v:imagedata r:id="rId6" o:title="лоаоз"/>
            <w10:wrap type="tight"/>
          </v:shape>
        </w:pict>
      </w:r>
      <w:r w:rsidR="00A41CF8" w:rsidRPr="0048228D">
        <w:rPr>
          <w:sz w:val="28"/>
          <w:szCs w:val="28"/>
        </w:rPr>
        <w:t>Лоаоз</w:t>
      </w:r>
      <w:r w:rsidR="00A41CF8" w:rsidRPr="00D91E06">
        <w:t xml:space="preserve"> — тропический</w:t>
      </w:r>
      <w:r w:rsidR="00A41CF8">
        <w:t>, хронический</w:t>
      </w:r>
      <w:r w:rsidR="00A41CF8" w:rsidRPr="00D91E06">
        <w:t xml:space="preserve"> гельминтоз из группы филяриатозов; характеризуется развитием отёков различных частей тела, аллергического дерматита и конъюнктивита.</w:t>
      </w:r>
      <w:r w:rsidR="00A41CF8" w:rsidRPr="007B4C63">
        <w:t xml:space="preserve"> </w:t>
      </w:r>
      <w:r w:rsidR="00A41CF8">
        <w:t>Возбудителем является мелкий круглый червь (белая, полупрозрачная нематода, филярия) Loa Loa и ее личинки.</w:t>
      </w:r>
      <w:r w:rsidR="00A41CF8" w:rsidRPr="00D91E06">
        <w:t xml:space="preserve"> Данный гельминт обитает в тропических лесах Западной и Экваториальной Африки</w:t>
      </w:r>
      <w:r w:rsidR="00A41CF8">
        <w:t xml:space="preserve"> (Нигерия, Камерун, Габон, Заир и др.). Пораженность населения в некоторых очагах достигает 70-90%.</w:t>
      </w:r>
    </w:p>
    <w:p w:rsidR="00A41CF8" w:rsidRDefault="00A41CF8" w:rsidP="00A41CF8">
      <w:pPr>
        <w:jc w:val="both"/>
      </w:pPr>
      <w:r w:rsidRPr="00D91E06">
        <w:t xml:space="preserve"> </w:t>
      </w:r>
      <w:r>
        <w:t>Черви раздельнополые. Размеры взрослого червя достигают у самок 50-</w:t>
      </w:r>
      <w:smartTag w:uri="urn:schemas-microsoft-com:office:smarttags" w:element="metricconverter">
        <w:smartTagPr>
          <w:attr w:name="ProductID" w:val="70 мм"/>
        </w:smartTagPr>
        <w:r>
          <w:t>70 мм</w:t>
        </w:r>
      </w:smartTag>
      <w:r>
        <w:t xml:space="preserve"> в длину, а у самцов — 25-</w:t>
      </w:r>
      <w:smartTag w:uri="urn:schemas-microsoft-com:office:smarttags" w:element="metricconverter">
        <w:smartTagPr>
          <w:attr w:name="ProductID" w:val="35 мм"/>
        </w:smartTagPr>
        <w:r>
          <w:t>35 мм</w:t>
        </w:r>
      </w:smartTag>
      <w:r>
        <w:t>. Ширина червей составляет около 0,25 мм.</w:t>
      </w:r>
      <w:r w:rsidRPr="00D91E06">
        <w:t xml:space="preserve"> </w:t>
      </w:r>
    </w:p>
    <w:p w:rsidR="00A41CF8" w:rsidRPr="00D91E06" w:rsidRDefault="00A41CF8" w:rsidP="00A41CF8">
      <w:pPr>
        <w:jc w:val="both"/>
      </w:pPr>
      <w:r>
        <w:t>Синоним:</w:t>
      </w:r>
      <w:r w:rsidRPr="00D91E06">
        <w:t xml:space="preserve"> Калабарская опухоль</w:t>
      </w:r>
      <w:r>
        <w:t>.</w:t>
      </w:r>
    </w:p>
    <w:p w:rsidR="00A41CF8" w:rsidRDefault="00A41CF8" w:rsidP="00A41CF8">
      <w:pPr>
        <w:jc w:val="both"/>
      </w:pPr>
    </w:p>
    <w:p w:rsidR="00A41CF8" w:rsidRDefault="00A41CF8" w:rsidP="00A41CF8">
      <w:pPr>
        <w:jc w:val="both"/>
      </w:pPr>
      <w:r>
        <w:t>Окончательный хозяин — человек (вероятно, также обезьяны), промежуточный — слепни родов Chrysops и Tabanus</w:t>
      </w:r>
      <w:r w:rsidRPr="007B4C63">
        <w:t>.</w:t>
      </w:r>
      <w:r>
        <w:t xml:space="preserve"> Места выплода слепней – берега мелких заболоченных водоемов с илистым дном</w:t>
      </w:r>
      <w:r w:rsidRPr="007B4C63">
        <w:t xml:space="preserve"> </w:t>
      </w:r>
      <w:r>
        <w:t xml:space="preserve"> Источник инвазии — больной человек или примат; при кровососании слепни заглатывают микрофилярий, в организме переносчика через 7–10 суток личинки становятся инвазионными, и при нападении насекомых на здорового человека проникают в его организм. Восприимчивы к лоаозу люди любого пола и возраста, однако чаще болеют взрослые мужчины с черной кожей.</w:t>
      </w:r>
    </w:p>
    <w:p w:rsidR="00A41CF8" w:rsidRDefault="00A41CF8" w:rsidP="00A41CF8">
      <w:pPr>
        <w:jc w:val="both"/>
      </w:pPr>
    </w:p>
    <w:p w:rsidR="00A41CF8" w:rsidRPr="00A84F89" w:rsidRDefault="00A41CF8" w:rsidP="00A41CF8">
      <w:pPr>
        <w:jc w:val="both"/>
      </w:pPr>
      <w:r w:rsidRPr="00A84F89">
        <w:t>Развитие микрофилярий в организме слепня при температуре 2830° и абсолютной влажности 92% заканчивается за 7 дней, при более низкой температуре и влажности за 10-20 дней. Слепни нападают на человека днем, их привлекают движущиеся предметы, дым, огонь. Они обитают обычно в лесах и кустарниках по берегам рек, но могут залетать и в близлежащие населенные пункты</w:t>
      </w:r>
      <w:r>
        <w:t>.</w:t>
      </w:r>
    </w:p>
    <w:p w:rsidR="00A41CF8" w:rsidRDefault="00A41CF8" w:rsidP="00A41CF8">
      <w:pPr>
        <w:jc w:val="both"/>
      </w:pPr>
    </w:p>
    <w:p w:rsidR="00A41CF8" w:rsidRPr="00920E10" w:rsidRDefault="00A41CF8" w:rsidP="00A41CF8">
      <w:pPr>
        <w:jc w:val="both"/>
        <w:rPr>
          <w:sz w:val="28"/>
          <w:szCs w:val="28"/>
        </w:rPr>
      </w:pPr>
      <w:r w:rsidRPr="00920E10">
        <w:rPr>
          <w:sz w:val="28"/>
          <w:szCs w:val="28"/>
        </w:rPr>
        <w:t>Клиническая картина</w:t>
      </w:r>
    </w:p>
    <w:p w:rsidR="00A41CF8" w:rsidRDefault="00A41CF8" w:rsidP="00A41CF8">
      <w:pPr>
        <w:jc w:val="both"/>
      </w:pPr>
    </w:p>
    <w:p w:rsidR="00A41CF8" w:rsidRDefault="0000090E" w:rsidP="00A41CF8">
      <w:pPr>
        <w:jc w:val="both"/>
      </w:pPr>
      <w:r>
        <w:rPr>
          <w:noProof/>
        </w:rPr>
        <w:pict>
          <v:shape id="_x0000_s1034" type="#_x0000_t75" style="position:absolute;left:0;text-align:left;margin-left:369pt;margin-top:96.65pt;width:96pt;height:96pt;z-index:-251657728" wrapcoords="-108 0 -108 21492 21600 21492 21600 0 -108 0">
            <v:imagedata r:id="rId7" o:title="лоаоз2"/>
            <w10:wrap type="tight"/>
          </v:shape>
        </w:pict>
      </w:r>
      <w:r w:rsidR="00A41CF8" w:rsidRPr="00762D3E">
        <w:t xml:space="preserve"> Инкубационный</w:t>
      </w:r>
      <w:r w:rsidR="00A41CF8">
        <w:t xml:space="preserve"> период длится от 4 мес. до года и более. После внедрения личинок в процессе их миграции по тканям и созревания появляются симптомы общей сенсибилизации и местные аллергические реакции: лихорадка, крапивница, кожный зуд, невралгии, гиперэозинофилия. В более позднем периоде, чаще через 1-3 года, появляются внезапно развивающиеся плотные безболезненные отеки кожи и подкожной жировой клетчатки, кожа над ними бледная или красноватая (калабарская опухоль). У многих больных на различных участках тела кожа становится белой и отёчной, либо красной и горячей на ощупь. Отёки развиваются быстро и медленно рассасываются.</w:t>
      </w:r>
      <w:r w:rsidR="00A41CF8" w:rsidRPr="00A84F89">
        <w:t xml:space="preserve"> </w:t>
      </w:r>
      <w:r w:rsidR="00A41CF8">
        <w:t>Часто встречаются</w:t>
      </w:r>
      <w:r w:rsidR="00A41CF8" w:rsidRPr="00A84F89">
        <w:t xml:space="preserve"> в капиллярах легких</w:t>
      </w:r>
      <w:r w:rsidR="00A41CF8">
        <w:t xml:space="preserve">. Отеки появляются на разных частях тела, но чаще на конечностях и сохраняются в течение нескольких дней, реже – недель, исчезают постепенно. Рассасывание происходит медленно, в течение 3–5 дней, реже – нескольких недель. Передвижение гельминта под кожей вызывает зуд и жжение. </w:t>
      </w:r>
    </w:p>
    <w:p w:rsidR="00A41CF8" w:rsidRDefault="00A41CF8" w:rsidP="00A41CF8">
      <w:pPr>
        <w:jc w:val="both"/>
      </w:pPr>
      <w:r>
        <w:t>В месте проникновения микрофилярий развиваются локальные аллергические поражения в виде воспалительных инфильтратов размером с куриное яйцо, присутствующих 2–3 дня. Наблюдаются случаи пенетрации кожи гельминтами и выхода их наружу.</w:t>
      </w:r>
    </w:p>
    <w:p w:rsidR="00A41CF8" w:rsidRDefault="00A41CF8" w:rsidP="00A41CF8">
      <w:pPr>
        <w:jc w:val="both"/>
      </w:pPr>
      <w:r w:rsidRPr="00762D3E">
        <w:t>При локализации гельминта под конъюнктивой наблюдаются отек, гиперемия век, слезотечение, зуд, резкое жжение и боль. Проникший в глаз паразит хорошо виден невооруженным глазом. Иногда визуально можно обнаружить паразитов и под кожей. Миграция гельминтов в подслизистой оболочке</w:t>
      </w:r>
      <w:r>
        <w:t xml:space="preserve"> уретры сопровождается дизурией и сильной болью.</w:t>
      </w:r>
      <w:r w:rsidRPr="00762D3E">
        <w:t xml:space="preserve"> Вокруг погибших взрослых гельминтов образуются абсцессы, которые нередко осложняются вторичной инфекцией. Возможно проникновение гельминтов в головной мозг и развитие аллергического менингита, энцефалита.</w:t>
      </w:r>
      <w:r>
        <w:t xml:space="preserve"> Личинки циркулируют в периферических сосудах крови днём и в сосудах внутренних органов ночью. Взрослые особи паразитируют в подкожной жировой клетчатке, под серозными оболочками, под конъюнктивой, а иногда и во внутренних камерах глаза.</w:t>
      </w:r>
    </w:p>
    <w:p w:rsidR="00A41CF8" w:rsidRPr="00762D3E" w:rsidRDefault="00A41CF8" w:rsidP="00A41CF8">
      <w:pPr>
        <w:jc w:val="both"/>
      </w:pPr>
      <w:r>
        <w:t xml:space="preserve"> Часто лоаоз протекает безболезненно, умеренно и хронически прогрессируетОтмечаются поражения почек с нефротическим синдромом, синдром менингоэнцефалита и тяжелая мозговая кома, возникающая в результате нарушения центральномозгового кровообращения из-за закупорки капилляров погибшими микрофиляриями. </w:t>
      </w:r>
      <w:r w:rsidRPr="00762D3E">
        <w:t>Наблюдаются случаи более легкого течения болезни и субклинические формы. Течение болезни носит длительный, затяжной характер, с чередованием периодов обострений и ремиссий.</w:t>
      </w:r>
      <w:r>
        <w:t xml:space="preserve"> В организме человека становятся половозрелыми через несколько месяцев (от 6 до 18) и могут паразитировать до 15 лет.</w:t>
      </w:r>
    </w:p>
    <w:p w:rsidR="00A41CF8" w:rsidRDefault="00A41CF8" w:rsidP="00A41CF8">
      <w:pPr>
        <w:jc w:val="both"/>
      </w:pPr>
      <w:r>
        <w:t xml:space="preserve"> Личинки циркулируют в периферических сосудах крови днём и в сосудах внутренних органов ночью. Взрослые особи паразитируют в подкожной жировой клетчатке, под серозными оболочками, под конъюнктивой, а иногда и во внутренних камерах глаза.</w:t>
      </w:r>
    </w:p>
    <w:p w:rsidR="00A41CF8" w:rsidRDefault="0000090E" w:rsidP="00A41CF8">
      <w:pPr>
        <w:jc w:val="both"/>
      </w:pPr>
      <w:r>
        <w:rPr>
          <w:noProof/>
        </w:rPr>
        <w:pict>
          <v:shape id="_x0000_s1032" type="#_x0000_t75" style="position:absolute;left:0;text-align:left;margin-left:0;margin-top:6.15pt;width:171.3pt;height:114.2pt;z-index:251656704">
            <v:imagedata r:id="rId8" o:title="loaos3"/>
            <w10:wrap type="square"/>
          </v:shape>
        </w:pict>
      </w:r>
      <w:r w:rsidR="00A41CF8">
        <w:t>У жителей эндемических очагов и у приезжих проявления болезни отличаются. У некоторой части коренного населения она протекает бессимптомно, с микрофиляриемией. В данной ситуации диагноз устанавливается лишь после миграции взрослого паразита под конъюнктиву. У остальной части периодически появляется калабарская опухоль — ограниченный отёк Квинке с эритемой, локализующейся на конечностях, а также других участках тела. Могут возникать нефропатия, энцефалопатия, а также дилатационная кардиомиопатия. У приезжих чаще преобладают симптомы аллергии: калабарская опухоль возникает чаще и течение её тяжелее. Микрофиляриемия редка. Лабораторные признаки: эозинофилия, высокий титр антител к филяриям. Причиной калабарской опухоли считают аллергию на взрослых паразитов.</w:t>
      </w:r>
    </w:p>
    <w:p w:rsidR="00A41CF8" w:rsidRDefault="00A41CF8" w:rsidP="00A41CF8">
      <w:pPr>
        <w:jc w:val="both"/>
      </w:pPr>
    </w:p>
    <w:p w:rsidR="00A41CF8" w:rsidRDefault="00A41CF8" w:rsidP="00A41CF8">
      <w:pPr>
        <w:jc w:val="both"/>
        <w:rPr>
          <w:b/>
          <w:sz w:val="28"/>
          <w:szCs w:val="28"/>
        </w:rPr>
      </w:pPr>
    </w:p>
    <w:p w:rsidR="00A41CF8" w:rsidRPr="00920E10" w:rsidRDefault="00A41CF8" w:rsidP="00A41CF8">
      <w:pPr>
        <w:jc w:val="both"/>
        <w:rPr>
          <w:sz w:val="28"/>
          <w:szCs w:val="28"/>
        </w:rPr>
      </w:pPr>
      <w:r w:rsidRPr="00920E10">
        <w:rPr>
          <w:sz w:val="28"/>
          <w:szCs w:val="28"/>
        </w:rPr>
        <w:t>Диагностика</w:t>
      </w:r>
    </w:p>
    <w:p w:rsidR="00A41CF8" w:rsidRDefault="00A41CF8" w:rsidP="00A41CF8">
      <w:pPr>
        <w:jc w:val="both"/>
      </w:pPr>
    </w:p>
    <w:p w:rsidR="00A41CF8" w:rsidRPr="00000D84" w:rsidRDefault="00A41CF8" w:rsidP="00A41CF8">
      <w:pPr>
        <w:jc w:val="both"/>
      </w:pPr>
      <w:r w:rsidRPr="00000D84">
        <w:t>Диагноз чаще всего устанавливается на основании клинических и эпидемиологических данных.</w:t>
      </w:r>
    </w:p>
    <w:p w:rsidR="00A41CF8" w:rsidRDefault="00A41CF8" w:rsidP="00A41CF8">
      <w:pPr>
        <w:jc w:val="both"/>
      </w:pPr>
      <w:r>
        <w:t>Для верификации диагноза необходимо обнаружить микрофилярий в</w:t>
      </w:r>
      <w:r w:rsidRPr="00000D84">
        <w:t xml:space="preserve"> толстых мазках и каплях крови, окрашенных по Романовскому-Гимзе, </w:t>
      </w:r>
      <w:r>
        <w:t xml:space="preserve">либо выделить половозрелых гельминтов из тканей глаза или подкожной клетчатки, </w:t>
      </w:r>
      <w:r w:rsidRPr="00000D84">
        <w:t>однако у 2/3 инвазированных микрофиля</w:t>
      </w:r>
      <w:r>
        <w:t>рий обнаружить не удается. Биопсию проводят в месте калабарской опухоли. Если выделить паразитов не удается диагноз ставится на основании анамнеза, клиники, лабораторных данных, в том числе гипергаммаглобулинемии, высоком сывороточном уровне IgE.</w:t>
      </w:r>
    </w:p>
    <w:p w:rsidR="00A41CF8" w:rsidRDefault="00A41CF8" w:rsidP="00A41CF8">
      <w:pPr>
        <w:jc w:val="both"/>
      </w:pPr>
    </w:p>
    <w:p w:rsidR="00A41CF8" w:rsidRPr="00920E10" w:rsidRDefault="00A41CF8" w:rsidP="00A41CF8">
      <w:pPr>
        <w:jc w:val="both"/>
        <w:rPr>
          <w:sz w:val="28"/>
          <w:szCs w:val="28"/>
        </w:rPr>
      </w:pPr>
      <w:r w:rsidRPr="00920E10">
        <w:rPr>
          <w:sz w:val="28"/>
          <w:szCs w:val="28"/>
        </w:rPr>
        <w:t>Лечение</w:t>
      </w:r>
    </w:p>
    <w:p w:rsidR="00A41CF8" w:rsidRDefault="00A41CF8" w:rsidP="00A41CF8">
      <w:pPr>
        <w:pStyle w:val="a5"/>
        <w:jc w:val="both"/>
      </w:pPr>
      <w:r>
        <w:t xml:space="preserve">Препарат действует как на взрослых червей, так и на их личинки. Требуется несколько курсов лечения. При большом количестве микрофилярий лечение может сопровождаться усилением аллергических проявлений, побочными реакциями, в том числе со стороны </w:t>
      </w:r>
      <w:r w:rsidRPr="0000090E">
        <w:t>ЦНС</w:t>
      </w:r>
      <w:r>
        <w:t xml:space="preserve">, обусловленные гибелью гельминтов, при интенсивной инвазии - вплоть до развития менингоэнцефалита. Поэтому терапию рекомендуется проводить в условиях стационара с обязательным назначением антигистаминных ЛС. При микрофиляриемии более 1000 в 20 мм3 до назначения диэтилкарбамазина рекомендуется обменное переливание крови с целью уменьшения интенсивности инвазии. В случае тяжёлой инвазии лечение рекомендуется начинать с </w:t>
      </w:r>
      <w:r w:rsidRPr="0000090E">
        <w:t>глюкокортикоидов</w:t>
      </w:r>
      <w:r>
        <w:t>(преднизон, 40-60 мг/сут, внутрь) и небольших доз диэтилкарбамазина(0,5 мг/кг/сут). При отсутствии побочных эффектов дозу преднизона снижают, а противогельминтного препарата — увеличивают. Профилактический приём диэтилкарбамазина (300 мг внутрь 1 раз в</w:t>
      </w:r>
      <w:r w:rsidRPr="00000D84">
        <w:t xml:space="preserve"> </w:t>
      </w:r>
      <w:r>
        <w:t>неделю) предотвращает заражение.</w:t>
      </w:r>
    </w:p>
    <w:p w:rsidR="00A41CF8" w:rsidRDefault="00A41CF8" w:rsidP="00A41CF8">
      <w:pPr>
        <w:jc w:val="both"/>
      </w:pPr>
      <w:r w:rsidRPr="00000D84">
        <w:t xml:space="preserve">Диэтилкарбамазин (дитразина цитрат, ДЭК) назначают внутрь в дозе 6 мг/кг в сутки в течение 14-21 дня, в 3 приема после еды (не более </w:t>
      </w:r>
      <w:smartTag w:uri="urn:schemas-microsoft-com:office:smarttags" w:element="metricconverter">
        <w:smartTagPr>
          <w:attr w:name="ProductID" w:val="0,4 г"/>
        </w:smartTagPr>
        <w:r w:rsidRPr="00000D84">
          <w:t>0,4 г</w:t>
        </w:r>
      </w:smartTag>
      <w:r w:rsidRPr="00000D84">
        <w:t xml:space="preserve"> в сутки). Начинают лечение с небольших доз препарата (25 мг) и, постепенно увеличивая, в течение 3–5 дней ее доводят до терапевтической. При лечении ДЭК часто развиваются выраженные аллергические реакции, обусловленные гибелью гельминтов, при массивных инвазиях на фоне лечения может развиться тяжелый энцефалит с летальным исходом. Поэтому лечение рекомендуется проводить в условиях стационара с обязательным назначением десенсибилизирующих средств (при интенсивной инвазии – глюкокортикоиды). В случае присоединения вторичной микробной флоры показаны антибиотики, хирургическое лечение. Хирургическим путем удаляют взрослых гельминтов из-под кожи и конъюнктивы глаза.</w:t>
      </w:r>
    </w:p>
    <w:p w:rsidR="00A41CF8" w:rsidRDefault="00A41CF8" w:rsidP="00A41CF8">
      <w:pPr>
        <w:jc w:val="both"/>
      </w:pPr>
    </w:p>
    <w:p w:rsidR="00A41CF8" w:rsidRPr="00920E10" w:rsidRDefault="00A41CF8" w:rsidP="00A41CF8">
      <w:pPr>
        <w:jc w:val="both"/>
      </w:pPr>
    </w:p>
    <w:p w:rsidR="00A41CF8" w:rsidRPr="00920E10" w:rsidRDefault="00A41CF8" w:rsidP="00A41CF8">
      <w:pPr>
        <w:jc w:val="both"/>
        <w:rPr>
          <w:sz w:val="28"/>
          <w:szCs w:val="28"/>
        </w:rPr>
      </w:pPr>
      <w:r w:rsidRPr="00920E10">
        <w:rPr>
          <w:sz w:val="28"/>
          <w:szCs w:val="28"/>
        </w:rPr>
        <w:t>Профилактика</w:t>
      </w:r>
    </w:p>
    <w:p w:rsidR="00A41CF8" w:rsidRDefault="00A41CF8" w:rsidP="00A41CF8">
      <w:pPr>
        <w:jc w:val="both"/>
      </w:pPr>
    </w:p>
    <w:p w:rsidR="00A41CF8" w:rsidRDefault="00A41CF8" w:rsidP="00A41CF8">
      <w:pPr>
        <w:jc w:val="both"/>
      </w:pPr>
      <w:r>
        <w:t xml:space="preserve">Включает мероприятия по выявлению и лечению инвазированных лиц, борьбу с переносчиком, защиту от нападения переносчиков. Химиопрофилактику диэтилкарбамазином целесообразно проводить среди неиммунных контингентов в очагах с высокой эндемичностью. ДЭК назначают в дозе </w:t>
      </w:r>
      <w:smartTag w:uri="urn:schemas-microsoft-com:office:smarttags" w:element="metricconverter">
        <w:smartTagPr>
          <w:attr w:name="ProductID" w:val="0,2 г"/>
        </w:smartTagPr>
        <w:r>
          <w:t>0,2 г</w:t>
        </w:r>
      </w:smartTag>
      <w:r>
        <w:t xml:space="preserve"> 2 раза в сутки в течение 3 дней подряд 1 раз в месяц.</w:t>
      </w:r>
    </w:p>
    <w:p w:rsidR="00A41CF8" w:rsidRDefault="00A41CF8" w:rsidP="00A41CF8">
      <w:pPr>
        <w:jc w:val="both"/>
      </w:pPr>
    </w:p>
    <w:p w:rsidR="00A41CF8" w:rsidRDefault="00A41CF8" w:rsidP="00A41CF8"/>
    <w:p w:rsidR="00A41CF8" w:rsidRDefault="00A41CF8" w:rsidP="00A41CF8"/>
    <w:p w:rsidR="00A41CF8" w:rsidRDefault="00A41CF8" w:rsidP="00A41CF8"/>
    <w:p w:rsidR="00A41CF8" w:rsidRDefault="00A41CF8" w:rsidP="00A41CF8"/>
    <w:p w:rsidR="00A41CF8" w:rsidRDefault="00A41CF8" w:rsidP="00A41CF8">
      <w:pPr>
        <w:jc w:val="center"/>
        <w:rPr>
          <w:b/>
          <w:sz w:val="28"/>
          <w:szCs w:val="28"/>
        </w:rPr>
      </w:pPr>
      <w:r w:rsidRPr="0048228D">
        <w:rPr>
          <w:b/>
          <w:sz w:val="28"/>
          <w:szCs w:val="28"/>
        </w:rPr>
        <w:t>Диэтилкарбамазин: лечение паразитарных болезней</w:t>
      </w:r>
    </w:p>
    <w:p w:rsidR="00A41CF8" w:rsidRPr="0048228D" w:rsidRDefault="00A41CF8" w:rsidP="00A41CF8">
      <w:pPr>
        <w:rPr>
          <w:b/>
          <w:sz w:val="28"/>
          <w:szCs w:val="28"/>
        </w:rPr>
      </w:pPr>
    </w:p>
    <w:p w:rsidR="00A41CF8" w:rsidRDefault="00A41CF8" w:rsidP="00A41CF8">
      <w:pPr>
        <w:jc w:val="both"/>
      </w:pPr>
      <w:r>
        <w:t xml:space="preserve">Это производное пиперазина, несмотря на побочные эффекты, остается препаратом выбора при вухерериозе, бругиозе. Диэтилкарбамазин губительно действует на микрофилярий in vivo, однако механизм его действия пока неизвестен. Побочные эффекты обычно напрямую зависят от содержания в крови микрофилярий и включают лихорадку, головную боль , головокружение, тошноту, рвоту, слабость и преходящее обострение лимфангиита . У больных онхоцеркозом диэтилкарбамазин вызывает сильный зуд , глазные и общие симптомы (реакция Маззотти), поэтому сейчас вместо него используют ивермектин . Диэтилкарбамазин эффективен для лечения и профилактики лоаоза , используется для лечения висцеральной формы синдрома larva migrans . В США препарат не продается, его можно заказать у производителя (Wyeth-Ayerst). </w:t>
      </w:r>
    </w:p>
    <w:p w:rsidR="00A41CF8" w:rsidRDefault="00A41CF8" w:rsidP="00A41CF8">
      <w:pPr>
        <w:jc w:val="both"/>
      </w:pPr>
    </w:p>
    <w:p w:rsidR="00A41CF8" w:rsidRPr="00920E10" w:rsidRDefault="00A41CF8" w:rsidP="00A41CF8">
      <w:pPr>
        <w:jc w:val="both"/>
      </w:pPr>
    </w:p>
    <w:p w:rsidR="00A41CF8" w:rsidRPr="00920E10" w:rsidRDefault="00A41CF8" w:rsidP="00A41CF8">
      <w:pPr>
        <w:jc w:val="both"/>
        <w:rPr>
          <w:sz w:val="28"/>
          <w:szCs w:val="28"/>
        </w:rPr>
      </w:pPr>
      <w:r w:rsidRPr="00920E10">
        <w:rPr>
          <w:sz w:val="28"/>
          <w:szCs w:val="28"/>
        </w:rPr>
        <w:t xml:space="preserve">Противопоказания и ограничения к применению </w:t>
      </w:r>
    </w:p>
    <w:p w:rsidR="00A41CF8" w:rsidRPr="00920E10" w:rsidRDefault="00A41CF8" w:rsidP="00A41CF8">
      <w:pPr>
        <w:jc w:val="both"/>
        <w:rPr>
          <w:b/>
          <w:sz w:val="28"/>
          <w:szCs w:val="28"/>
        </w:rPr>
      </w:pPr>
    </w:p>
    <w:p w:rsidR="00A41CF8" w:rsidRPr="00000D84" w:rsidRDefault="00A41CF8" w:rsidP="00A41CF8">
      <w:pPr>
        <w:jc w:val="both"/>
      </w:pPr>
      <w:r>
        <w:t>Беременность, детский и пожилой возраст, заболевания почек, сердечно-сосудистые заболевания.</w:t>
      </w: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Default="00A41CF8" w:rsidP="00A41CF8">
      <w:pPr>
        <w:jc w:val="center"/>
      </w:pPr>
    </w:p>
    <w:p w:rsidR="00A41CF8" w:rsidRPr="00602191" w:rsidRDefault="00A41CF8" w:rsidP="00A41CF8">
      <w:pPr>
        <w:jc w:val="center"/>
      </w:pPr>
      <w:bookmarkStart w:id="0" w:name="_GoBack"/>
      <w:bookmarkEnd w:id="0"/>
    </w:p>
    <w:sectPr w:rsidR="00A41CF8" w:rsidRPr="006021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E0" w:rsidRDefault="00C246E0">
      <w:r>
        <w:separator/>
      </w:r>
    </w:p>
  </w:endnote>
  <w:endnote w:type="continuationSeparator" w:id="0">
    <w:p w:rsidR="00C246E0" w:rsidRDefault="00C2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E0" w:rsidRDefault="00C246E0">
      <w:r>
        <w:separator/>
      </w:r>
    </w:p>
  </w:footnote>
  <w:footnote w:type="continuationSeparator" w:id="0">
    <w:p w:rsidR="00C246E0" w:rsidRDefault="00C24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191"/>
    <w:rsid w:val="0000090E"/>
    <w:rsid w:val="00297EE6"/>
    <w:rsid w:val="00602191"/>
    <w:rsid w:val="007927D0"/>
    <w:rsid w:val="008E7E8C"/>
    <w:rsid w:val="00A41CF8"/>
    <w:rsid w:val="00C246E0"/>
    <w:rsid w:val="00DB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60A7C5DB-B5EB-47FE-8102-38EE3449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1CF8"/>
    <w:rPr>
      <w:rFonts w:ascii="Tahoma" w:hAnsi="Tahoma" w:cs="Tahoma"/>
      <w:sz w:val="16"/>
      <w:szCs w:val="16"/>
    </w:rPr>
  </w:style>
  <w:style w:type="character" w:styleId="a4">
    <w:name w:val="Hyperlink"/>
    <w:basedOn w:val="a0"/>
    <w:rsid w:val="00A41CF8"/>
    <w:rPr>
      <w:color w:val="0000FF"/>
      <w:u w:val="single"/>
    </w:rPr>
  </w:style>
  <w:style w:type="paragraph" w:styleId="a5">
    <w:name w:val="Normal (Web)"/>
    <w:basedOn w:val="a"/>
    <w:rsid w:val="00A41C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12149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УНИВЕРСИТЕТ</vt:lpstr>
    </vt:vector>
  </TitlesOfParts>
  <Company>wws</Company>
  <LinksUpToDate>false</LinksUpToDate>
  <CharactersWithSpaces>14252</CharactersWithSpaces>
  <SharedDoc>false</SharedDoc>
  <HLinks>
    <vt:vector size="12" baseType="variant">
      <vt:variant>
        <vt:i4>2359401</vt:i4>
      </vt:variant>
      <vt:variant>
        <vt:i4>3</vt:i4>
      </vt:variant>
      <vt:variant>
        <vt:i4>0</vt:i4>
      </vt:variant>
      <vt:variant>
        <vt:i4>5</vt:i4>
      </vt:variant>
      <vt:variant>
        <vt:lpwstr>http://ru.wikipedia.org/wiki/%D0%93%D0%BB%D1%8E%D0%BA%D0%BE%D0%BA%D0%BE%D1%80%D1%82%D0%B8%D0%BA%D0%BE%D0%B8%D0%B4%D1%8B</vt:lpwstr>
      </vt:variant>
      <vt:variant>
        <vt:lpwstr/>
      </vt:variant>
      <vt:variant>
        <vt:i4>2359357</vt:i4>
      </vt:variant>
      <vt:variant>
        <vt:i4>0</vt:i4>
      </vt:variant>
      <vt:variant>
        <vt:i4>0</vt:i4>
      </vt:variant>
      <vt:variant>
        <vt:i4>5</vt:i4>
      </vt:variant>
      <vt:variant>
        <vt:lpwstr>http://ru.wikipedia.org/wiki/%D0%A6%D0%9D%D0%A1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УНИВЕРСИТЕТ</dc:title>
  <dc:subject/>
  <dc:creator>wws</dc:creator>
  <cp:keywords/>
  <dc:description/>
  <cp:lastModifiedBy>Irina</cp:lastModifiedBy>
  <cp:revision>2</cp:revision>
  <cp:lastPrinted>2009-04-29T21:12:00Z</cp:lastPrinted>
  <dcterms:created xsi:type="dcterms:W3CDTF">2014-08-02T16:47:00Z</dcterms:created>
  <dcterms:modified xsi:type="dcterms:W3CDTF">2014-08-02T16:47:00Z</dcterms:modified>
</cp:coreProperties>
</file>