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41F" w:rsidRPr="009A055A" w:rsidRDefault="0026641F" w:rsidP="0026641F">
      <w:pPr>
        <w:jc w:val="both"/>
        <w:rPr>
          <w:sz w:val="28"/>
          <w:szCs w:val="28"/>
        </w:rPr>
      </w:pPr>
      <w:r w:rsidRPr="0009558E">
        <w:rPr>
          <w:sz w:val="28"/>
          <w:szCs w:val="28"/>
        </w:rPr>
        <w:t xml:space="preserve">                      </w:t>
      </w:r>
      <w:r w:rsidRPr="009A055A">
        <w:rPr>
          <w:sz w:val="28"/>
          <w:szCs w:val="28"/>
        </w:rPr>
        <w:t>МИНЕСТЕРСТВО ОБРАЗОВАНИЯ И НАУКИ</w:t>
      </w:r>
    </w:p>
    <w:p w:rsidR="0026641F" w:rsidRPr="009A055A" w:rsidRDefault="0026641F" w:rsidP="0026641F">
      <w:pPr>
        <w:ind w:left="2136" w:firstLine="696"/>
        <w:jc w:val="both"/>
        <w:rPr>
          <w:sz w:val="28"/>
          <w:szCs w:val="28"/>
        </w:rPr>
      </w:pPr>
      <w:r w:rsidRPr="009A055A">
        <w:rPr>
          <w:sz w:val="28"/>
          <w:szCs w:val="28"/>
        </w:rPr>
        <w:t>РОССИЙСКОЙ ФЕДЕРАЦИИ</w:t>
      </w:r>
    </w:p>
    <w:p w:rsidR="0026641F" w:rsidRPr="009A055A" w:rsidRDefault="0026641F" w:rsidP="0026641F">
      <w:pPr>
        <w:ind w:left="1416"/>
        <w:jc w:val="both"/>
        <w:rPr>
          <w:sz w:val="28"/>
          <w:szCs w:val="28"/>
        </w:rPr>
      </w:pPr>
      <w:r w:rsidRPr="009A055A">
        <w:rPr>
          <w:sz w:val="28"/>
          <w:szCs w:val="28"/>
        </w:rPr>
        <w:t>РУБЦОВСКИЙ ИНДУСТРИАЛЬНЫЙ ИНСТИТУТ</w:t>
      </w:r>
    </w:p>
    <w:p w:rsidR="0026641F" w:rsidRDefault="0026641F" w:rsidP="0026641F">
      <w:pPr>
        <w:ind w:left="2124" w:firstLine="708"/>
        <w:jc w:val="both"/>
        <w:rPr>
          <w:sz w:val="28"/>
          <w:szCs w:val="28"/>
        </w:rPr>
      </w:pPr>
      <w:r>
        <w:rPr>
          <w:sz w:val="28"/>
          <w:szCs w:val="28"/>
        </w:rPr>
        <w:t>АлтГТУ им. И.И. ПОЛУЗУНОВА</w:t>
      </w:r>
    </w:p>
    <w:p w:rsidR="0026641F" w:rsidRDefault="0026641F" w:rsidP="0026641F">
      <w:pPr>
        <w:ind w:left="1416" w:firstLine="708"/>
        <w:jc w:val="both"/>
        <w:rPr>
          <w:sz w:val="28"/>
          <w:szCs w:val="28"/>
        </w:rPr>
      </w:pPr>
      <w:r>
        <w:rPr>
          <w:sz w:val="28"/>
          <w:szCs w:val="28"/>
        </w:rPr>
        <w:t>Гуманитарно-экономический факультет</w:t>
      </w:r>
    </w:p>
    <w:p w:rsidR="0026641F" w:rsidRPr="009A055A" w:rsidRDefault="0026641F" w:rsidP="0026641F">
      <w:pPr>
        <w:ind w:left="2124" w:firstLine="708"/>
        <w:jc w:val="both"/>
        <w:rPr>
          <w:sz w:val="28"/>
          <w:szCs w:val="28"/>
        </w:rPr>
      </w:pPr>
      <w:r>
        <w:rPr>
          <w:sz w:val="28"/>
          <w:szCs w:val="28"/>
        </w:rPr>
        <w:t>Кафедра «Финансы и кредит»</w:t>
      </w:r>
    </w:p>
    <w:p w:rsidR="0026641F" w:rsidRDefault="0026641F" w:rsidP="0026641F">
      <w:pPr>
        <w:ind w:left="720"/>
      </w:pPr>
    </w:p>
    <w:p w:rsidR="0026641F" w:rsidRDefault="0026641F" w:rsidP="0026641F">
      <w:pPr>
        <w:ind w:left="720"/>
      </w:pPr>
    </w:p>
    <w:p w:rsidR="0026641F" w:rsidRDefault="0026641F" w:rsidP="0026641F">
      <w:pPr>
        <w:ind w:left="720"/>
      </w:pPr>
    </w:p>
    <w:p w:rsidR="0026641F" w:rsidRDefault="0026641F" w:rsidP="0026641F">
      <w:pPr>
        <w:ind w:left="720"/>
      </w:pPr>
    </w:p>
    <w:p w:rsidR="0026641F" w:rsidRDefault="0026641F" w:rsidP="0026641F">
      <w:pPr>
        <w:ind w:left="720"/>
      </w:pPr>
    </w:p>
    <w:p w:rsidR="0026641F" w:rsidRPr="0060477D" w:rsidRDefault="0026641F" w:rsidP="0026641F">
      <w:pPr>
        <w:ind w:left="720"/>
        <w:rPr>
          <w:sz w:val="36"/>
          <w:szCs w:val="36"/>
        </w:rPr>
      </w:pPr>
    </w:p>
    <w:p w:rsidR="0026641F" w:rsidRPr="0060477D" w:rsidRDefault="0026641F" w:rsidP="0026641F">
      <w:pPr>
        <w:ind w:left="720"/>
        <w:rPr>
          <w:sz w:val="36"/>
          <w:szCs w:val="36"/>
        </w:rPr>
      </w:pPr>
    </w:p>
    <w:p w:rsidR="0026641F" w:rsidRPr="0060477D" w:rsidRDefault="0026641F" w:rsidP="0026641F">
      <w:pPr>
        <w:pStyle w:val="4"/>
        <w:ind w:left="2124" w:firstLine="708"/>
        <w:jc w:val="left"/>
        <w:rPr>
          <w:b w:val="0"/>
          <w:sz w:val="36"/>
          <w:szCs w:val="36"/>
        </w:rPr>
      </w:pPr>
    </w:p>
    <w:p w:rsidR="0026641F" w:rsidRPr="00692607" w:rsidRDefault="00F246F0" w:rsidP="0026641F">
      <w:pPr>
        <w:ind w:left="708"/>
        <w:jc w:val="center"/>
        <w:rPr>
          <w:b/>
        </w:rPr>
      </w:pPr>
      <w:r>
        <w:rPr>
          <w:b/>
        </w:rPr>
        <w:t>ПОЛИТИКА</w:t>
      </w:r>
      <w:r w:rsidR="0026641F">
        <w:rPr>
          <w:b/>
        </w:rPr>
        <w:t xml:space="preserve"> УПРВЛЕНИЯ ВНЕОБОРОТНЫМИ АКТИВАМИ ПРЕДПРИЯТИЯ ( НА ПРИМЕРЕ ОАО «МЕЛЬНИК»)</w:t>
      </w:r>
    </w:p>
    <w:p w:rsidR="0026641F" w:rsidRDefault="0026641F" w:rsidP="0026641F">
      <w:pPr>
        <w:ind w:left="720"/>
      </w:pPr>
    </w:p>
    <w:p w:rsidR="0026641F" w:rsidRPr="0037490C" w:rsidRDefault="0026641F" w:rsidP="0026641F">
      <w:pPr>
        <w:ind w:left="720"/>
      </w:pPr>
      <w:r>
        <w:t xml:space="preserve">                 </w:t>
      </w:r>
      <w:r>
        <w:tab/>
      </w:r>
    </w:p>
    <w:p w:rsidR="0026641F" w:rsidRPr="0037490C" w:rsidRDefault="0026641F" w:rsidP="0026641F">
      <w:pPr>
        <w:ind w:left="720"/>
      </w:pPr>
    </w:p>
    <w:p w:rsidR="0026641F" w:rsidRPr="0037490C" w:rsidRDefault="0026641F" w:rsidP="0026641F">
      <w:pPr>
        <w:ind w:left="720"/>
      </w:pPr>
    </w:p>
    <w:p w:rsidR="0026641F" w:rsidRPr="0037490C" w:rsidRDefault="0026641F" w:rsidP="0026641F">
      <w:pPr>
        <w:ind w:left="720"/>
      </w:pPr>
    </w:p>
    <w:p w:rsidR="0026641F" w:rsidRPr="0037490C" w:rsidRDefault="0026641F" w:rsidP="0026641F">
      <w:pPr>
        <w:ind w:left="720"/>
      </w:pPr>
    </w:p>
    <w:p w:rsidR="0026641F" w:rsidRPr="0037490C" w:rsidRDefault="0026641F" w:rsidP="0026641F">
      <w:pPr>
        <w:ind w:left="720"/>
      </w:pPr>
    </w:p>
    <w:p w:rsidR="0026641F" w:rsidRPr="0037490C" w:rsidRDefault="0026641F" w:rsidP="0026641F">
      <w:pPr>
        <w:ind w:left="720"/>
      </w:pPr>
    </w:p>
    <w:p w:rsidR="0026641F" w:rsidRPr="0037490C" w:rsidRDefault="0026641F" w:rsidP="0026641F">
      <w:pPr>
        <w:ind w:left="720"/>
      </w:pPr>
    </w:p>
    <w:p w:rsidR="0026641F" w:rsidRPr="0037490C" w:rsidRDefault="0026641F" w:rsidP="0026641F">
      <w:pPr>
        <w:ind w:left="720"/>
      </w:pPr>
    </w:p>
    <w:p w:rsidR="0026641F" w:rsidRPr="0037490C" w:rsidRDefault="0026641F" w:rsidP="0026641F">
      <w:pPr>
        <w:ind w:left="720"/>
        <w:rPr>
          <w:sz w:val="28"/>
          <w:szCs w:val="28"/>
        </w:rPr>
      </w:pPr>
    </w:p>
    <w:p w:rsidR="0026641F" w:rsidRDefault="0026641F" w:rsidP="0026641F">
      <w:pPr>
        <w:ind w:left="3540" w:firstLine="708"/>
        <w:rPr>
          <w:sz w:val="28"/>
          <w:szCs w:val="28"/>
        </w:rPr>
      </w:pPr>
      <w:r>
        <w:rPr>
          <w:sz w:val="28"/>
          <w:szCs w:val="28"/>
        </w:rPr>
        <w:t xml:space="preserve">         Курсовую работу выполнила</w:t>
      </w:r>
      <w:r w:rsidRPr="00EE43A9">
        <w:rPr>
          <w:sz w:val="28"/>
          <w:szCs w:val="28"/>
        </w:rPr>
        <w:t xml:space="preserve"> </w:t>
      </w:r>
    </w:p>
    <w:p w:rsidR="0026641F" w:rsidRPr="00EE43A9" w:rsidRDefault="0026641F" w:rsidP="0026641F">
      <w:pPr>
        <w:jc w:val="right"/>
        <w:rPr>
          <w:sz w:val="28"/>
          <w:szCs w:val="28"/>
        </w:rPr>
      </w:pPr>
      <w:r>
        <w:rPr>
          <w:sz w:val="28"/>
          <w:szCs w:val="28"/>
        </w:rPr>
        <w:t xml:space="preserve">               с</w:t>
      </w:r>
      <w:r w:rsidRPr="00EE43A9">
        <w:rPr>
          <w:sz w:val="28"/>
          <w:szCs w:val="28"/>
        </w:rPr>
        <w:t>т</w:t>
      </w:r>
      <w:r>
        <w:rPr>
          <w:sz w:val="28"/>
          <w:szCs w:val="28"/>
        </w:rPr>
        <w:t xml:space="preserve">удентка 5 курса, группы </w:t>
      </w:r>
      <w:r w:rsidRPr="00EE43A9">
        <w:rPr>
          <w:sz w:val="28"/>
          <w:szCs w:val="28"/>
        </w:rPr>
        <w:t xml:space="preserve"> ФИК</w:t>
      </w:r>
      <w:r>
        <w:rPr>
          <w:sz w:val="28"/>
          <w:szCs w:val="28"/>
        </w:rPr>
        <w:t>-</w:t>
      </w:r>
      <w:r w:rsidRPr="00EE43A9">
        <w:rPr>
          <w:sz w:val="28"/>
          <w:szCs w:val="28"/>
        </w:rPr>
        <w:t xml:space="preserve"> 62</w:t>
      </w:r>
      <w:r>
        <w:rPr>
          <w:sz w:val="28"/>
          <w:szCs w:val="28"/>
        </w:rPr>
        <w:t>д</w:t>
      </w:r>
    </w:p>
    <w:p w:rsidR="0026641F" w:rsidRDefault="0026641F" w:rsidP="0026641F">
      <w:pPr>
        <w:ind w:left="1416" w:firstLine="708"/>
        <w:jc w:val="center"/>
        <w:rPr>
          <w:sz w:val="28"/>
          <w:szCs w:val="28"/>
        </w:rPr>
      </w:pPr>
      <w:r>
        <w:rPr>
          <w:sz w:val="28"/>
          <w:szCs w:val="28"/>
        </w:rPr>
        <w:t>В.</w:t>
      </w:r>
      <w:r w:rsidRPr="00EE43A9">
        <w:rPr>
          <w:sz w:val="28"/>
          <w:szCs w:val="28"/>
        </w:rPr>
        <w:t>С.</w:t>
      </w:r>
      <w:r>
        <w:rPr>
          <w:sz w:val="28"/>
          <w:szCs w:val="28"/>
        </w:rPr>
        <w:t xml:space="preserve"> </w:t>
      </w:r>
      <w:r w:rsidRPr="00EE43A9">
        <w:rPr>
          <w:sz w:val="28"/>
          <w:szCs w:val="28"/>
        </w:rPr>
        <w:t xml:space="preserve">Поздеева </w:t>
      </w:r>
    </w:p>
    <w:p w:rsidR="0026641F" w:rsidRPr="00EE43A9" w:rsidRDefault="0026641F" w:rsidP="0026641F">
      <w:pPr>
        <w:tabs>
          <w:tab w:val="left" w:pos="7755"/>
          <w:tab w:val="left" w:pos="8550"/>
        </w:tabs>
        <w:rPr>
          <w:sz w:val="28"/>
          <w:szCs w:val="28"/>
        </w:rPr>
      </w:pPr>
      <w:r>
        <w:rPr>
          <w:sz w:val="28"/>
          <w:szCs w:val="28"/>
        </w:rPr>
        <w:tab/>
      </w:r>
      <w:r>
        <w:rPr>
          <w:sz w:val="28"/>
          <w:szCs w:val="28"/>
        </w:rPr>
        <w:tab/>
      </w:r>
    </w:p>
    <w:p w:rsidR="0026641F" w:rsidRPr="00EE43A9" w:rsidRDefault="0026641F" w:rsidP="0026641F">
      <w:pPr>
        <w:jc w:val="right"/>
        <w:rPr>
          <w:sz w:val="28"/>
          <w:szCs w:val="28"/>
        </w:rPr>
      </w:pPr>
    </w:p>
    <w:p w:rsidR="0026641F" w:rsidRDefault="0026641F" w:rsidP="0026641F">
      <w:pPr>
        <w:pStyle w:val="a3"/>
        <w:ind w:left="4248"/>
        <w:rPr>
          <w:sz w:val="28"/>
          <w:szCs w:val="28"/>
        </w:rPr>
      </w:pPr>
      <w:r>
        <w:rPr>
          <w:sz w:val="28"/>
          <w:szCs w:val="28"/>
        </w:rPr>
        <w:t xml:space="preserve">          Руководитель к.</w:t>
      </w:r>
      <w:r w:rsidRPr="00F77F13">
        <w:rPr>
          <w:sz w:val="28"/>
          <w:szCs w:val="28"/>
        </w:rPr>
        <w:t>э</w:t>
      </w:r>
      <w:r>
        <w:rPr>
          <w:sz w:val="28"/>
          <w:szCs w:val="28"/>
        </w:rPr>
        <w:t>.</w:t>
      </w:r>
      <w:r w:rsidRPr="00F77F13">
        <w:rPr>
          <w:sz w:val="28"/>
          <w:szCs w:val="28"/>
        </w:rPr>
        <w:t>н,</w:t>
      </w:r>
      <w:r>
        <w:rPr>
          <w:sz w:val="28"/>
          <w:szCs w:val="28"/>
        </w:rPr>
        <w:t xml:space="preserve"> доцент</w:t>
      </w:r>
    </w:p>
    <w:p w:rsidR="0026641F" w:rsidRDefault="0026641F" w:rsidP="0026641F">
      <w:pPr>
        <w:pStyle w:val="a3"/>
        <w:ind w:left="4531" w:firstLine="425"/>
        <w:rPr>
          <w:sz w:val="28"/>
          <w:szCs w:val="28"/>
        </w:rPr>
      </w:pPr>
      <w:r>
        <w:rPr>
          <w:sz w:val="28"/>
          <w:szCs w:val="28"/>
        </w:rPr>
        <w:t>О.В. Асканова</w:t>
      </w:r>
    </w:p>
    <w:p w:rsidR="0026641F" w:rsidRPr="00104C1D" w:rsidRDefault="0026641F" w:rsidP="0026641F">
      <w:pPr>
        <w:pStyle w:val="a3"/>
        <w:ind w:left="4956"/>
        <w:rPr>
          <w:sz w:val="28"/>
          <w:szCs w:val="28"/>
        </w:rPr>
      </w:pPr>
      <w:r>
        <w:t xml:space="preserve"> </w:t>
      </w:r>
      <w:r w:rsidRPr="00104C1D">
        <w:rPr>
          <w:sz w:val="28"/>
          <w:szCs w:val="28"/>
        </w:rPr>
        <w:t>Курсовая работа защищена</w:t>
      </w:r>
    </w:p>
    <w:p w:rsidR="0026641F" w:rsidRDefault="0026641F" w:rsidP="0026641F">
      <w:pPr>
        <w:pStyle w:val="a3"/>
        <w:ind w:left="4956"/>
        <w:rPr>
          <w:sz w:val="28"/>
          <w:szCs w:val="28"/>
        </w:rPr>
      </w:pPr>
      <w:r>
        <w:rPr>
          <w:sz w:val="28"/>
          <w:szCs w:val="28"/>
        </w:rPr>
        <w:t>«___»_______________2010 г.</w:t>
      </w:r>
    </w:p>
    <w:p w:rsidR="0026641F" w:rsidRPr="00F77F13" w:rsidRDefault="0026641F" w:rsidP="0026641F">
      <w:pPr>
        <w:pStyle w:val="a3"/>
        <w:ind w:left="4956"/>
      </w:pPr>
      <w:r>
        <w:rPr>
          <w:sz w:val="28"/>
          <w:szCs w:val="28"/>
        </w:rPr>
        <w:t>Оценка___________________</w:t>
      </w:r>
    </w:p>
    <w:p w:rsidR="0026641F" w:rsidRPr="00F77F13" w:rsidRDefault="0026641F" w:rsidP="0026641F">
      <w:pPr>
        <w:jc w:val="right"/>
        <w:rPr>
          <w:sz w:val="28"/>
          <w:szCs w:val="28"/>
        </w:rPr>
      </w:pPr>
    </w:p>
    <w:p w:rsidR="0026641F" w:rsidRDefault="0026641F" w:rsidP="0026641F">
      <w:pPr>
        <w:ind w:left="3540"/>
        <w:rPr>
          <w:sz w:val="28"/>
          <w:szCs w:val="28"/>
        </w:rPr>
      </w:pPr>
    </w:p>
    <w:p w:rsidR="0026641F" w:rsidRDefault="0026641F" w:rsidP="0026641F">
      <w:pPr>
        <w:ind w:left="3540"/>
        <w:rPr>
          <w:sz w:val="28"/>
          <w:szCs w:val="28"/>
        </w:rPr>
      </w:pPr>
    </w:p>
    <w:p w:rsidR="0026641F" w:rsidRDefault="0026641F" w:rsidP="0026641F">
      <w:pPr>
        <w:ind w:left="3540"/>
        <w:rPr>
          <w:sz w:val="28"/>
          <w:szCs w:val="28"/>
        </w:rPr>
      </w:pPr>
    </w:p>
    <w:p w:rsidR="0026641F" w:rsidRDefault="0026641F" w:rsidP="0026641F">
      <w:pPr>
        <w:ind w:left="3540"/>
        <w:rPr>
          <w:sz w:val="28"/>
          <w:szCs w:val="28"/>
        </w:rPr>
      </w:pPr>
    </w:p>
    <w:p w:rsidR="008D713B" w:rsidRDefault="008D713B" w:rsidP="00950AC2">
      <w:pPr>
        <w:ind w:left="3540"/>
        <w:rPr>
          <w:sz w:val="28"/>
          <w:szCs w:val="28"/>
          <w:lang w:val="en-US"/>
        </w:rPr>
      </w:pPr>
    </w:p>
    <w:p w:rsidR="005F6B8D" w:rsidRPr="00ED3735" w:rsidRDefault="0026641F" w:rsidP="00ED3735">
      <w:pPr>
        <w:ind w:left="3540"/>
        <w:rPr>
          <w:sz w:val="28"/>
          <w:szCs w:val="28"/>
          <w:lang w:val="en-US"/>
        </w:rPr>
      </w:pPr>
      <w:r>
        <w:rPr>
          <w:sz w:val="28"/>
          <w:szCs w:val="28"/>
        </w:rPr>
        <w:t xml:space="preserve">Рубцовск </w:t>
      </w:r>
      <w:r w:rsidRPr="006B6D71">
        <w:rPr>
          <w:sz w:val="28"/>
          <w:szCs w:val="28"/>
        </w:rPr>
        <w:tab/>
      </w:r>
      <w:r>
        <w:rPr>
          <w:sz w:val="28"/>
          <w:szCs w:val="28"/>
        </w:rPr>
        <w:t>2010</w:t>
      </w:r>
      <w:r w:rsidR="00ED3735">
        <w:rPr>
          <w:sz w:val="28"/>
          <w:szCs w:val="28"/>
        </w:rPr>
        <w:tab/>
      </w:r>
    </w:p>
    <w:p w:rsidR="0026641F" w:rsidRPr="0026641F" w:rsidRDefault="0026641F" w:rsidP="0026641F">
      <w:pPr>
        <w:spacing w:line="360" w:lineRule="auto"/>
        <w:jc w:val="center"/>
        <w:rPr>
          <w:sz w:val="28"/>
          <w:szCs w:val="28"/>
        </w:rPr>
      </w:pPr>
      <w:r w:rsidRPr="00677224">
        <w:rPr>
          <w:sz w:val="28"/>
          <w:szCs w:val="28"/>
        </w:rPr>
        <w:t>СОДЕРЖАНИЕ</w:t>
      </w:r>
    </w:p>
    <w:p w:rsidR="0026641F" w:rsidRPr="0026641F" w:rsidRDefault="0026641F" w:rsidP="0026641F">
      <w:pPr>
        <w:spacing w:line="360" w:lineRule="auto"/>
        <w:jc w:val="center"/>
        <w:rPr>
          <w:sz w:val="28"/>
          <w:szCs w:val="28"/>
        </w:rPr>
      </w:pPr>
    </w:p>
    <w:p w:rsidR="0026641F" w:rsidRPr="003953D5" w:rsidRDefault="0026641F" w:rsidP="0026641F">
      <w:pPr>
        <w:jc w:val="both"/>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3953D5">
        <w:rPr>
          <w:sz w:val="28"/>
          <w:szCs w:val="28"/>
        </w:rPr>
        <w:tab/>
        <w:t xml:space="preserve">      </w:t>
      </w:r>
      <w:r>
        <w:rPr>
          <w:sz w:val="28"/>
          <w:szCs w:val="28"/>
        </w:rPr>
        <w:t xml:space="preserve"> </w:t>
      </w:r>
      <w:r w:rsidR="000D023E">
        <w:rPr>
          <w:sz w:val="28"/>
          <w:szCs w:val="28"/>
        </w:rPr>
        <w:t xml:space="preserve">      </w:t>
      </w:r>
      <w:r>
        <w:rPr>
          <w:sz w:val="28"/>
          <w:szCs w:val="28"/>
        </w:rPr>
        <w:t xml:space="preserve"> 3</w:t>
      </w:r>
    </w:p>
    <w:p w:rsidR="0026641F" w:rsidRPr="003953D5" w:rsidRDefault="000D023E" w:rsidP="0026641F">
      <w:pPr>
        <w:jc w:val="both"/>
        <w:rPr>
          <w:sz w:val="28"/>
          <w:szCs w:val="28"/>
        </w:rPr>
      </w:pPr>
      <w:r>
        <w:rPr>
          <w:sz w:val="28"/>
          <w:szCs w:val="28"/>
        </w:rPr>
        <w:t xml:space="preserve"> </w:t>
      </w:r>
    </w:p>
    <w:p w:rsidR="0026641F" w:rsidRPr="003953D5" w:rsidRDefault="0026641F" w:rsidP="0026641F">
      <w:pPr>
        <w:spacing w:line="360" w:lineRule="auto"/>
        <w:jc w:val="both"/>
        <w:rPr>
          <w:sz w:val="28"/>
          <w:szCs w:val="28"/>
        </w:rPr>
      </w:pPr>
      <w:r>
        <w:rPr>
          <w:sz w:val="28"/>
          <w:szCs w:val="28"/>
        </w:rPr>
        <w:t>1.ТЕОРЕТИЧЕСКИЕ И МЕТОДОЛОГИЧЕСКИЕ ОСНОВЫ</w:t>
      </w:r>
      <w:r w:rsidRPr="007B5651">
        <w:rPr>
          <w:sz w:val="28"/>
          <w:szCs w:val="28"/>
        </w:rPr>
        <w:t xml:space="preserve"> </w:t>
      </w:r>
    </w:p>
    <w:p w:rsidR="0026641F" w:rsidRPr="00920975" w:rsidRDefault="0026641F" w:rsidP="0026641F">
      <w:pPr>
        <w:spacing w:line="360" w:lineRule="auto"/>
        <w:jc w:val="both"/>
        <w:rPr>
          <w:sz w:val="28"/>
          <w:szCs w:val="28"/>
        </w:rPr>
      </w:pPr>
      <w:r>
        <w:rPr>
          <w:sz w:val="28"/>
          <w:szCs w:val="28"/>
        </w:rPr>
        <w:t>УПРАВЛЕНИЯ ВНЕОБОРОТНЫМИ АКТИВАМИ ПРЕДПРИЯТИЙ</w:t>
      </w:r>
      <w:r>
        <w:rPr>
          <w:sz w:val="28"/>
          <w:szCs w:val="28"/>
        </w:rPr>
        <w:tab/>
        <w:t xml:space="preserve">    </w:t>
      </w:r>
      <w:r w:rsidR="000D023E">
        <w:rPr>
          <w:sz w:val="28"/>
          <w:szCs w:val="28"/>
        </w:rPr>
        <w:t xml:space="preserve">      </w:t>
      </w:r>
      <w:r>
        <w:rPr>
          <w:sz w:val="28"/>
          <w:szCs w:val="28"/>
        </w:rPr>
        <w:t xml:space="preserve">    5</w:t>
      </w:r>
    </w:p>
    <w:p w:rsidR="00B51F3F" w:rsidRPr="00B51F3F" w:rsidRDefault="00B51F3F" w:rsidP="0026641F">
      <w:pPr>
        <w:spacing w:line="360" w:lineRule="auto"/>
        <w:jc w:val="both"/>
        <w:rPr>
          <w:sz w:val="28"/>
          <w:szCs w:val="28"/>
        </w:rPr>
      </w:pPr>
      <w:r w:rsidRPr="00B51F3F">
        <w:rPr>
          <w:sz w:val="28"/>
          <w:szCs w:val="28"/>
        </w:rPr>
        <w:t xml:space="preserve">1.1. </w:t>
      </w:r>
      <w:r>
        <w:rPr>
          <w:sz w:val="28"/>
          <w:szCs w:val="28"/>
        </w:rPr>
        <w:t>Понятие внеоборотных активов и их классификация</w:t>
      </w:r>
      <w:r w:rsidR="002E57D2">
        <w:rPr>
          <w:sz w:val="28"/>
          <w:szCs w:val="28"/>
        </w:rPr>
        <w:tab/>
      </w:r>
      <w:r w:rsidR="002E57D2">
        <w:rPr>
          <w:sz w:val="28"/>
          <w:szCs w:val="28"/>
        </w:rPr>
        <w:tab/>
      </w:r>
      <w:r w:rsidR="002E57D2">
        <w:rPr>
          <w:sz w:val="28"/>
          <w:szCs w:val="28"/>
        </w:rPr>
        <w:tab/>
      </w:r>
      <w:r w:rsidR="002E57D2">
        <w:rPr>
          <w:sz w:val="28"/>
          <w:szCs w:val="28"/>
        </w:rPr>
        <w:tab/>
        <w:t xml:space="preserve">    5</w:t>
      </w:r>
    </w:p>
    <w:p w:rsidR="00E00A98" w:rsidRPr="00A73B46" w:rsidRDefault="00B51F3F" w:rsidP="0026641F">
      <w:pPr>
        <w:spacing w:line="360" w:lineRule="auto"/>
        <w:jc w:val="both"/>
        <w:rPr>
          <w:sz w:val="28"/>
          <w:szCs w:val="28"/>
        </w:rPr>
      </w:pPr>
      <w:r>
        <w:rPr>
          <w:sz w:val="28"/>
          <w:szCs w:val="28"/>
        </w:rPr>
        <w:t>1.2</w:t>
      </w:r>
      <w:r w:rsidR="00456357">
        <w:rPr>
          <w:sz w:val="28"/>
          <w:szCs w:val="28"/>
        </w:rPr>
        <w:t>.</w:t>
      </w:r>
      <w:r w:rsidR="00456357" w:rsidRPr="00456357">
        <w:rPr>
          <w:sz w:val="28"/>
          <w:szCs w:val="28"/>
        </w:rPr>
        <w:t xml:space="preserve"> </w:t>
      </w:r>
      <w:r w:rsidR="00357928">
        <w:rPr>
          <w:sz w:val="28"/>
          <w:szCs w:val="28"/>
        </w:rPr>
        <w:t xml:space="preserve">Сущность </w:t>
      </w:r>
      <w:r w:rsidR="004E2EFE" w:rsidRPr="004E2EFE">
        <w:rPr>
          <w:sz w:val="28"/>
          <w:szCs w:val="28"/>
        </w:rPr>
        <w:t>политики управления внеоборотными  активами</w:t>
      </w:r>
      <w:r w:rsidR="004E2EFE">
        <w:rPr>
          <w:b/>
          <w:sz w:val="28"/>
          <w:szCs w:val="28"/>
        </w:rPr>
        <w:tab/>
      </w:r>
      <w:r w:rsidR="004E2EFE">
        <w:rPr>
          <w:b/>
          <w:sz w:val="28"/>
          <w:szCs w:val="28"/>
        </w:rPr>
        <w:tab/>
      </w:r>
      <w:r w:rsidR="004E2EFE" w:rsidRPr="003024F1">
        <w:rPr>
          <w:sz w:val="28"/>
          <w:szCs w:val="28"/>
        </w:rPr>
        <w:t xml:space="preserve">  </w:t>
      </w:r>
      <w:r w:rsidR="00FF4522" w:rsidRPr="003024F1">
        <w:rPr>
          <w:sz w:val="28"/>
          <w:szCs w:val="28"/>
        </w:rPr>
        <w:t xml:space="preserve">     </w:t>
      </w:r>
      <w:r w:rsidR="00920975">
        <w:rPr>
          <w:sz w:val="28"/>
          <w:szCs w:val="28"/>
        </w:rPr>
        <w:t xml:space="preserve">     10</w:t>
      </w:r>
      <w:r w:rsidR="004E2EFE">
        <w:rPr>
          <w:b/>
          <w:sz w:val="28"/>
          <w:szCs w:val="28"/>
        </w:rPr>
        <w:t xml:space="preserve">     </w:t>
      </w:r>
      <w:r w:rsidR="00456357">
        <w:rPr>
          <w:sz w:val="28"/>
          <w:szCs w:val="28"/>
        </w:rPr>
        <w:t xml:space="preserve"> </w:t>
      </w:r>
    </w:p>
    <w:p w:rsidR="008355D0" w:rsidRDefault="00B96021" w:rsidP="0026641F">
      <w:pPr>
        <w:spacing w:line="360" w:lineRule="auto"/>
        <w:jc w:val="both"/>
        <w:rPr>
          <w:sz w:val="28"/>
          <w:szCs w:val="28"/>
        </w:rPr>
      </w:pPr>
      <w:r>
        <w:rPr>
          <w:sz w:val="28"/>
          <w:szCs w:val="28"/>
        </w:rPr>
        <w:t>1.3</w:t>
      </w:r>
      <w:r w:rsidR="00351E6A">
        <w:rPr>
          <w:sz w:val="28"/>
          <w:szCs w:val="28"/>
        </w:rPr>
        <w:t xml:space="preserve">. </w:t>
      </w:r>
      <w:r w:rsidR="008355D0">
        <w:rPr>
          <w:sz w:val="28"/>
          <w:szCs w:val="28"/>
        </w:rPr>
        <w:t xml:space="preserve">Управление обновлением внеоборотных активов </w:t>
      </w:r>
      <w:r w:rsidR="00984904">
        <w:rPr>
          <w:sz w:val="28"/>
          <w:szCs w:val="28"/>
        </w:rPr>
        <w:tab/>
      </w:r>
      <w:r w:rsidR="00984904">
        <w:rPr>
          <w:sz w:val="28"/>
          <w:szCs w:val="28"/>
        </w:rPr>
        <w:tab/>
      </w:r>
      <w:r w:rsidR="00984904">
        <w:rPr>
          <w:sz w:val="28"/>
          <w:szCs w:val="28"/>
        </w:rPr>
        <w:tab/>
        <w:t xml:space="preserve">       </w:t>
      </w:r>
      <w:r w:rsidR="000D023E">
        <w:rPr>
          <w:sz w:val="28"/>
          <w:szCs w:val="28"/>
        </w:rPr>
        <w:t xml:space="preserve">    </w:t>
      </w:r>
      <w:r w:rsidR="00984904">
        <w:rPr>
          <w:sz w:val="28"/>
          <w:szCs w:val="28"/>
        </w:rPr>
        <w:t xml:space="preserve"> </w:t>
      </w:r>
      <w:r w:rsidR="00B1694F">
        <w:rPr>
          <w:sz w:val="28"/>
          <w:szCs w:val="28"/>
        </w:rPr>
        <w:t>1</w:t>
      </w:r>
      <w:r>
        <w:rPr>
          <w:sz w:val="28"/>
          <w:szCs w:val="28"/>
        </w:rPr>
        <w:t>7</w:t>
      </w:r>
    </w:p>
    <w:p w:rsidR="0026641F" w:rsidRPr="00B96021" w:rsidRDefault="00357928" w:rsidP="0026641F">
      <w:pPr>
        <w:spacing w:line="360" w:lineRule="auto"/>
        <w:jc w:val="both"/>
        <w:rPr>
          <w:sz w:val="28"/>
          <w:szCs w:val="28"/>
        </w:rPr>
      </w:pPr>
      <w:r>
        <w:rPr>
          <w:sz w:val="28"/>
          <w:szCs w:val="28"/>
        </w:rPr>
        <w:t>1.</w:t>
      </w:r>
      <w:r w:rsidR="00B96021">
        <w:rPr>
          <w:sz w:val="28"/>
          <w:szCs w:val="28"/>
        </w:rPr>
        <w:t>4</w:t>
      </w:r>
      <w:r w:rsidR="008355D0">
        <w:rPr>
          <w:sz w:val="28"/>
          <w:szCs w:val="28"/>
        </w:rPr>
        <w:t>. Управление финансирование внеоборотных активов</w:t>
      </w:r>
      <w:r w:rsidR="0026641F">
        <w:rPr>
          <w:sz w:val="28"/>
          <w:szCs w:val="28"/>
        </w:rPr>
        <w:tab/>
        <w:t xml:space="preserve">      </w:t>
      </w:r>
      <w:r w:rsidR="000D023E">
        <w:rPr>
          <w:sz w:val="28"/>
          <w:szCs w:val="28"/>
        </w:rPr>
        <w:tab/>
      </w:r>
      <w:r w:rsidR="000D023E">
        <w:rPr>
          <w:sz w:val="28"/>
          <w:szCs w:val="28"/>
        </w:rPr>
        <w:tab/>
        <w:t xml:space="preserve">            </w:t>
      </w:r>
      <w:r w:rsidR="00920975">
        <w:rPr>
          <w:sz w:val="28"/>
          <w:szCs w:val="28"/>
        </w:rPr>
        <w:t>2</w:t>
      </w:r>
      <w:r w:rsidR="00B96021">
        <w:rPr>
          <w:sz w:val="28"/>
          <w:szCs w:val="28"/>
        </w:rPr>
        <w:t>3</w:t>
      </w:r>
      <w:r w:rsidR="0026641F">
        <w:rPr>
          <w:sz w:val="28"/>
          <w:szCs w:val="28"/>
        </w:rPr>
        <w:t xml:space="preserve">  </w:t>
      </w:r>
      <w:r w:rsidR="0026641F" w:rsidRPr="003953D5">
        <w:rPr>
          <w:sz w:val="28"/>
          <w:szCs w:val="28"/>
        </w:rPr>
        <w:tab/>
      </w:r>
      <w:r w:rsidR="0026641F" w:rsidRPr="0026641F">
        <w:rPr>
          <w:sz w:val="28"/>
          <w:szCs w:val="28"/>
        </w:rPr>
        <w:t xml:space="preserve">       </w:t>
      </w:r>
    </w:p>
    <w:p w:rsidR="0026641F" w:rsidRPr="0038290C" w:rsidRDefault="0026641F" w:rsidP="0026641F">
      <w:pPr>
        <w:spacing w:line="360" w:lineRule="auto"/>
        <w:jc w:val="both"/>
        <w:rPr>
          <w:sz w:val="28"/>
          <w:szCs w:val="28"/>
        </w:rPr>
      </w:pPr>
      <w:r>
        <w:rPr>
          <w:sz w:val="28"/>
          <w:szCs w:val="28"/>
        </w:rPr>
        <w:t>2. ОЦЕНКА ЭФФЕКТИВНОСТИ УПРАВЛЕНИЯ ВНЕОБОРОТНЫМИ АКТИВАМИ</w:t>
      </w:r>
      <w:r w:rsidR="00057258">
        <w:rPr>
          <w:sz w:val="28"/>
          <w:szCs w:val="28"/>
        </w:rPr>
        <w:t xml:space="preserve"> В</w:t>
      </w:r>
      <w:r>
        <w:rPr>
          <w:sz w:val="28"/>
          <w:szCs w:val="28"/>
        </w:rPr>
        <w:t xml:space="preserve"> ОАО «</w:t>
      </w:r>
      <w:r w:rsidR="0038290C">
        <w:rPr>
          <w:sz w:val="28"/>
          <w:szCs w:val="28"/>
        </w:rPr>
        <w:t>М</w:t>
      </w:r>
      <w:r>
        <w:rPr>
          <w:sz w:val="28"/>
          <w:szCs w:val="28"/>
        </w:rPr>
        <w:t xml:space="preserve">ЕЛЬНИК» </w:t>
      </w:r>
      <w:r w:rsidRPr="003953D5">
        <w:rPr>
          <w:sz w:val="28"/>
          <w:szCs w:val="28"/>
        </w:rPr>
        <w:t xml:space="preserve">        </w:t>
      </w:r>
      <w:r w:rsidR="002B517C">
        <w:rPr>
          <w:sz w:val="28"/>
          <w:szCs w:val="28"/>
        </w:rPr>
        <w:tab/>
      </w:r>
      <w:r w:rsidR="002B517C">
        <w:rPr>
          <w:sz w:val="28"/>
          <w:szCs w:val="28"/>
        </w:rPr>
        <w:tab/>
      </w:r>
      <w:r w:rsidR="002B517C">
        <w:rPr>
          <w:sz w:val="28"/>
          <w:szCs w:val="28"/>
        </w:rPr>
        <w:tab/>
      </w:r>
      <w:r w:rsidR="002B517C">
        <w:rPr>
          <w:sz w:val="28"/>
          <w:szCs w:val="28"/>
        </w:rPr>
        <w:tab/>
      </w:r>
      <w:r w:rsidR="002B517C">
        <w:rPr>
          <w:sz w:val="28"/>
          <w:szCs w:val="28"/>
        </w:rPr>
        <w:tab/>
      </w:r>
      <w:r w:rsidR="002B517C">
        <w:rPr>
          <w:sz w:val="28"/>
          <w:szCs w:val="28"/>
        </w:rPr>
        <w:tab/>
      </w:r>
      <w:r w:rsidR="002B517C">
        <w:rPr>
          <w:sz w:val="28"/>
          <w:szCs w:val="28"/>
        </w:rPr>
        <w:tab/>
        <w:t xml:space="preserve"> </w:t>
      </w:r>
      <w:r w:rsidR="002B517C" w:rsidRPr="009F6DBE">
        <w:rPr>
          <w:sz w:val="28"/>
          <w:szCs w:val="28"/>
        </w:rPr>
        <w:t xml:space="preserve"> </w:t>
      </w:r>
      <w:r w:rsidR="00920975">
        <w:rPr>
          <w:sz w:val="28"/>
          <w:szCs w:val="28"/>
        </w:rPr>
        <w:t>2</w:t>
      </w:r>
      <w:r w:rsidR="00B96021">
        <w:rPr>
          <w:sz w:val="28"/>
          <w:szCs w:val="28"/>
        </w:rPr>
        <w:t>8</w:t>
      </w:r>
    </w:p>
    <w:p w:rsidR="0026641F" w:rsidRPr="00B77CAE" w:rsidRDefault="0026641F" w:rsidP="009F6DBE">
      <w:pPr>
        <w:spacing w:line="360" w:lineRule="auto"/>
        <w:jc w:val="both"/>
        <w:rPr>
          <w:sz w:val="28"/>
          <w:szCs w:val="28"/>
          <w:lang w:val="en-US"/>
        </w:rPr>
      </w:pPr>
      <w:r>
        <w:rPr>
          <w:sz w:val="28"/>
          <w:szCs w:val="28"/>
        </w:rPr>
        <w:t>2.1. Краткая характеристика</w:t>
      </w:r>
      <w:r w:rsidRPr="00504B24">
        <w:rPr>
          <w:sz w:val="28"/>
          <w:szCs w:val="28"/>
        </w:rPr>
        <w:t xml:space="preserve"> </w:t>
      </w:r>
      <w:r>
        <w:rPr>
          <w:sz w:val="28"/>
          <w:szCs w:val="28"/>
          <w:lang w:val="en-US"/>
        </w:rPr>
        <w:t>OAO</w:t>
      </w:r>
      <w:r w:rsidRPr="00504B24">
        <w:rPr>
          <w:sz w:val="28"/>
          <w:szCs w:val="28"/>
        </w:rPr>
        <w:t xml:space="preserve"> </w:t>
      </w:r>
      <w:r>
        <w:rPr>
          <w:sz w:val="28"/>
          <w:szCs w:val="28"/>
        </w:rPr>
        <w:t>«</w:t>
      </w:r>
      <w:r w:rsidR="0038290C">
        <w:rPr>
          <w:sz w:val="28"/>
          <w:szCs w:val="28"/>
        </w:rPr>
        <w:t xml:space="preserve">МЕЛЬНИК» </w:t>
      </w:r>
      <w:r w:rsidR="002B517C">
        <w:rPr>
          <w:sz w:val="28"/>
          <w:szCs w:val="28"/>
          <w:lang w:val="en-US"/>
        </w:rPr>
        <w:tab/>
        <w:t xml:space="preserve">        </w:t>
      </w:r>
      <w:r w:rsidR="009F6DBE">
        <w:rPr>
          <w:sz w:val="28"/>
          <w:szCs w:val="28"/>
          <w:lang w:val="en-US"/>
        </w:rPr>
        <w:t xml:space="preserve">                                 </w:t>
      </w:r>
      <w:r w:rsidR="00B77CAE">
        <w:rPr>
          <w:sz w:val="28"/>
          <w:szCs w:val="28"/>
          <w:lang w:val="en-US"/>
        </w:rPr>
        <w:t xml:space="preserve"> 28</w:t>
      </w:r>
    </w:p>
    <w:p w:rsidR="00FC5C46" w:rsidRDefault="00D36A41" w:rsidP="009F6DBE">
      <w:pPr>
        <w:spacing w:line="360" w:lineRule="auto"/>
        <w:jc w:val="both"/>
        <w:rPr>
          <w:sz w:val="28"/>
          <w:szCs w:val="28"/>
        </w:rPr>
      </w:pPr>
      <w:r>
        <w:rPr>
          <w:sz w:val="28"/>
          <w:szCs w:val="28"/>
        </w:rPr>
        <w:t>2.2. Оценка системы управления внеоборотными</w:t>
      </w:r>
    </w:p>
    <w:p w:rsidR="00D36A41" w:rsidRPr="009F6DBE" w:rsidRDefault="00D36A41" w:rsidP="009F6DBE">
      <w:pPr>
        <w:spacing w:line="360" w:lineRule="auto"/>
        <w:jc w:val="both"/>
        <w:rPr>
          <w:sz w:val="28"/>
          <w:szCs w:val="28"/>
          <w:lang w:val="en-US"/>
        </w:rPr>
      </w:pPr>
      <w:r>
        <w:rPr>
          <w:sz w:val="28"/>
          <w:szCs w:val="28"/>
        </w:rPr>
        <w:t xml:space="preserve">активами </w:t>
      </w:r>
      <w:r w:rsidR="00057258">
        <w:rPr>
          <w:sz w:val="28"/>
          <w:szCs w:val="28"/>
        </w:rPr>
        <w:t>в</w:t>
      </w:r>
      <w:r>
        <w:rPr>
          <w:sz w:val="28"/>
          <w:szCs w:val="28"/>
        </w:rPr>
        <w:t xml:space="preserve"> ОАО «Мельник»</w:t>
      </w:r>
      <w:r w:rsidR="009F6DBE">
        <w:rPr>
          <w:sz w:val="28"/>
          <w:szCs w:val="28"/>
          <w:lang w:val="en-US"/>
        </w:rPr>
        <w:tab/>
      </w:r>
      <w:r w:rsidR="009F6DBE">
        <w:rPr>
          <w:sz w:val="28"/>
          <w:szCs w:val="28"/>
          <w:lang w:val="en-US"/>
        </w:rPr>
        <w:tab/>
      </w:r>
      <w:r w:rsidR="009F6DBE">
        <w:rPr>
          <w:sz w:val="28"/>
          <w:szCs w:val="28"/>
          <w:lang w:val="en-US"/>
        </w:rPr>
        <w:tab/>
      </w:r>
      <w:r w:rsidR="009F6DBE">
        <w:rPr>
          <w:sz w:val="28"/>
          <w:szCs w:val="28"/>
          <w:lang w:val="en-US"/>
        </w:rPr>
        <w:tab/>
      </w:r>
      <w:r w:rsidR="009F6DBE">
        <w:rPr>
          <w:sz w:val="28"/>
          <w:szCs w:val="28"/>
          <w:lang w:val="en-US"/>
        </w:rPr>
        <w:tab/>
      </w:r>
      <w:r w:rsidR="009F6DBE">
        <w:rPr>
          <w:sz w:val="28"/>
          <w:szCs w:val="28"/>
          <w:lang w:val="en-US"/>
        </w:rPr>
        <w:tab/>
      </w:r>
      <w:r w:rsidR="009F6DBE">
        <w:rPr>
          <w:sz w:val="28"/>
          <w:szCs w:val="28"/>
          <w:lang w:val="en-US"/>
        </w:rPr>
        <w:tab/>
      </w:r>
      <w:r w:rsidR="009F6DBE">
        <w:rPr>
          <w:sz w:val="28"/>
          <w:szCs w:val="28"/>
          <w:lang w:val="en-US"/>
        </w:rPr>
        <w:tab/>
        <w:t xml:space="preserve">            33</w:t>
      </w:r>
    </w:p>
    <w:p w:rsidR="00FC5C46" w:rsidRPr="001D2DA1" w:rsidRDefault="00D36A41" w:rsidP="0026641F">
      <w:pPr>
        <w:spacing w:line="360" w:lineRule="auto"/>
        <w:jc w:val="both"/>
        <w:rPr>
          <w:sz w:val="28"/>
          <w:szCs w:val="28"/>
          <w:lang w:val="en-US"/>
        </w:rPr>
      </w:pPr>
      <w:r>
        <w:rPr>
          <w:sz w:val="28"/>
          <w:szCs w:val="28"/>
        </w:rPr>
        <w:t xml:space="preserve">2.3. </w:t>
      </w:r>
      <w:r w:rsidR="00832D3E">
        <w:rPr>
          <w:sz w:val="28"/>
          <w:szCs w:val="28"/>
        </w:rPr>
        <w:t>Анализ</w:t>
      </w:r>
      <w:r>
        <w:rPr>
          <w:sz w:val="28"/>
          <w:szCs w:val="28"/>
        </w:rPr>
        <w:t xml:space="preserve"> структуры и динамики внеоборотных активов</w:t>
      </w:r>
      <w:r w:rsidR="001D2DA1">
        <w:rPr>
          <w:sz w:val="28"/>
          <w:szCs w:val="28"/>
          <w:lang w:val="en-US"/>
        </w:rPr>
        <w:tab/>
      </w:r>
    </w:p>
    <w:p w:rsidR="00D36A41" w:rsidRPr="00F33922" w:rsidRDefault="00057258" w:rsidP="0026641F">
      <w:pPr>
        <w:spacing w:line="360" w:lineRule="auto"/>
        <w:jc w:val="both"/>
        <w:rPr>
          <w:sz w:val="28"/>
          <w:szCs w:val="28"/>
        </w:rPr>
      </w:pPr>
      <w:r>
        <w:rPr>
          <w:sz w:val="28"/>
          <w:szCs w:val="28"/>
        </w:rPr>
        <w:t>в ОАО «Мельник»</w:t>
      </w:r>
      <w:r w:rsidR="001D2DA1" w:rsidRPr="00F333C9">
        <w:rPr>
          <w:sz w:val="28"/>
          <w:szCs w:val="28"/>
        </w:rPr>
        <w:tab/>
      </w:r>
      <w:r w:rsidR="001D2DA1" w:rsidRPr="00F333C9">
        <w:rPr>
          <w:sz w:val="28"/>
          <w:szCs w:val="28"/>
        </w:rPr>
        <w:tab/>
      </w:r>
      <w:r w:rsidR="001D2DA1" w:rsidRPr="00F333C9">
        <w:rPr>
          <w:sz w:val="28"/>
          <w:szCs w:val="28"/>
        </w:rPr>
        <w:tab/>
      </w:r>
      <w:r w:rsidR="001D2DA1" w:rsidRPr="00F333C9">
        <w:rPr>
          <w:sz w:val="28"/>
          <w:szCs w:val="28"/>
        </w:rPr>
        <w:tab/>
      </w:r>
      <w:r w:rsidR="001D2DA1" w:rsidRPr="00F333C9">
        <w:rPr>
          <w:sz w:val="28"/>
          <w:szCs w:val="28"/>
        </w:rPr>
        <w:tab/>
      </w:r>
      <w:r w:rsidR="001D2DA1" w:rsidRPr="00F333C9">
        <w:rPr>
          <w:sz w:val="28"/>
          <w:szCs w:val="28"/>
        </w:rPr>
        <w:tab/>
      </w:r>
      <w:r w:rsidR="001D2DA1" w:rsidRPr="00F333C9">
        <w:rPr>
          <w:sz w:val="28"/>
          <w:szCs w:val="28"/>
        </w:rPr>
        <w:tab/>
      </w:r>
      <w:r w:rsidR="001D2DA1" w:rsidRPr="00F333C9">
        <w:rPr>
          <w:sz w:val="28"/>
          <w:szCs w:val="28"/>
        </w:rPr>
        <w:tab/>
      </w:r>
      <w:r w:rsidR="001D2DA1" w:rsidRPr="00F333C9">
        <w:rPr>
          <w:sz w:val="28"/>
          <w:szCs w:val="28"/>
        </w:rPr>
        <w:tab/>
        <w:t xml:space="preserve">            37</w:t>
      </w:r>
    </w:p>
    <w:p w:rsidR="009F68DC" w:rsidRPr="00F333C9" w:rsidRDefault="00D36A41" w:rsidP="0026641F">
      <w:pPr>
        <w:spacing w:line="360" w:lineRule="auto"/>
        <w:jc w:val="both"/>
        <w:rPr>
          <w:sz w:val="28"/>
          <w:szCs w:val="28"/>
        </w:rPr>
      </w:pPr>
      <w:r>
        <w:rPr>
          <w:sz w:val="28"/>
          <w:szCs w:val="28"/>
        </w:rPr>
        <w:t xml:space="preserve">2.4. </w:t>
      </w:r>
      <w:r w:rsidR="00950AC2">
        <w:rPr>
          <w:sz w:val="28"/>
          <w:szCs w:val="28"/>
        </w:rPr>
        <w:t>Оценка</w:t>
      </w:r>
      <w:r>
        <w:rPr>
          <w:sz w:val="28"/>
          <w:szCs w:val="28"/>
        </w:rPr>
        <w:t xml:space="preserve"> эффективности использования внеоборотных активов</w:t>
      </w:r>
      <w:r w:rsidR="00F33922">
        <w:rPr>
          <w:sz w:val="28"/>
          <w:szCs w:val="28"/>
        </w:rPr>
        <w:tab/>
      </w:r>
      <w:r w:rsidR="00F33922">
        <w:rPr>
          <w:sz w:val="28"/>
          <w:szCs w:val="28"/>
        </w:rPr>
        <w:tab/>
        <w:t xml:space="preserve"> 44</w:t>
      </w:r>
    </w:p>
    <w:p w:rsidR="00F578E0" w:rsidRDefault="009F68DC" w:rsidP="0026641F">
      <w:pPr>
        <w:spacing w:line="360" w:lineRule="auto"/>
        <w:jc w:val="both"/>
        <w:rPr>
          <w:sz w:val="28"/>
          <w:szCs w:val="28"/>
        </w:rPr>
      </w:pPr>
      <w:r>
        <w:rPr>
          <w:sz w:val="28"/>
          <w:szCs w:val="28"/>
        </w:rPr>
        <w:t xml:space="preserve">2.5. Резервы повышения эффективности использования </w:t>
      </w:r>
    </w:p>
    <w:p w:rsidR="0026641F" w:rsidRDefault="009F68DC" w:rsidP="00F578E0">
      <w:pPr>
        <w:spacing w:line="360" w:lineRule="auto"/>
        <w:jc w:val="both"/>
        <w:rPr>
          <w:sz w:val="28"/>
          <w:szCs w:val="28"/>
        </w:rPr>
      </w:pPr>
      <w:r>
        <w:rPr>
          <w:sz w:val="28"/>
          <w:szCs w:val="28"/>
        </w:rPr>
        <w:t>внеоборотных активов</w:t>
      </w:r>
      <w:r w:rsidR="00F578E0">
        <w:rPr>
          <w:sz w:val="28"/>
          <w:szCs w:val="28"/>
        </w:rPr>
        <w:t xml:space="preserve"> </w:t>
      </w:r>
      <w:r w:rsidR="00057258">
        <w:rPr>
          <w:sz w:val="28"/>
          <w:szCs w:val="28"/>
        </w:rPr>
        <w:t>в</w:t>
      </w:r>
      <w:r w:rsidR="00F578E0">
        <w:rPr>
          <w:sz w:val="28"/>
          <w:szCs w:val="28"/>
        </w:rPr>
        <w:t xml:space="preserve"> ОАО «Мельник»</w:t>
      </w:r>
      <w:r w:rsidR="0026641F">
        <w:rPr>
          <w:sz w:val="28"/>
          <w:szCs w:val="28"/>
        </w:rPr>
        <w:tab/>
      </w:r>
      <w:r w:rsidR="00F33922">
        <w:rPr>
          <w:sz w:val="28"/>
          <w:szCs w:val="28"/>
        </w:rPr>
        <w:tab/>
      </w:r>
      <w:r w:rsidR="00F33922">
        <w:rPr>
          <w:sz w:val="28"/>
          <w:szCs w:val="28"/>
        </w:rPr>
        <w:tab/>
      </w:r>
      <w:r w:rsidR="00F33922">
        <w:rPr>
          <w:sz w:val="28"/>
          <w:szCs w:val="28"/>
        </w:rPr>
        <w:tab/>
      </w:r>
      <w:r w:rsidR="00F33922">
        <w:rPr>
          <w:sz w:val="28"/>
          <w:szCs w:val="28"/>
        </w:rPr>
        <w:tab/>
        <w:t xml:space="preserve">           48</w:t>
      </w:r>
      <w:r w:rsidR="0026641F">
        <w:rPr>
          <w:sz w:val="28"/>
          <w:szCs w:val="28"/>
        </w:rPr>
        <w:tab/>
      </w:r>
    </w:p>
    <w:p w:rsidR="0026641F" w:rsidRPr="00677224" w:rsidRDefault="0026641F" w:rsidP="0026641F">
      <w:pPr>
        <w:spacing w:line="360" w:lineRule="auto"/>
        <w:jc w:val="both"/>
        <w:rPr>
          <w:sz w:val="28"/>
          <w:szCs w:val="28"/>
        </w:rPr>
      </w:pPr>
    </w:p>
    <w:p w:rsidR="0026641F" w:rsidRPr="00677224" w:rsidRDefault="0026641F" w:rsidP="0026641F">
      <w:pPr>
        <w:jc w:val="both"/>
        <w:rPr>
          <w:sz w:val="28"/>
          <w:szCs w:val="28"/>
        </w:rPr>
      </w:pPr>
      <w:r>
        <w:rPr>
          <w:sz w:val="28"/>
          <w:szCs w:val="28"/>
        </w:rPr>
        <w:t>ЗАКЛЮЧЕНИЕ</w:t>
      </w:r>
      <w:r w:rsidR="00F33922">
        <w:rPr>
          <w:sz w:val="28"/>
          <w:szCs w:val="28"/>
        </w:rPr>
        <w:tab/>
      </w:r>
      <w:r w:rsidR="00F33922">
        <w:rPr>
          <w:sz w:val="28"/>
          <w:szCs w:val="28"/>
        </w:rPr>
        <w:tab/>
      </w:r>
      <w:r w:rsidR="00F33922">
        <w:rPr>
          <w:sz w:val="28"/>
          <w:szCs w:val="28"/>
        </w:rPr>
        <w:tab/>
      </w:r>
      <w:r w:rsidR="00F33922">
        <w:rPr>
          <w:sz w:val="28"/>
          <w:szCs w:val="28"/>
        </w:rPr>
        <w:tab/>
      </w:r>
      <w:r w:rsidR="00F33922">
        <w:rPr>
          <w:sz w:val="28"/>
          <w:szCs w:val="28"/>
        </w:rPr>
        <w:tab/>
      </w:r>
      <w:r w:rsidR="00F33922">
        <w:rPr>
          <w:sz w:val="28"/>
          <w:szCs w:val="28"/>
        </w:rPr>
        <w:tab/>
      </w:r>
      <w:r w:rsidR="00F33922">
        <w:rPr>
          <w:sz w:val="28"/>
          <w:szCs w:val="28"/>
        </w:rPr>
        <w:tab/>
      </w:r>
      <w:r w:rsidR="00F33922">
        <w:rPr>
          <w:sz w:val="28"/>
          <w:szCs w:val="28"/>
        </w:rPr>
        <w:tab/>
      </w:r>
      <w:r w:rsidR="00F33922">
        <w:rPr>
          <w:sz w:val="28"/>
          <w:szCs w:val="28"/>
        </w:rPr>
        <w:tab/>
      </w:r>
      <w:r w:rsidR="00F33922">
        <w:rPr>
          <w:sz w:val="28"/>
          <w:szCs w:val="28"/>
        </w:rPr>
        <w:tab/>
      </w:r>
      <w:r w:rsidR="00F33922">
        <w:rPr>
          <w:sz w:val="28"/>
          <w:szCs w:val="28"/>
        </w:rPr>
        <w:tab/>
        <w:t xml:space="preserve">  51</w:t>
      </w:r>
    </w:p>
    <w:p w:rsidR="0026641F" w:rsidRPr="00AE5ECE" w:rsidRDefault="0026641F" w:rsidP="0026641F">
      <w:pPr>
        <w:jc w:val="both"/>
        <w:rPr>
          <w:sz w:val="28"/>
          <w:szCs w:val="28"/>
        </w:rPr>
      </w:pPr>
      <w:r>
        <w:rPr>
          <w:sz w:val="28"/>
          <w:szCs w:val="28"/>
        </w:rPr>
        <w:t>СПИСОК ИСПОЛЬЗОВАНОЙ ЛИТЕРАТУРЫ</w:t>
      </w:r>
      <w:r w:rsidR="008D5373">
        <w:rPr>
          <w:sz w:val="28"/>
          <w:szCs w:val="28"/>
        </w:rPr>
        <w:tab/>
      </w:r>
      <w:r w:rsidR="008D5373">
        <w:rPr>
          <w:sz w:val="28"/>
          <w:szCs w:val="28"/>
        </w:rPr>
        <w:tab/>
      </w:r>
      <w:r w:rsidR="008D5373">
        <w:rPr>
          <w:sz w:val="28"/>
          <w:szCs w:val="28"/>
        </w:rPr>
        <w:tab/>
      </w:r>
      <w:r w:rsidR="008D5373">
        <w:rPr>
          <w:sz w:val="28"/>
          <w:szCs w:val="28"/>
        </w:rPr>
        <w:tab/>
      </w:r>
      <w:r w:rsidR="008D5373">
        <w:rPr>
          <w:sz w:val="28"/>
          <w:szCs w:val="28"/>
        </w:rPr>
        <w:tab/>
      </w:r>
      <w:r w:rsidR="008D5373">
        <w:rPr>
          <w:sz w:val="28"/>
          <w:szCs w:val="28"/>
        </w:rPr>
        <w:tab/>
        <w:t xml:space="preserve">  53</w:t>
      </w:r>
    </w:p>
    <w:p w:rsidR="0026641F" w:rsidRPr="00AE5ECE" w:rsidRDefault="0026641F" w:rsidP="0026641F">
      <w:pPr>
        <w:jc w:val="both"/>
        <w:rPr>
          <w:sz w:val="28"/>
          <w:szCs w:val="28"/>
        </w:rPr>
      </w:pPr>
      <w:r>
        <w:rPr>
          <w:sz w:val="28"/>
          <w:szCs w:val="28"/>
        </w:rPr>
        <w:t>ПРИЛОЖЕНИЕ</w:t>
      </w:r>
      <w:r w:rsidR="008D5373">
        <w:rPr>
          <w:sz w:val="28"/>
          <w:szCs w:val="28"/>
        </w:rPr>
        <w:tab/>
      </w:r>
      <w:r w:rsidR="008D5373">
        <w:rPr>
          <w:sz w:val="28"/>
          <w:szCs w:val="28"/>
        </w:rPr>
        <w:tab/>
      </w:r>
      <w:r w:rsidR="008D5373">
        <w:rPr>
          <w:sz w:val="28"/>
          <w:szCs w:val="28"/>
        </w:rPr>
        <w:tab/>
      </w:r>
      <w:r w:rsidR="008D5373">
        <w:rPr>
          <w:sz w:val="28"/>
          <w:szCs w:val="28"/>
        </w:rPr>
        <w:tab/>
      </w:r>
      <w:r w:rsidR="008D5373">
        <w:rPr>
          <w:sz w:val="28"/>
          <w:szCs w:val="28"/>
        </w:rPr>
        <w:tab/>
      </w:r>
      <w:r w:rsidR="008D5373">
        <w:rPr>
          <w:sz w:val="28"/>
          <w:szCs w:val="28"/>
        </w:rPr>
        <w:tab/>
      </w:r>
      <w:r w:rsidR="008D5373">
        <w:rPr>
          <w:sz w:val="28"/>
          <w:szCs w:val="28"/>
        </w:rPr>
        <w:tab/>
      </w:r>
      <w:r w:rsidR="008D5373">
        <w:rPr>
          <w:sz w:val="28"/>
          <w:szCs w:val="28"/>
        </w:rPr>
        <w:tab/>
      </w:r>
      <w:r w:rsidR="008D5373">
        <w:rPr>
          <w:sz w:val="28"/>
          <w:szCs w:val="28"/>
        </w:rPr>
        <w:tab/>
      </w:r>
      <w:r w:rsidR="008D5373">
        <w:rPr>
          <w:sz w:val="28"/>
          <w:szCs w:val="28"/>
        </w:rPr>
        <w:tab/>
      </w:r>
      <w:r w:rsidR="008D5373">
        <w:rPr>
          <w:sz w:val="28"/>
          <w:szCs w:val="28"/>
        </w:rPr>
        <w:tab/>
        <w:t xml:space="preserve">  55</w:t>
      </w:r>
    </w:p>
    <w:p w:rsidR="0026641F" w:rsidRPr="00D36A41" w:rsidRDefault="0026641F" w:rsidP="0026641F">
      <w:pPr>
        <w:jc w:val="both"/>
        <w:rPr>
          <w:sz w:val="28"/>
          <w:szCs w:val="28"/>
        </w:rPr>
      </w:pPr>
    </w:p>
    <w:p w:rsidR="0026641F" w:rsidRPr="00D36A41" w:rsidRDefault="0026641F" w:rsidP="0026641F">
      <w:pPr>
        <w:spacing w:line="360" w:lineRule="auto"/>
        <w:jc w:val="both"/>
        <w:rPr>
          <w:sz w:val="28"/>
          <w:szCs w:val="28"/>
        </w:rPr>
      </w:pPr>
    </w:p>
    <w:p w:rsidR="0026641F" w:rsidRPr="00D36A41" w:rsidRDefault="0026641F" w:rsidP="0026641F">
      <w:pPr>
        <w:ind w:firstLine="709"/>
        <w:rPr>
          <w:sz w:val="28"/>
          <w:szCs w:val="28"/>
        </w:rPr>
      </w:pPr>
    </w:p>
    <w:p w:rsidR="00C87302" w:rsidRDefault="00C87302"/>
    <w:p w:rsidR="00B563F7" w:rsidRDefault="00B563F7"/>
    <w:p w:rsidR="00B563F7" w:rsidRDefault="00B563F7"/>
    <w:p w:rsidR="00B563F7" w:rsidRPr="00AE5ECE" w:rsidRDefault="00B563F7"/>
    <w:p w:rsidR="003935A2" w:rsidRPr="005279FB" w:rsidRDefault="003935A2">
      <w:pPr>
        <w:rPr>
          <w:lang w:val="en-US"/>
        </w:rPr>
      </w:pPr>
    </w:p>
    <w:p w:rsidR="00B563F7" w:rsidRPr="00D36A41" w:rsidRDefault="00B563F7" w:rsidP="002E46BE">
      <w:pPr>
        <w:spacing w:line="360" w:lineRule="auto"/>
        <w:ind w:firstLine="709"/>
        <w:jc w:val="center"/>
        <w:rPr>
          <w:b/>
          <w:sz w:val="28"/>
          <w:szCs w:val="28"/>
        </w:rPr>
      </w:pPr>
      <w:r w:rsidRPr="00F05ADF">
        <w:rPr>
          <w:b/>
          <w:sz w:val="28"/>
          <w:szCs w:val="28"/>
        </w:rPr>
        <w:t>ВВЕДЕНИЕ</w:t>
      </w:r>
    </w:p>
    <w:p w:rsidR="009C51FD" w:rsidRPr="00D62D19" w:rsidRDefault="00D62D19" w:rsidP="002E46BE">
      <w:pPr>
        <w:pStyle w:val="4"/>
        <w:spacing w:line="360" w:lineRule="auto"/>
        <w:ind w:firstLine="709"/>
        <w:jc w:val="both"/>
        <w:rPr>
          <w:b w:val="0"/>
          <w:sz w:val="28"/>
          <w:szCs w:val="28"/>
        </w:rPr>
      </w:pPr>
      <w:r w:rsidRPr="00D62D19">
        <w:rPr>
          <w:b w:val="0"/>
          <w:sz w:val="28"/>
          <w:szCs w:val="28"/>
        </w:rPr>
        <w:t>Тема данной курсовой работы «Особенности управления внеоборотными активами предприятия»</w:t>
      </w:r>
      <w:r w:rsidR="0097217D">
        <w:rPr>
          <w:b w:val="0"/>
          <w:sz w:val="28"/>
          <w:szCs w:val="28"/>
        </w:rPr>
        <w:t>.</w:t>
      </w:r>
    </w:p>
    <w:p w:rsidR="0061575E" w:rsidRDefault="00E15FF0" w:rsidP="006A2166">
      <w:pPr>
        <w:spacing w:line="360" w:lineRule="auto"/>
        <w:ind w:firstLine="709"/>
        <w:jc w:val="both"/>
        <w:rPr>
          <w:sz w:val="28"/>
          <w:szCs w:val="28"/>
        </w:rPr>
      </w:pPr>
      <w:r w:rsidRPr="004A3DB0">
        <w:rPr>
          <w:sz w:val="28"/>
          <w:szCs w:val="28"/>
        </w:rPr>
        <w:t xml:space="preserve">Внеоборотные активы </w:t>
      </w:r>
      <w:r>
        <w:rPr>
          <w:sz w:val="28"/>
          <w:szCs w:val="28"/>
        </w:rPr>
        <w:t>-</w:t>
      </w:r>
      <w:r w:rsidRPr="004A3DB0">
        <w:rPr>
          <w:sz w:val="28"/>
          <w:szCs w:val="28"/>
        </w:rPr>
        <w:t xml:space="preserve"> это фундаментальная основа любого бизнеса. </w:t>
      </w:r>
      <w:r w:rsidR="00910EC3">
        <w:rPr>
          <w:sz w:val="28"/>
          <w:szCs w:val="28"/>
        </w:rPr>
        <w:t>Следовательно, внеоборотны</w:t>
      </w:r>
      <w:r w:rsidRPr="004A3DB0">
        <w:rPr>
          <w:sz w:val="28"/>
          <w:szCs w:val="28"/>
        </w:rPr>
        <w:t>е активы (основной капитал) требуют постоянного и грамотного управления ими, что и является важнейшей задачей финансового менеджмента</w:t>
      </w:r>
      <w:r>
        <w:rPr>
          <w:sz w:val="28"/>
          <w:szCs w:val="28"/>
        </w:rPr>
        <w:t xml:space="preserve"> [</w:t>
      </w:r>
      <w:r w:rsidR="00EE37AB">
        <w:rPr>
          <w:sz w:val="28"/>
          <w:szCs w:val="28"/>
        </w:rPr>
        <w:t>14</w:t>
      </w:r>
      <w:r>
        <w:rPr>
          <w:sz w:val="28"/>
          <w:szCs w:val="28"/>
        </w:rPr>
        <w:t xml:space="preserve">, с.199 </w:t>
      </w:r>
      <w:r w:rsidRPr="00A44D4C">
        <w:rPr>
          <w:sz w:val="28"/>
          <w:szCs w:val="28"/>
        </w:rPr>
        <w:t>]</w:t>
      </w:r>
      <w:r w:rsidRPr="004A3DB0">
        <w:rPr>
          <w:sz w:val="28"/>
          <w:szCs w:val="28"/>
        </w:rPr>
        <w:t>.</w:t>
      </w:r>
      <w:r w:rsidR="00933A64">
        <w:rPr>
          <w:sz w:val="28"/>
          <w:szCs w:val="28"/>
        </w:rPr>
        <w:t xml:space="preserve"> </w:t>
      </w:r>
    </w:p>
    <w:p w:rsidR="00E30207" w:rsidRDefault="009028FF" w:rsidP="002E46BE">
      <w:pPr>
        <w:spacing w:line="360" w:lineRule="auto"/>
        <w:ind w:firstLine="709"/>
        <w:jc w:val="both"/>
        <w:rPr>
          <w:sz w:val="28"/>
          <w:szCs w:val="28"/>
        </w:rPr>
      </w:pPr>
      <w:r w:rsidRPr="009028FF">
        <w:rPr>
          <w:rStyle w:val="FontStyle34"/>
          <w:sz w:val="28"/>
          <w:szCs w:val="28"/>
        </w:rPr>
        <w:t>Внеоборотные активы являются доминирующим фактором, кото</w:t>
      </w:r>
      <w:r w:rsidRPr="009028FF">
        <w:rPr>
          <w:rStyle w:val="FontStyle34"/>
          <w:sz w:val="28"/>
          <w:szCs w:val="28"/>
        </w:rPr>
        <w:softHyphen/>
        <w:t>рый определяет производственный потенциал предприятия и его способность выпускать конкурентоспособную продукцию, отвечающую растущим потребностям рынка</w:t>
      </w:r>
      <w:r>
        <w:rPr>
          <w:rStyle w:val="FontStyle34"/>
        </w:rPr>
        <w:t>.</w:t>
      </w:r>
      <w:r w:rsidR="004A3BDE">
        <w:rPr>
          <w:rStyle w:val="FontStyle34"/>
        </w:rPr>
        <w:t xml:space="preserve"> </w:t>
      </w:r>
      <w:r w:rsidR="004A3BDE" w:rsidRPr="004A3BDE">
        <w:rPr>
          <w:rStyle w:val="FontStyle34"/>
          <w:sz w:val="28"/>
          <w:szCs w:val="28"/>
        </w:rPr>
        <w:t>Именно</w:t>
      </w:r>
      <w:r w:rsidRPr="009028FF">
        <w:rPr>
          <w:sz w:val="28"/>
          <w:szCs w:val="28"/>
        </w:rPr>
        <w:t xml:space="preserve"> </w:t>
      </w:r>
      <w:r w:rsidR="004A3BDE">
        <w:rPr>
          <w:sz w:val="28"/>
          <w:szCs w:val="28"/>
        </w:rPr>
        <w:t>п</w:t>
      </w:r>
      <w:r>
        <w:rPr>
          <w:sz w:val="28"/>
          <w:szCs w:val="28"/>
        </w:rPr>
        <w:t>оэтому долгосрочные успехи или неудачи</w:t>
      </w:r>
      <w:r w:rsidR="0052560E">
        <w:rPr>
          <w:sz w:val="28"/>
          <w:szCs w:val="28"/>
        </w:rPr>
        <w:t xml:space="preserve"> предприятия</w:t>
      </w:r>
      <w:r>
        <w:rPr>
          <w:sz w:val="28"/>
          <w:szCs w:val="28"/>
        </w:rPr>
        <w:t xml:space="preserve"> </w:t>
      </w:r>
      <w:r w:rsidR="0052560E">
        <w:rPr>
          <w:sz w:val="28"/>
          <w:szCs w:val="28"/>
        </w:rPr>
        <w:t xml:space="preserve">в конечном итоге </w:t>
      </w:r>
      <w:r>
        <w:rPr>
          <w:sz w:val="28"/>
          <w:szCs w:val="28"/>
        </w:rPr>
        <w:t>будут во многом зависеть от того</w:t>
      </w:r>
      <w:r w:rsidR="00E30207">
        <w:rPr>
          <w:sz w:val="28"/>
          <w:szCs w:val="28"/>
        </w:rPr>
        <w:t>,</w:t>
      </w:r>
      <w:r>
        <w:rPr>
          <w:sz w:val="28"/>
          <w:szCs w:val="28"/>
        </w:rPr>
        <w:t xml:space="preserve"> каким образом </w:t>
      </w:r>
      <w:r w:rsidR="0052560E">
        <w:rPr>
          <w:sz w:val="28"/>
          <w:szCs w:val="28"/>
        </w:rPr>
        <w:t xml:space="preserve">складывается </w:t>
      </w:r>
      <w:r w:rsidR="00007BBE">
        <w:rPr>
          <w:sz w:val="28"/>
          <w:szCs w:val="28"/>
        </w:rPr>
        <w:t>система</w:t>
      </w:r>
      <w:r w:rsidR="0052560E">
        <w:rPr>
          <w:sz w:val="28"/>
          <w:szCs w:val="28"/>
        </w:rPr>
        <w:t xml:space="preserve"> </w:t>
      </w:r>
      <w:r>
        <w:rPr>
          <w:sz w:val="28"/>
          <w:szCs w:val="28"/>
        </w:rPr>
        <w:t>управлени</w:t>
      </w:r>
      <w:r w:rsidR="00007BBE">
        <w:rPr>
          <w:sz w:val="28"/>
          <w:szCs w:val="28"/>
        </w:rPr>
        <w:t xml:space="preserve">я </w:t>
      </w:r>
      <w:r>
        <w:rPr>
          <w:sz w:val="28"/>
          <w:szCs w:val="28"/>
        </w:rPr>
        <w:t>внеоборотны</w:t>
      </w:r>
      <w:r w:rsidR="0052560E">
        <w:rPr>
          <w:sz w:val="28"/>
          <w:szCs w:val="28"/>
        </w:rPr>
        <w:t xml:space="preserve">ми </w:t>
      </w:r>
      <w:r>
        <w:rPr>
          <w:sz w:val="28"/>
          <w:szCs w:val="28"/>
        </w:rPr>
        <w:t>актив</w:t>
      </w:r>
      <w:r w:rsidR="0052560E">
        <w:rPr>
          <w:sz w:val="28"/>
          <w:szCs w:val="28"/>
        </w:rPr>
        <w:t>ами</w:t>
      </w:r>
      <w:r w:rsidR="004300B4">
        <w:rPr>
          <w:sz w:val="28"/>
          <w:szCs w:val="28"/>
        </w:rPr>
        <w:t>, а именно управление финансированием и обновлением внеоборотных активов.</w:t>
      </w:r>
      <w:r w:rsidR="00290DEC">
        <w:rPr>
          <w:sz w:val="28"/>
          <w:szCs w:val="28"/>
        </w:rPr>
        <w:t xml:space="preserve"> </w:t>
      </w:r>
      <w:r w:rsidR="00E30207">
        <w:rPr>
          <w:sz w:val="28"/>
          <w:szCs w:val="28"/>
        </w:rPr>
        <w:t xml:space="preserve">В связи с этим тема данной курсовой работы является актуальной. </w:t>
      </w:r>
    </w:p>
    <w:p w:rsidR="006D5745" w:rsidRDefault="00132E5A" w:rsidP="002E46BE">
      <w:pPr>
        <w:spacing w:line="360" w:lineRule="auto"/>
        <w:ind w:firstLine="709"/>
        <w:jc w:val="both"/>
        <w:rPr>
          <w:sz w:val="28"/>
          <w:szCs w:val="28"/>
        </w:rPr>
      </w:pPr>
      <w:r>
        <w:rPr>
          <w:sz w:val="28"/>
          <w:szCs w:val="28"/>
        </w:rPr>
        <w:t xml:space="preserve">Целью данной курсовой работы является рассмотрение особенностей управления внеоборотными активами в теоретическом аспекте, а также оценка эффективности управления внеоборотными активами </w:t>
      </w:r>
      <w:r w:rsidR="00FC1305">
        <w:rPr>
          <w:sz w:val="28"/>
          <w:szCs w:val="28"/>
        </w:rPr>
        <w:t>в</w:t>
      </w:r>
      <w:r>
        <w:rPr>
          <w:sz w:val="28"/>
          <w:szCs w:val="28"/>
        </w:rPr>
        <w:t xml:space="preserve"> </w:t>
      </w:r>
      <w:r w:rsidR="00FC1305">
        <w:rPr>
          <w:sz w:val="28"/>
          <w:szCs w:val="28"/>
        </w:rPr>
        <w:t>ОАО «Мельник».</w:t>
      </w:r>
    </w:p>
    <w:p w:rsidR="00141304" w:rsidRPr="00D318D3" w:rsidRDefault="00141304" w:rsidP="00141304">
      <w:pPr>
        <w:pStyle w:val="a8"/>
        <w:spacing w:after="0" w:line="360" w:lineRule="auto"/>
        <w:ind w:firstLine="709"/>
        <w:jc w:val="both"/>
        <w:rPr>
          <w:sz w:val="28"/>
          <w:szCs w:val="28"/>
        </w:rPr>
      </w:pPr>
      <w:r>
        <w:rPr>
          <w:sz w:val="28"/>
          <w:szCs w:val="28"/>
        </w:rPr>
        <w:t xml:space="preserve">Для достижения данной цели необходимо решить следующие задачи: </w:t>
      </w:r>
    </w:p>
    <w:p w:rsidR="00827662" w:rsidRDefault="00827662" w:rsidP="00141304">
      <w:pPr>
        <w:numPr>
          <w:ilvl w:val="0"/>
          <w:numId w:val="22"/>
        </w:numPr>
        <w:spacing w:line="360" w:lineRule="auto"/>
        <w:jc w:val="both"/>
        <w:rPr>
          <w:sz w:val="28"/>
          <w:szCs w:val="28"/>
        </w:rPr>
      </w:pPr>
      <w:r>
        <w:rPr>
          <w:sz w:val="28"/>
          <w:szCs w:val="28"/>
        </w:rPr>
        <w:t>рассмотреть понятие внеоборотных активов и их классификацию</w:t>
      </w:r>
      <w:r w:rsidR="00AE031F">
        <w:rPr>
          <w:sz w:val="28"/>
          <w:szCs w:val="28"/>
        </w:rPr>
        <w:t>;</w:t>
      </w:r>
    </w:p>
    <w:p w:rsidR="002E46BE" w:rsidRPr="00933A64" w:rsidRDefault="00827662" w:rsidP="00141304">
      <w:pPr>
        <w:numPr>
          <w:ilvl w:val="0"/>
          <w:numId w:val="22"/>
        </w:numPr>
        <w:spacing w:line="360" w:lineRule="auto"/>
        <w:jc w:val="both"/>
        <w:rPr>
          <w:sz w:val="28"/>
          <w:szCs w:val="28"/>
        </w:rPr>
      </w:pPr>
      <w:r>
        <w:rPr>
          <w:sz w:val="28"/>
          <w:szCs w:val="28"/>
        </w:rPr>
        <w:t xml:space="preserve">изучить </w:t>
      </w:r>
      <w:r w:rsidR="002E46BE" w:rsidRPr="00933A64">
        <w:rPr>
          <w:sz w:val="28"/>
          <w:szCs w:val="28"/>
        </w:rPr>
        <w:t xml:space="preserve"> сущность</w:t>
      </w:r>
      <w:r w:rsidR="00F04975" w:rsidRPr="00F04975">
        <w:rPr>
          <w:sz w:val="28"/>
          <w:szCs w:val="28"/>
        </w:rPr>
        <w:t xml:space="preserve"> </w:t>
      </w:r>
      <w:r w:rsidR="00F04975">
        <w:rPr>
          <w:sz w:val="28"/>
          <w:szCs w:val="28"/>
        </w:rPr>
        <w:t>политики</w:t>
      </w:r>
      <w:r w:rsidR="002E46BE" w:rsidRPr="00933A64">
        <w:rPr>
          <w:sz w:val="28"/>
          <w:szCs w:val="28"/>
        </w:rPr>
        <w:t xml:space="preserve"> управления внеоборотными активами;</w:t>
      </w:r>
    </w:p>
    <w:p w:rsidR="002E46BE" w:rsidRPr="00933A64" w:rsidRDefault="002E46BE" w:rsidP="00141304">
      <w:pPr>
        <w:numPr>
          <w:ilvl w:val="0"/>
          <w:numId w:val="22"/>
        </w:numPr>
        <w:spacing w:line="360" w:lineRule="auto"/>
        <w:jc w:val="both"/>
        <w:rPr>
          <w:sz w:val="28"/>
          <w:szCs w:val="28"/>
        </w:rPr>
      </w:pPr>
      <w:r w:rsidRPr="00933A64">
        <w:rPr>
          <w:sz w:val="28"/>
          <w:szCs w:val="28"/>
        </w:rPr>
        <w:t>рассмотреть</w:t>
      </w:r>
      <w:r w:rsidR="00AE031F">
        <w:rPr>
          <w:sz w:val="28"/>
          <w:szCs w:val="28"/>
        </w:rPr>
        <w:t xml:space="preserve"> систему</w:t>
      </w:r>
      <w:r w:rsidRPr="00933A64">
        <w:rPr>
          <w:sz w:val="28"/>
          <w:szCs w:val="28"/>
        </w:rPr>
        <w:t xml:space="preserve"> управлени</w:t>
      </w:r>
      <w:r w:rsidR="004C1577">
        <w:rPr>
          <w:sz w:val="28"/>
          <w:szCs w:val="28"/>
        </w:rPr>
        <w:t>я</w:t>
      </w:r>
      <w:r w:rsidRPr="00933A64">
        <w:rPr>
          <w:sz w:val="28"/>
          <w:szCs w:val="28"/>
        </w:rPr>
        <w:t xml:space="preserve"> обновлением внеоборотных активов;</w:t>
      </w:r>
    </w:p>
    <w:p w:rsidR="002E46BE" w:rsidRDefault="002E46BE" w:rsidP="00141304">
      <w:pPr>
        <w:numPr>
          <w:ilvl w:val="0"/>
          <w:numId w:val="22"/>
        </w:numPr>
        <w:spacing w:line="360" w:lineRule="auto"/>
        <w:jc w:val="both"/>
        <w:rPr>
          <w:sz w:val="28"/>
          <w:szCs w:val="28"/>
        </w:rPr>
      </w:pPr>
      <w:r w:rsidRPr="00933A64">
        <w:rPr>
          <w:sz w:val="28"/>
          <w:szCs w:val="28"/>
        </w:rPr>
        <w:t>рассмотреть</w:t>
      </w:r>
      <w:r w:rsidR="00AE031F">
        <w:rPr>
          <w:sz w:val="28"/>
          <w:szCs w:val="28"/>
        </w:rPr>
        <w:t xml:space="preserve"> систему</w:t>
      </w:r>
      <w:r w:rsidRPr="00933A64">
        <w:rPr>
          <w:sz w:val="28"/>
          <w:szCs w:val="28"/>
        </w:rPr>
        <w:t xml:space="preserve"> управлени</w:t>
      </w:r>
      <w:r w:rsidR="004C1577">
        <w:rPr>
          <w:sz w:val="28"/>
          <w:szCs w:val="28"/>
        </w:rPr>
        <w:t>я</w:t>
      </w:r>
      <w:r w:rsidRPr="00933A64">
        <w:rPr>
          <w:sz w:val="28"/>
          <w:szCs w:val="28"/>
        </w:rPr>
        <w:t xml:space="preserve"> финансированием внеоборотных активов;</w:t>
      </w:r>
    </w:p>
    <w:p w:rsidR="00AE031F" w:rsidRPr="00DF0469" w:rsidRDefault="00AE031F" w:rsidP="00AE031F">
      <w:pPr>
        <w:pStyle w:val="1"/>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w:t>
      </w:r>
      <w:r w:rsidRPr="00DF0469">
        <w:rPr>
          <w:rFonts w:ascii="Times New Roman" w:hAnsi="Times New Roman" w:cs="Times New Roman"/>
          <w:sz w:val="28"/>
          <w:szCs w:val="28"/>
        </w:rPr>
        <w:t xml:space="preserve">ать технико-экономическую характеристику </w:t>
      </w:r>
      <w:r>
        <w:rPr>
          <w:rFonts w:ascii="Times New Roman" w:hAnsi="Times New Roman" w:cs="Times New Roman"/>
          <w:sz w:val="28"/>
          <w:szCs w:val="28"/>
        </w:rPr>
        <w:t>ОАО «Мельник»;</w:t>
      </w:r>
    </w:p>
    <w:p w:rsidR="00AE031F" w:rsidRDefault="00AE031F" w:rsidP="00AE031F">
      <w:pPr>
        <w:numPr>
          <w:ilvl w:val="0"/>
          <w:numId w:val="22"/>
        </w:numPr>
        <w:spacing w:line="360" w:lineRule="auto"/>
        <w:jc w:val="both"/>
        <w:rPr>
          <w:sz w:val="28"/>
          <w:szCs w:val="28"/>
        </w:rPr>
      </w:pPr>
      <w:r>
        <w:rPr>
          <w:sz w:val="28"/>
          <w:szCs w:val="28"/>
        </w:rPr>
        <w:t>оценить систему управления внеоборотными активами в ОАО «Мельник»;</w:t>
      </w:r>
    </w:p>
    <w:p w:rsidR="00AE031F" w:rsidRPr="00933A64" w:rsidRDefault="00AE031F" w:rsidP="00AE031F">
      <w:pPr>
        <w:numPr>
          <w:ilvl w:val="0"/>
          <w:numId w:val="22"/>
        </w:numPr>
        <w:spacing w:line="360" w:lineRule="auto"/>
        <w:jc w:val="both"/>
        <w:rPr>
          <w:sz w:val="28"/>
          <w:szCs w:val="28"/>
        </w:rPr>
      </w:pPr>
      <w:r>
        <w:rPr>
          <w:sz w:val="28"/>
          <w:szCs w:val="28"/>
        </w:rPr>
        <w:t>осуществить анализ структуры и динамики внеоборотных активов в ОАО «Мельник»;</w:t>
      </w:r>
    </w:p>
    <w:p w:rsidR="00A00E28" w:rsidRDefault="002E46BE" w:rsidP="00141304">
      <w:pPr>
        <w:numPr>
          <w:ilvl w:val="0"/>
          <w:numId w:val="22"/>
        </w:numPr>
        <w:spacing w:line="360" w:lineRule="auto"/>
        <w:jc w:val="both"/>
        <w:rPr>
          <w:sz w:val="28"/>
          <w:szCs w:val="28"/>
        </w:rPr>
      </w:pPr>
      <w:r w:rsidRPr="00933A64">
        <w:rPr>
          <w:sz w:val="28"/>
          <w:szCs w:val="28"/>
        </w:rPr>
        <w:t>о</w:t>
      </w:r>
      <w:r w:rsidR="00A00E28" w:rsidRPr="00933A64">
        <w:rPr>
          <w:sz w:val="28"/>
          <w:szCs w:val="28"/>
        </w:rPr>
        <w:t>ценить</w:t>
      </w:r>
      <w:r w:rsidRPr="00933A64">
        <w:rPr>
          <w:sz w:val="28"/>
          <w:szCs w:val="28"/>
        </w:rPr>
        <w:t xml:space="preserve"> </w:t>
      </w:r>
      <w:r w:rsidR="00A00E28" w:rsidRPr="00933A64">
        <w:rPr>
          <w:sz w:val="28"/>
          <w:szCs w:val="28"/>
        </w:rPr>
        <w:t>эффективность использования внеоборотных активов в ОАО «Мельник»;</w:t>
      </w:r>
    </w:p>
    <w:p w:rsidR="00F04975" w:rsidRPr="00933A64" w:rsidRDefault="00F04975" w:rsidP="00141304">
      <w:pPr>
        <w:numPr>
          <w:ilvl w:val="0"/>
          <w:numId w:val="22"/>
        </w:numPr>
        <w:spacing w:line="360" w:lineRule="auto"/>
        <w:jc w:val="both"/>
        <w:rPr>
          <w:sz w:val="28"/>
          <w:szCs w:val="28"/>
        </w:rPr>
      </w:pPr>
      <w:r>
        <w:rPr>
          <w:sz w:val="28"/>
          <w:szCs w:val="28"/>
        </w:rPr>
        <w:t>выявить резервы повышения эффективности использования внеоборотных активов в ОАО «Мельник».</w:t>
      </w:r>
    </w:p>
    <w:p w:rsidR="00456357" w:rsidRPr="00933A64" w:rsidRDefault="001D2A3E" w:rsidP="00933A64">
      <w:pPr>
        <w:spacing w:line="360" w:lineRule="auto"/>
        <w:ind w:firstLine="709"/>
        <w:jc w:val="both"/>
        <w:rPr>
          <w:sz w:val="28"/>
          <w:szCs w:val="28"/>
        </w:rPr>
      </w:pPr>
      <w:r w:rsidRPr="00933A64">
        <w:rPr>
          <w:sz w:val="28"/>
          <w:szCs w:val="28"/>
        </w:rPr>
        <w:t>Объектом исследования в данной работе является ОАО «Мельник».</w:t>
      </w:r>
    </w:p>
    <w:p w:rsidR="001D2A3E" w:rsidRDefault="001D2A3E" w:rsidP="00933A64">
      <w:pPr>
        <w:spacing w:line="360" w:lineRule="auto"/>
        <w:ind w:firstLine="709"/>
        <w:jc w:val="both"/>
        <w:rPr>
          <w:sz w:val="28"/>
          <w:szCs w:val="28"/>
          <w:lang w:val="en-US"/>
        </w:rPr>
      </w:pPr>
      <w:r w:rsidRPr="00933A64">
        <w:rPr>
          <w:sz w:val="28"/>
          <w:szCs w:val="28"/>
        </w:rPr>
        <w:t>Предметом исследования выступает особенности управления внеоборотными активами</w:t>
      </w:r>
      <w:r w:rsidR="009F1BC6">
        <w:rPr>
          <w:sz w:val="28"/>
          <w:szCs w:val="28"/>
        </w:rPr>
        <w:t xml:space="preserve"> на данном предприятие</w:t>
      </w:r>
      <w:r w:rsidRPr="00933A64">
        <w:rPr>
          <w:sz w:val="28"/>
          <w:szCs w:val="28"/>
        </w:rPr>
        <w:t>.</w:t>
      </w:r>
    </w:p>
    <w:p w:rsidR="00173632" w:rsidRPr="00173632" w:rsidRDefault="00173632" w:rsidP="00933A64">
      <w:pPr>
        <w:spacing w:line="360" w:lineRule="auto"/>
        <w:ind w:firstLine="709"/>
        <w:jc w:val="both"/>
        <w:rPr>
          <w:sz w:val="28"/>
          <w:szCs w:val="28"/>
        </w:rPr>
      </w:pPr>
      <w:r>
        <w:rPr>
          <w:sz w:val="28"/>
          <w:szCs w:val="28"/>
        </w:rPr>
        <w:t>В ходе исследования политики управления внеоборотными активами были применены следующие виды анализа: вертикальный, горизонтальный, факторный и анализ коэффициентов.</w:t>
      </w:r>
    </w:p>
    <w:p w:rsidR="004F180E" w:rsidRDefault="001D2A3E" w:rsidP="00933A64">
      <w:pPr>
        <w:spacing w:line="360" w:lineRule="auto"/>
        <w:ind w:firstLine="709"/>
        <w:jc w:val="both"/>
        <w:rPr>
          <w:sz w:val="28"/>
          <w:szCs w:val="28"/>
        </w:rPr>
      </w:pPr>
      <w:r w:rsidRPr="00933A64">
        <w:rPr>
          <w:sz w:val="28"/>
          <w:szCs w:val="28"/>
        </w:rPr>
        <w:t>В качестве информационной базы исследования были использо</w:t>
      </w:r>
      <w:r w:rsidRPr="00933A64">
        <w:rPr>
          <w:sz w:val="28"/>
          <w:szCs w:val="28"/>
        </w:rPr>
        <w:softHyphen/>
        <w:t xml:space="preserve">ваны работы ряда авторов, таких как </w:t>
      </w:r>
      <w:r w:rsidR="00684248" w:rsidRPr="00933A64">
        <w:rPr>
          <w:sz w:val="28"/>
          <w:szCs w:val="28"/>
        </w:rPr>
        <w:t xml:space="preserve">Бланк И.А., Поляк Г.Б., </w:t>
      </w:r>
      <w:r w:rsidR="009F1BC6">
        <w:rPr>
          <w:sz w:val="28"/>
          <w:szCs w:val="28"/>
        </w:rPr>
        <w:t>Берзон И.И.</w:t>
      </w:r>
      <w:r w:rsidR="00684248" w:rsidRPr="00933A64">
        <w:rPr>
          <w:sz w:val="28"/>
          <w:szCs w:val="28"/>
        </w:rPr>
        <w:t xml:space="preserve">  и другие, а также данные бухгалтерской отчетности</w:t>
      </w:r>
      <w:r w:rsidR="008267F4">
        <w:rPr>
          <w:sz w:val="28"/>
          <w:szCs w:val="28"/>
        </w:rPr>
        <w:t xml:space="preserve"> ОАО «Мельник»</w:t>
      </w:r>
      <w:r w:rsidR="00684248" w:rsidRPr="00933A64">
        <w:rPr>
          <w:sz w:val="28"/>
          <w:szCs w:val="28"/>
        </w:rPr>
        <w:t xml:space="preserve"> за 2007-2009 гг.</w:t>
      </w:r>
      <w:r w:rsidR="00D83972">
        <w:rPr>
          <w:sz w:val="28"/>
          <w:szCs w:val="28"/>
        </w:rPr>
        <w:t xml:space="preserve"> и</w:t>
      </w:r>
      <w:r w:rsidR="00684248" w:rsidRPr="00933A64">
        <w:rPr>
          <w:sz w:val="28"/>
          <w:szCs w:val="28"/>
        </w:rPr>
        <w:t xml:space="preserve"> устав </w:t>
      </w:r>
      <w:r w:rsidR="008267F4">
        <w:rPr>
          <w:sz w:val="28"/>
          <w:szCs w:val="28"/>
        </w:rPr>
        <w:t>данного предприятия.</w:t>
      </w:r>
    </w:p>
    <w:p w:rsidR="00CC488D" w:rsidRDefault="00CC488D" w:rsidP="00CC488D">
      <w:pPr>
        <w:spacing w:line="360" w:lineRule="auto"/>
        <w:ind w:firstLine="709"/>
        <w:jc w:val="both"/>
        <w:rPr>
          <w:sz w:val="28"/>
          <w:szCs w:val="28"/>
        </w:rPr>
      </w:pPr>
      <w:r>
        <w:rPr>
          <w:sz w:val="28"/>
          <w:szCs w:val="28"/>
        </w:rPr>
        <w:t>Курсовая работа</w:t>
      </w:r>
      <w:r w:rsidRPr="008C3D5C">
        <w:rPr>
          <w:sz w:val="28"/>
          <w:szCs w:val="28"/>
        </w:rPr>
        <w:t xml:space="preserve"> включает в себя введение, основную часть, состоящую из двух глав, заключение, список использованной литературы и приложения.</w:t>
      </w:r>
    </w:p>
    <w:p w:rsidR="004F180E" w:rsidRDefault="004F180E" w:rsidP="00933A64">
      <w:pPr>
        <w:pStyle w:val="a3"/>
        <w:spacing w:after="0" w:line="360" w:lineRule="auto"/>
        <w:ind w:left="0" w:firstLine="709"/>
        <w:jc w:val="both"/>
        <w:rPr>
          <w:sz w:val="28"/>
          <w:szCs w:val="28"/>
        </w:rPr>
      </w:pPr>
      <w:r w:rsidRPr="00933A64">
        <w:rPr>
          <w:sz w:val="28"/>
          <w:szCs w:val="28"/>
        </w:rPr>
        <w:t>В первой главе рассматриваются теоретические и методологические основы управления внеоборотными активам предприятия, такие как: определение сущности политики управления внеоборотными активами, изучение особенностей управления</w:t>
      </w:r>
      <w:r w:rsidR="00F26398">
        <w:rPr>
          <w:sz w:val="28"/>
          <w:szCs w:val="28"/>
        </w:rPr>
        <w:t xml:space="preserve"> </w:t>
      </w:r>
      <w:r w:rsidRPr="00933A64">
        <w:rPr>
          <w:sz w:val="28"/>
          <w:szCs w:val="28"/>
        </w:rPr>
        <w:t>финансировани</w:t>
      </w:r>
      <w:r w:rsidR="00F26398">
        <w:rPr>
          <w:sz w:val="28"/>
          <w:szCs w:val="28"/>
        </w:rPr>
        <w:t>я</w:t>
      </w:r>
      <w:r w:rsidRPr="00933A64">
        <w:rPr>
          <w:sz w:val="28"/>
          <w:szCs w:val="28"/>
        </w:rPr>
        <w:t xml:space="preserve"> и обновлени</w:t>
      </w:r>
      <w:r w:rsidR="00F26398">
        <w:rPr>
          <w:sz w:val="28"/>
          <w:szCs w:val="28"/>
        </w:rPr>
        <w:t>я</w:t>
      </w:r>
      <w:r w:rsidRPr="00933A64">
        <w:rPr>
          <w:sz w:val="28"/>
          <w:szCs w:val="28"/>
        </w:rPr>
        <w:t xml:space="preserve"> внеоборотных активов. Во второй главе происходит оценка  </w:t>
      </w:r>
      <w:r w:rsidR="00933A64" w:rsidRPr="00933A64">
        <w:rPr>
          <w:sz w:val="28"/>
          <w:szCs w:val="28"/>
        </w:rPr>
        <w:t>эффективности использования внеоборотных активов</w:t>
      </w:r>
      <w:r w:rsidRPr="00933A64">
        <w:rPr>
          <w:sz w:val="28"/>
          <w:szCs w:val="28"/>
        </w:rPr>
        <w:t xml:space="preserve">  </w:t>
      </w:r>
      <w:r w:rsidR="00933A64" w:rsidRPr="00933A64">
        <w:rPr>
          <w:sz w:val="28"/>
          <w:szCs w:val="28"/>
        </w:rPr>
        <w:t>в ОАО «Мельник»</w:t>
      </w:r>
      <w:r w:rsidRPr="00933A64">
        <w:rPr>
          <w:sz w:val="28"/>
          <w:szCs w:val="28"/>
        </w:rPr>
        <w:t xml:space="preserve">, а также </w:t>
      </w:r>
      <w:r w:rsidR="00933A64" w:rsidRPr="00933A64">
        <w:rPr>
          <w:sz w:val="28"/>
          <w:szCs w:val="28"/>
        </w:rPr>
        <w:t>формируется резервы по повышению эффективности их использования</w:t>
      </w:r>
      <w:r w:rsidRPr="00933A64">
        <w:rPr>
          <w:sz w:val="28"/>
          <w:szCs w:val="28"/>
        </w:rPr>
        <w:t>.</w:t>
      </w:r>
    </w:p>
    <w:p w:rsidR="00456357" w:rsidRDefault="00456357" w:rsidP="00303E83"/>
    <w:p w:rsidR="00C2480A" w:rsidRDefault="00C2480A" w:rsidP="00303E83"/>
    <w:p w:rsidR="00C2480A" w:rsidRDefault="00C2480A" w:rsidP="00303E83"/>
    <w:p w:rsidR="00C2480A" w:rsidRDefault="00C2480A" w:rsidP="00303E83"/>
    <w:p w:rsidR="00C2480A" w:rsidRDefault="00C2480A" w:rsidP="00303E83"/>
    <w:p w:rsidR="00C2480A" w:rsidRDefault="00C2480A" w:rsidP="00303E83"/>
    <w:p w:rsidR="00693984" w:rsidRDefault="00693984" w:rsidP="00173632"/>
    <w:p w:rsidR="00173632" w:rsidRDefault="00173632" w:rsidP="00173632">
      <w:pPr>
        <w:rPr>
          <w:b/>
          <w:sz w:val="32"/>
          <w:szCs w:val="32"/>
        </w:rPr>
      </w:pPr>
    </w:p>
    <w:p w:rsidR="00F04975" w:rsidRDefault="00F04975" w:rsidP="00173632">
      <w:pPr>
        <w:rPr>
          <w:b/>
          <w:sz w:val="32"/>
          <w:szCs w:val="32"/>
        </w:rPr>
      </w:pPr>
    </w:p>
    <w:p w:rsidR="00F04975" w:rsidRDefault="00F04975" w:rsidP="00173632">
      <w:pPr>
        <w:rPr>
          <w:b/>
          <w:sz w:val="32"/>
          <w:szCs w:val="32"/>
        </w:rPr>
      </w:pPr>
    </w:p>
    <w:p w:rsidR="00F04975" w:rsidRPr="00173632" w:rsidRDefault="00F04975" w:rsidP="00173632">
      <w:pPr>
        <w:rPr>
          <w:b/>
          <w:sz w:val="32"/>
          <w:szCs w:val="32"/>
        </w:rPr>
      </w:pPr>
    </w:p>
    <w:p w:rsidR="00456357" w:rsidRPr="005444BC" w:rsidRDefault="00456357" w:rsidP="006F5432">
      <w:pPr>
        <w:jc w:val="center"/>
        <w:rPr>
          <w:b/>
          <w:sz w:val="32"/>
          <w:szCs w:val="32"/>
        </w:rPr>
      </w:pPr>
      <w:r w:rsidRPr="005444BC">
        <w:rPr>
          <w:b/>
          <w:sz w:val="32"/>
          <w:szCs w:val="32"/>
        </w:rPr>
        <w:t>1.ТЕОРЕТИЧЕСКИЕ И МЕТОДОЛОГИЧЕСКИЕ ОСНОВЫ</w:t>
      </w:r>
    </w:p>
    <w:p w:rsidR="00456357" w:rsidRPr="005444BC" w:rsidRDefault="00456357" w:rsidP="006F5432">
      <w:pPr>
        <w:jc w:val="center"/>
        <w:rPr>
          <w:sz w:val="32"/>
          <w:szCs w:val="32"/>
        </w:rPr>
      </w:pPr>
      <w:r w:rsidRPr="005444BC">
        <w:rPr>
          <w:b/>
          <w:sz w:val="32"/>
          <w:szCs w:val="32"/>
        </w:rPr>
        <w:t>УПРАВЛЕНИЯ ВНЕОБОРОТНЫМИ АКТИВАМИ ПРЕДПРИЯТИЙ</w:t>
      </w:r>
      <w:r w:rsidRPr="005444BC">
        <w:rPr>
          <w:sz w:val="32"/>
          <w:szCs w:val="32"/>
        </w:rPr>
        <w:tab/>
        <w:t xml:space="preserve">        </w:t>
      </w:r>
    </w:p>
    <w:p w:rsidR="009D5DBD" w:rsidRDefault="009D5DBD" w:rsidP="008F2A5F">
      <w:pPr>
        <w:numPr>
          <w:ilvl w:val="1"/>
          <w:numId w:val="24"/>
        </w:numPr>
        <w:spacing w:line="360" w:lineRule="auto"/>
        <w:jc w:val="center"/>
        <w:rPr>
          <w:b/>
          <w:sz w:val="28"/>
          <w:szCs w:val="28"/>
        </w:rPr>
      </w:pPr>
      <w:r w:rsidRPr="009D5DBD">
        <w:rPr>
          <w:b/>
          <w:sz w:val="28"/>
          <w:szCs w:val="28"/>
        </w:rPr>
        <w:t>Понятие внеоборотных активов и их классификация</w:t>
      </w:r>
    </w:p>
    <w:p w:rsidR="008F2A5F" w:rsidRPr="008F2A5F" w:rsidRDefault="008F2A5F" w:rsidP="006C4E1F">
      <w:pPr>
        <w:spacing w:line="360" w:lineRule="auto"/>
        <w:ind w:firstLine="708"/>
        <w:jc w:val="both"/>
        <w:rPr>
          <w:sz w:val="28"/>
          <w:szCs w:val="28"/>
        </w:rPr>
      </w:pPr>
      <w:r w:rsidRPr="008F2A5F">
        <w:rPr>
          <w:sz w:val="28"/>
          <w:szCs w:val="28"/>
        </w:rPr>
        <w:t>Внеоборотные активы являются одним из важнейших факторов любого производства. Их состояние и эффективное использование прямо влияет на конечные результаты хозяйств</w:t>
      </w:r>
      <w:r w:rsidR="006C4E1F">
        <w:rPr>
          <w:sz w:val="28"/>
          <w:szCs w:val="28"/>
        </w:rPr>
        <w:t>енной деятельности предприятия.</w:t>
      </w:r>
    </w:p>
    <w:p w:rsidR="00A20B3A" w:rsidRDefault="00BD5312" w:rsidP="00A20B3A">
      <w:pPr>
        <w:spacing w:line="360" w:lineRule="auto"/>
        <w:ind w:firstLine="709"/>
        <w:jc w:val="both"/>
        <w:rPr>
          <w:sz w:val="28"/>
          <w:szCs w:val="28"/>
        </w:rPr>
      </w:pPr>
      <w:r w:rsidRPr="00BD5312">
        <w:rPr>
          <w:sz w:val="28"/>
          <w:szCs w:val="28"/>
        </w:rPr>
        <w:t xml:space="preserve">Внеоборотные активы являются тем инструментом, который дает возможность предприятию вести бизнес, совершая многократные обороты оборотных активов. </w:t>
      </w:r>
    </w:p>
    <w:p w:rsidR="00A20B3A" w:rsidRPr="00AB54AB" w:rsidRDefault="00A20B3A" w:rsidP="00A20B3A">
      <w:pPr>
        <w:spacing w:line="360" w:lineRule="auto"/>
        <w:ind w:firstLine="709"/>
        <w:jc w:val="both"/>
        <w:rPr>
          <w:sz w:val="28"/>
          <w:szCs w:val="28"/>
        </w:rPr>
      </w:pPr>
      <w:r w:rsidRPr="00AB54AB">
        <w:rPr>
          <w:sz w:val="28"/>
          <w:szCs w:val="28"/>
        </w:rPr>
        <w:t xml:space="preserve">В состав внеоборотных активов предприятия входят следующие их </w:t>
      </w:r>
      <w:r w:rsidRPr="00A20B3A">
        <w:rPr>
          <w:sz w:val="28"/>
          <w:szCs w:val="28"/>
        </w:rPr>
        <w:t>виды</w:t>
      </w:r>
      <w:r w:rsidRPr="00AB54AB">
        <w:rPr>
          <w:sz w:val="28"/>
          <w:szCs w:val="28"/>
        </w:rPr>
        <w:t>:</w:t>
      </w:r>
    </w:p>
    <w:p w:rsidR="00A20B3A" w:rsidRPr="006E1218" w:rsidRDefault="00A20B3A" w:rsidP="00A20B3A">
      <w:pPr>
        <w:spacing w:line="360" w:lineRule="auto"/>
        <w:ind w:firstLine="709"/>
        <w:jc w:val="both"/>
        <w:rPr>
          <w:sz w:val="28"/>
          <w:szCs w:val="28"/>
        </w:rPr>
      </w:pPr>
      <w:r w:rsidRPr="00AB54AB">
        <w:rPr>
          <w:sz w:val="28"/>
          <w:szCs w:val="28"/>
        </w:rPr>
        <w:t>-</w:t>
      </w:r>
      <w:r>
        <w:rPr>
          <w:sz w:val="28"/>
          <w:szCs w:val="28"/>
        </w:rPr>
        <w:t xml:space="preserve"> </w:t>
      </w:r>
      <w:r w:rsidRPr="00AB54AB">
        <w:rPr>
          <w:sz w:val="28"/>
          <w:szCs w:val="28"/>
        </w:rPr>
        <w:t>основные средства;</w:t>
      </w:r>
      <w:r w:rsidRPr="000222BF">
        <w:rPr>
          <w:sz w:val="28"/>
          <w:szCs w:val="28"/>
        </w:rPr>
        <w:t xml:space="preserve"> </w:t>
      </w:r>
    </w:p>
    <w:p w:rsidR="00A20B3A" w:rsidRPr="00AB54AB" w:rsidRDefault="00A20B3A" w:rsidP="00A20B3A">
      <w:pPr>
        <w:spacing w:line="360" w:lineRule="auto"/>
        <w:ind w:firstLine="709"/>
        <w:jc w:val="both"/>
        <w:rPr>
          <w:sz w:val="28"/>
          <w:szCs w:val="28"/>
        </w:rPr>
      </w:pPr>
      <w:r w:rsidRPr="00AB54AB">
        <w:rPr>
          <w:sz w:val="28"/>
          <w:szCs w:val="28"/>
        </w:rPr>
        <w:t>- нематериальные активы;</w:t>
      </w:r>
    </w:p>
    <w:p w:rsidR="00A20B3A" w:rsidRPr="00AB54AB" w:rsidRDefault="00A20B3A" w:rsidP="00A20B3A">
      <w:pPr>
        <w:spacing w:line="360" w:lineRule="auto"/>
        <w:ind w:firstLine="709"/>
        <w:jc w:val="both"/>
        <w:rPr>
          <w:sz w:val="28"/>
          <w:szCs w:val="28"/>
        </w:rPr>
      </w:pPr>
      <w:r w:rsidRPr="00AB54AB">
        <w:rPr>
          <w:sz w:val="28"/>
          <w:szCs w:val="28"/>
        </w:rPr>
        <w:t>- незавершенные капитальные вложения;</w:t>
      </w:r>
    </w:p>
    <w:p w:rsidR="00A20B3A" w:rsidRPr="00AB54AB" w:rsidRDefault="00A20B3A" w:rsidP="00A20B3A">
      <w:pPr>
        <w:spacing w:line="360" w:lineRule="auto"/>
        <w:ind w:firstLine="709"/>
        <w:jc w:val="both"/>
        <w:rPr>
          <w:sz w:val="28"/>
          <w:szCs w:val="28"/>
        </w:rPr>
      </w:pPr>
      <w:r w:rsidRPr="00AB54AB">
        <w:rPr>
          <w:sz w:val="28"/>
          <w:szCs w:val="28"/>
        </w:rPr>
        <w:t>- оборудование, предназначенное к монтажу;</w:t>
      </w:r>
    </w:p>
    <w:p w:rsidR="00A20B3A" w:rsidRPr="00AB54AB" w:rsidRDefault="00A20B3A" w:rsidP="00A20B3A">
      <w:pPr>
        <w:spacing w:line="360" w:lineRule="auto"/>
        <w:ind w:firstLine="709"/>
        <w:jc w:val="both"/>
        <w:rPr>
          <w:sz w:val="28"/>
          <w:szCs w:val="28"/>
        </w:rPr>
      </w:pPr>
      <w:r w:rsidRPr="00AB54AB">
        <w:rPr>
          <w:sz w:val="28"/>
          <w:szCs w:val="28"/>
        </w:rPr>
        <w:t>- долгосрочные финансовые вложения;</w:t>
      </w:r>
    </w:p>
    <w:p w:rsidR="00A20B3A" w:rsidRPr="00AB54AB" w:rsidRDefault="00A20B3A" w:rsidP="00A20B3A">
      <w:pPr>
        <w:spacing w:line="360" w:lineRule="auto"/>
        <w:ind w:firstLine="709"/>
        <w:jc w:val="both"/>
        <w:rPr>
          <w:sz w:val="28"/>
          <w:szCs w:val="28"/>
        </w:rPr>
      </w:pPr>
      <w:r w:rsidRPr="00AB54AB">
        <w:rPr>
          <w:sz w:val="28"/>
          <w:szCs w:val="28"/>
        </w:rPr>
        <w:t>-</w:t>
      </w:r>
      <w:r>
        <w:rPr>
          <w:sz w:val="28"/>
          <w:szCs w:val="28"/>
        </w:rPr>
        <w:t xml:space="preserve"> </w:t>
      </w:r>
      <w:r w:rsidRPr="00AB54AB">
        <w:rPr>
          <w:sz w:val="28"/>
          <w:szCs w:val="28"/>
        </w:rPr>
        <w:t>другие виды внеоборотных активов.</w:t>
      </w:r>
    </w:p>
    <w:p w:rsidR="00C61B57" w:rsidRDefault="00462C5F" w:rsidP="00D6725B">
      <w:pPr>
        <w:spacing w:line="360" w:lineRule="auto"/>
        <w:ind w:firstLine="709"/>
        <w:jc w:val="both"/>
        <w:rPr>
          <w:sz w:val="28"/>
          <w:szCs w:val="28"/>
        </w:rPr>
      </w:pPr>
      <w:r>
        <w:rPr>
          <w:sz w:val="28"/>
          <w:szCs w:val="28"/>
        </w:rPr>
        <w:t>По мнению Бланка И.А., в</w:t>
      </w:r>
      <w:r w:rsidR="00FA18DA" w:rsidRPr="00FA18DA">
        <w:rPr>
          <w:sz w:val="28"/>
          <w:szCs w:val="28"/>
        </w:rPr>
        <w:t xml:space="preserve">необоротные активы </w:t>
      </w:r>
      <w:r>
        <w:rPr>
          <w:sz w:val="28"/>
          <w:szCs w:val="28"/>
        </w:rPr>
        <w:t>представляют собой</w:t>
      </w:r>
      <w:r w:rsidR="00FA18DA" w:rsidRPr="00FA18DA">
        <w:rPr>
          <w:sz w:val="28"/>
          <w:szCs w:val="28"/>
        </w:rPr>
        <w:t xml:space="preserve"> определенн</w:t>
      </w:r>
      <w:r>
        <w:rPr>
          <w:sz w:val="28"/>
          <w:szCs w:val="28"/>
        </w:rPr>
        <w:t>ую</w:t>
      </w:r>
      <w:r w:rsidR="00FA18DA" w:rsidRPr="00FA18DA">
        <w:rPr>
          <w:sz w:val="28"/>
          <w:szCs w:val="28"/>
        </w:rPr>
        <w:t xml:space="preserve"> стоимостн</w:t>
      </w:r>
      <w:r>
        <w:rPr>
          <w:sz w:val="28"/>
          <w:szCs w:val="28"/>
        </w:rPr>
        <w:t>ую оценку</w:t>
      </w:r>
      <w:r w:rsidR="00FA18DA" w:rsidRPr="00FA18DA">
        <w:rPr>
          <w:sz w:val="28"/>
          <w:szCs w:val="28"/>
        </w:rPr>
        <w:t xml:space="preserve"> элементов основного капитала, принят</w:t>
      </w:r>
      <w:r>
        <w:rPr>
          <w:sz w:val="28"/>
          <w:szCs w:val="28"/>
        </w:rPr>
        <w:t xml:space="preserve">ую </w:t>
      </w:r>
      <w:r w:rsidR="00FA18DA" w:rsidRPr="00FA18DA">
        <w:rPr>
          <w:sz w:val="28"/>
          <w:szCs w:val="28"/>
        </w:rPr>
        <w:t>действующими условиями ведения хозяйства</w:t>
      </w:r>
      <w:r w:rsidR="00175DFB" w:rsidRPr="00220BCA">
        <w:rPr>
          <w:sz w:val="28"/>
          <w:szCs w:val="28"/>
        </w:rPr>
        <w:t xml:space="preserve"> </w:t>
      </w:r>
      <w:r w:rsidR="006D1AF7">
        <w:rPr>
          <w:sz w:val="28"/>
          <w:szCs w:val="28"/>
        </w:rPr>
        <w:t>[</w:t>
      </w:r>
      <w:r w:rsidR="00175DFB" w:rsidRPr="00220BCA">
        <w:rPr>
          <w:sz w:val="28"/>
          <w:szCs w:val="28"/>
        </w:rPr>
        <w:t>2</w:t>
      </w:r>
      <w:r w:rsidR="006D1AF7">
        <w:rPr>
          <w:sz w:val="28"/>
          <w:szCs w:val="28"/>
        </w:rPr>
        <w:t>, с.</w:t>
      </w:r>
      <w:r w:rsidR="00175DFB" w:rsidRPr="00220BCA">
        <w:rPr>
          <w:sz w:val="28"/>
          <w:szCs w:val="28"/>
        </w:rPr>
        <w:t>187</w:t>
      </w:r>
      <w:r w:rsidR="006D1AF7" w:rsidRPr="00A44D4C">
        <w:rPr>
          <w:sz w:val="28"/>
          <w:szCs w:val="28"/>
        </w:rPr>
        <w:t>]</w:t>
      </w:r>
      <w:r w:rsidR="00FA18DA" w:rsidRPr="00FA18DA">
        <w:rPr>
          <w:sz w:val="28"/>
          <w:szCs w:val="28"/>
        </w:rPr>
        <w:t xml:space="preserve">. </w:t>
      </w:r>
    </w:p>
    <w:p w:rsidR="009D5DBD" w:rsidRDefault="00250E89" w:rsidP="00B616FA">
      <w:pPr>
        <w:spacing w:line="360" w:lineRule="auto"/>
        <w:ind w:firstLine="709"/>
        <w:jc w:val="both"/>
        <w:rPr>
          <w:sz w:val="28"/>
          <w:szCs w:val="28"/>
        </w:rPr>
      </w:pPr>
      <w:r>
        <w:rPr>
          <w:sz w:val="28"/>
          <w:szCs w:val="28"/>
        </w:rPr>
        <w:t>По мнению Берзона</w:t>
      </w:r>
      <w:r w:rsidR="0039055B" w:rsidRPr="0039055B">
        <w:rPr>
          <w:sz w:val="28"/>
          <w:szCs w:val="28"/>
        </w:rPr>
        <w:t xml:space="preserve"> </w:t>
      </w:r>
      <w:r w:rsidR="0039055B">
        <w:rPr>
          <w:sz w:val="28"/>
          <w:szCs w:val="28"/>
        </w:rPr>
        <w:t>И.И.,</w:t>
      </w:r>
      <w:r>
        <w:rPr>
          <w:sz w:val="28"/>
          <w:szCs w:val="28"/>
        </w:rPr>
        <w:t xml:space="preserve"> в</w:t>
      </w:r>
      <w:r w:rsidR="00FA18DA">
        <w:rPr>
          <w:sz w:val="28"/>
          <w:szCs w:val="28"/>
        </w:rPr>
        <w:t>не</w:t>
      </w:r>
      <w:r w:rsidR="00FA18DA" w:rsidRPr="00FA18DA">
        <w:rPr>
          <w:sz w:val="28"/>
          <w:szCs w:val="28"/>
        </w:rPr>
        <w:t xml:space="preserve">оборотные активы </w:t>
      </w:r>
      <w:r w:rsidR="00FA18DA">
        <w:rPr>
          <w:sz w:val="28"/>
          <w:szCs w:val="28"/>
        </w:rPr>
        <w:t>-</w:t>
      </w:r>
      <w:r w:rsidR="00FA18DA" w:rsidRPr="00FA18DA">
        <w:rPr>
          <w:sz w:val="28"/>
          <w:szCs w:val="28"/>
        </w:rPr>
        <w:t xml:space="preserve"> это совокупность фундаментальных имущественных ценностей предприятия (компании), многократно участвующих в хозяйственной производственно-коммерческой деятельности с целью получения положительного ф</w:t>
      </w:r>
      <w:r w:rsidR="00FA18DA">
        <w:rPr>
          <w:sz w:val="28"/>
          <w:szCs w:val="28"/>
        </w:rPr>
        <w:t>инансового ре</w:t>
      </w:r>
      <w:r w:rsidR="00FA18DA" w:rsidRPr="00FA18DA">
        <w:rPr>
          <w:sz w:val="28"/>
          <w:szCs w:val="28"/>
        </w:rPr>
        <w:t>зультата (прибыли)</w:t>
      </w:r>
      <w:r w:rsidR="00C61B57">
        <w:rPr>
          <w:sz w:val="28"/>
          <w:szCs w:val="28"/>
        </w:rPr>
        <w:t>»</w:t>
      </w:r>
      <w:r w:rsidR="006D1AF7" w:rsidRPr="006D1AF7">
        <w:rPr>
          <w:sz w:val="28"/>
          <w:szCs w:val="28"/>
        </w:rPr>
        <w:t xml:space="preserve"> </w:t>
      </w:r>
      <w:r w:rsidR="006D1AF7">
        <w:rPr>
          <w:sz w:val="28"/>
          <w:szCs w:val="28"/>
        </w:rPr>
        <w:t>[</w:t>
      </w:r>
      <w:r w:rsidR="00175DFB" w:rsidRPr="00220BCA">
        <w:rPr>
          <w:sz w:val="28"/>
          <w:szCs w:val="28"/>
        </w:rPr>
        <w:t>14</w:t>
      </w:r>
      <w:r w:rsidR="006D1AF7">
        <w:rPr>
          <w:sz w:val="28"/>
          <w:szCs w:val="28"/>
        </w:rPr>
        <w:t>, с.</w:t>
      </w:r>
      <w:r w:rsidR="00C61B57">
        <w:rPr>
          <w:sz w:val="28"/>
          <w:szCs w:val="28"/>
        </w:rPr>
        <w:t>195</w:t>
      </w:r>
      <w:r w:rsidR="006D1AF7">
        <w:rPr>
          <w:sz w:val="28"/>
          <w:szCs w:val="28"/>
        </w:rPr>
        <w:t xml:space="preserve"> </w:t>
      </w:r>
      <w:r w:rsidR="006D1AF7" w:rsidRPr="00A44D4C">
        <w:rPr>
          <w:sz w:val="28"/>
          <w:szCs w:val="28"/>
        </w:rPr>
        <w:t>]</w:t>
      </w:r>
      <w:r w:rsidR="00FA18DA" w:rsidRPr="00FA18DA">
        <w:rPr>
          <w:sz w:val="28"/>
          <w:szCs w:val="28"/>
        </w:rPr>
        <w:t>.</w:t>
      </w:r>
    </w:p>
    <w:p w:rsidR="007E03C9" w:rsidRPr="004E722E" w:rsidRDefault="007E03C9" w:rsidP="004E722E">
      <w:pPr>
        <w:tabs>
          <w:tab w:val="left" w:pos="709"/>
        </w:tabs>
        <w:spacing w:line="360" w:lineRule="auto"/>
        <w:ind w:firstLine="709"/>
        <w:jc w:val="both"/>
        <w:rPr>
          <w:spacing w:val="3"/>
          <w:sz w:val="28"/>
          <w:szCs w:val="28"/>
        </w:rPr>
      </w:pPr>
      <w:r>
        <w:rPr>
          <w:iCs/>
          <w:sz w:val="28"/>
          <w:szCs w:val="28"/>
        </w:rPr>
        <w:t xml:space="preserve">По мнению </w:t>
      </w:r>
      <w:r w:rsidRPr="007E03C9">
        <w:rPr>
          <w:iCs/>
          <w:sz w:val="28"/>
          <w:szCs w:val="28"/>
        </w:rPr>
        <w:t>Шеремет А.Д.</w:t>
      </w:r>
      <w:r w:rsidR="0039055B">
        <w:rPr>
          <w:iCs/>
          <w:sz w:val="28"/>
          <w:szCs w:val="28"/>
        </w:rPr>
        <w:t>,</w:t>
      </w:r>
      <w:r w:rsidRPr="00E04E20">
        <w:rPr>
          <w:sz w:val="28"/>
          <w:szCs w:val="28"/>
        </w:rPr>
        <w:t xml:space="preserve"> внеоборотные активы</w:t>
      </w:r>
      <w:r>
        <w:rPr>
          <w:sz w:val="28"/>
          <w:szCs w:val="28"/>
        </w:rPr>
        <w:t xml:space="preserve"> представляют собой</w:t>
      </w:r>
      <w:r w:rsidRPr="00E04E20">
        <w:rPr>
          <w:sz w:val="28"/>
          <w:szCs w:val="28"/>
        </w:rPr>
        <w:t xml:space="preserve"> </w:t>
      </w:r>
      <w:r w:rsidRPr="00E04E20">
        <w:rPr>
          <w:spacing w:val="3"/>
          <w:sz w:val="28"/>
          <w:szCs w:val="28"/>
        </w:rPr>
        <w:t>часть финансовых ресурсов (собственного и заемного капитала), инвестированных для приобретения или создания основных фондов и нематериальных активов (интеллектуальной собственности) [</w:t>
      </w:r>
      <w:r>
        <w:rPr>
          <w:spacing w:val="3"/>
          <w:sz w:val="28"/>
          <w:szCs w:val="28"/>
        </w:rPr>
        <w:t>15</w:t>
      </w:r>
      <w:r w:rsidRPr="00E04E20">
        <w:rPr>
          <w:spacing w:val="3"/>
          <w:sz w:val="28"/>
          <w:szCs w:val="28"/>
        </w:rPr>
        <w:t>, с. 3</w:t>
      </w:r>
      <w:r>
        <w:rPr>
          <w:spacing w:val="3"/>
          <w:sz w:val="28"/>
          <w:szCs w:val="28"/>
        </w:rPr>
        <w:t>57</w:t>
      </w:r>
      <w:r w:rsidRPr="00E04E20">
        <w:rPr>
          <w:spacing w:val="3"/>
          <w:sz w:val="28"/>
          <w:szCs w:val="28"/>
        </w:rPr>
        <w:t>].</w:t>
      </w:r>
    </w:p>
    <w:p w:rsidR="001F370C" w:rsidRPr="001F370C" w:rsidRDefault="001F370C" w:rsidP="00347648">
      <w:pPr>
        <w:spacing w:line="360" w:lineRule="auto"/>
        <w:ind w:firstLine="709"/>
        <w:jc w:val="both"/>
        <w:rPr>
          <w:sz w:val="28"/>
          <w:szCs w:val="28"/>
        </w:rPr>
      </w:pPr>
      <w:r w:rsidRPr="001F370C">
        <w:rPr>
          <w:sz w:val="28"/>
          <w:szCs w:val="28"/>
        </w:rPr>
        <w:t>Внеоборотные активы характеризуются следующими положительными особенностями</w:t>
      </w:r>
      <w:r>
        <w:rPr>
          <w:sz w:val="28"/>
          <w:szCs w:val="28"/>
        </w:rPr>
        <w:t>:</w:t>
      </w:r>
    </w:p>
    <w:p w:rsidR="001F370C" w:rsidRPr="001F370C" w:rsidRDefault="001F370C" w:rsidP="00347648">
      <w:pPr>
        <w:spacing w:line="360" w:lineRule="auto"/>
        <w:ind w:firstLine="709"/>
        <w:jc w:val="both"/>
        <w:rPr>
          <w:sz w:val="28"/>
          <w:szCs w:val="28"/>
        </w:rPr>
      </w:pPr>
      <w:r w:rsidRPr="001F370C">
        <w:rPr>
          <w:sz w:val="28"/>
          <w:szCs w:val="28"/>
        </w:rPr>
        <w:t>а) они практически не подвержены потерям от инфляции, а следовательно лучше защищены от нее;</w:t>
      </w:r>
    </w:p>
    <w:p w:rsidR="001F370C" w:rsidRPr="001F370C" w:rsidRDefault="001F370C" w:rsidP="00347648">
      <w:pPr>
        <w:spacing w:line="360" w:lineRule="auto"/>
        <w:ind w:firstLine="709"/>
        <w:jc w:val="both"/>
        <w:rPr>
          <w:sz w:val="28"/>
          <w:szCs w:val="28"/>
        </w:rPr>
      </w:pPr>
      <w:r w:rsidRPr="001F370C">
        <w:rPr>
          <w:sz w:val="28"/>
          <w:szCs w:val="28"/>
        </w:rPr>
        <w:t>б) им присущ меньший коммерческий риск потерь в процессе операционной деятельности предприятия; они практически защищены от недобросовестных действий партнеров по операционным коммерческим сделкам;</w:t>
      </w:r>
    </w:p>
    <w:p w:rsidR="001F370C" w:rsidRPr="001F370C" w:rsidRDefault="001F370C" w:rsidP="00347648">
      <w:pPr>
        <w:spacing w:line="360" w:lineRule="auto"/>
        <w:ind w:firstLine="709"/>
        <w:jc w:val="both"/>
        <w:rPr>
          <w:sz w:val="28"/>
          <w:szCs w:val="28"/>
        </w:rPr>
      </w:pPr>
      <w:r w:rsidRPr="001F370C">
        <w:rPr>
          <w:sz w:val="28"/>
          <w:szCs w:val="28"/>
        </w:rPr>
        <w:t>в) эти активы способны генерировать стабильную прибыль, обеспечивая выпуск различных видов продукции в соответствии с конъюнктурой товарного рынка;</w:t>
      </w:r>
    </w:p>
    <w:p w:rsidR="001F370C" w:rsidRPr="001F370C" w:rsidRDefault="001F370C" w:rsidP="00347648">
      <w:pPr>
        <w:spacing w:line="360" w:lineRule="auto"/>
        <w:ind w:firstLine="709"/>
        <w:jc w:val="both"/>
        <w:rPr>
          <w:sz w:val="28"/>
          <w:szCs w:val="28"/>
        </w:rPr>
      </w:pPr>
      <w:r w:rsidRPr="001F370C">
        <w:rPr>
          <w:sz w:val="28"/>
          <w:szCs w:val="28"/>
        </w:rPr>
        <w:t>г) они способствуют предотвращению (или существенному снижению) потерь запасов товарно-материальных ценностей предприятия в процессе их хранения;</w:t>
      </w:r>
    </w:p>
    <w:p w:rsidR="001F370C" w:rsidRPr="001F370C" w:rsidRDefault="001F370C" w:rsidP="00347648">
      <w:pPr>
        <w:spacing w:line="360" w:lineRule="auto"/>
        <w:ind w:firstLine="709"/>
        <w:jc w:val="both"/>
        <w:rPr>
          <w:sz w:val="28"/>
          <w:szCs w:val="28"/>
        </w:rPr>
      </w:pPr>
      <w:r w:rsidRPr="001F370C">
        <w:rPr>
          <w:sz w:val="28"/>
          <w:szCs w:val="28"/>
        </w:rPr>
        <w:t>д) им присущи большие резервы существенного расширения объема операционной деятельности в период подъема конъюнктуры товарного рынка.</w:t>
      </w:r>
    </w:p>
    <w:p w:rsidR="001F370C" w:rsidRPr="001F370C" w:rsidRDefault="001F370C" w:rsidP="00347648">
      <w:pPr>
        <w:spacing w:line="360" w:lineRule="auto"/>
        <w:ind w:firstLine="709"/>
        <w:jc w:val="both"/>
        <w:rPr>
          <w:sz w:val="28"/>
          <w:szCs w:val="28"/>
        </w:rPr>
      </w:pPr>
      <w:r w:rsidRPr="001F370C">
        <w:rPr>
          <w:sz w:val="28"/>
          <w:szCs w:val="28"/>
        </w:rPr>
        <w:t>Вместе с тем, внеоборотные активы в процессе операционного использования имеют ряд недостатков:</w:t>
      </w:r>
    </w:p>
    <w:p w:rsidR="001F370C" w:rsidRPr="001F370C" w:rsidRDefault="001F370C" w:rsidP="00347648">
      <w:pPr>
        <w:spacing w:line="360" w:lineRule="auto"/>
        <w:ind w:firstLine="709"/>
        <w:jc w:val="both"/>
        <w:rPr>
          <w:sz w:val="28"/>
          <w:szCs w:val="28"/>
        </w:rPr>
      </w:pPr>
      <w:r w:rsidRPr="001F370C">
        <w:rPr>
          <w:sz w:val="28"/>
          <w:szCs w:val="28"/>
        </w:rPr>
        <w:t>а) они подвержены моральному износу (особенно активная часть производственных основных средств и нематериальные операционные активы), в связи с чем, даже будучи временно выведенными из эксплуатации, эти виды активов теряют свою стоимость;</w:t>
      </w:r>
    </w:p>
    <w:p w:rsidR="001F370C" w:rsidRPr="001F370C" w:rsidRDefault="001F370C" w:rsidP="00347648">
      <w:pPr>
        <w:spacing w:line="360" w:lineRule="auto"/>
        <w:ind w:firstLine="709"/>
        <w:jc w:val="both"/>
        <w:rPr>
          <w:sz w:val="28"/>
          <w:szCs w:val="28"/>
        </w:rPr>
      </w:pPr>
      <w:r w:rsidRPr="001F370C">
        <w:rPr>
          <w:sz w:val="28"/>
          <w:szCs w:val="28"/>
        </w:rPr>
        <w:t>б) эти активы тяжело поддаются оперативному управлению, так как слабо изменчивы в структуре в коротком периоде; в результате этого любой временный спад конъюнктуры товарного рынка приводит к снижению уровня полезного их использования, если предприятие не переключается на выпуск других видов продукции;</w:t>
      </w:r>
    </w:p>
    <w:p w:rsidR="001F370C" w:rsidRPr="001F370C" w:rsidRDefault="001F370C" w:rsidP="001F370C">
      <w:pPr>
        <w:spacing w:line="360" w:lineRule="auto"/>
        <w:ind w:firstLine="709"/>
        <w:jc w:val="both"/>
        <w:rPr>
          <w:sz w:val="28"/>
          <w:szCs w:val="28"/>
        </w:rPr>
      </w:pPr>
      <w:r w:rsidRPr="001F370C">
        <w:rPr>
          <w:sz w:val="28"/>
          <w:szCs w:val="28"/>
        </w:rPr>
        <w:t>в) в подавляющей части они относятся к группе слаболиквидных активов и не могут служить средством обеспечения потока платежей, обслуживающего операционную деятельность предприятия.</w:t>
      </w:r>
    </w:p>
    <w:p w:rsidR="00DE15A8" w:rsidRDefault="00DE15A8" w:rsidP="008B08F1">
      <w:pPr>
        <w:spacing w:line="360" w:lineRule="auto"/>
        <w:ind w:firstLine="708"/>
        <w:jc w:val="both"/>
        <w:rPr>
          <w:sz w:val="28"/>
          <w:szCs w:val="28"/>
        </w:rPr>
      </w:pPr>
      <w:r w:rsidRPr="00DE15A8">
        <w:rPr>
          <w:sz w:val="28"/>
          <w:szCs w:val="28"/>
        </w:rPr>
        <w:t xml:space="preserve">Разнообразие видов и элементов внеоборотных активов предприятия определяет необходимость их предварительной классификации в целях обеспечения целенаправленного управления ими. </w:t>
      </w:r>
    </w:p>
    <w:p w:rsidR="00925EA9" w:rsidRPr="00925EA9" w:rsidRDefault="00925EA9" w:rsidP="00925EA9">
      <w:pPr>
        <w:spacing w:line="360" w:lineRule="auto"/>
        <w:ind w:firstLine="709"/>
        <w:jc w:val="both"/>
        <w:rPr>
          <w:sz w:val="28"/>
          <w:szCs w:val="28"/>
        </w:rPr>
      </w:pPr>
      <w:r w:rsidRPr="00925EA9">
        <w:rPr>
          <w:sz w:val="28"/>
          <w:szCs w:val="28"/>
        </w:rPr>
        <w:t>Первая группиро</w:t>
      </w:r>
      <w:r>
        <w:rPr>
          <w:sz w:val="28"/>
          <w:szCs w:val="28"/>
        </w:rPr>
        <w:t>вка (классификация) внеоборотны</w:t>
      </w:r>
      <w:r w:rsidRPr="00925EA9">
        <w:rPr>
          <w:sz w:val="28"/>
          <w:szCs w:val="28"/>
        </w:rPr>
        <w:t>х активов проводится, как правило, по функциональному критерию. В этой связи в</w:t>
      </w:r>
      <w:r>
        <w:rPr>
          <w:sz w:val="28"/>
          <w:szCs w:val="28"/>
        </w:rPr>
        <w:t xml:space="preserve"> состав внеоборотных активов вкл</w:t>
      </w:r>
      <w:r w:rsidRPr="00925EA9">
        <w:rPr>
          <w:sz w:val="28"/>
          <w:szCs w:val="28"/>
        </w:rPr>
        <w:t>ючаю</w:t>
      </w:r>
      <w:r>
        <w:rPr>
          <w:sz w:val="28"/>
          <w:szCs w:val="28"/>
        </w:rPr>
        <w:t>тся основные средства, нематериаль</w:t>
      </w:r>
      <w:r w:rsidRPr="00925EA9">
        <w:rPr>
          <w:sz w:val="28"/>
          <w:szCs w:val="28"/>
        </w:rPr>
        <w:t>ные активы, незавершенные капитальные вложения, оборудование, предназначенное к монтажу, долгосрочные финансовые вложения, другие виды внеоборотных активов.</w:t>
      </w:r>
    </w:p>
    <w:p w:rsidR="00925EA9" w:rsidRDefault="00925EA9" w:rsidP="00BD7D6E">
      <w:pPr>
        <w:spacing w:line="360" w:lineRule="auto"/>
        <w:ind w:firstLine="709"/>
        <w:jc w:val="both"/>
        <w:rPr>
          <w:sz w:val="28"/>
          <w:szCs w:val="28"/>
        </w:rPr>
      </w:pPr>
      <w:r w:rsidRPr="00925EA9">
        <w:rPr>
          <w:sz w:val="28"/>
          <w:szCs w:val="28"/>
        </w:rPr>
        <w:t>Основные средства характеризуют совокупность материальных а</w:t>
      </w:r>
      <w:r>
        <w:rPr>
          <w:sz w:val="28"/>
          <w:szCs w:val="28"/>
        </w:rPr>
        <w:t xml:space="preserve">ктивов компании в форме средств </w:t>
      </w:r>
      <w:r w:rsidRPr="00925EA9">
        <w:rPr>
          <w:sz w:val="28"/>
          <w:szCs w:val="28"/>
        </w:rPr>
        <w:t>труда, которые многократно участвуют в производственном процессе и переносят на продукцию свою стоимость частями (в форме амортизационных отчислений)</w:t>
      </w:r>
      <w:r w:rsidR="00175DFB" w:rsidRPr="00175DFB">
        <w:rPr>
          <w:sz w:val="28"/>
          <w:szCs w:val="28"/>
        </w:rPr>
        <w:t xml:space="preserve"> </w:t>
      </w:r>
      <w:r w:rsidR="00175DFB">
        <w:rPr>
          <w:sz w:val="28"/>
          <w:szCs w:val="28"/>
        </w:rPr>
        <w:t>[</w:t>
      </w:r>
      <w:r w:rsidR="00175DFB" w:rsidRPr="00220BCA">
        <w:rPr>
          <w:sz w:val="28"/>
          <w:szCs w:val="28"/>
        </w:rPr>
        <w:t>14</w:t>
      </w:r>
      <w:r w:rsidR="00175DFB">
        <w:rPr>
          <w:sz w:val="28"/>
          <w:szCs w:val="28"/>
        </w:rPr>
        <w:t xml:space="preserve">, с.196 </w:t>
      </w:r>
      <w:r w:rsidR="00175DFB" w:rsidRPr="00A44D4C">
        <w:rPr>
          <w:sz w:val="28"/>
          <w:szCs w:val="28"/>
        </w:rPr>
        <w:t>]</w:t>
      </w:r>
      <w:r w:rsidRPr="00925EA9">
        <w:rPr>
          <w:sz w:val="28"/>
          <w:szCs w:val="28"/>
        </w:rPr>
        <w:t>.</w:t>
      </w:r>
    </w:p>
    <w:p w:rsidR="00925EA9" w:rsidRDefault="00925EA9" w:rsidP="00BD7D6E">
      <w:pPr>
        <w:spacing w:line="360" w:lineRule="auto"/>
        <w:ind w:firstLine="709"/>
        <w:jc w:val="both"/>
        <w:rPr>
          <w:sz w:val="28"/>
          <w:szCs w:val="28"/>
        </w:rPr>
      </w:pPr>
      <w:r>
        <w:rPr>
          <w:sz w:val="28"/>
          <w:szCs w:val="28"/>
        </w:rPr>
        <w:t xml:space="preserve">Нематериальные </w:t>
      </w:r>
      <w:r w:rsidRPr="00925EA9">
        <w:rPr>
          <w:sz w:val="28"/>
          <w:szCs w:val="28"/>
        </w:rPr>
        <w:t>активы характеризуют внеоборотные активы предприятия, не имеющие вещественной (материальной) формы, но</w:t>
      </w:r>
      <w:r w:rsidR="00BD7D6E">
        <w:rPr>
          <w:sz w:val="28"/>
          <w:szCs w:val="28"/>
        </w:rPr>
        <w:t xml:space="preserve"> </w:t>
      </w:r>
      <w:r w:rsidRPr="00925EA9">
        <w:rPr>
          <w:sz w:val="28"/>
          <w:szCs w:val="28"/>
        </w:rPr>
        <w:t>обеспечивающие</w:t>
      </w:r>
      <w:r w:rsidR="00BD7D6E">
        <w:rPr>
          <w:sz w:val="28"/>
          <w:szCs w:val="28"/>
        </w:rPr>
        <w:t>,</w:t>
      </w:r>
      <w:r w:rsidRPr="00925EA9">
        <w:rPr>
          <w:sz w:val="28"/>
          <w:szCs w:val="28"/>
        </w:rPr>
        <w:t xml:space="preserve"> тем не менее</w:t>
      </w:r>
      <w:r w:rsidR="00BD7D6E">
        <w:rPr>
          <w:sz w:val="28"/>
          <w:szCs w:val="28"/>
        </w:rPr>
        <w:t>,</w:t>
      </w:r>
      <w:r w:rsidRPr="00925EA9">
        <w:rPr>
          <w:sz w:val="28"/>
          <w:szCs w:val="28"/>
        </w:rPr>
        <w:t xml:space="preserve"> осуществление его хозяйственной деятельности</w:t>
      </w:r>
      <w:r w:rsidR="00175DFB" w:rsidRPr="00220BCA">
        <w:rPr>
          <w:sz w:val="28"/>
          <w:szCs w:val="28"/>
        </w:rPr>
        <w:t xml:space="preserve"> </w:t>
      </w:r>
      <w:r w:rsidR="00175DFB">
        <w:rPr>
          <w:sz w:val="28"/>
          <w:szCs w:val="28"/>
        </w:rPr>
        <w:t>[</w:t>
      </w:r>
      <w:r w:rsidR="00175DFB" w:rsidRPr="00220BCA">
        <w:rPr>
          <w:sz w:val="28"/>
          <w:szCs w:val="28"/>
        </w:rPr>
        <w:t>14</w:t>
      </w:r>
      <w:r w:rsidR="00175DFB">
        <w:rPr>
          <w:sz w:val="28"/>
          <w:szCs w:val="28"/>
        </w:rPr>
        <w:t xml:space="preserve">, с.196 </w:t>
      </w:r>
      <w:r w:rsidR="00175DFB" w:rsidRPr="00A44D4C">
        <w:rPr>
          <w:sz w:val="28"/>
          <w:szCs w:val="28"/>
        </w:rPr>
        <w:t>]</w:t>
      </w:r>
      <w:r w:rsidRPr="00925EA9">
        <w:rPr>
          <w:sz w:val="28"/>
          <w:szCs w:val="28"/>
        </w:rPr>
        <w:t xml:space="preserve">. </w:t>
      </w:r>
    </w:p>
    <w:p w:rsidR="0002577E" w:rsidRDefault="00925EA9" w:rsidP="00BD7D6E">
      <w:pPr>
        <w:spacing w:line="360" w:lineRule="auto"/>
        <w:ind w:firstLine="709"/>
        <w:jc w:val="both"/>
        <w:rPr>
          <w:sz w:val="28"/>
          <w:szCs w:val="28"/>
          <w:lang w:val="en-US"/>
        </w:rPr>
      </w:pPr>
      <w:r w:rsidRPr="00925EA9">
        <w:rPr>
          <w:sz w:val="28"/>
          <w:szCs w:val="28"/>
        </w:rPr>
        <w:t xml:space="preserve">Незавершенные капитальные вложения характеризуют объем фактически произведенных затрат на строительство и монтаж отдельных объектов основных средств с начала этого строительства до его завершения. </w:t>
      </w:r>
    </w:p>
    <w:p w:rsidR="00925EA9" w:rsidRDefault="00925EA9" w:rsidP="00BD7D6E">
      <w:pPr>
        <w:spacing w:line="360" w:lineRule="auto"/>
        <w:ind w:firstLine="709"/>
        <w:jc w:val="both"/>
        <w:rPr>
          <w:sz w:val="28"/>
          <w:szCs w:val="28"/>
        </w:rPr>
      </w:pPr>
      <w:r w:rsidRPr="00925EA9">
        <w:rPr>
          <w:sz w:val="28"/>
          <w:szCs w:val="28"/>
        </w:rPr>
        <w:t xml:space="preserve">Оборудование, предназначенное к монтажу, может включать в себя также станки, предназначенные к установке или сборке, контрольно-измерительную аппаратуру, приборы и т. п. </w:t>
      </w:r>
    </w:p>
    <w:p w:rsidR="00925EA9" w:rsidRPr="00925EA9" w:rsidRDefault="00925EA9" w:rsidP="00BD7D6E">
      <w:pPr>
        <w:spacing w:line="360" w:lineRule="auto"/>
        <w:ind w:firstLine="709"/>
        <w:jc w:val="both"/>
        <w:rPr>
          <w:sz w:val="28"/>
          <w:szCs w:val="28"/>
        </w:rPr>
      </w:pPr>
      <w:r w:rsidRPr="00925EA9">
        <w:rPr>
          <w:sz w:val="28"/>
          <w:szCs w:val="28"/>
        </w:rPr>
        <w:t xml:space="preserve">Долгосрочные финансовые вложения характеризуют все приобретенные компанией финансовые инструменты со сроком </w:t>
      </w:r>
      <w:r>
        <w:rPr>
          <w:sz w:val="28"/>
          <w:szCs w:val="28"/>
        </w:rPr>
        <w:t>инве</w:t>
      </w:r>
      <w:r w:rsidRPr="00925EA9">
        <w:rPr>
          <w:sz w:val="28"/>
          <w:szCs w:val="28"/>
        </w:rPr>
        <w:t>стирования более одного года вне зависимости от их стоимости. Это могут быть акции, облигации, доли в капитале и т.д.</w:t>
      </w:r>
    </w:p>
    <w:p w:rsidR="00925EA9" w:rsidRPr="00925EA9" w:rsidRDefault="00925EA9" w:rsidP="00BD7D6E">
      <w:pPr>
        <w:spacing w:line="360" w:lineRule="auto"/>
        <w:ind w:firstLine="709"/>
        <w:jc w:val="both"/>
        <w:rPr>
          <w:sz w:val="28"/>
          <w:szCs w:val="28"/>
        </w:rPr>
      </w:pPr>
      <w:r w:rsidRPr="00925EA9">
        <w:rPr>
          <w:sz w:val="28"/>
          <w:szCs w:val="28"/>
        </w:rPr>
        <w:t>Кроме класс</w:t>
      </w:r>
      <w:r>
        <w:rPr>
          <w:sz w:val="28"/>
          <w:szCs w:val="28"/>
        </w:rPr>
        <w:t>ификации внеоборотны</w:t>
      </w:r>
      <w:r w:rsidRPr="00925EA9">
        <w:rPr>
          <w:sz w:val="28"/>
          <w:szCs w:val="28"/>
        </w:rPr>
        <w:t>х активов по их функциональному предназначению, суще</w:t>
      </w:r>
      <w:r>
        <w:rPr>
          <w:sz w:val="28"/>
          <w:szCs w:val="28"/>
        </w:rPr>
        <w:t>ствуют также классификации по ин</w:t>
      </w:r>
      <w:r w:rsidRPr="00925EA9">
        <w:rPr>
          <w:sz w:val="28"/>
          <w:szCs w:val="28"/>
        </w:rPr>
        <w:t>ым, не менее важным критерия</w:t>
      </w:r>
      <w:r>
        <w:rPr>
          <w:sz w:val="28"/>
          <w:szCs w:val="28"/>
        </w:rPr>
        <w:t>м. Так, состав и структура вне</w:t>
      </w:r>
      <w:r w:rsidRPr="00925EA9">
        <w:rPr>
          <w:sz w:val="28"/>
          <w:szCs w:val="28"/>
        </w:rPr>
        <w:t>оборотных активов по характеру владения подразделяются на собственные внеоборотные активы, к которым относятся долгосрочные активы, принадлежащие компании на правах собствен</w:t>
      </w:r>
      <w:r w:rsidR="00BD7D6E">
        <w:rPr>
          <w:sz w:val="28"/>
          <w:szCs w:val="28"/>
        </w:rPr>
        <w:t>ности ил</w:t>
      </w:r>
      <w:r w:rsidRPr="00925EA9">
        <w:rPr>
          <w:sz w:val="28"/>
          <w:szCs w:val="28"/>
        </w:rPr>
        <w:t>и владения, отражаемые в составе ее баланса</w:t>
      </w:r>
      <w:r w:rsidR="00220BCA">
        <w:rPr>
          <w:sz w:val="28"/>
          <w:szCs w:val="28"/>
        </w:rPr>
        <w:t>, а также арендуемые внеоборотны</w:t>
      </w:r>
      <w:r w:rsidRPr="00925EA9">
        <w:rPr>
          <w:sz w:val="28"/>
          <w:szCs w:val="28"/>
        </w:rPr>
        <w:t>е активы, используемые компанией в соответствии с договором аренды (лизинга) с их собственником.</w:t>
      </w:r>
    </w:p>
    <w:p w:rsidR="00DE0914" w:rsidRPr="00DE0914" w:rsidRDefault="00925EA9" w:rsidP="00DE0914">
      <w:pPr>
        <w:spacing w:line="360" w:lineRule="auto"/>
        <w:ind w:firstLine="709"/>
        <w:jc w:val="both"/>
        <w:rPr>
          <w:sz w:val="28"/>
          <w:szCs w:val="28"/>
        </w:rPr>
      </w:pPr>
      <w:r w:rsidRPr="00925EA9">
        <w:rPr>
          <w:sz w:val="28"/>
          <w:szCs w:val="28"/>
        </w:rPr>
        <w:t>По характеру обслуживания отдельных ви</w:t>
      </w:r>
      <w:r>
        <w:rPr>
          <w:sz w:val="28"/>
          <w:szCs w:val="28"/>
        </w:rPr>
        <w:t>дов деятельности предприятия выд</w:t>
      </w:r>
      <w:r w:rsidRPr="00925EA9">
        <w:rPr>
          <w:sz w:val="28"/>
          <w:szCs w:val="28"/>
        </w:rPr>
        <w:t>еляют внеоборотные активы, обслуживающие операционную (текущую) деятельность (операционные или произ</w:t>
      </w:r>
      <w:r>
        <w:rPr>
          <w:sz w:val="28"/>
          <w:szCs w:val="28"/>
        </w:rPr>
        <w:t>водственные внеоборотные активы</w:t>
      </w:r>
      <w:r w:rsidRPr="00925EA9">
        <w:rPr>
          <w:sz w:val="28"/>
          <w:szCs w:val="28"/>
        </w:rPr>
        <w:t>), внеоборотные активы, обслуживающие инвестиционную (долгосрочную) деятельность реального сектора (инвестиционные внеоборотные активы). К ним относят, в частн</w:t>
      </w:r>
      <w:r>
        <w:rPr>
          <w:sz w:val="28"/>
          <w:szCs w:val="28"/>
        </w:rPr>
        <w:t>ости, незавершенное капитальное</w:t>
      </w:r>
      <w:r w:rsidRPr="00925EA9">
        <w:rPr>
          <w:sz w:val="28"/>
          <w:szCs w:val="28"/>
        </w:rPr>
        <w:t xml:space="preserve"> строительство, оборудование, предназначенное к монтажу, и другие реальные секторы инвестирования. Существуют также внеоборотные активы, обслуживающие финансову</w:t>
      </w:r>
      <w:r>
        <w:rPr>
          <w:sz w:val="28"/>
          <w:szCs w:val="28"/>
        </w:rPr>
        <w:t>ю деятельность (финансовые вне</w:t>
      </w:r>
      <w:r w:rsidRPr="00925EA9">
        <w:rPr>
          <w:sz w:val="28"/>
          <w:szCs w:val="28"/>
        </w:rPr>
        <w:t>оборотные активы), долгосрочные финансовы</w:t>
      </w:r>
      <w:r>
        <w:rPr>
          <w:sz w:val="28"/>
          <w:szCs w:val="28"/>
        </w:rPr>
        <w:t>е вложения, а также внеоборотны</w:t>
      </w:r>
      <w:r w:rsidRPr="00925EA9">
        <w:rPr>
          <w:sz w:val="28"/>
          <w:szCs w:val="28"/>
        </w:rPr>
        <w:t>е активы, удовлетворяющие социальные потребности персонала (</w:t>
      </w:r>
      <w:r>
        <w:rPr>
          <w:sz w:val="28"/>
          <w:szCs w:val="28"/>
        </w:rPr>
        <w:t>непроизводственные внеоборотные активы</w:t>
      </w:r>
      <w:r w:rsidRPr="00925EA9">
        <w:rPr>
          <w:sz w:val="28"/>
          <w:szCs w:val="28"/>
        </w:rPr>
        <w:t>). Они</w:t>
      </w:r>
      <w:r w:rsidR="00DE0914">
        <w:rPr>
          <w:sz w:val="28"/>
          <w:szCs w:val="28"/>
        </w:rPr>
        <w:t xml:space="preserve"> </w:t>
      </w:r>
      <w:r w:rsidR="00DE0914" w:rsidRPr="00DE0914">
        <w:rPr>
          <w:sz w:val="28"/>
          <w:szCs w:val="28"/>
        </w:rPr>
        <w:t>характеризуют группу объектов социально-бытового назначения, сформированных для обслуживания работников данного предприят</w:t>
      </w:r>
      <w:r w:rsidR="009A478A">
        <w:rPr>
          <w:sz w:val="28"/>
          <w:szCs w:val="28"/>
        </w:rPr>
        <w:t>ия и находящихся в его владении.</w:t>
      </w:r>
      <w:r w:rsidR="00DE0914" w:rsidRPr="00DE0914">
        <w:rPr>
          <w:sz w:val="28"/>
          <w:szCs w:val="28"/>
        </w:rPr>
        <w:t xml:space="preserve"> Это санатории, профилактории, столовые, спортивные сооружения, оздоровительные комплексы, дошкольные детские учреждения и т. п.</w:t>
      </w:r>
    </w:p>
    <w:p w:rsidR="00DE0914" w:rsidRPr="00DE0914" w:rsidRDefault="00DE0914" w:rsidP="00DE0914">
      <w:pPr>
        <w:spacing w:line="360" w:lineRule="auto"/>
        <w:ind w:firstLine="709"/>
        <w:jc w:val="both"/>
        <w:rPr>
          <w:sz w:val="28"/>
          <w:szCs w:val="28"/>
        </w:rPr>
      </w:pPr>
      <w:r w:rsidRPr="00DE0914">
        <w:rPr>
          <w:sz w:val="28"/>
          <w:szCs w:val="28"/>
        </w:rPr>
        <w:t>Считается благоприятным явлением, если в составе внеоборотных активов компании значительную долю (более половины) занимают опе</w:t>
      </w:r>
      <w:r>
        <w:rPr>
          <w:sz w:val="28"/>
          <w:szCs w:val="28"/>
        </w:rPr>
        <w:t>рационные внеоборотные активы. Д</w:t>
      </w:r>
      <w:r w:rsidRPr="00DE0914">
        <w:rPr>
          <w:sz w:val="28"/>
          <w:szCs w:val="28"/>
        </w:rPr>
        <w:t>ействительно, именно они через основную деятельность компании приносят, как правило, и товарный оборот, и прибыль. Однако для финансовых компаний, оперирующих на рынке ценных бумаг, характерным является преобладание финансовых активов, а для инвестиц</w:t>
      </w:r>
      <w:r>
        <w:rPr>
          <w:sz w:val="28"/>
          <w:szCs w:val="28"/>
        </w:rPr>
        <w:t xml:space="preserve">ионных компаний </w:t>
      </w:r>
      <w:r w:rsidR="00DF507B">
        <w:rPr>
          <w:sz w:val="28"/>
          <w:szCs w:val="28"/>
        </w:rPr>
        <w:t>-</w:t>
      </w:r>
      <w:r>
        <w:rPr>
          <w:sz w:val="28"/>
          <w:szCs w:val="28"/>
        </w:rPr>
        <w:t xml:space="preserve"> инвестиционны</w:t>
      </w:r>
      <w:r w:rsidRPr="00DE0914">
        <w:rPr>
          <w:sz w:val="28"/>
          <w:szCs w:val="28"/>
        </w:rPr>
        <w:t>х внеоборотных активов.</w:t>
      </w:r>
    </w:p>
    <w:p w:rsidR="00DE0914" w:rsidRPr="00DE0914" w:rsidRDefault="00DE0914" w:rsidP="00DE0914">
      <w:pPr>
        <w:spacing w:line="360" w:lineRule="auto"/>
        <w:ind w:firstLine="709"/>
        <w:jc w:val="both"/>
        <w:rPr>
          <w:sz w:val="28"/>
          <w:szCs w:val="28"/>
        </w:rPr>
      </w:pPr>
      <w:r w:rsidRPr="00DE0914">
        <w:rPr>
          <w:sz w:val="28"/>
          <w:szCs w:val="28"/>
        </w:rPr>
        <w:t>Близкой по смыслу к вышерассмотренной явл</w:t>
      </w:r>
      <w:r>
        <w:rPr>
          <w:sz w:val="28"/>
          <w:szCs w:val="28"/>
        </w:rPr>
        <w:t>яется классификация внеоборотны</w:t>
      </w:r>
      <w:r w:rsidRPr="00DE0914">
        <w:rPr>
          <w:sz w:val="28"/>
          <w:szCs w:val="28"/>
        </w:rPr>
        <w:t>х активов на активные и пассивные по их роли в производственном процессе. К активной части внеоборотных активов относятся машины, механизмы и оборудование, передаточные устройства, непосредственно задействованные в производственном технологическом процессе. В пассивную часть внеоборотных активов входят здания и сооружения, нематериальные акти</w:t>
      </w:r>
      <w:r>
        <w:rPr>
          <w:sz w:val="28"/>
          <w:szCs w:val="28"/>
        </w:rPr>
        <w:t>вы, а та</w:t>
      </w:r>
      <w:r w:rsidRPr="00DE0914">
        <w:rPr>
          <w:sz w:val="28"/>
          <w:szCs w:val="28"/>
        </w:rPr>
        <w:t>к</w:t>
      </w:r>
      <w:r>
        <w:rPr>
          <w:sz w:val="28"/>
          <w:szCs w:val="28"/>
        </w:rPr>
        <w:t>ж</w:t>
      </w:r>
      <w:r w:rsidRPr="00DE0914">
        <w:rPr>
          <w:sz w:val="28"/>
          <w:szCs w:val="28"/>
        </w:rPr>
        <w:t>е машины, механизмы и оборудование, используемые в процессе управления операционной деятельностью.</w:t>
      </w:r>
    </w:p>
    <w:p w:rsidR="00DE0914" w:rsidRPr="00DE0914" w:rsidRDefault="00DE0914" w:rsidP="00DE0914">
      <w:pPr>
        <w:spacing w:line="360" w:lineRule="auto"/>
        <w:ind w:firstLine="709"/>
        <w:jc w:val="both"/>
        <w:rPr>
          <w:sz w:val="28"/>
          <w:szCs w:val="28"/>
        </w:rPr>
      </w:pPr>
      <w:r w:rsidRPr="00DE0914">
        <w:rPr>
          <w:sz w:val="28"/>
          <w:szCs w:val="28"/>
        </w:rPr>
        <w:t>По особенностям залоговых или страховых отношений внеобо</w:t>
      </w:r>
      <w:r>
        <w:rPr>
          <w:sz w:val="28"/>
          <w:szCs w:val="28"/>
        </w:rPr>
        <w:t xml:space="preserve">ротные активы подразделяются на </w:t>
      </w:r>
      <w:r w:rsidRPr="00DE0914">
        <w:rPr>
          <w:sz w:val="28"/>
          <w:szCs w:val="28"/>
        </w:rPr>
        <w:t xml:space="preserve">движимые и </w:t>
      </w:r>
      <w:r>
        <w:rPr>
          <w:sz w:val="28"/>
          <w:szCs w:val="28"/>
        </w:rPr>
        <w:t>недви</w:t>
      </w:r>
      <w:r w:rsidRPr="00DE0914">
        <w:rPr>
          <w:sz w:val="28"/>
          <w:szCs w:val="28"/>
        </w:rPr>
        <w:t>жимые. Недвижимые внеоборотные активы не могут быть в буквальном смысле слова «изъяты» из владения в процессе залога, обеспечивающего кредит. К ним относятся, в частности, земля, здания и сооружения, неотделимые передаточные устройства и т.д.</w:t>
      </w:r>
    </w:p>
    <w:p w:rsidR="00DE0914" w:rsidRPr="00DE0914" w:rsidRDefault="00DE0914" w:rsidP="00DE0914">
      <w:pPr>
        <w:spacing w:line="360" w:lineRule="auto"/>
        <w:ind w:firstLine="709"/>
        <w:jc w:val="both"/>
        <w:rPr>
          <w:sz w:val="28"/>
          <w:szCs w:val="28"/>
        </w:rPr>
      </w:pPr>
      <w:r>
        <w:rPr>
          <w:sz w:val="28"/>
          <w:szCs w:val="28"/>
        </w:rPr>
        <w:t>Д</w:t>
      </w:r>
      <w:r w:rsidRPr="00DE0914">
        <w:rPr>
          <w:sz w:val="28"/>
          <w:szCs w:val="28"/>
        </w:rPr>
        <w:t>вижимые внеоборотные активы могут быть изъяты в залог или заклад в целях обеспечения возвратности заемных средств. К ним могут относиться средства транспорта, машины и оборудование,</w:t>
      </w:r>
      <w:r>
        <w:rPr>
          <w:sz w:val="28"/>
          <w:szCs w:val="28"/>
        </w:rPr>
        <w:t xml:space="preserve"> </w:t>
      </w:r>
      <w:r w:rsidRPr="00DE0914">
        <w:rPr>
          <w:sz w:val="28"/>
          <w:szCs w:val="28"/>
        </w:rPr>
        <w:t>другие имущественные ценности.</w:t>
      </w:r>
    </w:p>
    <w:p w:rsidR="00DE0914" w:rsidRPr="00DE0914" w:rsidRDefault="00DE0914" w:rsidP="00DE0914">
      <w:pPr>
        <w:spacing w:line="360" w:lineRule="auto"/>
        <w:ind w:firstLine="709"/>
        <w:jc w:val="both"/>
        <w:rPr>
          <w:sz w:val="28"/>
          <w:szCs w:val="28"/>
        </w:rPr>
      </w:pPr>
      <w:r w:rsidRPr="00DE0914">
        <w:rPr>
          <w:sz w:val="28"/>
          <w:szCs w:val="28"/>
        </w:rPr>
        <w:t>Можно также предложить интересную «рыночную» классификацию внеоборотных активов по их реальному вкладу в конечный финансовый результат деятельности предприятия. В этом смысле они могут быть разделены на «живые» и «мертвые». «Живые» активы реально генерируют прибыль, а «мертвые» генерируют «убытки». Ведь затраты на их содержание и обслуживание, включая су</w:t>
      </w:r>
      <w:r>
        <w:rPr>
          <w:sz w:val="28"/>
          <w:szCs w:val="28"/>
        </w:rPr>
        <w:t>мму налога на имущество, не окуп</w:t>
      </w:r>
      <w:r w:rsidRPr="00DE0914">
        <w:rPr>
          <w:sz w:val="28"/>
          <w:szCs w:val="28"/>
        </w:rPr>
        <w:t>ают себя через</w:t>
      </w:r>
      <w:r>
        <w:rPr>
          <w:sz w:val="28"/>
          <w:szCs w:val="28"/>
        </w:rPr>
        <w:t xml:space="preserve"> реализацию снимаемых с этих фон</w:t>
      </w:r>
      <w:r w:rsidRPr="00DE0914">
        <w:rPr>
          <w:sz w:val="28"/>
          <w:szCs w:val="28"/>
        </w:rPr>
        <w:t>дов продуктов</w:t>
      </w:r>
      <w:r w:rsidR="00220BCA">
        <w:rPr>
          <w:sz w:val="28"/>
          <w:szCs w:val="28"/>
        </w:rPr>
        <w:t xml:space="preserve"> </w:t>
      </w:r>
      <w:r w:rsidR="002212EA">
        <w:rPr>
          <w:sz w:val="28"/>
          <w:szCs w:val="28"/>
        </w:rPr>
        <w:t>[</w:t>
      </w:r>
      <w:r w:rsidR="00220BCA">
        <w:rPr>
          <w:sz w:val="28"/>
          <w:szCs w:val="28"/>
        </w:rPr>
        <w:t>14</w:t>
      </w:r>
      <w:r w:rsidR="002212EA">
        <w:rPr>
          <w:sz w:val="28"/>
          <w:szCs w:val="28"/>
        </w:rPr>
        <w:t xml:space="preserve">, с.197 </w:t>
      </w:r>
      <w:r w:rsidR="002212EA" w:rsidRPr="00A44D4C">
        <w:rPr>
          <w:sz w:val="28"/>
          <w:szCs w:val="28"/>
        </w:rPr>
        <w:t>]</w:t>
      </w:r>
      <w:r w:rsidRPr="00DE0914">
        <w:rPr>
          <w:sz w:val="28"/>
          <w:szCs w:val="28"/>
        </w:rPr>
        <w:t>.</w:t>
      </w:r>
    </w:p>
    <w:p w:rsidR="003024F1" w:rsidRPr="00D8630C" w:rsidRDefault="00DE15A8" w:rsidP="00DF507B">
      <w:pPr>
        <w:spacing w:line="360" w:lineRule="auto"/>
        <w:ind w:firstLine="709"/>
        <w:jc w:val="both"/>
        <w:rPr>
          <w:sz w:val="28"/>
          <w:szCs w:val="28"/>
        </w:rPr>
      </w:pPr>
      <w:r w:rsidRPr="00DE15A8">
        <w:rPr>
          <w:sz w:val="28"/>
          <w:szCs w:val="28"/>
        </w:rPr>
        <w:t>Несмотря на многообразие состава операционных внеоборотных активов по отдельным видам и группам, цель финансового менеджмента в этой области относительно проста</w:t>
      </w:r>
      <w:r w:rsidR="0070486C" w:rsidRPr="0070486C">
        <w:rPr>
          <w:sz w:val="28"/>
          <w:szCs w:val="28"/>
        </w:rPr>
        <w:t xml:space="preserve"> -</w:t>
      </w:r>
      <w:r w:rsidRPr="00DE15A8">
        <w:rPr>
          <w:sz w:val="28"/>
          <w:szCs w:val="28"/>
        </w:rPr>
        <w:t xml:space="preserve"> обеспечить своевременное обновление и повышение эффективности использования операционных внеоборотных активов</w:t>
      </w:r>
      <w:r w:rsidR="0007249B">
        <w:rPr>
          <w:sz w:val="28"/>
          <w:szCs w:val="28"/>
        </w:rPr>
        <w:t xml:space="preserve"> [21</w:t>
      </w:r>
      <w:r w:rsidR="0007249B" w:rsidRPr="00A44D4C">
        <w:rPr>
          <w:sz w:val="28"/>
          <w:szCs w:val="28"/>
        </w:rPr>
        <w:t>]</w:t>
      </w:r>
      <w:r w:rsidRPr="00DE15A8">
        <w:rPr>
          <w:sz w:val="28"/>
          <w:szCs w:val="28"/>
        </w:rPr>
        <w:t>. С учетом этой цели формируется политика управления операционными внео</w:t>
      </w:r>
      <w:r w:rsidR="00DF507B">
        <w:rPr>
          <w:sz w:val="28"/>
          <w:szCs w:val="28"/>
        </w:rPr>
        <w:t xml:space="preserve">боротными активами предприятия. </w:t>
      </w:r>
      <w:r w:rsidR="00896178">
        <w:rPr>
          <w:sz w:val="28"/>
          <w:szCs w:val="28"/>
        </w:rPr>
        <w:t>Исходя и</w:t>
      </w:r>
      <w:r w:rsidR="009A478A">
        <w:rPr>
          <w:sz w:val="28"/>
          <w:szCs w:val="28"/>
        </w:rPr>
        <w:t>з</w:t>
      </w:r>
      <w:r w:rsidR="00896178">
        <w:rPr>
          <w:sz w:val="28"/>
          <w:szCs w:val="28"/>
        </w:rPr>
        <w:t xml:space="preserve"> этого</w:t>
      </w:r>
      <w:r w:rsidR="009A478A">
        <w:rPr>
          <w:sz w:val="28"/>
          <w:szCs w:val="28"/>
        </w:rPr>
        <w:t>,</w:t>
      </w:r>
      <w:r w:rsidR="00DF507B">
        <w:rPr>
          <w:sz w:val="28"/>
          <w:szCs w:val="28"/>
        </w:rPr>
        <w:t xml:space="preserve"> перейдем </w:t>
      </w:r>
      <w:r w:rsidR="00E27FAC">
        <w:rPr>
          <w:sz w:val="28"/>
          <w:szCs w:val="28"/>
        </w:rPr>
        <w:t xml:space="preserve">к непосредственному рассмотрению </w:t>
      </w:r>
      <w:r w:rsidR="0026185E">
        <w:rPr>
          <w:sz w:val="28"/>
          <w:szCs w:val="28"/>
        </w:rPr>
        <w:t>сущности политики управления внеоборотными активами.</w:t>
      </w:r>
    </w:p>
    <w:p w:rsidR="00E27FAC" w:rsidRPr="001C18B7" w:rsidRDefault="003024F1" w:rsidP="00D8630C">
      <w:pPr>
        <w:numPr>
          <w:ilvl w:val="1"/>
          <w:numId w:val="24"/>
        </w:numPr>
        <w:spacing w:line="360" w:lineRule="auto"/>
        <w:jc w:val="center"/>
        <w:rPr>
          <w:b/>
          <w:sz w:val="28"/>
          <w:szCs w:val="28"/>
        </w:rPr>
      </w:pPr>
      <w:r w:rsidRPr="003024F1">
        <w:rPr>
          <w:b/>
          <w:sz w:val="28"/>
          <w:szCs w:val="28"/>
        </w:rPr>
        <w:t>Сущность политики управления внеоборотными  активами</w:t>
      </w:r>
    </w:p>
    <w:p w:rsidR="005F100E" w:rsidRDefault="00037DBC" w:rsidP="005F100E">
      <w:pPr>
        <w:tabs>
          <w:tab w:val="left" w:pos="1620"/>
        </w:tabs>
        <w:spacing w:line="360" w:lineRule="auto"/>
        <w:ind w:firstLine="709"/>
        <w:jc w:val="both"/>
        <w:rPr>
          <w:sz w:val="28"/>
          <w:szCs w:val="28"/>
        </w:rPr>
      </w:pPr>
      <w:r w:rsidRPr="00037DBC">
        <w:rPr>
          <w:sz w:val="28"/>
          <w:szCs w:val="28"/>
        </w:rPr>
        <w:t>Управление внеоборотными активами является важнейшей задачей современного предприятия.</w:t>
      </w:r>
      <w:r w:rsidRPr="00AC4817">
        <w:t xml:space="preserve"> </w:t>
      </w:r>
      <w:r w:rsidR="005F100E" w:rsidRPr="00A62DB6">
        <w:rPr>
          <w:sz w:val="28"/>
          <w:szCs w:val="28"/>
        </w:rPr>
        <w:t xml:space="preserve">От того, как </w:t>
      </w:r>
      <w:r w:rsidR="000E73A2">
        <w:rPr>
          <w:sz w:val="28"/>
          <w:szCs w:val="28"/>
        </w:rPr>
        <w:t>внеоборотные активы</w:t>
      </w:r>
      <w:r w:rsidR="005F100E" w:rsidRPr="00A62DB6">
        <w:rPr>
          <w:sz w:val="28"/>
          <w:szCs w:val="28"/>
        </w:rPr>
        <w:t xml:space="preserve"> сформированы на «старте» компании, как </w:t>
      </w:r>
      <w:r w:rsidR="005F100E">
        <w:rPr>
          <w:sz w:val="28"/>
          <w:szCs w:val="28"/>
        </w:rPr>
        <w:t>будет организовано их управление</w:t>
      </w:r>
      <w:r w:rsidR="005F100E" w:rsidRPr="00A62DB6">
        <w:rPr>
          <w:sz w:val="28"/>
          <w:szCs w:val="28"/>
        </w:rPr>
        <w:t>, как изменяется их структура и качество, насколько эффективно они используются в хозяйственном процессе, зависят в конечном итоге долгосрочные успехи или неудачи бизнеса. Следовательно, внеоборотные активы требуют постоянного и грамотного управления ими, что и является важнейшей задачей финансового менеджмента.</w:t>
      </w:r>
    </w:p>
    <w:p w:rsidR="00E05979" w:rsidRPr="00A62DB6" w:rsidRDefault="00E05979" w:rsidP="00E05979">
      <w:pPr>
        <w:tabs>
          <w:tab w:val="left" w:pos="1620"/>
        </w:tabs>
        <w:spacing w:line="360" w:lineRule="auto"/>
        <w:ind w:firstLine="709"/>
        <w:jc w:val="both"/>
        <w:rPr>
          <w:sz w:val="28"/>
          <w:szCs w:val="28"/>
        </w:rPr>
      </w:pPr>
      <w:r w:rsidRPr="00A62DB6">
        <w:rPr>
          <w:sz w:val="28"/>
          <w:szCs w:val="28"/>
        </w:rPr>
        <w:t>Операционные внеоборотные активы представляют наиболее существенную часть в составе совокупных внеоборотных активов. Их оптимальная структура, уровень перспективности, многофункциональность, способность генерировать прибыль в различных хозяйственных ситуациях определяют в конечном счете рыночную стоимость компании и потенциал ее благополучного развития.</w:t>
      </w:r>
    </w:p>
    <w:p w:rsidR="00E05979" w:rsidRDefault="00E05979" w:rsidP="00E05979">
      <w:pPr>
        <w:tabs>
          <w:tab w:val="left" w:pos="1620"/>
        </w:tabs>
        <w:spacing w:line="360" w:lineRule="auto"/>
        <w:ind w:firstLine="709"/>
        <w:jc w:val="both"/>
        <w:rPr>
          <w:sz w:val="28"/>
          <w:szCs w:val="28"/>
        </w:rPr>
      </w:pPr>
      <w:r w:rsidRPr="00A62DB6">
        <w:rPr>
          <w:sz w:val="28"/>
          <w:szCs w:val="28"/>
        </w:rPr>
        <w:t xml:space="preserve">В состав операционных внеоборотных активов  по их материализованной форме включается земля, здания, сооружения, </w:t>
      </w:r>
      <w:r w:rsidR="006E279B">
        <w:rPr>
          <w:sz w:val="28"/>
          <w:szCs w:val="28"/>
        </w:rPr>
        <w:t>п</w:t>
      </w:r>
      <w:r w:rsidRPr="00A62DB6">
        <w:rPr>
          <w:sz w:val="28"/>
          <w:szCs w:val="28"/>
        </w:rPr>
        <w:t>ередаточные устройства, машины и оборудование, транспортные средства, инструменты, производственный инвентарь и принадлежности, прочие основные средства (многолетние насаждения, рабочий скот, капитальные затр</w:t>
      </w:r>
      <w:r>
        <w:rPr>
          <w:sz w:val="28"/>
          <w:szCs w:val="28"/>
        </w:rPr>
        <w:t>аты на улучшение земель и т.п.)</w:t>
      </w:r>
      <w:r w:rsidR="006E279B">
        <w:rPr>
          <w:sz w:val="28"/>
          <w:szCs w:val="28"/>
        </w:rPr>
        <w:t>.</w:t>
      </w:r>
    </w:p>
    <w:p w:rsidR="007A3A4A" w:rsidRPr="00A62DB6" w:rsidRDefault="007A3A4A" w:rsidP="00063F7E">
      <w:pPr>
        <w:tabs>
          <w:tab w:val="left" w:pos="1620"/>
        </w:tabs>
        <w:spacing w:line="360" w:lineRule="auto"/>
        <w:ind w:firstLine="709"/>
        <w:jc w:val="both"/>
        <w:rPr>
          <w:sz w:val="28"/>
          <w:szCs w:val="28"/>
        </w:rPr>
      </w:pPr>
      <w:r w:rsidRPr="00A62DB6">
        <w:rPr>
          <w:sz w:val="28"/>
          <w:szCs w:val="28"/>
        </w:rPr>
        <w:t>Независимо от конкретного вида</w:t>
      </w:r>
      <w:r w:rsidR="00E05979">
        <w:rPr>
          <w:sz w:val="28"/>
          <w:szCs w:val="28"/>
        </w:rPr>
        <w:t xml:space="preserve"> операционных</w:t>
      </w:r>
      <w:r w:rsidRPr="00A62DB6">
        <w:rPr>
          <w:sz w:val="28"/>
          <w:szCs w:val="28"/>
        </w:rPr>
        <w:t xml:space="preserve"> внеоборотных активов все они нуждаются в целесообразном управлении с целью их непрерывного воспроизводства и развития. Совокупность подходов и методов управления внеоборотными активами можно </w:t>
      </w:r>
      <w:r w:rsidR="00E05979">
        <w:rPr>
          <w:sz w:val="28"/>
          <w:szCs w:val="28"/>
        </w:rPr>
        <w:t>назвать технологией управления или политикой управления.</w:t>
      </w:r>
    </w:p>
    <w:p w:rsidR="00456357" w:rsidRDefault="00FA5F4C" w:rsidP="00D6725B">
      <w:pPr>
        <w:spacing w:line="360" w:lineRule="auto"/>
        <w:ind w:firstLine="709"/>
        <w:jc w:val="both"/>
        <w:rPr>
          <w:sz w:val="28"/>
          <w:szCs w:val="28"/>
        </w:rPr>
      </w:pPr>
      <w:r>
        <w:rPr>
          <w:sz w:val="28"/>
          <w:szCs w:val="28"/>
        </w:rPr>
        <w:t>По мнению Бланка И.А.,  п</w:t>
      </w:r>
      <w:r w:rsidR="00DE15A8" w:rsidRPr="00DE15A8">
        <w:rPr>
          <w:sz w:val="28"/>
          <w:szCs w:val="28"/>
        </w:rPr>
        <w:t>олитика управления операционными внеоборотными активами представляет собой часть общей финансовой стратегии предприятия, заключающейся в финансовом обеспечении своевременного их обновления и высокой эффективности использования</w:t>
      </w:r>
      <w:r w:rsidR="002F77BD">
        <w:rPr>
          <w:sz w:val="28"/>
          <w:szCs w:val="28"/>
        </w:rPr>
        <w:t xml:space="preserve"> </w:t>
      </w:r>
      <w:r w:rsidR="003C6978">
        <w:rPr>
          <w:sz w:val="28"/>
          <w:szCs w:val="28"/>
        </w:rPr>
        <w:t>[</w:t>
      </w:r>
      <w:r w:rsidR="001C77D7">
        <w:rPr>
          <w:sz w:val="28"/>
          <w:szCs w:val="28"/>
        </w:rPr>
        <w:t xml:space="preserve"> 2</w:t>
      </w:r>
      <w:r w:rsidR="003C6978">
        <w:rPr>
          <w:sz w:val="28"/>
          <w:szCs w:val="28"/>
        </w:rPr>
        <w:t>, с.</w:t>
      </w:r>
      <w:r w:rsidR="007E0D8A">
        <w:rPr>
          <w:sz w:val="28"/>
          <w:szCs w:val="28"/>
        </w:rPr>
        <w:t xml:space="preserve"> 188</w:t>
      </w:r>
      <w:r w:rsidR="003C6978">
        <w:rPr>
          <w:sz w:val="28"/>
          <w:szCs w:val="28"/>
        </w:rPr>
        <w:t xml:space="preserve"> </w:t>
      </w:r>
      <w:r w:rsidR="003C6978" w:rsidRPr="00A44D4C">
        <w:rPr>
          <w:sz w:val="28"/>
          <w:szCs w:val="28"/>
        </w:rPr>
        <w:t>]</w:t>
      </w:r>
      <w:r w:rsidR="00DE15A8" w:rsidRPr="00DE15A8">
        <w:rPr>
          <w:sz w:val="28"/>
          <w:szCs w:val="28"/>
        </w:rPr>
        <w:t>.</w:t>
      </w:r>
      <w:r w:rsidR="00456357" w:rsidRPr="00DE15A8">
        <w:rPr>
          <w:sz w:val="28"/>
          <w:szCs w:val="28"/>
        </w:rPr>
        <w:tab/>
      </w:r>
    </w:p>
    <w:p w:rsidR="00D568C0" w:rsidRDefault="00B128BD" w:rsidP="00D568C0">
      <w:pPr>
        <w:spacing w:line="360" w:lineRule="auto"/>
        <w:ind w:firstLine="709"/>
        <w:jc w:val="both"/>
        <w:rPr>
          <w:color w:val="000000"/>
          <w:sz w:val="28"/>
          <w:szCs w:val="28"/>
        </w:rPr>
      </w:pPr>
      <w:r>
        <w:rPr>
          <w:sz w:val="28"/>
          <w:szCs w:val="28"/>
        </w:rPr>
        <w:t>Политика управления внеоборотными активами включает в себя следующие этапы</w:t>
      </w:r>
      <w:r w:rsidR="00D568C0" w:rsidRPr="00A06D78">
        <w:rPr>
          <w:color w:val="000000"/>
          <w:sz w:val="28"/>
          <w:szCs w:val="28"/>
        </w:rPr>
        <w:t>:</w:t>
      </w:r>
    </w:p>
    <w:p w:rsidR="00BC3B43" w:rsidRDefault="00BC3B43" w:rsidP="00BC3B43">
      <w:pPr>
        <w:spacing w:line="360" w:lineRule="auto"/>
        <w:ind w:firstLine="709"/>
        <w:jc w:val="both"/>
        <w:rPr>
          <w:color w:val="000000"/>
          <w:sz w:val="28"/>
          <w:szCs w:val="28"/>
        </w:rPr>
      </w:pPr>
      <w:r>
        <w:rPr>
          <w:color w:val="000000"/>
          <w:sz w:val="28"/>
          <w:szCs w:val="28"/>
        </w:rPr>
        <w:t xml:space="preserve">1. Анализ операционных внеоборотных активов предприятия в предшествующем периоде. </w:t>
      </w:r>
    </w:p>
    <w:p w:rsidR="00DD3E16" w:rsidRDefault="00DD3E16" w:rsidP="00BC3B43">
      <w:pPr>
        <w:spacing w:line="360" w:lineRule="auto"/>
        <w:ind w:firstLine="709"/>
        <w:jc w:val="both"/>
        <w:rPr>
          <w:color w:val="000000"/>
          <w:sz w:val="28"/>
          <w:szCs w:val="28"/>
        </w:rPr>
      </w:pPr>
      <w:r w:rsidRPr="00DD3E16">
        <w:rPr>
          <w:color w:val="000000"/>
          <w:sz w:val="28"/>
          <w:szCs w:val="28"/>
        </w:rPr>
        <w:t xml:space="preserve">На первом этапе анализа рассматривается динамика общего объема операционных внеоборотных активов предприятия </w:t>
      </w:r>
      <w:r>
        <w:rPr>
          <w:color w:val="000000"/>
          <w:sz w:val="28"/>
          <w:szCs w:val="28"/>
        </w:rPr>
        <w:t>-</w:t>
      </w:r>
      <w:r w:rsidRPr="00DD3E16">
        <w:rPr>
          <w:color w:val="000000"/>
          <w:sz w:val="28"/>
          <w:szCs w:val="28"/>
        </w:rPr>
        <w:t xml:space="preserve"> темпы их роста в сопоставлении с темпами роста объема производства и реализации продукции, объема операционных оборотных активов, общей суммы внеоборотных активов. </w:t>
      </w:r>
    </w:p>
    <w:p w:rsidR="00635B6E" w:rsidRDefault="00635B6E" w:rsidP="00BC3B43">
      <w:pPr>
        <w:spacing w:line="360" w:lineRule="auto"/>
        <w:ind w:firstLine="709"/>
        <w:jc w:val="both"/>
        <w:rPr>
          <w:color w:val="000000"/>
          <w:sz w:val="28"/>
          <w:szCs w:val="28"/>
        </w:rPr>
      </w:pPr>
      <w:r w:rsidRPr="00635B6E">
        <w:rPr>
          <w:color w:val="000000"/>
          <w:sz w:val="28"/>
          <w:szCs w:val="28"/>
        </w:rPr>
        <w:t>На втором этапе анализа изучается состав операционных внеоборотных активов предприятия и динамика их структуры. В процессе этого изучения рассматривается соотношение основных средств и нематериальных активов, используемых в операционном процессе предприятия; в составе основных средств анализируется удельный вес движимых и недвижимых их видов; в составе нематериальных активов рассматриваются отдельные их виды.</w:t>
      </w:r>
    </w:p>
    <w:p w:rsidR="00C24CB7" w:rsidRPr="00C24CB7" w:rsidRDefault="00C24CB7" w:rsidP="00C24CB7">
      <w:pPr>
        <w:spacing w:line="360" w:lineRule="auto"/>
        <w:ind w:firstLine="709"/>
        <w:jc w:val="both"/>
        <w:rPr>
          <w:color w:val="000000"/>
          <w:sz w:val="28"/>
          <w:szCs w:val="28"/>
        </w:rPr>
      </w:pPr>
      <w:r w:rsidRPr="00C24CB7">
        <w:rPr>
          <w:color w:val="000000"/>
          <w:sz w:val="28"/>
          <w:szCs w:val="28"/>
        </w:rPr>
        <w:t>На третьем этапе анализа оценивается состояние используемых предприятием внеоборотных активов по степен</w:t>
      </w:r>
      <w:r>
        <w:rPr>
          <w:color w:val="000000"/>
          <w:sz w:val="28"/>
          <w:szCs w:val="28"/>
        </w:rPr>
        <w:t>и их изношенности (амортизации).</w:t>
      </w:r>
      <w:r w:rsidRPr="00C24CB7">
        <w:rPr>
          <w:color w:val="000000"/>
          <w:sz w:val="28"/>
          <w:szCs w:val="28"/>
        </w:rPr>
        <w:t xml:space="preserve"> В процессе такой оценки используются следующие основные показатели;</w:t>
      </w:r>
    </w:p>
    <w:p w:rsidR="00C24CB7" w:rsidRDefault="00C24CB7" w:rsidP="00171252">
      <w:pPr>
        <w:numPr>
          <w:ilvl w:val="0"/>
          <w:numId w:val="17"/>
        </w:numPr>
        <w:spacing w:line="360" w:lineRule="auto"/>
        <w:ind w:left="0" w:firstLine="709"/>
        <w:jc w:val="both"/>
        <w:rPr>
          <w:color w:val="000000"/>
          <w:sz w:val="28"/>
          <w:szCs w:val="28"/>
        </w:rPr>
      </w:pPr>
      <w:r w:rsidRPr="00C24CB7">
        <w:rPr>
          <w:color w:val="000000"/>
          <w:sz w:val="28"/>
          <w:szCs w:val="28"/>
        </w:rPr>
        <w:t>Коэффициент износа основных средств. Он рассчитывается по формуле</w:t>
      </w:r>
      <w:r w:rsidR="00614E09">
        <w:rPr>
          <w:color w:val="000000"/>
          <w:sz w:val="28"/>
          <w:szCs w:val="28"/>
        </w:rPr>
        <w:t xml:space="preserve"> [2</w:t>
      </w:r>
      <w:r w:rsidR="00614E09" w:rsidRPr="00614E09">
        <w:rPr>
          <w:color w:val="000000"/>
          <w:sz w:val="28"/>
          <w:szCs w:val="28"/>
        </w:rPr>
        <w:t>,</w:t>
      </w:r>
      <w:r w:rsidR="00614E09">
        <w:rPr>
          <w:color w:val="000000"/>
          <w:sz w:val="28"/>
          <w:szCs w:val="28"/>
          <w:lang w:val="en-US"/>
        </w:rPr>
        <w:t>c</w:t>
      </w:r>
      <w:r w:rsidR="00614E09" w:rsidRPr="00614E09">
        <w:rPr>
          <w:color w:val="000000"/>
          <w:sz w:val="28"/>
          <w:szCs w:val="28"/>
        </w:rPr>
        <w:t>.189]</w:t>
      </w:r>
      <w:r w:rsidRPr="00C24CB7">
        <w:rPr>
          <w:color w:val="000000"/>
          <w:sz w:val="28"/>
          <w:szCs w:val="28"/>
        </w:rPr>
        <w:t>:</w:t>
      </w:r>
    </w:p>
    <w:p w:rsidR="00C24CB7" w:rsidRPr="00C24CB7" w:rsidRDefault="00C24CB7" w:rsidP="00C24CB7">
      <w:pPr>
        <w:spacing w:line="360" w:lineRule="auto"/>
        <w:ind w:firstLine="709"/>
        <w:jc w:val="both"/>
        <w:rPr>
          <w:color w:val="000000"/>
          <w:sz w:val="28"/>
          <w:szCs w:val="28"/>
        </w:rPr>
      </w:pPr>
      <w:r w:rsidRPr="00C24CB7">
        <w:rPr>
          <w:color w:val="000000"/>
          <w:position w:val="-30"/>
          <w:sz w:val="28"/>
          <w:szCs w:val="28"/>
        </w:rPr>
        <w:object w:dxaOrig="13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5.25pt" o:ole="">
            <v:imagedata r:id="rId7" o:title=""/>
          </v:shape>
          <o:OLEObject Type="Embed" ProgID="Equation.3" ShapeID="_x0000_i1025" DrawAspect="Content" ObjectID="_1472537740" r:id="rId8"/>
        </w:object>
      </w:r>
      <w:r w:rsidR="001C77D7">
        <w:rPr>
          <w:color w:val="000000"/>
          <w:sz w:val="28"/>
          <w:szCs w:val="28"/>
        </w:rPr>
        <w:tab/>
      </w:r>
      <w:r w:rsidR="001C77D7">
        <w:rPr>
          <w:color w:val="000000"/>
          <w:sz w:val="28"/>
          <w:szCs w:val="28"/>
        </w:rPr>
        <w:tab/>
      </w:r>
      <w:r w:rsidR="001C77D7">
        <w:rPr>
          <w:color w:val="000000"/>
          <w:sz w:val="28"/>
          <w:szCs w:val="28"/>
        </w:rPr>
        <w:tab/>
      </w:r>
      <w:r w:rsidR="001C77D7">
        <w:rPr>
          <w:color w:val="000000"/>
          <w:sz w:val="28"/>
          <w:szCs w:val="28"/>
        </w:rPr>
        <w:tab/>
      </w:r>
      <w:r w:rsidR="001C77D7">
        <w:rPr>
          <w:color w:val="000000"/>
          <w:sz w:val="28"/>
          <w:szCs w:val="28"/>
        </w:rPr>
        <w:tab/>
      </w:r>
      <w:r w:rsidR="001C77D7">
        <w:rPr>
          <w:color w:val="000000"/>
          <w:sz w:val="28"/>
          <w:szCs w:val="28"/>
        </w:rPr>
        <w:tab/>
      </w:r>
      <w:r w:rsidR="001C77D7">
        <w:rPr>
          <w:color w:val="000000"/>
          <w:sz w:val="28"/>
          <w:szCs w:val="28"/>
        </w:rPr>
        <w:tab/>
      </w:r>
      <w:r w:rsidR="001C77D7">
        <w:rPr>
          <w:color w:val="000000"/>
          <w:sz w:val="28"/>
          <w:szCs w:val="28"/>
        </w:rPr>
        <w:tab/>
      </w:r>
      <w:r w:rsidR="001C77D7">
        <w:rPr>
          <w:color w:val="000000"/>
          <w:sz w:val="28"/>
          <w:szCs w:val="28"/>
        </w:rPr>
        <w:tab/>
      </w:r>
      <w:r w:rsidR="001C77D7">
        <w:rPr>
          <w:color w:val="000000"/>
          <w:sz w:val="28"/>
          <w:szCs w:val="28"/>
        </w:rPr>
        <w:tab/>
      </w:r>
      <w:r w:rsidR="004E7679">
        <w:rPr>
          <w:color w:val="000000"/>
          <w:sz w:val="28"/>
          <w:szCs w:val="28"/>
        </w:rPr>
        <w:tab/>
      </w:r>
      <w:r w:rsidR="001C77D7">
        <w:rPr>
          <w:color w:val="000000"/>
          <w:sz w:val="28"/>
          <w:szCs w:val="28"/>
        </w:rPr>
        <w:t>(1)</w:t>
      </w:r>
    </w:p>
    <w:p w:rsidR="00C24CB7" w:rsidRPr="00C24CB7" w:rsidRDefault="00C24CB7" w:rsidP="00C24CB7">
      <w:pPr>
        <w:spacing w:line="360" w:lineRule="auto"/>
        <w:ind w:firstLine="709"/>
        <w:jc w:val="both"/>
        <w:rPr>
          <w:color w:val="000000"/>
          <w:sz w:val="28"/>
          <w:szCs w:val="28"/>
        </w:rPr>
      </w:pPr>
      <w:r>
        <w:rPr>
          <w:color w:val="000000"/>
          <w:sz w:val="28"/>
          <w:szCs w:val="28"/>
        </w:rPr>
        <w:t>г</w:t>
      </w:r>
      <w:r w:rsidRPr="00C24CB7">
        <w:rPr>
          <w:color w:val="000000"/>
          <w:sz w:val="28"/>
          <w:szCs w:val="28"/>
        </w:rPr>
        <w:t>де</w:t>
      </w:r>
      <w:r>
        <w:rPr>
          <w:color w:val="000000"/>
          <w:sz w:val="28"/>
          <w:szCs w:val="28"/>
        </w:rPr>
        <w:t xml:space="preserve"> </w:t>
      </w:r>
      <w:r w:rsidRPr="00C24CB7">
        <w:rPr>
          <w:color w:val="000000"/>
          <w:sz w:val="28"/>
          <w:szCs w:val="28"/>
        </w:rPr>
        <w:t>КИ</w:t>
      </w:r>
      <w:r w:rsidRPr="00171252">
        <w:rPr>
          <w:color w:val="000000"/>
          <w:sz w:val="28"/>
          <w:szCs w:val="28"/>
          <w:vertAlign w:val="subscript"/>
        </w:rPr>
        <w:t>ОС</w:t>
      </w:r>
      <w:r w:rsidRPr="00C24CB7">
        <w:rPr>
          <w:color w:val="000000"/>
          <w:sz w:val="28"/>
          <w:szCs w:val="28"/>
        </w:rPr>
        <w:t xml:space="preserve"> </w:t>
      </w:r>
      <w:r>
        <w:rPr>
          <w:color w:val="000000"/>
          <w:sz w:val="28"/>
          <w:szCs w:val="28"/>
        </w:rPr>
        <w:t>-</w:t>
      </w:r>
      <w:r w:rsidR="00614E09">
        <w:rPr>
          <w:color w:val="000000"/>
          <w:sz w:val="28"/>
          <w:szCs w:val="28"/>
        </w:rPr>
        <w:t xml:space="preserve"> </w:t>
      </w:r>
      <w:r w:rsidRPr="00C24CB7">
        <w:rPr>
          <w:color w:val="000000"/>
          <w:sz w:val="28"/>
          <w:szCs w:val="28"/>
        </w:rPr>
        <w:t>коэффициент износа основных средств;</w:t>
      </w:r>
    </w:p>
    <w:p w:rsidR="00C24CB7" w:rsidRDefault="00C24CB7" w:rsidP="00C24CB7">
      <w:pPr>
        <w:spacing w:line="360" w:lineRule="auto"/>
        <w:ind w:firstLine="709"/>
        <w:jc w:val="both"/>
        <w:rPr>
          <w:color w:val="000000"/>
          <w:sz w:val="28"/>
          <w:szCs w:val="28"/>
        </w:rPr>
      </w:pPr>
      <w:r w:rsidRPr="00C24CB7">
        <w:rPr>
          <w:color w:val="000000"/>
          <w:sz w:val="28"/>
          <w:szCs w:val="28"/>
        </w:rPr>
        <w:t>И</w:t>
      </w:r>
      <w:r w:rsidRPr="00171252">
        <w:rPr>
          <w:color w:val="000000"/>
          <w:sz w:val="28"/>
          <w:szCs w:val="28"/>
          <w:vertAlign w:val="subscript"/>
        </w:rPr>
        <w:t>ос</w:t>
      </w:r>
      <w:r w:rsidRPr="00C24CB7">
        <w:rPr>
          <w:color w:val="000000"/>
          <w:sz w:val="28"/>
          <w:szCs w:val="28"/>
        </w:rPr>
        <w:t xml:space="preserve"> </w:t>
      </w:r>
      <w:r>
        <w:rPr>
          <w:color w:val="000000"/>
          <w:sz w:val="28"/>
          <w:szCs w:val="28"/>
        </w:rPr>
        <w:t>-</w:t>
      </w:r>
      <w:r w:rsidRPr="00C24CB7">
        <w:rPr>
          <w:color w:val="000000"/>
          <w:sz w:val="28"/>
          <w:szCs w:val="28"/>
        </w:rPr>
        <w:t xml:space="preserve"> сумма износа основных средств предприятия на определенную дату;</w:t>
      </w:r>
    </w:p>
    <w:p w:rsidR="00C24CB7" w:rsidRPr="00C24CB7" w:rsidRDefault="00C24CB7" w:rsidP="00C24CB7">
      <w:pPr>
        <w:spacing w:line="360" w:lineRule="auto"/>
        <w:ind w:firstLine="709"/>
        <w:jc w:val="both"/>
        <w:rPr>
          <w:color w:val="000000"/>
          <w:sz w:val="28"/>
          <w:szCs w:val="28"/>
        </w:rPr>
      </w:pPr>
      <w:r>
        <w:rPr>
          <w:color w:val="000000"/>
          <w:sz w:val="28"/>
          <w:szCs w:val="28"/>
        </w:rPr>
        <w:t>ПС</w:t>
      </w:r>
      <w:r w:rsidRPr="00171252">
        <w:rPr>
          <w:color w:val="000000"/>
          <w:sz w:val="28"/>
          <w:szCs w:val="28"/>
          <w:vertAlign w:val="subscript"/>
        </w:rPr>
        <w:t>ос</w:t>
      </w:r>
      <w:r>
        <w:rPr>
          <w:color w:val="000000"/>
          <w:sz w:val="28"/>
          <w:szCs w:val="28"/>
        </w:rPr>
        <w:t xml:space="preserve"> – первоначальная стоимость основных средств на определенную дату.</w:t>
      </w:r>
    </w:p>
    <w:p w:rsidR="00C24CB7" w:rsidRPr="00C24CB7" w:rsidRDefault="00C24CB7" w:rsidP="00171252">
      <w:pPr>
        <w:numPr>
          <w:ilvl w:val="0"/>
          <w:numId w:val="17"/>
        </w:numPr>
        <w:spacing w:line="360" w:lineRule="auto"/>
        <w:ind w:left="0" w:firstLine="709"/>
        <w:jc w:val="both"/>
        <w:rPr>
          <w:color w:val="000000"/>
          <w:sz w:val="28"/>
          <w:szCs w:val="28"/>
        </w:rPr>
      </w:pPr>
      <w:r w:rsidRPr="00C24CB7">
        <w:rPr>
          <w:color w:val="000000"/>
          <w:sz w:val="28"/>
          <w:szCs w:val="28"/>
        </w:rPr>
        <w:t>Коэффициент годности основных средств. Для его расчета используется следующая формула</w:t>
      </w:r>
      <w:r w:rsidR="00614E09" w:rsidRPr="00614E09">
        <w:rPr>
          <w:color w:val="000000"/>
          <w:sz w:val="28"/>
          <w:szCs w:val="28"/>
        </w:rPr>
        <w:t xml:space="preserve"> [2,</w:t>
      </w:r>
      <w:r w:rsidR="00614E09">
        <w:rPr>
          <w:color w:val="000000"/>
          <w:sz w:val="28"/>
          <w:szCs w:val="28"/>
          <w:lang w:val="en-US"/>
        </w:rPr>
        <w:t>c</w:t>
      </w:r>
      <w:r w:rsidR="00614E09" w:rsidRPr="00614E09">
        <w:rPr>
          <w:color w:val="000000"/>
          <w:sz w:val="28"/>
          <w:szCs w:val="28"/>
        </w:rPr>
        <w:t>.189]</w:t>
      </w:r>
      <w:r w:rsidRPr="00C24CB7">
        <w:rPr>
          <w:color w:val="000000"/>
          <w:sz w:val="28"/>
          <w:szCs w:val="28"/>
        </w:rPr>
        <w:t>:</w:t>
      </w:r>
    </w:p>
    <w:p w:rsidR="00C24CB7" w:rsidRPr="00C24CB7" w:rsidRDefault="008877F2" w:rsidP="00C24CB7">
      <w:pPr>
        <w:spacing w:line="360" w:lineRule="auto"/>
        <w:ind w:firstLine="709"/>
        <w:jc w:val="both"/>
        <w:rPr>
          <w:color w:val="000000"/>
          <w:sz w:val="28"/>
          <w:szCs w:val="28"/>
        </w:rPr>
      </w:pPr>
      <w:r w:rsidRPr="00C24CB7">
        <w:rPr>
          <w:color w:val="000000"/>
          <w:position w:val="-30"/>
          <w:sz w:val="28"/>
          <w:szCs w:val="28"/>
        </w:rPr>
        <w:object w:dxaOrig="1400" w:dyaOrig="700">
          <v:shape id="_x0000_i1026" type="#_x0000_t75" style="width:69.75pt;height:35.25pt" o:ole="">
            <v:imagedata r:id="rId9" o:title=""/>
          </v:shape>
          <o:OLEObject Type="Embed" ProgID="Equation.3" ShapeID="_x0000_i1026" DrawAspect="Content" ObjectID="_1472537741" r:id="rId10"/>
        </w:object>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r>
      <w:r w:rsidR="004E7679">
        <w:rPr>
          <w:color w:val="000000"/>
          <w:sz w:val="28"/>
          <w:szCs w:val="28"/>
        </w:rPr>
        <w:tab/>
      </w:r>
      <w:r w:rsidR="0042534B">
        <w:rPr>
          <w:color w:val="000000"/>
          <w:sz w:val="28"/>
          <w:szCs w:val="28"/>
        </w:rPr>
        <w:t>(2)</w:t>
      </w:r>
    </w:p>
    <w:p w:rsidR="00C24CB7" w:rsidRPr="00C24CB7" w:rsidRDefault="00C24CB7" w:rsidP="006463FC">
      <w:pPr>
        <w:spacing w:line="360" w:lineRule="auto"/>
        <w:ind w:firstLine="709"/>
        <w:jc w:val="both"/>
        <w:rPr>
          <w:color w:val="000000"/>
          <w:sz w:val="28"/>
          <w:szCs w:val="28"/>
        </w:rPr>
      </w:pPr>
      <w:r>
        <w:rPr>
          <w:color w:val="000000"/>
          <w:sz w:val="28"/>
          <w:szCs w:val="28"/>
        </w:rPr>
        <w:t>г</w:t>
      </w:r>
      <w:r w:rsidRPr="00C24CB7">
        <w:rPr>
          <w:color w:val="000000"/>
          <w:sz w:val="28"/>
          <w:szCs w:val="28"/>
        </w:rPr>
        <w:t>де</w:t>
      </w:r>
      <w:r>
        <w:rPr>
          <w:color w:val="000000"/>
          <w:sz w:val="28"/>
          <w:szCs w:val="28"/>
        </w:rPr>
        <w:t xml:space="preserve"> </w:t>
      </w:r>
      <w:r w:rsidRPr="00C24CB7">
        <w:rPr>
          <w:color w:val="000000"/>
          <w:sz w:val="28"/>
          <w:szCs w:val="28"/>
        </w:rPr>
        <w:t>КГ</w:t>
      </w:r>
      <w:r w:rsidRPr="00171252">
        <w:rPr>
          <w:color w:val="000000"/>
          <w:sz w:val="22"/>
          <w:szCs w:val="22"/>
          <w:vertAlign w:val="subscript"/>
        </w:rPr>
        <w:t>ОС</w:t>
      </w:r>
      <w:r w:rsidRPr="00C24CB7">
        <w:rPr>
          <w:color w:val="000000"/>
          <w:sz w:val="28"/>
          <w:szCs w:val="28"/>
        </w:rPr>
        <w:t xml:space="preserve"> </w:t>
      </w:r>
      <w:r>
        <w:rPr>
          <w:color w:val="000000"/>
          <w:sz w:val="28"/>
          <w:szCs w:val="28"/>
        </w:rPr>
        <w:t>-</w:t>
      </w:r>
      <w:r w:rsidRPr="00C24CB7">
        <w:rPr>
          <w:color w:val="000000"/>
          <w:sz w:val="28"/>
          <w:szCs w:val="28"/>
        </w:rPr>
        <w:t xml:space="preserve"> коэффициент годности основных средств; </w:t>
      </w:r>
    </w:p>
    <w:p w:rsidR="00C24CB7" w:rsidRPr="00C24CB7" w:rsidRDefault="00C24CB7" w:rsidP="00C24CB7">
      <w:pPr>
        <w:spacing w:line="360" w:lineRule="auto"/>
        <w:ind w:firstLine="709"/>
        <w:jc w:val="both"/>
        <w:rPr>
          <w:color w:val="000000"/>
          <w:sz w:val="28"/>
          <w:szCs w:val="28"/>
        </w:rPr>
      </w:pPr>
      <w:r w:rsidRPr="00C24CB7">
        <w:rPr>
          <w:color w:val="000000"/>
          <w:sz w:val="28"/>
          <w:szCs w:val="28"/>
        </w:rPr>
        <w:t>ОС</w:t>
      </w:r>
      <w:r w:rsidRPr="00171252">
        <w:rPr>
          <w:color w:val="000000"/>
          <w:sz w:val="22"/>
          <w:szCs w:val="22"/>
          <w:vertAlign w:val="subscript"/>
        </w:rPr>
        <w:t>ОС</w:t>
      </w:r>
      <w:r w:rsidRPr="00C24CB7">
        <w:rPr>
          <w:color w:val="000000"/>
          <w:sz w:val="28"/>
          <w:szCs w:val="28"/>
        </w:rPr>
        <w:t xml:space="preserve"> </w:t>
      </w:r>
      <w:r w:rsidR="006463FC">
        <w:rPr>
          <w:color w:val="000000"/>
          <w:sz w:val="28"/>
          <w:szCs w:val="28"/>
        </w:rPr>
        <w:t xml:space="preserve">- </w:t>
      </w:r>
      <w:r w:rsidRPr="00C24CB7">
        <w:rPr>
          <w:color w:val="000000"/>
          <w:sz w:val="28"/>
          <w:szCs w:val="28"/>
        </w:rPr>
        <w:t>остато</w:t>
      </w:r>
      <w:r w:rsidR="006463FC">
        <w:rPr>
          <w:color w:val="000000"/>
          <w:sz w:val="28"/>
          <w:szCs w:val="28"/>
        </w:rPr>
        <w:t xml:space="preserve">чная стоимость основных средств </w:t>
      </w:r>
      <w:r w:rsidRPr="00C24CB7">
        <w:rPr>
          <w:color w:val="000000"/>
          <w:sz w:val="28"/>
          <w:szCs w:val="28"/>
        </w:rPr>
        <w:t xml:space="preserve">предприятия на определенную дату; </w:t>
      </w:r>
    </w:p>
    <w:p w:rsidR="00C24CB7" w:rsidRDefault="00C24CB7" w:rsidP="00C24CB7">
      <w:pPr>
        <w:spacing w:line="360" w:lineRule="auto"/>
        <w:ind w:firstLine="709"/>
        <w:jc w:val="both"/>
        <w:rPr>
          <w:color w:val="000000"/>
          <w:sz w:val="28"/>
          <w:szCs w:val="28"/>
        </w:rPr>
      </w:pPr>
      <w:r w:rsidRPr="00C24CB7">
        <w:rPr>
          <w:color w:val="000000"/>
          <w:sz w:val="28"/>
          <w:szCs w:val="28"/>
        </w:rPr>
        <w:t>ПО</w:t>
      </w:r>
      <w:r w:rsidRPr="00171252">
        <w:rPr>
          <w:color w:val="000000"/>
          <w:sz w:val="32"/>
          <w:szCs w:val="32"/>
          <w:vertAlign w:val="subscript"/>
        </w:rPr>
        <w:t>ос</w:t>
      </w:r>
      <w:r w:rsidRPr="00171252">
        <w:rPr>
          <w:color w:val="000000"/>
          <w:sz w:val="28"/>
          <w:szCs w:val="28"/>
        </w:rPr>
        <w:t xml:space="preserve"> </w:t>
      </w:r>
      <w:r w:rsidR="006463FC">
        <w:rPr>
          <w:color w:val="000000"/>
          <w:sz w:val="28"/>
          <w:szCs w:val="28"/>
        </w:rPr>
        <w:t>-</w:t>
      </w:r>
      <w:r w:rsidRPr="00C24CB7">
        <w:rPr>
          <w:color w:val="000000"/>
          <w:sz w:val="28"/>
          <w:szCs w:val="28"/>
        </w:rPr>
        <w:t xml:space="preserve"> первоначальная стоимость основных средств предприятия на определенную дату.</w:t>
      </w:r>
    </w:p>
    <w:p w:rsidR="00171252" w:rsidRDefault="00171252" w:rsidP="00171252">
      <w:pPr>
        <w:numPr>
          <w:ilvl w:val="0"/>
          <w:numId w:val="17"/>
        </w:numPr>
        <w:spacing w:line="360" w:lineRule="auto"/>
        <w:ind w:left="0" w:firstLine="709"/>
        <w:jc w:val="both"/>
        <w:rPr>
          <w:color w:val="000000"/>
          <w:sz w:val="28"/>
          <w:szCs w:val="28"/>
        </w:rPr>
      </w:pPr>
      <w:r w:rsidRPr="00171252">
        <w:rPr>
          <w:color w:val="000000"/>
          <w:sz w:val="28"/>
          <w:szCs w:val="28"/>
        </w:rPr>
        <w:t>Коэффициент амортизации нематериальных активов. Его расчет производится по следующей формуле</w:t>
      </w:r>
      <w:r w:rsidR="00614E09" w:rsidRPr="00614E09">
        <w:rPr>
          <w:color w:val="000000"/>
          <w:sz w:val="28"/>
          <w:szCs w:val="28"/>
        </w:rPr>
        <w:t xml:space="preserve"> [2,</w:t>
      </w:r>
      <w:r w:rsidR="00614E09">
        <w:rPr>
          <w:color w:val="000000"/>
          <w:sz w:val="28"/>
          <w:szCs w:val="28"/>
          <w:lang w:val="en-US"/>
        </w:rPr>
        <w:t>c</w:t>
      </w:r>
      <w:r w:rsidR="00614E09" w:rsidRPr="00614E09">
        <w:rPr>
          <w:color w:val="000000"/>
          <w:sz w:val="28"/>
          <w:szCs w:val="28"/>
        </w:rPr>
        <w:t>.190]</w:t>
      </w:r>
      <w:r w:rsidRPr="00171252">
        <w:rPr>
          <w:color w:val="000000"/>
          <w:sz w:val="28"/>
          <w:szCs w:val="28"/>
        </w:rPr>
        <w:t>:</w:t>
      </w:r>
    </w:p>
    <w:p w:rsidR="00171252" w:rsidRPr="00171252" w:rsidRDefault="00171252" w:rsidP="00171252">
      <w:pPr>
        <w:spacing w:line="360" w:lineRule="auto"/>
        <w:ind w:firstLine="709"/>
        <w:jc w:val="both"/>
        <w:rPr>
          <w:color w:val="000000"/>
          <w:sz w:val="28"/>
          <w:szCs w:val="28"/>
        </w:rPr>
      </w:pPr>
      <w:r w:rsidRPr="00171252">
        <w:rPr>
          <w:color w:val="000000"/>
          <w:position w:val="-30"/>
          <w:sz w:val="28"/>
          <w:szCs w:val="28"/>
        </w:rPr>
        <w:object w:dxaOrig="1400" w:dyaOrig="700">
          <v:shape id="_x0000_i1027" type="#_x0000_t75" style="width:69.75pt;height:35.25pt" o:ole="">
            <v:imagedata r:id="rId11" o:title=""/>
          </v:shape>
          <o:OLEObject Type="Embed" ProgID="Equation.3" ShapeID="_x0000_i1027" DrawAspect="Content" ObjectID="_1472537742" r:id="rId12"/>
        </w:object>
      </w:r>
      <w:r w:rsidR="00614E09">
        <w:rPr>
          <w:color w:val="000000"/>
          <w:sz w:val="28"/>
          <w:szCs w:val="28"/>
          <w:lang w:val="en-US"/>
        </w:rPr>
        <w:t xml:space="preserve"> </w:t>
      </w:r>
      <w:r w:rsidR="0042534B">
        <w:rPr>
          <w:color w:val="000000"/>
          <w:sz w:val="28"/>
          <w:szCs w:val="28"/>
        </w:rPr>
        <w:t xml:space="preserve"> </w:t>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r>
      <w:r w:rsidR="0042534B">
        <w:rPr>
          <w:color w:val="000000"/>
          <w:sz w:val="28"/>
          <w:szCs w:val="28"/>
        </w:rPr>
        <w:tab/>
        <w:t xml:space="preserve"> (3)</w:t>
      </w:r>
    </w:p>
    <w:p w:rsidR="00171252" w:rsidRPr="00171252" w:rsidRDefault="00171252" w:rsidP="00171252">
      <w:pPr>
        <w:spacing w:line="360" w:lineRule="auto"/>
        <w:ind w:firstLine="709"/>
        <w:jc w:val="both"/>
        <w:rPr>
          <w:color w:val="000000"/>
          <w:sz w:val="28"/>
          <w:szCs w:val="28"/>
        </w:rPr>
      </w:pPr>
      <w:r>
        <w:rPr>
          <w:color w:val="000000"/>
          <w:sz w:val="28"/>
          <w:szCs w:val="28"/>
        </w:rPr>
        <w:t>г</w:t>
      </w:r>
      <w:r w:rsidRPr="00171252">
        <w:rPr>
          <w:color w:val="000000"/>
          <w:sz w:val="28"/>
          <w:szCs w:val="28"/>
        </w:rPr>
        <w:t>де</w:t>
      </w:r>
      <w:r>
        <w:rPr>
          <w:color w:val="000000"/>
          <w:sz w:val="28"/>
          <w:szCs w:val="28"/>
        </w:rPr>
        <w:t xml:space="preserve"> </w:t>
      </w:r>
      <w:r w:rsidRPr="00171252">
        <w:rPr>
          <w:color w:val="000000"/>
          <w:sz w:val="28"/>
          <w:szCs w:val="28"/>
        </w:rPr>
        <w:t>КА</w:t>
      </w:r>
      <w:r w:rsidRPr="00171252">
        <w:rPr>
          <w:color w:val="000000"/>
          <w:sz w:val="32"/>
          <w:szCs w:val="32"/>
          <w:vertAlign w:val="subscript"/>
        </w:rPr>
        <w:t>на</w:t>
      </w:r>
      <w:r w:rsidRPr="00171252">
        <w:rPr>
          <w:color w:val="000000"/>
          <w:sz w:val="32"/>
          <w:szCs w:val="32"/>
        </w:rPr>
        <w:t xml:space="preserve"> </w:t>
      </w:r>
      <w:r>
        <w:rPr>
          <w:color w:val="000000"/>
          <w:sz w:val="28"/>
          <w:szCs w:val="28"/>
        </w:rPr>
        <w:t>-</w:t>
      </w:r>
      <w:r w:rsidRPr="00171252">
        <w:rPr>
          <w:color w:val="000000"/>
          <w:sz w:val="28"/>
          <w:szCs w:val="28"/>
        </w:rPr>
        <w:t xml:space="preserve"> коэффициент амортизации нематериальных активов;</w:t>
      </w:r>
    </w:p>
    <w:p w:rsidR="00171252" w:rsidRPr="00171252" w:rsidRDefault="00171252" w:rsidP="00171252">
      <w:pPr>
        <w:spacing w:line="360" w:lineRule="auto"/>
        <w:ind w:firstLine="709"/>
        <w:jc w:val="both"/>
        <w:rPr>
          <w:color w:val="000000"/>
          <w:sz w:val="28"/>
          <w:szCs w:val="28"/>
        </w:rPr>
      </w:pPr>
      <w:r w:rsidRPr="00171252">
        <w:rPr>
          <w:color w:val="000000"/>
          <w:sz w:val="28"/>
          <w:szCs w:val="28"/>
        </w:rPr>
        <w:t>А</w:t>
      </w:r>
      <w:r w:rsidRPr="00171252">
        <w:rPr>
          <w:color w:val="000000"/>
          <w:sz w:val="32"/>
          <w:szCs w:val="32"/>
          <w:vertAlign w:val="subscript"/>
        </w:rPr>
        <w:t>на</w:t>
      </w:r>
      <w:r w:rsidRPr="00171252">
        <w:rPr>
          <w:color w:val="000000"/>
          <w:sz w:val="28"/>
          <w:szCs w:val="28"/>
        </w:rPr>
        <w:t xml:space="preserve"> </w:t>
      </w:r>
      <w:r>
        <w:rPr>
          <w:color w:val="000000"/>
          <w:sz w:val="28"/>
          <w:szCs w:val="28"/>
        </w:rPr>
        <w:t>-</w:t>
      </w:r>
      <w:r w:rsidRPr="00171252">
        <w:rPr>
          <w:color w:val="000000"/>
          <w:sz w:val="28"/>
          <w:szCs w:val="28"/>
        </w:rPr>
        <w:t xml:space="preserve"> сумма амортизации нематериальных активов предприятия на определенную дату; </w:t>
      </w:r>
    </w:p>
    <w:p w:rsidR="00171252" w:rsidRPr="00171252" w:rsidRDefault="00171252" w:rsidP="00171252">
      <w:pPr>
        <w:spacing w:line="360" w:lineRule="auto"/>
        <w:ind w:firstLine="709"/>
        <w:jc w:val="both"/>
        <w:rPr>
          <w:color w:val="000000"/>
          <w:sz w:val="28"/>
          <w:szCs w:val="28"/>
        </w:rPr>
      </w:pPr>
      <w:r w:rsidRPr="00171252">
        <w:rPr>
          <w:color w:val="000000"/>
          <w:sz w:val="28"/>
          <w:szCs w:val="28"/>
        </w:rPr>
        <w:t>ПС</w:t>
      </w:r>
      <w:r w:rsidRPr="00171252">
        <w:rPr>
          <w:color w:val="000000"/>
          <w:sz w:val="32"/>
          <w:szCs w:val="32"/>
          <w:vertAlign w:val="subscript"/>
        </w:rPr>
        <w:t>на</w:t>
      </w:r>
      <w:r w:rsidRPr="00171252">
        <w:rPr>
          <w:color w:val="000000"/>
          <w:sz w:val="28"/>
          <w:szCs w:val="28"/>
        </w:rPr>
        <w:t xml:space="preserve"> </w:t>
      </w:r>
      <w:r>
        <w:rPr>
          <w:color w:val="000000"/>
          <w:sz w:val="28"/>
          <w:szCs w:val="28"/>
        </w:rPr>
        <w:t>-</w:t>
      </w:r>
      <w:r w:rsidRPr="00171252">
        <w:rPr>
          <w:color w:val="000000"/>
          <w:sz w:val="28"/>
          <w:szCs w:val="28"/>
        </w:rPr>
        <w:t xml:space="preserve"> первоначальная стоимость нематериальных активов предприятия на определенную дату.</w:t>
      </w:r>
    </w:p>
    <w:p w:rsidR="00171252" w:rsidRPr="00171252" w:rsidRDefault="00171252" w:rsidP="00171252">
      <w:pPr>
        <w:numPr>
          <w:ilvl w:val="0"/>
          <w:numId w:val="17"/>
        </w:numPr>
        <w:spacing w:line="360" w:lineRule="auto"/>
        <w:ind w:left="0" w:firstLine="709"/>
        <w:jc w:val="both"/>
        <w:rPr>
          <w:color w:val="000000"/>
          <w:sz w:val="28"/>
          <w:szCs w:val="28"/>
        </w:rPr>
      </w:pPr>
      <w:r w:rsidRPr="00171252">
        <w:rPr>
          <w:color w:val="000000"/>
          <w:sz w:val="28"/>
          <w:szCs w:val="28"/>
        </w:rPr>
        <w:t>Коэффициент годности нематериальных активов. Он определяется по следующей формуле</w:t>
      </w:r>
      <w:r w:rsidR="00614E09" w:rsidRPr="00614E09">
        <w:rPr>
          <w:color w:val="000000"/>
          <w:sz w:val="28"/>
          <w:szCs w:val="28"/>
        </w:rPr>
        <w:t xml:space="preserve"> [2,</w:t>
      </w:r>
      <w:r w:rsidR="00614E09">
        <w:rPr>
          <w:color w:val="000000"/>
          <w:sz w:val="28"/>
          <w:szCs w:val="28"/>
          <w:lang w:val="en-US"/>
        </w:rPr>
        <w:t>c</w:t>
      </w:r>
      <w:r w:rsidR="00614E09" w:rsidRPr="00614E09">
        <w:rPr>
          <w:color w:val="000000"/>
          <w:sz w:val="28"/>
          <w:szCs w:val="28"/>
        </w:rPr>
        <w:t>.190]</w:t>
      </w:r>
      <w:r w:rsidRPr="00171252">
        <w:rPr>
          <w:color w:val="000000"/>
          <w:sz w:val="28"/>
          <w:szCs w:val="28"/>
        </w:rPr>
        <w:t>:</w:t>
      </w:r>
    </w:p>
    <w:p w:rsidR="00171252" w:rsidRPr="00171252" w:rsidRDefault="00171252" w:rsidP="00171252">
      <w:pPr>
        <w:spacing w:line="360" w:lineRule="auto"/>
        <w:ind w:firstLine="709"/>
        <w:jc w:val="both"/>
        <w:rPr>
          <w:color w:val="000000"/>
          <w:sz w:val="28"/>
          <w:szCs w:val="28"/>
        </w:rPr>
      </w:pPr>
      <w:r w:rsidRPr="00171252">
        <w:rPr>
          <w:color w:val="000000"/>
          <w:position w:val="-30"/>
          <w:sz w:val="28"/>
          <w:szCs w:val="28"/>
        </w:rPr>
        <w:object w:dxaOrig="1420" w:dyaOrig="700">
          <v:shape id="_x0000_i1028" type="#_x0000_t75" style="width:71.25pt;height:35.25pt" o:ole="">
            <v:imagedata r:id="rId13" o:title=""/>
          </v:shape>
          <o:OLEObject Type="Embed" ProgID="Equation.3" ShapeID="_x0000_i1028" DrawAspect="Content" ObjectID="_1472537743" r:id="rId14"/>
        </w:object>
      </w:r>
      <w:r>
        <w:rPr>
          <w:color w:val="000000"/>
          <w:sz w:val="28"/>
          <w:szCs w:val="28"/>
        </w:rPr>
        <w:t xml:space="preserve">, </w:t>
      </w:r>
      <w:r w:rsidR="009E6ADB">
        <w:rPr>
          <w:color w:val="000000"/>
          <w:sz w:val="28"/>
          <w:szCs w:val="28"/>
        </w:rPr>
        <w:tab/>
      </w:r>
      <w:r w:rsidR="009E6ADB">
        <w:rPr>
          <w:color w:val="000000"/>
          <w:sz w:val="28"/>
          <w:szCs w:val="28"/>
        </w:rPr>
        <w:tab/>
      </w:r>
      <w:r w:rsidR="009E6ADB">
        <w:rPr>
          <w:color w:val="000000"/>
          <w:sz w:val="28"/>
          <w:szCs w:val="28"/>
        </w:rPr>
        <w:tab/>
      </w:r>
      <w:r w:rsidR="009E6ADB">
        <w:rPr>
          <w:color w:val="000000"/>
          <w:sz w:val="28"/>
          <w:szCs w:val="28"/>
        </w:rPr>
        <w:tab/>
      </w:r>
      <w:r w:rsidR="009E6ADB">
        <w:rPr>
          <w:color w:val="000000"/>
          <w:sz w:val="28"/>
          <w:szCs w:val="28"/>
        </w:rPr>
        <w:tab/>
      </w:r>
      <w:r w:rsidR="009E6ADB">
        <w:rPr>
          <w:color w:val="000000"/>
          <w:sz w:val="28"/>
          <w:szCs w:val="28"/>
        </w:rPr>
        <w:tab/>
      </w:r>
      <w:r w:rsidR="009E6ADB">
        <w:rPr>
          <w:color w:val="000000"/>
          <w:sz w:val="28"/>
          <w:szCs w:val="28"/>
        </w:rPr>
        <w:tab/>
      </w:r>
      <w:r w:rsidR="009E6ADB">
        <w:rPr>
          <w:color w:val="000000"/>
          <w:sz w:val="28"/>
          <w:szCs w:val="28"/>
        </w:rPr>
        <w:tab/>
      </w:r>
      <w:r w:rsidR="009E6ADB">
        <w:rPr>
          <w:color w:val="000000"/>
          <w:sz w:val="28"/>
          <w:szCs w:val="28"/>
        </w:rPr>
        <w:tab/>
      </w:r>
      <w:r w:rsidR="009E6ADB">
        <w:rPr>
          <w:color w:val="000000"/>
          <w:sz w:val="28"/>
          <w:szCs w:val="28"/>
        </w:rPr>
        <w:tab/>
        <w:t xml:space="preserve"> (4)</w:t>
      </w:r>
    </w:p>
    <w:p w:rsidR="00171252" w:rsidRPr="00171252" w:rsidRDefault="009E6ADB" w:rsidP="00171252">
      <w:pPr>
        <w:spacing w:line="360" w:lineRule="auto"/>
        <w:ind w:firstLine="709"/>
        <w:jc w:val="both"/>
        <w:rPr>
          <w:color w:val="000000"/>
          <w:sz w:val="28"/>
          <w:szCs w:val="28"/>
        </w:rPr>
      </w:pPr>
      <w:r>
        <w:rPr>
          <w:color w:val="000000"/>
          <w:sz w:val="28"/>
          <w:szCs w:val="28"/>
        </w:rPr>
        <w:t>г</w:t>
      </w:r>
      <w:r w:rsidR="00171252">
        <w:rPr>
          <w:color w:val="000000"/>
          <w:sz w:val="28"/>
          <w:szCs w:val="28"/>
        </w:rPr>
        <w:t>де</w:t>
      </w:r>
      <w:r>
        <w:rPr>
          <w:color w:val="000000"/>
          <w:sz w:val="28"/>
          <w:szCs w:val="28"/>
        </w:rPr>
        <w:t xml:space="preserve"> </w:t>
      </w:r>
      <w:r w:rsidR="00171252">
        <w:rPr>
          <w:color w:val="000000"/>
          <w:sz w:val="28"/>
          <w:szCs w:val="28"/>
        </w:rPr>
        <w:t>К</w:t>
      </w:r>
      <w:r w:rsidR="00171252" w:rsidRPr="00171252">
        <w:rPr>
          <w:color w:val="000000"/>
          <w:sz w:val="28"/>
          <w:szCs w:val="28"/>
        </w:rPr>
        <w:t>Г</w:t>
      </w:r>
      <w:r w:rsidR="00171252" w:rsidRPr="00171252">
        <w:rPr>
          <w:color w:val="000000"/>
          <w:sz w:val="32"/>
          <w:szCs w:val="32"/>
          <w:vertAlign w:val="subscript"/>
        </w:rPr>
        <w:t>на</w:t>
      </w:r>
      <w:r w:rsidR="00171252" w:rsidRPr="00171252">
        <w:rPr>
          <w:color w:val="000000"/>
          <w:sz w:val="32"/>
          <w:szCs w:val="32"/>
        </w:rPr>
        <w:t xml:space="preserve"> </w:t>
      </w:r>
      <w:r w:rsidR="00171252">
        <w:rPr>
          <w:color w:val="000000"/>
          <w:sz w:val="28"/>
          <w:szCs w:val="28"/>
        </w:rPr>
        <w:t>-</w:t>
      </w:r>
      <w:r w:rsidR="00171252" w:rsidRPr="00171252">
        <w:rPr>
          <w:color w:val="000000"/>
          <w:sz w:val="28"/>
          <w:szCs w:val="28"/>
        </w:rPr>
        <w:t xml:space="preserve"> коэффициент годности нематериальных активов;</w:t>
      </w:r>
    </w:p>
    <w:p w:rsidR="00171252" w:rsidRPr="00171252" w:rsidRDefault="00171252" w:rsidP="00171252">
      <w:pPr>
        <w:spacing w:line="360" w:lineRule="auto"/>
        <w:ind w:firstLine="709"/>
        <w:jc w:val="both"/>
        <w:rPr>
          <w:color w:val="000000"/>
          <w:sz w:val="28"/>
          <w:szCs w:val="28"/>
        </w:rPr>
      </w:pPr>
      <w:r w:rsidRPr="00171252">
        <w:rPr>
          <w:color w:val="000000"/>
          <w:sz w:val="28"/>
          <w:szCs w:val="28"/>
        </w:rPr>
        <w:t>ОС</w:t>
      </w:r>
      <w:r w:rsidRPr="00171252">
        <w:rPr>
          <w:color w:val="000000"/>
          <w:sz w:val="32"/>
          <w:szCs w:val="32"/>
          <w:vertAlign w:val="subscript"/>
        </w:rPr>
        <w:t>на</w:t>
      </w:r>
      <w:r w:rsidRPr="00171252">
        <w:rPr>
          <w:color w:val="000000"/>
          <w:sz w:val="32"/>
          <w:szCs w:val="32"/>
        </w:rPr>
        <w:t xml:space="preserve"> </w:t>
      </w:r>
      <w:r>
        <w:rPr>
          <w:color w:val="000000"/>
          <w:sz w:val="28"/>
          <w:szCs w:val="28"/>
        </w:rPr>
        <w:t>-</w:t>
      </w:r>
      <w:r w:rsidRPr="00171252">
        <w:rPr>
          <w:color w:val="000000"/>
          <w:sz w:val="28"/>
          <w:szCs w:val="28"/>
        </w:rPr>
        <w:t xml:space="preserve"> остаточная стоимость нематериальных активов предприятия на определенную дату;</w:t>
      </w:r>
    </w:p>
    <w:p w:rsidR="00171252" w:rsidRPr="00171252" w:rsidRDefault="00171252" w:rsidP="00171252">
      <w:pPr>
        <w:spacing w:line="360" w:lineRule="auto"/>
        <w:ind w:firstLine="709"/>
        <w:jc w:val="both"/>
        <w:rPr>
          <w:color w:val="000000"/>
          <w:sz w:val="28"/>
          <w:szCs w:val="28"/>
        </w:rPr>
      </w:pPr>
      <w:r w:rsidRPr="00171252">
        <w:rPr>
          <w:color w:val="000000"/>
          <w:sz w:val="28"/>
          <w:szCs w:val="28"/>
        </w:rPr>
        <w:t>ПС</w:t>
      </w:r>
      <w:r w:rsidRPr="00171252">
        <w:rPr>
          <w:color w:val="000000"/>
          <w:sz w:val="32"/>
          <w:szCs w:val="32"/>
          <w:vertAlign w:val="subscript"/>
        </w:rPr>
        <w:t>на</w:t>
      </w:r>
      <w:r w:rsidRPr="00171252">
        <w:rPr>
          <w:color w:val="000000"/>
          <w:sz w:val="28"/>
          <w:szCs w:val="28"/>
        </w:rPr>
        <w:t xml:space="preserve"> </w:t>
      </w:r>
      <w:r>
        <w:rPr>
          <w:color w:val="000000"/>
          <w:sz w:val="28"/>
          <w:szCs w:val="28"/>
        </w:rPr>
        <w:t>-</w:t>
      </w:r>
      <w:r w:rsidRPr="00171252">
        <w:rPr>
          <w:color w:val="000000"/>
          <w:sz w:val="28"/>
          <w:szCs w:val="28"/>
        </w:rPr>
        <w:t xml:space="preserve"> первоначальная стоимость нематериальных активов предприятияна определенную дату.</w:t>
      </w:r>
    </w:p>
    <w:p w:rsidR="00171252" w:rsidRDefault="00171252" w:rsidP="00171252">
      <w:pPr>
        <w:numPr>
          <w:ilvl w:val="0"/>
          <w:numId w:val="17"/>
        </w:numPr>
        <w:spacing w:line="360" w:lineRule="auto"/>
        <w:ind w:left="0" w:firstLine="709"/>
        <w:jc w:val="both"/>
        <w:rPr>
          <w:color w:val="000000"/>
          <w:sz w:val="28"/>
          <w:szCs w:val="28"/>
        </w:rPr>
      </w:pPr>
      <w:r w:rsidRPr="00171252">
        <w:rPr>
          <w:color w:val="000000"/>
          <w:sz w:val="28"/>
          <w:szCs w:val="28"/>
        </w:rPr>
        <w:t>Сводный коэффициент годности операционных внеоборотных активов, используемых предприятием. Он рассчитывается по следующей формуле</w:t>
      </w:r>
      <w:r w:rsidR="00614E09">
        <w:rPr>
          <w:color w:val="000000"/>
          <w:sz w:val="28"/>
          <w:szCs w:val="28"/>
          <w:lang w:val="en-US"/>
        </w:rPr>
        <w:t xml:space="preserve"> [21]</w:t>
      </w:r>
      <w:r w:rsidRPr="00171252">
        <w:rPr>
          <w:color w:val="000000"/>
          <w:sz w:val="28"/>
          <w:szCs w:val="28"/>
        </w:rPr>
        <w:t>:</w:t>
      </w:r>
    </w:p>
    <w:p w:rsidR="00171252" w:rsidRPr="00171252" w:rsidRDefault="00A51CA3" w:rsidP="00171252">
      <w:pPr>
        <w:spacing w:line="360" w:lineRule="auto"/>
        <w:ind w:firstLine="708"/>
        <w:jc w:val="both"/>
        <w:rPr>
          <w:color w:val="000000"/>
          <w:sz w:val="28"/>
          <w:szCs w:val="28"/>
        </w:rPr>
      </w:pPr>
      <w:r w:rsidRPr="00171252">
        <w:rPr>
          <w:color w:val="000000"/>
          <w:position w:val="-30"/>
          <w:sz w:val="28"/>
          <w:szCs w:val="28"/>
        </w:rPr>
        <w:object w:dxaOrig="1560" w:dyaOrig="700">
          <v:shape id="_x0000_i1029" type="#_x0000_t75" style="width:78pt;height:35.25pt" o:ole="">
            <v:imagedata r:id="rId15" o:title=""/>
          </v:shape>
          <o:OLEObject Type="Embed" ProgID="Equation.3" ShapeID="_x0000_i1029" DrawAspect="Content" ObjectID="_1472537744" r:id="rId16"/>
        </w:object>
      </w:r>
      <w:r w:rsidR="004E7679">
        <w:rPr>
          <w:color w:val="000000"/>
          <w:sz w:val="28"/>
          <w:szCs w:val="28"/>
        </w:rPr>
        <w:tab/>
      </w:r>
      <w:r w:rsidR="004E7679">
        <w:rPr>
          <w:color w:val="000000"/>
          <w:sz w:val="28"/>
          <w:szCs w:val="28"/>
        </w:rPr>
        <w:tab/>
      </w:r>
      <w:r w:rsidR="004E7679">
        <w:rPr>
          <w:color w:val="000000"/>
          <w:sz w:val="28"/>
          <w:szCs w:val="28"/>
        </w:rPr>
        <w:tab/>
      </w:r>
      <w:r w:rsidR="004E7679">
        <w:rPr>
          <w:color w:val="000000"/>
          <w:sz w:val="28"/>
          <w:szCs w:val="28"/>
        </w:rPr>
        <w:tab/>
      </w:r>
      <w:r w:rsidR="004E7679">
        <w:rPr>
          <w:color w:val="000000"/>
          <w:sz w:val="28"/>
          <w:szCs w:val="28"/>
        </w:rPr>
        <w:tab/>
      </w:r>
      <w:r w:rsidR="004E7679">
        <w:rPr>
          <w:color w:val="000000"/>
          <w:sz w:val="28"/>
          <w:szCs w:val="28"/>
        </w:rPr>
        <w:tab/>
      </w:r>
      <w:r w:rsidR="004E7679">
        <w:rPr>
          <w:color w:val="000000"/>
          <w:sz w:val="28"/>
          <w:szCs w:val="28"/>
        </w:rPr>
        <w:tab/>
      </w:r>
      <w:r w:rsidR="004E7679">
        <w:rPr>
          <w:color w:val="000000"/>
          <w:sz w:val="28"/>
          <w:szCs w:val="28"/>
        </w:rPr>
        <w:tab/>
      </w:r>
      <w:r w:rsidR="004E7679">
        <w:rPr>
          <w:color w:val="000000"/>
          <w:sz w:val="28"/>
          <w:szCs w:val="28"/>
        </w:rPr>
        <w:tab/>
      </w:r>
      <w:r w:rsidR="004E7679">
        <w:rPr>
          <w:color w:val="000000"/>
          <w:sz w:val="28"/>
          <w:szCs w:val="28"/>
        </w:rPr>
        <w:tab/>
        <w:t xml:space="preserve"> (5)</w:t>
      </w:r>
    </w:p>
    <w:p w:rsidR="00171252" w:rsidRPr="00A51CA3" w:rsidRDefault="00A51CA3" w:rsidP="00A51CA3">
      <w:pPr>
        <w:spacing w:line="360" w:lineRule="auto"/>
        <w:ind w:firstLine="709"/>
        <w:jc w:val="both"/>
        <w:rPr>
          <w:color w:val="000000"/>
          <w:sz w:val="28"/>
          <w:szCs w:val="28"/>
        </w:rPr>
      </w:pPr>
      <w:r>
        <w:rPr>
          <w:color w:val="000000"/>
          <w:sz w:val="28"/>
          <w:szCs w:val="28"/>
        </w:rPr>
        <w:t>где КГ</w:t>
      </w:r>
      <w:r w:rsidRPr="00A51CA3">
        <w:rPr>
          <w:color w:val="000000"/>
          <w:sz w:val="28"/>
          <w:szCs w:val="28"/>
          <w:vertAlign w:val="subscript"/>
        </w:rPr>
        <w:t xml:space="preserve"> ова</w:t>
      </w:r>
      <w:r>
        <w:rPr>
          <w:color w:val="000000"/>
          <w:sz w:val="28"/>
          <w:szCs w:val="28"/>
          <w:vertAlign w:val="subscript"/>
        </w:rPr>
        <w:t xml:space="preserve"> – </w:t>
      </w:r>
      <w:r>
        <w:rPr>
          <w:color w:val="000000"/>
          <w:sz w:val="28"/>
          <w:szCs w:val="28"/>
        </w:rPr>
        <w:t>сводный коэффициент годности операционных внеоборотных активов;</w:t>
      </w:r>
    </w:p>
    <w:p w:rsidR="00171252" w:rsidRPr="00171252" w:rsidRDefault="00171252" w:rsidP="00FA5F4C">
      <w:pPr>
        <w:spacing w:line="360" w:lineRule="auto"/>
        <w:ind w:firstLine="709"/>
        <w:jc w:val="both"/>
        <w:rPr>
          <w:color w:val="000000"/>
          <w:sz w:val="28"/>
          <w:szCs w:val="28"/>
        </w:rPr>
      </w:pPr>
      <w:r w:rsidRPr="00171252">
        <w:rPr>
          <w:color w:val="000000"/>
          <w:sz w:val="28"/>
          <w:szCs w:val="28"/>
        </w:rPr>
        <w:t>ОВА</w:t>
      </w:r>
      <w:r w:rsidRPr="00171252">
        <w:rPr>
          <w:color w:val="000000"/>
          <w:sz w:val="22"/>
          <w:szCs w:val="22"/>
          <w:vertAlign w:val="subscript"/>
        </w:rPr>
        <w:t>ОС</w:t>
      </w:r>
      <w:r w:rsidR="00A51CA3">
        <w:rPr>
          <w:color w:val="000000"/>
          <w:sz w:val="22"/>
          <w:szCs w:val="22"/>
          <w:vertAlign w:val="subscript"/>
        </w:rPr>
        <w:t xml:space="preserve"> </w:t>
      </w:r>
      <w:r w:rsidR="00A51CA3">
        <w:rPr>
          <w:color w:val="000000"/>
          <w:sz w:val="28"/>
          <w:szCs w:val="28"/>
        </w:rPr>
        <w:t>- сумма</w:t>
      </w:r>
      <w:r w:rsidRPr="00171252">
        <w:rPr>
          <w:color w:val="000000"/>
          <w:sz w:val="28"/>
          <w:szCs w:val="28"/>
        </w:rPr>
        <w:t xml:space="preserve"> всех используемых предприятием операционных внеоборотных активов по остаточной стоимости на определенную дату;</w:t>
      </w:r>
    </w:p>
    <w:p w:rsidR="00171252" w:rsidRPr="00171252" w:rsidRDefault="00171252" w:rsidP="00171252">
      <w:pPr>
        <w:spacing w:line="360" w:lineRule="auto"/>
        <w:ind w:firstLine="709"/>
        <w:jc w:val="both"/>
        <w:rPr>
          <w:color w:val="000000"/>
          <w:sz w:val="28"/>
          <w:szCs w:val="28"/>
        </w:rPr>
      </w:pPr>
      <w:r w:rsidRPr="00171252">
        <w:rPr>
          <w:color w:val="000000"/>
          <w:sz w:val="28"/>
          <w:szCs w:val="28"/>
        </w:rPr>
        <w:t>ОВА</w:t>
      </w:r>
      <w:r w:rsidRPr="00171252">
        <w:rPr>
          <w:color w:val="000000"/>
          <w:sz w:val="22"/>
          <w:szCs w:val="22"/>
          <w:vertAlign w:val="subscript"/>
        </w:rPr>
        <w:t>ПС</w:t>
      </w:r>
      <w:r w:rsidR="00A51CA3">
        <w:rPr>
          <w:color w:val="000000"/>
          <w:sz w:val="22"/>
          <w:szCs w:val="22"/>
          <w:vertAlign w:val="subscript"/>
        </w:rPr>
        <w:t xml:space="preserve"> </w:t>
      </w:r>
      <w:r w:rsidR="00A51CA3">
        <w:rPr>
          <w:color w:val="000000"/>
          <w:sz w:val="28"/>
          <w:szCs w:val="28"/>
        </w:rPr>
        <w:t xml:space="preserve">- </w:t>
      </w:r>
      <w:r w:rsidRPr="00171252">
        <w:rPr>
          <w:color w:val="000000"/>
          <w:sz w:val="28"/>
          <w:szCs w:val="28"/>
        </w:rPr>
        <w:t>сумма всех используемых предприятием операционных внеоборотных активов по первоначальной стоимости на определенную дату.</w:t>
      </w:r>
    </w:p>
    <w:p w:rsidR="00C24CB7" w:rsidRDefault="00D60FD7" w:rsidP="00D60FD7">
      <w:pPr>
        <w:spacing w:line="360" w:lineRule="auto"/>
        <w:ind w:firstLine="708"/>
        <w:jc w:val="both"/>
        <w:rPr>
          <w:color w:val="000000"/>
          <w:sz w:val="28"/>
          <w:szCs w:val="28"/>
        </w:rPr>
      </w:pPr>
      <w:r w:rsidRPr="00D60FD7">
        <w:rPr>
          <w:color w:val="000000"/>
          <w:sz w:val="28"/>
          <w:szCs w:val="28"/>
        </w:rPr>
        <w:t>На четвертом этапе анализа определяется период оборота используемых предприятием операционных внеоборотных активов. Он рассчитывается по следующей формуле</w:t>
      </w:r>
      <w:r w:rsidR="00614E09">
        <w:rPr>
          <w:color w:val="000000"/>
          <w:sz w:val="28"/>
          <w:szCs w:val="28"/>
          <w:lang w:val="en-US"/>
        </w:rPr>
        <w:t xml:space="preserve"> [2, c.191]</w:t>
      </w:r>
      <w:r w:rsidRPr="00D60FD7">
        <w:rPr>
          <w:color w:val="000000"/>
          <w:sz w:val="28"/>
          <w:szCs w:val="28"/>
        </w:rPr>
        <w:t>:</w:t>
      </w:r>
    </w:p>
    <w:p w:rsidR="00D60FD7" w:rsidRDefault="00D60FD7" w:rsidP="00D60FD7">
      <w:pPr>
        <w:spacing w:line="360" w:lineRule="auto"/>
        <w:ind w:firstLine="708"/>
        <w:jc w:val="both"/>
        <w:rPr>
          <w:color w:val="000000"/>
          <w:sz w:val="28"/>
          <w:szCs w:val="28"/>
        </w:rPr>
      </w:pPr>
      <w:r w:rsidRPr="00D60FD7">
        <w:rPr>
          <w:color w:val="000000"/>
          <w:position w:val="-26"/>
          <w:sz w:val="28"/>
          <w:szCs w:val="28"/>
        </w:rPr>
        <w:object w:dxaOrig="1440" w:dyaOrig="680">
          <v:shape id="_x0000_i1030" type="#_x0000_t75" style="width:1in;height:33.75pt" o:ole="">
            <v:imagedata r:id="rId17" o:title=""/>
          </v:shape>
          <o:OLEObject Type="Embed" ProgID="Equation.3" ShapeID="_x0000_i1030" DrawAspect="Content" ObjectID="_1472537745" r:id="rId18"/>
        </w:object>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t xml:space="preserve"> (6)</w:t>
      </w:r>
    </w:p>
    <w:p w:rsidR="00D60FD7" w:rsidRPr="00D60FD7" w:rsidRDefault="00D60FD7" w:rsidP="00D60FD7">
      <w:pPr>
        <w:spacing w:line="360" w:lineRule="auto"/>
        <w:ind w:firstLine="708"/>
        <w:jc w:val="both"/>
        <w:rPr>
          <w:color w:val="000000"/>
          <w:sz w:val="28"/>
          <w:szCs w:val="28"/>
        </w:rPr>
      </w:pPr>
      <w:r>
        <w:rPr>
          <w:color w:val="000000"/>
          <w:sz w:val="28"/>
          <w:szCs w:val="28"/>
        </w:rPr>
        <w:t>г</w:t>
      </w:r>
      <w:r w:rsidRPr="00D60FD7">
        <w:rPr>
          <w:color w:val="000000"/>
          <w:sz w:val="28"/>
          <w:szCs w:val="28"/>
        </w:rPr>
        <w:t>де</w:t>
      </w:r>
      <w:r>
        <w:rPr>
          <w:color w:val="000000"/>
          <w:sz w:val="28"/>
          <w:szCs w:val="28"/>
        </w:rPr>
        <w:t xml:space="preserve"> П</w:t>
      </w:r>
      <w:r w:rsidRPr="00D60FD7">
        <w:rPr>
          <w:color w:val="000000"/>
          <w:sz w:val="28"/>
          <w:szCs w:val="28"/>
          <w:vertAlign w:val="subscript"/>
        </w:rPr>
        <w:t>ова</w:t>
      </w:r>
      <w:r>
        <w:rPr>
          <w:color w:val="000000"/>
          <w:sz w:val="28"/>
          <w:szCs w:val="28"/>
        </w:rPr>
        <w:t xml:space="preserve"> - </w:t>
      </w:r>
      <w:r w:rsidRPr="00D60FD7">
        <w:rPr>
          <w:color w:val="000000"/>
          <w:sz w:val="28"/>
          <w:szCs w:val="28"/>
        </w:rPr>
        <w:t>период оборота используемых предприятием операционных внеоборотных активов,</w:t>
      </w:r>
    </w:p>
    <w:p w:rsidR="00D60FD7" w:rsidRDefault="00D60FD7" w:rsidP="00D60FD7">
      <w:pPr>
        <w:spacing w:line="360" w:lineRule="auto"/>
        <w:ind w:firstLine="708"/>
        <w:jc w:val="both"/>
        <w:rPr>
          <w:color w:val="000000"/>
          <w:sz w:val="28"/>
          <w:szCs w:val="28"/>
        </w:rPr>
      </w:pPr>
      <w:r w:rsidRPr="00D60FD7">
        <w:rPr>
          <w:color w:val="000000"/>
          <w:sz w:val="28"/>
          <w:szCs w:val="28"/>
        </w:rPr>
        <w:t>ОВА</w:t>
      </w:r>
      <w:r w:rsidRPr="00D60FD7">
        <w:rPr>
          <w:color w:val="000000"/>
          <w:sz w:val="22"/>
          <w:szCs w:val="22"/>
          <w:vertAlign w:val="subscript"/>
        </w:rPr>
        <w:t>ПС</w:t>
      </w:r>
      <w:r>
        <w:rPr>
          <w:color w:val="000000"/>
          <w:sz w:val="22"/>
          <w:szCs w:val="22"/>
          <w:vertAlign w:val="subscript"/>
        </w:rPr>
        <w:t xml:space="preserve"> </w:t>
      </w:r>
      <w:r>
        <w:rPr>
          <w:color w:val="000000"/>
          <w:sz w:val="28"/>
          <w:szCs w:val="28"/>
        </w:rPr>
        <w:t>-</w:t>
      </w:r>
      <w:r w:rsidRPr="00D60FD7">
        <w:rPr>
          <w:color w:val="000000"/>
          <w:sz w:val="28"/>
          <w:szCs w:val="28"/>
        </w:rPr>
        <w:t xml:space="preserve"> среднегодовая сумма всех используемых предприятием операционных внеоборотных активов по первоначальной стоимости; </w:t>
      </w:r>
    </w:p>
    <w:p w:rsidR="00D60FD7" w:rsidRPr="00D60FD7" w:rsidRDefault="00D60FD7" w:rsidP="00D60FD7">
      <w:pPr>
        <w:spacing w:line="360" w:lineRule="auto"/>
        <w:ind w:firstLine="708"/>
        <w:jc w:val="both"/>
        <w:rPr>
          <w:color w:val="000000"/>
          <w:sz w:val="28"/>
          <w:szCs w:val="28"/>
        </w:rPr>
      </w:pPr>
      <w:r w:rsidRPr="00D60FD7">
        <w:rPr>
          <w:color w:val="000000"/>
          <w:sz w:val="28"/>
          <w:szCs w:val="28"/>
        </w:rPr>
        <w:t>И</w:t>
      </w:r>
      <w:r w:rsidRPr="00D60FD7">
        <w:rPr>
          <w:color w:val="000000"/>
          <w:sz w:val="28"/>
          <w:szCs w:val="28"/>
          <w:vertAlign w:val="subscript"/>
        </w:rPr>
        <w:t>ова</w:t>
      </w:r>
      <w:r>
        <w:rPr>
          <w:color w:val="000000"/>
          <w:sz w:val="28"/>
          <w:szCs w:val="28"/>
          <w:vertAlign w:val="subscript"/>
        </w:rPr>
        <w:t xml:space="preserve"> </w:t>
      </w:r>
      <w:r>
        <w:rPr>
          <w:color w:val="000000"/>
          <w:sz w:val="28"/>
          <w:szCs w:val="28"/>
        </w:rPr>
        <w:t>-</w:t>
      </w:r>
      <w:r w:rsidRPr="00D60FD7">
        <w:rPr>
          <w:color w:val="000000"/>
          <w:sz w:val="28"/>
          <w:szCs w:val="28"/>
        </w:rPr>
        <w:t xml:space="preserve"> среднегодовая сумма износа всех используемых предприятием операционных внеоборотных активов.</w:t>
      </w:r>
    </w:p>
    <w:p w:rsidR="00D60FD7" w:rsidRPr="00D60FD7" w:rsidRDefault="00D60FD7" w:rsidP="00D60FD7">
      <w:pPr>
        <w:spacing w:line="360" w:lineRule="auto"/>
        <w:ind w:firstLine="708"/>
        <w:jc w:val="both"/>
        <w:rPr>
          <w:color w:val="000000"/>
          <w:sz w:val="28"/>
          <w:szCs w:val="28"/>
        </w:rPr>
      </w:pPr>
      <w:r w:rsidRPr="00D60FD7">
        <w:rPr>
          <w:color w:val="000000"/>
          <w:sz w:val="28"/>
          <w:szCs w:val="28"/>
        </w:rPr>
        <w:t>На пятом этапе анализа изучается интенсивность обновления операционных внеоборотных активов в предшествующем периоде. В процессе изучения используются следующие основные показатели:</w:t>
      </w:r>
    </w:p>
    <w:p w:rsidR="00D60FD7" w:rsidRPr="00D60FD7" w:rsidRDefault="00D60FD7" w:rsidP="00FB1E03">
      <w:pPr>
        <w:numPr>
          <w:ilvl w:val="0"/>
          <w:numId w:val="17"/>
        </w:numPr>
        <w:spacing w:line="360" w:lineRule="auto"/>
        <w:ind w:left="0" w:firstLine="709"/>
        <w:jc w:val="both"/>
        <w:rPr>
          <w:color w:val="000000"/>
          <w:sz w:val="28"/>
          <w:szCs w:val="28"/>
        </w:rPr>
      </w:pPr>
      <w:r w:rsidRPr="00D60FD7">
        <w:rPr>
          <w:color w:val="000000"/>
          <w:sz w:val="28"/>
          <w:szCs w:val="28"/>
        </w:rPr>
        <w:t>Коэффициент выбытия операционных внеоборотных активов. Он характеризует долю выбывших операционных внеоборотных активов в общей их сумме и рассчитывается по формуле</w:t>
      </w:r>
      <w:r w:rsidR="00614E09" w:rsidRPr="00614E09">
        <w:rPr>
          <w:color w:val="000000"/>
          <w:sz w:val="28"/>
          <w:szCs w:val="28"/>
        </w:rPr>
        <w:t xml:space="preserve"> [2, </w:t>
      </w:r>
      <w:r w:rsidR="00614E09">
        <w:rPr>
          <w:color w:val="000000"/>
          <w:sz w:val="28"/>
          <w:szCs w:val="28"/>
          <w:lang w:val="en-US"/>
        </w:rPr>
        <w:t>c</w:t>
      </w:r>
      <w:r w:rsidR="00614E09" w:rsidRPr="00614E09">
        <w:rPr>
          <w:color w:val="000000"/>
          <w:sz w:val="28"/>
          <w:szCs w:val="28"/>
        </w:rPr>
        <w:t>.191]</w:t>
      </w:r>
      <w:r w:rsidRPr="00D60FD7">
        <w:rPr>
          <w:color w:val="000000"/>
          <w:sz w:val="28"/>
          <w:szCs w:val="28"/>
        </w:rPr>
        <w:t>:</w:t>
      </w:r>
    </w:p>
    <w:p w:rsidR="00D60FD7" w:rsidRDefault="00574336" w:rsidP="00D60FD7">
      <w:pPr>
        <w:spacing w:line="360" w:lineRule="auto"/>
        <w:ind w:firstLine="708"/>
        <w:jc w:val="both"/>
        <w:rPr>
          <w:color w:val="000000"/>
          <w:sz w:val="28"/>
          <w:szCs w:val="28"/>
        </w:rPr>
      </w:pPr>
      <w:r w:rsidRPr="00574336">
        <w:rPr>
          <w:color w:val="000000"/>
          <w:position w:val="-30"/>
          <w:sz w:val="28"/>
          <w:szCs w:val="28"/>
        </w:rPr>
        <w:object w:dxaOrig="1540" w:dyaOrig="700">
          <v:shape id="_x0000_i1031" type="#_x0000_t75" style="width:77.25pt;height:35.25pt" o:ole="">
            <v:imagedata r:id="rId19" o:title=""/>
          </v:shape>
          <o:OLEObject Type="Embed" ProgID="Equation.3" ShapeID="_x0000_i1031" DrawAspect="Content" ObjectID="_1472537746" r:id="rId20"/>
        </w:object>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t xml:space="preserve"> (7)</w:t>
      </w:r>
    </w:p>
    <w:p w:rsidR="00D60FD7" w:rsidRPr="00D60FD7" w:rsidRDefault="00574336" w:rsidP="00574336">
      <w:pPr>
        <w:spacing w:line="360" w:lineRule="auto"/>
        <w:ind w:firstLine="708"/>
        <w:jc w:val="both"/>
        <w:rPr>
          <w:color w:val="000000"/>
          <w:sz w:val="28"/>
          <w:szCs w:val="28"/>
        </w:rPr>
      </w:pPr>
      <w:r>
        <w:rPr>
          <w:color w:val="000000"/>
          <w:sz w:val="28"/>
          <w:szCs w:val="28"/>
        </w:rPr>
        <w:t xml:space="preserve">где </w:t>
      </w:r>
      <w:r w:rsidR="00D60FD7" w:rsidRPr="00D60FD7">
        <w:rPr>
          <w:color w:val="000000"/>
          <w:sz w:val="28"/>
          <w:szCs w:val="28"/>
        </w:rPr>
        <w:t>КВ</w:t>
      </w:r>
      <w:r w:rsidR="00D60FD7" w:rsidRPr="00574336">
        <w:rPr>
          <w:color w:val="000000"/>
          <w:sz w:val="28"/>
          <w:szCs w:val="28"/>
          <w:vertAlign w:val="subscript"/>
        </w:rPr>
        <w:t>ова</w:t>
      </w:r>
      <w:r w:rsidR="00D60FD7" w:rsidRPr="00D60FD7">
        <w:rPr>
          <w:color w:val="000000"/>
          <w:sz w:val="28"/>
          <w:szCs w:val="28"/>
        </w:rPr>
        <w:t xml:space="preserve"> </w:t>
      </w:r>
      <w:r>
        <w:rPr>
          <w:color w:val="000000"/>
          <w:sz w:val="28"/>
          <w:szCs w:val="28"/>
        </w:rPr>
        <w:t xml:space="preserve">- </w:t>
      </w:r>
      <w:r w:rsidR="00D60FD7" w:rsidRPr="00D60FD7">
        <w:rPr>
          <w:color w:val="000000"/>
          <w:sz w:val="28"/>
          <w:szCs w:val="28"/>
        </w:rPr>
        <w:t>коэффициент выбытия оп</w:t>
      </w:r>
      <w:r>
        <w:rPr>
          <w:color w:val="000000"/>
          <w:sz w:val="28"/>
          <w:szCs w:val="28"/>
        </w:rPr>
        <w:t>ерационных внеоборотных активов;</w:t>
      </w:r>
    </w:p>
    <w:p w:rsidR="00D60FD7" w:rsidRPr="00D60FD7" w:rsidRDefault="00D60FD7" w:rsidP="00574336">
      <w:pPr>
        <w:spacing w:line="360" w:lineRule="auto"/>
        <w:ind w:firstLine="708"/>
        <w:jc w:val="both"/>
        <w:rPr>
          <w:color w:val="000000"/>
          <w:sz w:val="28"/>
          <w:szCs w:val="28"/>
        </w:rPr>
      </w:pPr>
      <w:r w:rsidRPr="00D60FD7">
        <w:rPr>
          <w:color w:val="000000"/>
          <w:sz w:val="28"/>
          <w:szCs w:val="28"/>
        </w:rPr>
        <w:t>ОВА</w:t>
      </w:r>
      <w:r w:rsidRPr="00574336">
        <w:rPr>
          <w:color w:val="000000"/>
          <w:sz w:val="22"/>
          <w:szCs w:val="22"/>
          <w:vertAlign w:val="subscript"/>
        </w:rPr>
        <w:t>В</w:t>
      </w:r>
      <w:r w:rsidRPr="00D60FD7">
        <w:rPr>
          <w:color w:val="000000"/>
          <w:sz w:val="28"/>
          <w:szCs w:val="28"/>
        </w:rPr>
        <w:t xml:space="preserve"> </w:t>
      </w:r>
      <w:r w:rsidR="00574336">
        <w:rPr>
          <w:color w:val="000000"/>
          <w:sz w:val="28"/>
          <w:szCs w:val="28"/>
        </w:rPr>
        <w:t xml:space="preserve">- </w:t>
      </w:r>
      <w:r w:rsidRPr="00D60FD7">
        <w:rPr>
          <w:color w:val="000000"/>
          <w:sz w:val="28"/>
          <w:szCs w:val="28"/>
        </w:rPr>
        <w:t xml:space="preserve">стоимость выбывших операционных внеоборотных активов в отчетном периоде; </w:t>
      </w:r>
    </w:p>
    <w:p w:rsidR="00D60FD7" w:rsidRPr="00D60FD7" w:rsidRDefault="00D60FD7" w:rsidP="00FB1E03">
      <w:pPr>
        <w:spacing w:line="360" w:lineRule="auto"/>
        <w:ind w:firstLine="708"/>
        <w:jc w:val="both"/>
        <w:rPr>
          <w:color w:val="000000"/>
          <w:sz w:val="28"/>
          <w:szCs w:val="28"/>
        </w:rPr>
      </w:pPr>
      <w:r w:rsidRPr="00D60FD7">
        <w:rPr>
          <w:color w:val="000000"/>
          <w:sz w:val="28"/>
          <w:szCs w:val="28"/>
        </w:rPr>
        <w:t>ОВА</w:t>
      </w:r>
      <w:r w:rsidRPr="00574336">
        <w:rPr>
          <w:color w:val="000000"/>
          <w:sz w:val="22"/>
          <w:szCs w:val="22"/>
          <w:vertAlign w:val="subscript"/>
        </w:rPr>
        <w:t>Н</w:t>
      </w:r>
      <w:r w:rsidR="00574336">
        <w:rPr>
          <w:color w:val="000000"/>
          <w:sz w:val="22"/>
          <w:szCs w:val="22"/>
          <w:vertAlign w:val="subscript"/>
        </w:rPr>
        <w:t xml:space="preserve"> </w:t>
      </w:r>
      <w:r w:rsidR="00574336">
        <w:rPr>
          <w:color w:val="000000"/>
          <w:sz w:val="28"/>
          <w:szCs w:val="28"/>
        </w:rPr>
        <w:t>-</w:t>
      </w:r>
      <w:r w:rsidRPr="00D60FD7">
        <w:rPr>
          <w:color w:val="000000"/>
          <w:sz w:val="28"/>
          <w:szCs w:val="28"/>
        </w:rPr>
        <w:t xml:space="preserve"> стоимость операционных внеоборотных активов на начало отчетного периода.</w:t>
      </w:r>
    </w:p>
    <w:p w:rsidR="00D60FD7" w:rsidRDefault="00D60FD7" w:rsidP="00FB1E03">
      <w:pPr>
        <w:numPr>
          <w:ilvl w:val="0"/>
          <w:numId w:val="17"/>
        </w:numPr>
        <w:spacing w:line="360" w:lineRule="auto"/>
        <w:ind w:left="0" w:firstLine="709"/>
        <w:jc w:val="both"/>
        <w:rPr>
          <w:color w:val="000000"/>
          <w:sz w:val="28"/>
          <w:szCs w:val="28"/>
        </w:rPr>
      </w:pPr>
      <w:r w:rsidRPr="00D60FD7">
        <w:rPr>
          <w:color w:val="000000"/>
          <w:sz w:val="28"/>
          <w:szCs w:val="28"/>
        </w:rPr>
        <w:t>Коэффициент обновления операционных внеоборотных активов. Он характеризует прирост новых операционных внеоборотных активов в общей их сумме и рассчитывается по формуле</w:t>
      </w:r>
      <w:r w:rsidR="00614E09" w:rsidRPr="00614E09">
        <w:rPr>
          <w:color w:val="000000"/>
          <w:sz w:val="28"/>
          <w:szCs w:val="28"/>
        </w:rPr>
        <w:t xml:space="preserve"> [2, </w:t>
      </w:r>
      <w:r w:rsidR="00614E09">
        <w:rPr>
          <w:color w:val="000000"/>
          <w:sz w:val="28"/>
          <w:szCs w:val="28"/>
          <w:lang w:val="en-US"/>
        </w:rPr>
        <w:t>c</w:t>
      </w:r>
      <w:r w:rsidR="00614E09">
        <w:rPr>
          <w:color w:val="000000"/>
          <w:sz w:val="28"/>
          <w:szCs w:val="28"/>
        </w:rPr>
        <w:t>.19</w:t>
      </w:r>
      <w:r w:rsidR="00614E09" w:rsidRPr="00614E09">
        <w:rPr>
          <w:color w:val="000000"/>
          <w:sz w:val="28"/>
          <w:szCs w:val="28"/>
        </w:rPr>
        <w:t>2]</w:t>
      </w:r>
      <w:r w:rsidRPr="00D60FD7">
        <w:rPr>
          <w:color w:val="000000"/>
          <w:sz w:val="28"/>
          <w:szCs w:val="28"/>
        </w:rPr>
        <w:t>:</w:t>
      </w:r>
    </w:p>
    <w:p w:rsidR="00D60FD7" w:rsidRPr="00D60FD7" w:rsidRDefault="00FB1E03" w:rsidP="00FB1E03">
      <w:pPr>
        <w:spacing w:line="360" w:lineRule="auto"/>
        <w:ind w:left="708"/>
        <w:jc w:val="both"/>
        <w:rPr>
          <w:color w:val="000000"/>
          <w:sz w:val="28"/>
          <w:szCs w:val="28"/>
        </w:rPr>
      </w:pPr>
      <w:r w:rsidRPr="00FB1E03">
        <w:rPr>
          <w:color w:val="000000"/>
          <w:position w:val="-24"/>
          <w:sz w:val="28"/>
          <w:szCs w:val="28"/>
        </w:rPr>
        <w:object w:dxaOrig="2280" w:dyaOrig="639">
          <v:shape id="_x0000_i1032" type="#_x0000_t75" style="width:114pt;height:32.25pt" o:ole="">
            <v:imagedata r:id="rId21" o:title=""/>
          </v:shape>
          <o:OLEObject Type="Embed" ProgID="Equation.3" ShapeID="_x0000_i1032" DrawAspect="Content" ObjectID="_1472537747" r:id="rId22"/>
        </w:object>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t xml:space="preserve"> (8)</w:t>
      </w:r>
    </w:p>
    <w:p w:rsidR="00D60FD7" w:rsidRPr="00D60FD7" w:rsidRDefault="00FB1E03" w:rsidP="00FB1E03">
      <w:pPr>
        <w:spacing w:line="360" w:lineRule="auto"/>
        <w:ind w:firstLine="708"/>
        <w:jc w:val="both"/>
        <w:rPr>
          <w:color w:val="000000"/>
          <w:sz w:val="28"/>
          <w:szCs w:val="28"/>
        </w:rPr>
      </w:pPr>
      <w:r>
        <w:rPr>
          <w:color w:val="000000"/>
          <w:sz w:val="28"/>
          <w:szCs w:val="28"/>
        </w:rPr>
        <w:t>г</w:t>
      </w:r>
      <w:r w:rsidR="00D60FD7" w:rsidRPr="00D60FD7">
        <w:rPr>
          <w:color w:val="000000"/>
          <w:sz w:val="28"/>
          <w:szCs w:val="28"/>
        </w:rPr>
        <w:t>де</w:t>
      </w:r>
      <w:r>
        <w:rPr>
          <w:color w:val="000000"/>
          <w:sz w:val="28"/>
          <w:szCs w:val="28"/>
        </w:rPr>
        <w:t xml:space="preserve"> </w:t>
      </w:r>
      <w:r w:rsidR="00D60FD7" w:rsidRPr="00D60FD7">
        <w:rPr>
          <w:color w:val="000000"/>
          <w:sz w:val="28"/>
          <w:szCs w:val="28"/>
        </w:rPr>
        <w:t>КО</w:t>
      </w:r>
      <w:r w:rsidR="00D60FD7" w:rsidRPr="00FB1E03">
        <w:rPr>
          <w:color w:val="000000"/>
          <w:sz w:val="28"/>
          <w:szCs w:val="28"/>
          <w:vertAlign w:val="subscript"/>
        </w:rPr>
        <w:t>ова</w:t>
      </w:r>
      <w:r>
        <w:rPr>
          <w:color w:val="000000"/>
          <w:sz w:val="28"/>
          <w:szCs w:val="28"/>
        </w:rPr>
        <w:t xml:space="preserve"> - </w:t>
      </w:r>
      <w:r w:rsidR="00D60FD7" w:rsidRPr="00D60FD7">
        <w:rPr>
          <w:color w:val="000000"/>
          <w:sz w:val="28"/>
          <w:szCs w:val="28"/>
        </w:rPr>
        <w:t>коэффициент обновления операционных внеоборотных активов;</w:t>
      </w:r>
    </w:p>
    <w:p w:rsidR="00D60FD7" w:rsidRPr="00D60FD7" w:rsidRDefault="00D60FD7" w:rsidP="00FB1E03">
      <w:pPr>
        <w:spacing w:line="360" w:lineRule="auto"/>
        <w:ind w:firstLine="708"/>
        <w:jc w:val="both"/>
        <w:rPr>
          <w:color w:val="000000"/>
          <w:sz w:val="28"/>
          <w:szCs w:val="28"/>
        </w:rPr>
      </w:pPr>
      <w:r w:rsidRPr="00D60FD7">
        <w:rPr>
          <w:color w:val="000000"/>
          <w:sz w:val="28"/>
          <w:szCs w:val="28"/>
        </w:rPr>
        <w:t>ОВА</w:t>
      </w:r>
      <w:r w:rsidR="00FB1E03" w:rsidRPr="00FB1E03">
        <w:rPr>
          <w:color w:val="000000"/>
          <w:sz w:val="28"/>
          <w:szCs w:val="28"/>
          <w:vertAlign w:val="subscript"/>
        </w:rPr>
        <w:t>вд</w:t>
      </w:r>
      <w:r w:rsidRPr="00D60FD7">
        <w:rPr>
          <w:color w:val="000000"/>
          <w:sz w:val="28"/>
          <w:szCs w:val="28"/>
        </w:rPr>
        <w:t xml:space="preserve"> </w:t>
      </w:r>
      <w:r w:rsidR="00FB1E03">
        <w:rPr>
          <w:color w:val="000000"/>
          <w:sz w:val="28"/>
          <w:szCs w:val="28"/>
        </w:rPr>
        <w:t xml:space="preserve">- </w:t>
      </w:r>
      <w:r w:rsidRPr="00D60FD7">
        <w:rPr>
          <w:color w:val="000000"/>
          <w:sz w:val="28"/>
          <w:szCs w:val="28"/>
        </w:rPr>
        <w:t xml:space="preserve">стоимость вновь введенных операционных внеоборотных активов в отчетном периоде; </w:t>
      </w:r>
    </w:p>
    <w:p w:rsidR="00D60FD7" w:rsidRPr="00D60FD7" w:rsidRDefault="00D60FD7" w:rsidP="00FB1E03">
      <w:pPr>
        <w:spacing w:line="360" w:lineRule="auto"/>
        <w:ind w:firstLine="708"/>
        <w:jc w:val="both"/>
        <w:rPr>
          <w:color w:val="000000"/>
          <w:sz w:val="28"/>
          <w:szCs w:val="28"/>
        </w:rPr>
      </w:pPr>
      <w:r w:rsidRPr="00D60FD7">
        <w:rPr>
          <w:color w:val="000000"/>
          <w:sz w:val="28"/>
          <w:szCs w:val="28"/>
        </w:rPr>
        <w:t xml:space="preserve">ОВАв </w:t>
      </w:r>
      <w:r w:rsidR="00FB1E03">
        <w:rPr>
          <w:color w:val="000000"/>
          <w:sz w:val="28"/>
          <w:szCs w:val="28"/>
        </w:rPr>
        <w:t>-</w:t>
      </w:r>
      <w:r w:rsidRPr="00D60FD7">
        <w:rPr>
          <w:color w:val="000000"/>
          <w:sz w:val="28"/>
          <w:szCs w:val="28"/>
        </w:rPr>
        <w:t xml:space="preserve"> стоимость выбывших операционных внеоборотных активов в отчетном периоде;</w:t>
      </w:r>
    </w:p>
    <w:p w:rsidR="00D60FD7" w:rsidRPr="00D60FD7" w:rsidRDefault="00FB1E03" w:rsidP="00AA5937">
      <w:pPr>
        <w:spacing w:line="360" w:lineRule="auto"/>
        <w:ind w:firstLine="708"/>
        <w:jc w:val="both"/>
        <w:rPr>
          <w:color w:val="000000"/>
          <w:sz w:val="28"/>
          <w:szCs w:val="28"/>
        </w:rPr>
      </w:pPr>
      <w:r>
        <w:rPr>
          <w:color w:val="000000"/>
          <w:sz w:val="28"/>
          <w:szCs w:val="28"/>
        </w:rPr>
        <w:t xml:space="preserve">ОВАк - </w:t>
      </w:r>
      <w:r w:rsidR="00D60FD7" w:rsidRPr="00D60FD7">
        <w:rPr>
          <w:color w:val="000000"/>
          <w:sz w:val="28"/>
          <w:szCs w:val="28"/>
        </w:rPr>
        <w:t>стоимость операционных внеоборотных активов на конец отчетного периода.</w:t>
      </w:r>
    </w:p>
    <w:p w:rsidR="00D60FD7" w:rsidRPr="00614E09" w:rsidRDefault="00D60FD7" w:rsidP="00614E09">
      <w:pPr>
        <w:numPr>
          <w:ilvl w:val="0"/>
          <w:numId w:val="17"/>
        </w:numPr>
        <w:spacing w:line="360" w:lineRule="auto"/>
        <w:ind w:left="0" w:firstLine="709"/>
        <w:jc w:val="both"/>
        <w:rPr>
          <w:color w:val="000000"/>
          <w:sz w:val="28"/>
          <w:szCs w:val="28"/>
        </w:rPr>
      </w:pPr>
      <w:r w:rsidRPr="00D60FD7">
        <w:rPr>
          <w:color w:val="000000"/>
          <w:sz w:val="28"/>
          <w:szCs w:val="28"/>
        </w:rPr>
        <w:t>Скорость обновления операционных внеоборотных активов. Она характеризует средний период времени полного обновления операционных внеоборотных активов. Расчет этого показателя осуществляется по формуле</w:t>
      </w:r>
      <w:r w:rsidR="00614E09">
        <w:rPr>
          <w:color w:val="000000"/>
          <w:sz w:val="28"/>
          <w:szCs w:val="28"/>
          <w:lang w:val="en-US"/>
        </w:rPr>
        <w:t xml:space="preserve"> [21]</w:t>
      </w:r>
      <w:r w:rsidRPr="00D60FD7">
        <w:rPr>
          <w:color w:val="000000"/>
          <w:sz w:val="28"/>
          <w:szCs w:val="28"/>
        </w:rPr>
        <w:t>:</w:t>
      </w:r>
    </w:p>
    <w:p w:rsidR="00D60FD7" w:rsidRPr="00D60FD7" w:rsidRDefault="00AA5937" w:rsidP="00AA5937">
      <w:pPr>
        <w:spacing w:line="360" w:lineRule="auto"/>
        <w:ind w:firstLine="708"/>
        <w:jc w:val="both"/>
        <w:rPr>
          <w:color w:val="000000"/>
          <w:sz w:val="28"/>
          <w:szCs w:val="28"/>
        </w:rPr>
      </w:pPr>
      <w:r w:rsidRPr="00AA5937">
        <w:rPr>
          <w:color w:val="000000"/>
          <w:position w:val="-28"/>
          <w:sz w:val="28"/>
          <w:szCs w:val="28"/>
        </w:rPr>
        <w:object w:dxaOrig="1860" w:dyaOrig="660">
          <v:shape id="_x0000_i1033" type="#_x0000_t75" style="width:93pt;height:33pt" o:ole="">
            <v:imagedata r:id="rId23" o:title=""/>
          </v:shape>
          <o:OLEObject Type="Embed" ProgID="Equation.3" ShapeID="_x0000_i1033" DrawAspect="Content" ObjectID="_1472537748" r:id="rId24"/>
        </w:object>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t xml:space="preserve"> (9)</w:t>
      </w:r>
    </w:p>
    <w:p w:rsidR="00D60FD7" w:rsidRPr="00D60FD7" w:rsidRDefault="00AA5937" w:rsidP="00AA5937">
      <w:pPr>
        <w:spacing w:line="360" w:lineRule="auto"/>
        <w:ind w:firstLine="708"/>
        <w:jc w:val="both"/>
        <w:rPr>
          <w:color w:val="000000"/>
          <w:sz w:val="28"/>
          <w:szCs w:val="28"/>
        </w:rPr>
      </w:pPr>
      <w:r>
        <w:rPr>
          <w:color w:val="000000"/>
          <w:sz w:val="28"/>
          <w:szCs w:val="28"/>
        </w:rPr>
        <w:t>г</w:t>
      </w:r>
      <w:r w:rsidR="00D60FD7" w:rsidRPr="00D60FD7">
        <w:rPr>
          <w:color w:val="000000"/>
          <w:sz w:val="28"/>
          <w:szCs w:val="28"/>
        </w:rPr>
        <w:t>де</w:t>
      </w:r>
      <w:r>
        <w:rPr>
          <w:color w:val="000000"/>
          <w:sz w:val="28"/>
          <w:szCs w:val="28"/>
        </w:rPr>
        <w:t xml:space="preserve"> </w:t>
      </w:r>
      <w:r w:rsidR="00D60FD7" w:rsidRPr="00D60FD7">
        <w:rPr>
          <w:color w:val="000000"/>
          <w:sz w:val="28"/>
          <w:szCs w:val="28"/>
        </w:rPr>
        <w:t>СО</w:t>
      </w:r>
      <w:r w:rsidR="00D60FD7" w:rsidRPr="00AA5937">
        <w:rPr>
          <w:color w:val="000000"/>
          <w:sz w:val="22"/>
          <w:szCs w:val="22"/>
        </w:rPr>
        <w:t>ова</w:t>
      </w:r>
      <w:r w:rsidR="00D60FD7" w:rsidRPr="00D60FD7">
        <w:rPr>
          <w:color w:val="000000"/>
          <w:sz w:val="28"/>
          <w:szCs w:val="28"/>
        </w:rPr>
        <w:t xml:space="preserve"> - скорость обновления операционных внеоборотных активов, лет;</w:t>
      </w:r>
    </w:p>
    <w:p w:rsidR="00D60FD7" w:rsidRPr="00D60FD7" w:rsidRDefault="00D60FD7" w:rsidP="00AA5937">
      <w:pPr>
        <w:spacing w:line="360" w:lineRule="auto"/>
        <w:ind w:firstLine="708"/>
        <w:jc w:val="both"/>
        <w:rPr>
          <w:color w:val="000000"/>
          <w:sz w:val="28"/>
          <w:szCs w:val="28"/>
        </w:rPr>
      </w:pPr>
      <w:r w:rsidRPr="00D60FD7">
        <w:rPr>
          <w:color w:val="000000"/>
          <w:sz w:val="28"/>
          <w:szCs w:val="28"/>
        </w:rPr>
        <w:t>КВД</w:t>
      </w:r>
      <w:r w:rsidRPr="00AA5937">
        <w:rPr>
          <w:color w:val="000000"/>
          <w:sz w:val="22"/>
          <w:szCs w:val="22"/>
        </w:rPr>
        <w:t>ова</w:t>
      </w:r>
      <w:r w:rsidR="00AA5937">
        <w:rPr>
          <w:color w:val="000000"/>
          <w:sz w:val="22"/>
          <w:szCs w:val="22"/>
        </w:rPr>
        <w:t xml:space="preserve"> </w:t>
      </w:r>
      <w:r w:rsidR="00AA5937">
        <w:rPr>
          <w:color w:val="000000"/>
          <w:sz w:val="28"/>
          <w:szCs w:val="28"/>
        </w:rPr>
        <w:t>-</w:t>
      </w:r>
      <w:r w:rsidRPr="00D60FD7">
        <w:rPr>
          <w:color w:val="000000"/>
          <w:sz w:val="28"/>
          <w:szCs w:val="28"/>
        </w:rPr>
        <w:t xml:space="preserve"> коэффициент ввода в действие операционных внеоборотных активов в отчетном году (или в среднем за ряд последних лет).</w:t>
      </w:r>
    </w:p>
    <w:p w:rsidR="00D60FD7" w:rsidRPr="00D60FD7" w:rsidRDefault="00D60FD7" w:rsidP="00AA5937">
      <w:pPr>
        <w:spacing w:line="360" w:lineRule="auto"/>
        <w:ind w:firstLine="708"/>
        <w:jc w:val="both"/>
        <w:rPr>
          <w:color w:val="000000"/>
          <w:sz w:val="28"/>
          <w:szCs w:val="28"/>
        </w:rPr>
      </w:pPr>
      <w:r w:rsidRPr="00D60FD7">
        <w:rPr>
          <w:color w:val="000000"/>
          <w:sz w:val="28"/>
          <w:szCs w:val="28"/>
        </w:rPr>
        <w:t>На шестом этапе анализа оценивается уровень эффективности использования операционных внеоборотных активов в отчетном периоде. В процессе такой оценки используются следующие основные показатели:</w:t>
      </w:r>
    </w:p>
    <w:p w:rsidR="00D60FD7" w:rsidRPr="00D60FD7" w:rsidRDefault="00D60FD7" w:rsidP="00AA5937">
      <w:pPr>
        <w:numPr>
          <w:ilvl w:val="0"/>
          <w:numId w:val="17"/>
        </w:numPr>
        <w:spacing w:line="360" w:lineRule="auto"/>
        <w:ind w:left="0" w:firstLine="709"/>
        <w:jc w:val="both"/>
        <w:rPr>
          <w:color w:val="000000"/>
          <w:sz w:val="28"/>
          <w:szCs w:val="28"/>
        </w:rPr>
      </w:pPr>
      <w:r w:rsidRPr="00D60FD7">
        <w:rPr>
          <w:color w:val="000000"/>
          <w:sz w:val="28"/>
          <w:szCs w:val="28"/>
        </w:rPr>
        <w:t>Коэффициент рентабельности операционных внеоборотных активов. Его расчет осуществляется по формуле</w:t>
      </w:r>
      <w:r w:rsidR="00053C82" w:rsidRPr="00053C82">
        <w:rPr>
          <w:color w:val="000000"/>
          <w:sz w:val="28"/>
          <w:szCs w:val="28"/>
        </w:rPr>
        <w:t xml:space="preserve"> [2,</w:t>
      </w:r>
      <w:r w:rsidR="00053C82">
        <w:rPr>
          <w:color w:val="000000"/>
          <w:sz w:val="28"/>
          <w:szCs w:val="28"/>
          <w:lang w:val="en-US"/>
        </w:rPr>
        <w:t>c</w:t>
      </w:r>
      <w:r w:rsidR="00053C82" w:rsidRPr="00053C82">
        <w:rPr>
          <w:color w:val="000000"/>
          <w:sz w:val="28"/>
          <w:szCs w:val="28"/>
        </w:rPr>
        <w:t>.192]</w:t>
      </w:r>
      <w:r w:rsidRPr="00D60FD7">
        <w:rPr>
          <w:color w:val="000000"/>
          <w:sz w:val="28"/>
          <w:szCs w:val="28"/>
        </w:rPr>
        <w:t>:</w:t>
      </w:r>
    </w:p>
    <w:p w:rsidR="00D60FD7" w:rsidRPr="00D60FD7" w:rsidRDefault="00AA5937" w:rsidP="00AA5937">
      <w:pPr>
        <w:spacing w:line="360" w:lineRule="auto"/>
        <w:ind w:firstLine="708"/>
        <w:jc w:val="both"/>
        <w:rPr>
          <w:color w:val="000000"/>
          <w:sz w:val="28"/>
          <w:szCs w:val="28"/>
        </w:rPr>
      </w:pPr>
      <w:r w:rsidRPr="00AA5937">
        <w:rPr>
          <w:color w:val="000000"/>
          <w:position w:val="-26"/>
          <w:sz w:val="28"/>
          <w:szCs w:val="28"/>
        </w:rPr>
        <w:object w:dxaOrig="1440" w:dyaOrig="660">
          <v:shape id="_x0000_i1034" type="#_x0000_t75" style="width:1in;height:33pt" o:ole="">
            <v:imagedata r:id="rId25" o:title=""/>
          </v:shape>
          <o:OLEObject Type="Embed" ProgID="Equation.3" ShapeID="_x0000_i1034" DrawAspect="Content" ObjectID="_1472537749" r:id="rId26"/>
        </w:object>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t xml:space="preserve">         (10)</w:t>
      </w:r>
    </w:p>
    <w:p w:rsidR="00D60FD7" w:rsidRPr="00D60FD7" w:rsidRDefault="00AA5937" w:rsidP="00AA5937">
      <w:pPr>
        <w:spacing w:line="360" w:lineRule="auto"/>
        <w:ind w:firstLine="708"/>
        <w:jc w:val="both"/>
        <w:rPr>
          <w:color w:val="000000"/>
          <w:sz w:val="28"/>
          <w:szCs w:val="28"/>
        </w:rPr>
      </w:pPr>
      <w:r>
        <w:rPr>
          <w:color w:val="000000"/>
          <w:sz w:val="28"/>
          <w:szCs w:val="28"/>
        </w:rPr>
        <w:t>г</w:t>
      </w:r>
      <w:r w:rsidR="00D60FD7" w:rsidRPr="00D60FD7">
        <w:rPr>
          <w:color w:val="000000"/>
          <w:sz w:val="28"/>
          <w:szCs w:val="28"/>
        </w:rPr>
        <w:t>де</w:t>
      </w:r>
      <w:r>
        <w:rPr>
          <w:color w:val="000000"/>
          <w:sz w:val="28"/>
          <w:szCs w:val="28"/>
        </w:rPr>
        <w:t xml:space="preserve"> </w:t>
      </w:r>
      <w:r w:rsidR="00D60FD7" w:rsidRPr="00D60FD7">
        <w:rPr>
          <w:color w:val="000000"/>
          <w:sz w:val="28"/>
          <w:szCs w:val="28"/>
        </w:rPr>
        <w:t>КР</w:t>
      </w:r>
      <w:r w:rsidR="00D60FD7" w:rsidRPr="00AA5937">
        <w:rPr>
          <w:color w:val="000000"/>
          <w:sz w:val="22"/>
          <w:szCs w:val="22"/>
        </w:rPr>
        <w:t>ова</w:t>
      </w:r>
      <w:r w:rsidR="00D60FD7" w:rsidRPr="00D60FD7">
        <w:rPr>
          <w:color w:val="000000"/>
          <w:sz w:val="28"/>
          <w:szCs w:val="28"/>
        </w:rPr>
        <w:t xml:space="preserve"> </w:t>
      </w:r>
      <w:r>
        <w:rPr>
          <w:color w:val="000000"/>
          <w:sz w:val="28"/>
          <w:szCs w:val="28"/>
        </w:rPr>
        <w:t>-</w:t>
      </w:r>
      <w:r w:rsidR="00D60FD7" w:rsidRPr="00D60FD7">
        <w:rPr>
          <w:color w:val="000000"/>
          <w:sz w:val="28"/>
          <w:szCs w:val="28"/>
        </w:rPr>
        <w:t xml:space="preserve"> коэффициент рентабельности операционных внеоборотных активов;</w:t>
      </w:r>
    </w:p>
    <w:p w:rsidR="00D60FD7" w:rsidRPr="00D60FD7" w:rsidRDefault="00AA5937" w:rsidP="00D60FD7">
      <w:pPr>
        <w:spacing w:line="360" w:lineRule="auto"/>
        <w:ind w:firstLine="708"/>
        <w:jc w:val="both"/>
        <w:rPr>
          <w:color w:val="000000"/>
          <w:sz w:val="28"/>
          <w:szCs w:val="28"/>
        </w:rPr>
      </w:pPr>
      <w:r>
        <w:rPr>
          <w:color w:val="000000"/>
          <w:sz w:val="28"/>
          <w:szCs w:val="28"/>
        </w:rPr>
        <w:t>ЧП</w:t>
      </w:r>
      <w:r w:rsidRPr="00AA5937">
        <w:rPr>
          <w:color w:val="000000"/>
          <w:sz w:val="22"/>
          <w:szCs w:val="22"/>
        </w:rPr>
        <w:t>о</w:t>
      </w:r>
      <w:r w:rsidR="00D60FD7" w:rsidRPr="00AA5937">
        <w:rPr>
          <w:color w:val="000000"/>
          <w:sz w:val="22"/>
          <w:szCs w:val="22"/>
        </w:rPr>
        <w:t>д</w:t>
      </w:r>
      <w:r w:rsidR="00D60FD7" w:rsidRPr="00D60FD7">
        <w:rPr>
          <w:color w:val="000000"/>
          <w:sz w:val="28"/>
          <w:szCs w:val="28"/>
        </w:rPr>
        <w:t xml:space="preserve"> </w:t>
      </w:r>
      <w:r>
        <w:rPr>
          <w:color w:val="000000"/>
          <w:sz w:val="28"/>
          <w:szCs w:val="28"/>
        </w:rPr>
        <w:t>-</w:t>
      </w:r>
      <w:r w:rsidR="00D60FD7" w:rsidRPr="00D60FD7">
        <w:rPr>
          <w:color w:val="000000"/>
          <w:sz w:val="28"/>
          <w:szCs w:val="28"/>
        </w:rPr>
        <w:t xml:space="preserve"> сумма чистой прибыли, полученная предприятием от его операционной деятельности в отчетном периоде;</w:t>
      </w:r>
    </w:p>
    <w:p w:rsidR="00D60FD7" w:rsidRPr="00D60FD7" w:rsidRDefault="00AA5937" w:rsidP="00F115F8">
      <w:pPr>
        <w:spacing w:line="360" w:lineRule="auto"/>
        <w:ind w:firstLine="708"/>
        <w:jc w:val="both"/>
        <w:rPr>
          <w:color w:val="000000"/>
          <w:sz w:val="28"/>
          <w:szCs w:val="28"/>
        </w:rPr>
      </w:pPr>
      <w:r>
        <w:rPr>
          <w:color w:val="000000"/>
          <w:sz w:val="28"/>
          <w:szCs w:val="28"/>
        </w:rPr>
        <w:t xml:space="preserve">ОВА - </w:t>
      </w:r>
      <w:r w:rsidR="00D60FD7" w:rsidRPr="00D60FD7">
        <w:rPr>
          <w:color w:val="000000"/>
          <w:sz w:val="28"/>
          <w:szCs w:val="28"/>
        </w:rPr>
        <w:t>средняя стоимость операционных внеоборотных активов предприятия в отчетном периоде.</w:t>
      </w:r>
    </w:p>
    <w:p w:rsidR="00D60FD7" w:rsidRPr="00D60FD7" w:rsidRDefault="00D60FD7" w:rsidP="00AA5937">
      <w:pPr>
        <w:numPr>
          <w:ilvl w:val="0"/>
          <w:numId w:val="17"/>
        </w:numPr>
        <w:spacing w:line="360" w:lineRule="auto"/>
        <w:ind w:left="0" w:firstLine="709"/>
        <w:jc w:val="both"/>
        <w:rPr>
          <w:color w:val="000000"/>
          <w:sz w:val="28"/>
          <w:szCs w:val="28"/>
        </w:rPr>
      </w:pPr>
      <w:r w:rsidRPr="00D60FD7">
        <w:rPr>
          <w:color w:val="000000"/>
          <w:sz w:val="28"/>
          <w:szCs w:val="28"/>
        </w:rPr>
        <w:t>Коэффициент производственной отдачи операционных внеоборотных активов. Он характеризует объем реализации продукции (или объем ее производства) в расчете на единицу используемых предприятием операционных внеоборотных активов. Расчет этого показателя осуществляется по следующей формуле</w:t>
      </w:r>
      <w:r w:rsidR="00053C82">
        <w:rPr>
          <w:color w:val="000000"/>
          <w:sz w:val="28"/>
          <w:szCs w:val="28"/>
          <w:lang w:val="en-US"/>
        </w:rPr>
        <w:t xml:space="preserve"> [2,c.192]</w:t>
      </w:r>
      <w:r w:rsidRPr="00D60FD7">
        <w:rPr>
          <w:color w:val="000000"/>
          <w:sz w:val="28"/>
          <w:szCs w:val="28"/>
        </w:rPr>
        <w:t>:</w:t>
      </w:r>
    </w:p>
    <w:p w:rsidR="00D60FD7" w:rsidRPr="00D60FD7" w:rsidRDefault="00847145" w:rsidP="00AA5937">
      <w:pPr>
        <w:spacing w:line="360" w:lineRule="auto"/>
        <w:ind w:firstLine="708"/>
        <w:jc w:val="both"/>
        <w:rPr>
          <w:color w:val="000000"/>
          <w:sz w:val="28"/>
          <w:szCs w:val="28"/>
        </w:rPr>
      </w:pPr>
      <w:r w:rsidRPr="00AA5937">
        <w:rPr>
          <w:color w:val="000000"/>
          <w:position w:val="-26"/>
          <w:sz w:val="28"/>
          <w:szCs w:val="28"/>
        </w:rPr>
        <w:object w:dxaOrig="1579" w:dyaOrig="639">
          <v:shape id="_x0000_i1035" type="#_x0000_t75" style="width:78.75pt;height:32.25pt" o:ole="">
            <v:imagedata r:id="rId27" o:title=""/>
          </v:shape>
          <o:OLEObject Type="Embed" ProgID="Equation.3" ShapeID="_x0000_i1035" DrawAspect="Content" ObjectID="_1472537750" r:id="rId28"/>
        </w:object>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r>
      <w:r w:rsidR="008877F2">
        <w:rPr>
          <w:color w:val="000000"/>
          <w:sz w:val="28"/>
          <w:szCs w:val="28"/>
        </w:rPr>
        <w:tab/>
        <w:t xml:space="preserve">         (11)</w:t>
      </w:r>
    </w:p>
    <w:p w:rsidR="00D60FD7" w:rsidRPr="00D60FD7" w:rsidRDefault="00D60FD7" w:rsidP="00847145">
      <w:pPr>
        <w:spacing w:line="360" w:lineRule="auto"/>
        <w:ind w:firstLine="708"/>
        <w:jc w:val="both"/>
        <w:rPr>
          <w:color w:val="000000"/>
          <w:sz w:val="28"/>
          <w:szCs w:val="28"/>
        </w:rPr>
      </w:pPr>
      <w:r w:rsidRPr="00D60FD7">
        <w:rPr>
          <w:color w:val="000000"/>
          <w:sz w:val="28"/>
          <w:szCs w:val="28"/>
        </w:rPr>
        <w:t>где КПО</w:t>
      </w:r>
      <w:r w:rsidRPr="00847145">
        <w:rPr>
          <w:color w:val="000000"/>
          <w:sz w:val="22"/>
          <w:szCs w:val="22"/>
        </w:rPr>
        <w:t>ова</w:t>
      </w:r>
      <w:r w:rsidR="00847145">
        <w:rPr>
          <w:color w:val="000000"/>
          <w:sz w:val="22"/>
          <w:szCs w:val="22"/>
        </w:rPr>
        <w:t xml:space="preserve"> </w:t>
      </w:r>
      <w:r w:rsidR="00847145">
        <w:rPr>
          <w:color w:val="000000"/>
          <w:sz w:val="28"/>
          <w:szCs w:val="28"/>
        </w:rPr>
        <w:t>-</w:t>
      </w:r>
      <w:r w:rsidRPr="00D60FD7">
        <w:rPr>
          <w:color w:val="000000"/>
          <w:sz w:val="28"/>
          <w:szCs w:val="28"/>
        </w:rPr>
        <w:t xml:space="preserve"> коэффициент производственной отдачи операционных внеоборотных активов; </w:t>
      </w:r>
    </w:p>
    <w:p w:rsidR="00847145" w:rsidRDefault="00D60FD7" w:rsidP="00D60FD7">
      <w:pPr>
        <w:spacing w:line="360" w:lineRule="auto"/>
        <w:ind w:firstLine="708"/>
        <w:jc w:val="both"/>
        <w:rPr>
          <w:color w:val="000000"/>
          <w:sz w:val="28"/>
          <w:szCs w:val="28"/>
        </w:rPr>
      </w:pPr>
      <w:r w:rsidRPr="00D60FD7">
        <w:rPr>
          <w:color w:val="000000"/>
          <w:sz w:val="28"/>
          <w:szCs w:val="28"/>
        </w:rPr>
        <w:t xml:space="preserve">ОР </w:t>
      </w:r>
      <w:r w:rsidR="00847145">
        <w:rPr>
          <w:color w:val="000000"/>
          <w:sz w:val="28"/>
          <w:szCs w:val="28"/>
        </w:rPr>
        <w:t xml:space="preserve">- </w:t>
      </w:r>
      <w:r w:rsidRPr="00D60FD7">
        <w:rPr>
          <w:color w:val="000000"/>
          <w:sz w:val="28"/>
          <w:szCs w:val="28"/>
        </w:rPr>
        <w:t xml:space="preserve">объем реализаций продукции (или объем ее производства) в отчетном периоде; </w:t>
      </w:r>
    </w:p>
    <w:p w:rsidR="00D60FD7" w:rsidRPr="00D60FD7" w:rsidRDefault="00D60FD7" w:rsidP="00847145">
      <w:pPr>
        <w:spacing w:line="360" w:lineRule="auto"/>
        <w:ind w:firstLine="708"/>
        <w:jc w:val="both"/>
        <w:rPr>
          <w:color w:val="000000"/>
          <w:sz w:val="28"/>
          <w:szCs w:val="28"/>
        </w:rPr>
      </w:pPr>
      <w:r w:rsidRPr="00D60FD7">
        <w:rPr>
          <w:color w:val="000000"/>
          <w:sz w:val="28"/>
          <w:szCs w:val="28"/>
        </w:rPr>
        <w:t>ОВА</w:t>
      </w:r>
      <w:r w:rsidR="00847145">
        <w:rPr>
          <w:color w:val="000000"/>
          <w:sz w:val="28"/>
          <w:szCs w:val="28"/>
        </w:rPr>
        <w:t xml:space="preserve"> -</w:t>
      </w:r>
      <w:r w:rsidRPr="00D60FD7">
        <w:rPr>
          <w:color w:val="000000"/>
          <w:sz w:val="28"/>
          <w:szCs w:val="28"/>
        </w:rPr>
        <w:t xml:space="preserve"> средняя стоимость операционных внеоборотных активов в отчетном периоде.</w:t>
      </w:r>
    </w:p>
    <w:p w:rsidR="00D60FD7" w:rsidRPr="00D60FD7" w:rsidRDefault="00D60FD7" w:rsidP="00AA5937">
      <w:pPr>
        <w:numPr>
          <w:ilvl w:val="0"/>
          <w:numId w:val="17"/>
        </w:numPr>
        <w:spacing w:line="360" w:lineRule="auto"/>
        <w:ind w:left="0" w:firstLine="709"/>
        <w:jc w:val="both"/>
        <w:rPr>
          <w:color w:val="000000"/>
          <w:sz w:val="28"/>
          <w:szCs w:val="28"/>
        </w:rPr>
      </w:pPr>
      <w:r w:rsidRPr="00D60FD7">
        <w:rPr>
          <w:color w:val="000000"/>
          <w:sz w:val="28"/>
          <w:szCs w:val="28"/>
        </w:rPr>
        <w:t xml:space="preserve">Коэффициент производственной емкости операционных оборотных </w:t>
      </w:r>
      <w:r w:rsidR="00847145">
        <w:rPr>
          <w:color w:val="000000"/>
          <w:sz w:val="28"/>
          <w:szCs w:val="28"/>
        </w:rPr>
        <w:t>активов. Он характеризует средню</w:t>
      </w:r>
      <w:r w:rsidRPr="00D60FD7">
        <w:rPr>
          <w:color w:val="000000"/>
          <w:sz w:val="28"/>
          <w:szCs w:val="28"/>
        </w:rPr>
        <w:t>ю стоимость операционных внеоборотных активов, и приходящуюся на единицу объема реализации продукции (или объема ее производства). При расчете этого показателя используется следующая формула</w:t>
      </w:r>
      <w:r w:rsidR="00053C82">
        <w:rPr>
          <w:color w:val="000000"/>
          <w:sz w:val="28"/>
          <w:szCs w:val="28"/>
          <w:lang w:val="en-US"/>
        </w:rPr>
        <w:t xml:space="preserve"> [2,c.192]</w:t>
      </w:r>
      <w:r w:rsidRPr="00D60FD7">
        <w:rPr>
          <w:color w:val="000000"/>
          <w:sz w:val="28"/>
          <w:szCs w:val="28"/>
        </w:rPr>
        <w:t>:</w:t>
      </w:r>
    </w:p>
    <w:p w:rsidR="00D60FD7" w:rsidRPr="00D60FD7" w:rsidRDefault="00205331" w:rsidP="00847145">
      <w:pPr>
        <w:spacing w:line="360" w:lineRule="auto"/>
        <w:ind w:firstLine="708"/>
        <w:jc w:val="both"/>
        <w:rPr>
          <w:color w:val="000000"/>
          <w:sz w:val="28"/>
          <w:szCs w:val="28"/>
        </w:rPr>
      </w:pPr>
      <w:r w:rsidRPr="00847145">
        <w:rPr>
          <w:color w:val="000000"/>
          <w:position w:val="-24"/>
          <w:sz w:val="28"/>
          <w:szCs w:val="28"/>
        </w:rPr>
        <w:object w:dxaOrig="1320" w:dyaOrig="660">
          <v:shape id="_x0000_i1036" type="#_x0000_t75" style="width:66pt;height:33pt" o:ole="">
            <v:imagedata r:id="rId29" o:title=""/>
          </v:shape>
          <o:OLEObject Type="Embed" ProgID="Equation.3" ShapeID="_x0000_i1036" DrawAspect="Content" ObjectID="_1472537751" r:id="rId30"/>
        </w:object>
      </w:r>
      <w:r w:rsidR="0062735B">
        <w:rPr>
          <w:color w:val="000000"/>
          <w:sz w:val="28"/>
          <w:szCs w:val="28"/>
        </w:rPr>
        <w:tab/>
      </w:r>
      <w:r w:rsidR="0062735B">
        <w:rPr>
          <w:color w:val="000000"/>
          <w:sz w:val="28"/>
          <w:szCs w:val="28"/>
        </w:rPr>
        <w:tab/>
      </w:r>
      <w:r w:rsidR="0062735B">
        <w:rPr>
          <w:color w:val="000000"/>
          <w:sz w:val="28"/>
          <w:szCs w:val="28"/>
        </w:rPr>
        <w:tab/>
      </w:r>
      <w:r w:rsidR="0062735B">
        <w:rPr>
          <w:color w:val="000000"/>
          <w:sz w:val="28"/>
          <w:szCs w:val="28"/>
        </w:rPr>
        <w:tab/>
      </w:r>
      <w:r w:rsidR="0062735B">
        <w:rPr>
          <w:color w:val="000000"/>
          <w:sz w:val="28"/>
          <w:szCs w:val="28"/>
        </w:rPr>
        <w:tab/>
      </w:r>
      <w:r w:rsidR="0062735B">
        <w:rPr>
          <w:color w:val="000000"/>
          <w:sz w:val="28"/>
          <w:szCs w:val="28"/>
        </w:rPr>
        <w:tab/>
      </w:r>
      <w:r w:rsidR="0062735B">
        <w:rPr>
          <w:color w:val="000000"/>
          <w:sz w:val="28"/>
          <w:szCs w:val="28"/>
        </w:rPr>
        <w:tab/>
      </w:r>
      <w:r w:rsidR="0062735B">
        <w:rPr>
          <w:color w:val="000000"/>
          <w:sz w:val="28"/>
          <w:szCs w:val="28"/>
        </w:rPr>
        <w:tab/>
      </w:r>
      <w:r w:rsidR="0062735B">
        <w:rPr>
          <w:color w:val="000000"/>
          <w:sz w:val="28"/>
          <w:szCs w:val="28"/>
        </w:rPr>
        <w:tab/>
      </w:r>
      <w:r w:rsidR="0062735B">
        <w:rPr>
          <w:color w:val="000000"/>
          <w:sz w:val="28"/>
          <w:szCs w:val="28"/>
        </w:rPr>
        <w:tab/>
        <w:t xml:space="preserve">         (12)</w:t>
      </w:r>
    </w:p>
    <w:p w:rsidR="00D60FD7" w:rsidRPr="00D60FD7" w:rsidRDefault="00D60FD7" w:rsidP="00847145">
      <w:pPr>
        <w:spacing w:line="360" w:lineRule="auto"/>
        <w:ind w:firstLine="708"/>
        <w:jc w:val="both"/>
        <w:rPr>
          <w:color w:val="000000"/>
          <w:sz w:val="28"/>
          <w:szCs w:val="28"/>
        </w:rPr>
      </w:pPr>
      <w:r w:rsidRPr="00D60FD7">
        <w:rPr>
          <w:color w:val="000000"/>
          <w:sz w:val="28"/>
          <w:szCs w:val="28"/>
        </w:rPr>
        <w:t>КПЕ</w:t>
      </w:r>
      <w:r w:rsidR="00847145">
        <w:rPr>
          <w:color w:val="000000"/>
          <w:sz w:val="28"/>
          <w:szCs w:val="28"/>
        </w:rPr>
        <w:t xml:space="preserve"> -</w:t>
      </w:r>
      <w:r w:rsidRPr="00D60FD7">
        <w:rPr>
          <w:color w:val="000000"/>
          <w:sz w:val="28"/>
          <w:szCs w:val="28"/>
        </w:rPr>
        <w:t xml:space="preserve"> коэффициент производственной емкости операционных внеоборотных активов; </w:t>
      </w:r>
    </w:p>
    <w:p w:rsidR="00D60FD7" w:rsidRPr="00D60FD7" w:rsidRDefault="00847145" w:rsidP="00847145">
      <w:pPr>
        <w:spacing w:line="360" w:lineRule="auto"/>
        <w:ind w:firstLine="708"/>
        <w:jc w:val="both"/>
        <w:rPr>
          <w:color w:val="000000"/>
          <w:sz w:val="28"/>
          <w:szCs w:val="28"/>
        </w:rPr>
      </w:pPr>
      <w:r>
        <w:rPr>
          <w:color w:val="000000"/>
          <w:sz w:val="28"/>
          <w:szCs w:val="28"/>
        </w:rPr>
        <w:t xml:space="preserve">ОВА - </w:t>
      </w:r>
      <w:r w:rsidR="00D60FD7" w:rsidRPr="00D60FD7">
        <w:rPr>
          <w:color w:val="000000"/>
          <w:sz w:val="28"/>
          <w:szCs w:val="28"/>
        </w:rPr>
        <w:t>средняя стоимость операционных внеоборотных активов предприятия в отчетном периоде;</w:t>
      </w:r>
    </w:p>
    <w:p w:rsidR="00D60FD7" w:rsidRPr="00D60FD7" w:rsidRDefault="00847145" w:rsidP="00D60FD7">
      <w:pPr>
        <w:spacing w:line="360" w:lineRule="auto"/>
        <w:ind w:firstLine="708"/>
        <w:jc w:val="both"/>
        <w:rPr>
          <w:color w:val="000000"/>
          <w:sz w:val="28"/>
          <w:szCs w:val="28"/>
        </w:rPr>
      </w:pPr>
      <w:r>
        <w:rPr>
          <w:color w:val="000000"/>
          <w:sz w:val="28"/>
          <w:szCs w:val="28"/>
        </w:rPr>
        <w:t xml:space="preserve">ОР - </w:t>
      </w:r>
      <w:r w:rsidR="00D60FD7" w:rsidRPr="00D60FD7">
        <w:rPr>
          <w:color w:val="000000"/>
          <w:sz w:val="28"/>
          <w:szCs w:val="28"/>
        </w:rPr>
        <w:t>объем реализации продукции (или объем ее производства) в отчетном период</w:t>
      </w:r>
    </w:p>
    <w:p w:rsidR="00D26465" w:rsidRPr="00205331" w:rsidRDefault="00D26465" w:rsidP="00BC3B43">
      <w:pPr>
        <w:spacing w:line="360" w:lineRule="auto"/>
        <w:ind w:firstLine="709"/>
        <w:jc w:val="both"/>
        <w:rPr>
          <w:color w:val="000000"/>
          <w:sz w:val="28"/>
          <w:szCs w:val="28"/>
        </w:rPr>
      </w:pPr>
      <w:r>
        <w:rPr>
          <w:color w:val="000000"/>
          <w:sz w:val="28"/>
          <w:szCs w:val="28"/>
        </w:rPr>
        <w:t>2. Оптимизация общего объема и состава операционных внеоборотных активов предприятия.</w:t>
      </w:r>
      <w:r w:rsidR="00205331">
        <w:rPr>
          <w:color w:val="000000"/>
          <w:sz w:val="28"/>
          <w:szCs w:val="28"/>
        </w:rPr>
        <w:t xml:space="preserve"> </w:t>
      </w:r>
      <w:r w:rsidR="00205331" w:rsidRPr="00205331">
        <w:rPr>
          <w:color w:val="000000"/>
          <w:sz w:val="28"/>
          <w:szCs w:val="28"/>
        </w:rPr>
        <w:t>Такая оптимизация осуществляется с учетом вскрытых в процессе анализа возможных резервов повышения производственного использования операционных внеоборотных активов в предстоящем периоде.</w:t>
      </w:r>
    </w:p>
    <w:p w:rsidR="00D26465" w:rsidRPr="00312AE8" w:rsidRDefault="00D26465" w:rsidP="00BC3B43">
      <w:pPr>
        <w:spacing w:line="360" w:lineRule="auto"/>
        <w:ind w:firstLine="709"/>
        <w:jc w:val="both"/>
        <w:rPr>
          <w:color w:val="000000"/>
          <w:sz w:val="28"/>
          <w:szCs w:val="28"/>
        </w:rPr>
      </w:pPr>
      <w:r>
        <w:rPr>
          <w:color w:val="000000"/>
          <w:sz w:val="28"/>
          <w:szCs w:val="28"/>
        </w:rPr>
        <w:t>3. Обеспечение своевременного обновления операционных внеоборотных активов предприятия</w:t>
      </w:r>
      <w:r w:rsidR="00312AE8">
        <w:rPr>
          <w:color w:val="000000"/>
          <w:sz w:val="28"/>
          <w:szCs w:val="28"/>
        </w:rPr>
        <w:t xml:space="preserve">. </w:t>
      </w:r>
      <w:r w:rsidR="00312AE8" w:rsidRPr="00312AE8">
        <w:t xml:space="preserve"> </w:t>
      </w:r>
      <w:r w:rsidR="00312AE8" w:rsidRPr="00312AE8">
        <w:rPr>
          <w:color w:val="000000"/>
          <w:sz w:val="28"/>
          <w:szCs w:val="28"/>
        </w:rPr>
        <w:t>В этих целях на предприятии определяется необходимый уровень интенсивности обновления отдельных групп операционных внеоборотных активов; рассчитывается общий объем активов, подлежащих обновлению в предстоящем периоде; устанавливаются основные формы и стоимость обновления различных групп активов.</w:t>
      </w:r>
    </w:p>
    <w:p w:rsidR="00B7533F" w:rsidRPr="00B7533F" w:rsidRDefault="00D26465" w:rsidP="00E54746">
      <w:pPr>
        <w:spacing w:line="360" w:lineRule="auto"/>
        <w:ind w:firstLine="709"/>
        <w:jc w:val="both"/>
        <w:rPr>
          <w:color w:val="000000"/>
          <w:sz w:val="28"/>
          <w:szCs w:val="28"/>
        </w:rPr>
      </w:pPr>
      <w:r>
        <w:rPr>
          <w:color w:val="000000"/>
          <w:sz w:val="28"/>
          <w:szCs w:val="28"/>
        </w:rPr>
        <w:t>4. обеспечение эффективного использования операционных внеоборотных активов предприятия</w:t>
      </w:r>
      <w:r w:rsidR="00B7533F">
        <w:rPr>
          <w:color w:val="000000"/>
          <w:sz w:val="28"/>
          <w:szCs w:val="28"/>
        </w:rPr>
        <w:t>.</w:t>
      </w:r>
      <w:r w:rsidR="00B7533F" w:rsidRPr="00B7533F">
        <w:t xml:space="preserve"> </w:t>
      </w:r>
      <w:r w:rsidR="00B7533F" w:rsidRPr="00B7533F">
        <w:rPr>
          <w:color w:val="000000"/>
          <w:sz w:val="28"/>
          <w:szCs w:val="28"/>
        </w:rPr>
        <w:t>Такое обеспечение заключается в разработке системы мероприятий, направленных на повышение коэффициентов рентабельности и производственной отдачи операционных внеоборотных активов.</w:t>
      </w:r>
    </w:p>
    <w:p w:rsidR="00D26465" w:rsidRDefault="00D26465" w:rsidP="00A94163">
      <w:pPr>
        <w:spacing w:line="360" w:lineRule="auto"/>
        <w:ind w:firstLine="709"/>
        <w:jc w:val="both"/>
        <w:rPr>
          <w:color w:val="000000"/>
          <w:sz w:val="28"/>
          <w:szCs w:val="28"/>
        </w:rPr>
      </w:pPr>
      <w:r>
        <w:rPr>
          <w:color w:val="000000"/>
          <w:sz w:val="28"/>
          <w:szCs w:val="28"/>
        </w:rPr>
        <w:t xml:space="preserve">5. Формирования принципов и оптимизация структуры источников финансирования операционных внеоборотных активов. </w:t>
      </w:r>
      <w:r w:rsidR="00B7533F" w:rsidRPr="00B7533F">
        <w:rPr>
          <w:color w:val="000000"/>
          <w:sz w:val="28"/>
          <w:szCs w:val="28"/>
        </w:rPr>
        <w:t>Принципиально обновление и прирост операционных внеоборотных активов могут финансироваться за счет собственного капитала, долгосрочного заемного капитала (финансового кредита, финансового лизинга и т.п.) и за счет смешанного их финансирования.</w:t>
      </w:r>
    </w:p>
    <w:p w:rsidR="00AE4FA2" w:rsidRPr="00B7533F" w:rsidRDefault="00A35349" w:rsidP="00A94163">
      <w:pPr>
        <w:spacing w:line="360" w:lineRule="auto"/>
        <w:ind w:firstLine="709"/>
        <w:jc w:val="both"/>
        <w:rPr>
          <w:color w:val="000000"/>
          <w:sz w:val="28"/>
          <w:szCs w:val="28"/>
        </w:rPr>
      </w:pPr>
      <w:r>
        <w:rPr>
          <w:color w:val="000000"/>
          <w:sz w:val="28"/>
          <w:szCs w:val="28"/>
        </w:rPr>
        <w:t>Так как основной функцией политики управления внеоборотными активами является своевременное их обновление, необходимо перейти к непосредственному рассмотрению особенностей управления обновлением внеоборотных активов.</w:t>
      </w:r>
    </w:p>
    <w:p w:rsidR="00B669DE" w:rsidRPr="00B669DE" w:rsidRDefault="001337FA" w:rsidP="00A94163">
      <w:pPr>
        <w:spacing w:line="360" w:lineRule="auto"/>
        <w:jc w:val="center"/>
        <w:rPr>
          <w:b/>
          <w:sz w:val="28"/>
          <w:szCs w:val="28"/>
        </w:rPr>
      </w:pPr>
      <w:r>
        <w:rPr>
          <w:b/>
          <w:sz w:val="28"/>
          <w:szCs w:val="28"/>
        </w:rPr>
        <w:t>1.</w:t>
      </w:r>
      <w:r w:rsidR="00A26BE7">
        <w:rPr>
          <w:b/>
          <w:sz w:val="28"/>
          <w:szCs w:val="28"/>
        </w:rPr>
        <w:t>3</w:t>
      </w:r>
      <w:r w:rsidR="00B669DE" w:rsidRPr="00B669DE">
        <w:rPr>
          <w:b/>
          <w:sz w:val="28"/>
          <w:szCs w:val="28"/>
        </w:rPr>
        <w:t>. Управление обновлением внеоборотных активов</w:t>
      </w:r>
    </w:p>
    <w:p w:rsidR="00FD5C08" w:rsidRPr="00E86F95" w:rsidRDefault="00B669DE" w:rsidP="00FD5C08">
      <w:pPr>
        <w:tabs>
          <w:tab w:val="left" w:pos="1620"/>
        </w:tabs>
        <w:spacing w:line="360" w:lineRule="auto"/>
        <w:ind w:firstLine="709"/>
        <w:jc w:val="both"/>
        <w:rPr>
          <w:sz w:val="28"/>
          <w:szCs w:val="28"/>
        </w:rPr>
      </w:pPr>
      <w:r w:rsidRPr="00B669DE">
        <w:rPr>
          <w:sz w:val="28"/>
          <w:szCs w:val="28"/>
        </w:rPr>
        <w:t>В системе формирования и реализации политики управления операционными внеоборотными активами предприятия одной из наиболее важных функций финансового менеджмента является обеспечение своевременного и эффективного их обновления.</w:t>
      </w:r>
      <w:r w:rsidR="00FD5C08">
        <w:rPr>
          <w:sz w:val="28"/>
          <w:szCs w:val="28"/>
        </w:rPr>
        <w:t xml:space="preserve"> Вообще ф</w:t>
      </w:r>
      <w:r w:rsidR="00FD5C08" w:rsidRPr="00E86F95">
        <w:rPr>
          <w:sz w:val="28"/>
          <w:szCs w:val="28"/>
        </w:rPr>
        <w:t>инансовое управление обновлением внеоборотных активов подчинено общим целям политики управления этими активами, конкретизируя управленческие решения в этой области. Последовательность разработки и принятия управленческих решений по обеспечению обновления операционных внеоборотных активов предприятия характеризуется следующими основными этапами.</w:t>
      </w:r>
    </w:p>
    <w:p w:rsidR="000A1A1F" w:rsidRPr="008178BD" w:rsidRDefault="00B669DE" w:rsidP="000A1A1F">
      <w:pPr>
        <w:tabs>
          <w:tab w:val="left" w:pos="1620"/>
        </w:tabs>
        <w:spacing w:line="360" w:lineRule="auto"/>
        <w:ind w:firstLine="709"/>
        <w:jc w:val="both"/>
        <w:rPr>
          <w:sz w:val="28"/>
          <w:szCs w:val="28"/>
        </w:rPr>
      </w:pPr>
      <w:r w:rsidRPr="00B669DE">
        <w:rPr>
          <w:sz w:val="28"/>
          <w:szCs w:val="28"/>
        </w:rPr>
        <w:t xml:space="preserve">1. </w:t>
      </w:r>
      <w:r w:rsidR="000A1A1F" w:rsidRPr="00E86F95">
        <w:rPr>
          <w:sz w:val="28"/>
          <w:szCs w:val="28"/>
        </w:rPr>
        <w:t xml:space="preserve">Формирование необходимого уровня интенсивности обновления отдельных групп операционных внеоборотных активов предприятия. Интенсивность обновления операционных внеоборотных активов определяется двумя основными факторами </w:t>
      </w:r>
      <w:r w:rsidR="000A1A1F">
        <w:rPr>
          <w:sz w:val="28"/>
          <w:szCs w:val="28"/>
        </w:rPr>
        <w:t>-</w:t>
      </w:r>
      <w:r w:rsidR="000A1A1F" w:rsidRPr="00E86F95">
        <w:rPr>
          <w:sz w:val="28"/>
          <w:szCs w:val="28"/>
        </w:rPr>
        <w:t xml:space="preserve"> их физическим и моральным износом. </w:t>
      </w:r>
      <w:r w:rsidR="000A1A1F" w:rsidRPr="008178BD">
        <w:rPr>
          <w:sz w:val="28"/>
          <w:szCs w:val="28"/>
        </w:rPr>
        <w:t>Физический износ внеоборотных активов означает постепенное утрачивание ими первоначальных функциональных свойств (старение техники, технический износ). Ремонтные работы отчасти сдерживают данный процесс. Однако рано или поздно наступает такой момент, когда дальнейшее использование основных средств становится технически невозможным и требуется радикальная замена устаревшей техники.</w:t>
      </w:r>
    </w:p>
    <w:p w:rsidR="000A1A1F" w:rsidRPr="008178BD" w:rsidRDefault="000A1A1F" w:rsidP="000A1A1F">
      <w:pPr>
        <w:tabs>
          <w:tab w:val="left" w:pos="1620"/>
        </w:tabs>
        <w:spacing w:line="360" w:lineRule="auto"/>
        <w:ind w:firstLine="709"/>
        <w:jc w:val="both"/>
        <w:rPr>
          <w:sz w:val="28"/>
          <w:szCs w:val="28"/>
        </w:rPr>
      </w:pPr>
      <w:r w:rsidRPr="008178BD">
        <w:rPr>
          <w:sz w:val="28"/>
          <w:szCs w:val="28"/>
        </w:rPr>
        <w:t xml:space="preserve">Моральный износ </w:t>
      </w:r>
      <w:r>
        <w:rPr>
          <w:sz w:val="28"/>
          <w:szCs w:val="28"/>
        </w:rPr>
        <w:t>-</w:t>
      </w:r>
      <w:r w:rsidRPr="008178BD">
        <w:rPr>
          <w:sz w:val="28"/>
          <w:szCs w:val="28"/>
        </w:rPr>
        <w:t xml:space="preserve"> явление более сложного порядка. Он связан с относительной потерей операционными внеоборотными активами своих свойств (по отношению к новой технике, с более высоким уровнем качества, более надежной, с более высокой производительностью и т.п.), в результате чего эксплуатация отдельных видов активов становится экономически нецелесообразной. Таким образом, старая техника требует замены не только по техническим причинам, но и по причинам экономическим.</w:t>
      </w:r>
    </w:p>
    <w:p w:rsidR="000A1A1F" w:rsidRPr="00E86F95" w:rsidRDefault="000A1A1F" w:rsidP="000A1A1F">
      <w:pPr>
        <w:tabs>
          <w:tab w:val="left" w:pos="1620"/>
        </w:tabs>
        <w:spacing w:line="360" w:lineRule="auto"/>
        <w:ind w:firstLine="709"/>
        <w:jc w:val="both"/>
        <w:rPr>
          <w:sz w:val="28"/>
          <w:szCs w:val="28"/>
        </w:rPr>
      </w:pPr>
      <w:r w:rsidRPr="00E86F95">
        <w:rPr>
          <w:sz w:val="28"/>
          <w:szCs w:val="28"/>
        </w:rPr>
        <w:t xml:space="preserve"> В процессе этих видов износа внеоборотные активы постепенно утрачивают свои первоначальные функциональные свойства и их дальнейшее использование в операционном процессе предприятия становится или технически невозможным, или экономически нецелесообразным.</w:t>
      </w:r>
    </w:p>
    <w:p w:rsidR="00B669DE" w:rsidRPr="00B669DE" w:rsidRDefault="00B669DE" w:rsidP="00B669DE">
      <w:pPr>
        <w:spacing w:line="360" w:lineRule="auto"/>
        <w:ind w:firstLine="709"/>
        <w:jc w:val="both"/>
        <w:rPr>
          <w:sz w:val="28"/>
          <w:szCs w:val="28"/>
        </w:rPr>
      </w:pPr>
      <w:r w:rsidRPr="00B669DE">
        <w:rPr>
          <w:sz w:val="28"/>
          <w:szCs w:val="28"/>
        </w:rPr>
        <w:t>Скорость утраты внеоборотными активами своих первоначальных функциональных свойств под воздействием физического и морального износа, а соответственно и уровень интенсивности их обновления, во многом определяются индивидуальными условиями их использования в процессе операционной деятельности предприятия. В соответствии с этими условиями индивидуализируются (в определенных пределах) и нормы амортизации различных видов операционных внеоборотных активов. Эта индивидуализация норм амортизации, определяющая уровень интенсивности обновления отдельных групп операционных внеоборотных активов, характеризует амортизационную политику предприятия.</w:t>
      </w:r>
    </w:p>
    <w:p w:rsidR="00210DBC" w:rsidRDefault="00210DBC" w:rsidP="00B669DE">
      <w:pPr>
        <w:spacing w:line="360" w:lineRule="auto"/>
        <w:ind w:firstLine="709"/>
        <w:jc w:val="both"/>
        <w:rPr>
          <w:sz w:val="28"/>
          <w:szCs w:val="28"/>
        </w:rPr>
      </w:pPr>
      <w:r w:rsidRPr="00210DBC">
        <w:rPr>
          <w:sz w:val="28"/>
          <w:szCs w:val="28"/>
        </w:rPr>
        <w:t xml:space="preserve">Амортизационная политика </w:t>
      </w:r>
      <w:r>
        <w:rPr>
          <w:sz w:val="28"/>
          <w:szCs w:val="28"/>
        </w:rPr>
        <w:t xml:space="preserve">предприятия </w:t>
      </w:r>
      <w:r w:rsidRPr="00210DBC">
        <w:rPr>
          <w:sz w:val="28"/>
          <w:szCs w:val="28"/>
        </w:rPr>
        <w:t>представляет собой обоснованный выбор и проведение про</w:t>
      </w:r>
      <w:r>
        <w:rPr>
          <w:sz w:val="28"/>
          <w:szCs w:val="28"/>
        </w:rPr>
        <w:t>цедур определения амортизационны</w:t>
      </w:r>
      <w:r w:rsidRPr="00210DBC">
        <w:rPr>
          <w:sz w:val="28"/>
          <w:szCs w:val="28"/>
        </w:rPr>
        <w:t>х отчислений, уровень которых обусловливает скорость возможного обновления операционных внеоборотных активов</w:t>
      </w:r>
      <w:r w:rsidR="000A5D18" w:rsidRPr="000A5D18">
        <w:rPr>
          <w:sz w:val="28"/>
          <w:szCs w:val="28"/>
        </w:rPr>
        <w:t xml:space="preserve"> [7,</w:t>
      </w:r>
      <w:r w:rsidR="000A5D18">
        <w:rPr>
          <w:sz w:val="28"/>
          <w:szCs w:val="28"/>
          <w:lang w:val="en-US"/>
        </w:rPr>
        <w:t>c</w:t>
      </w:r>
      <w:r w:rsidR="000A5D18" w:rsidRPr="000A5D18">
        <w:rPr>
          <w:sz w:val="28"/>
          <w:szCs w:val="28"/>
        </w:rPr>
        <w:t>.128]</w:t>
      </w:r>
      <w:r w:rsidRPr="00210DBC">
        <w:rPr>
          <w:sz w:val="28"/>
          <w:szCs w:val="28"/>
        </w:rPr>
        <w:t xml:space="preserve">. </w:t>
      </w:r>
    </w:p>
    <w:p w:rsidR="00B669DE" w:rsidRPr="00B669DE" w:rsidRDefault="00B669DE" w:rsidP="00B669DE">
      <w:pPr>
        <w:spacing w:line="360" w:lineRule="auto"/>
        <w:ind w:firstLine="709"/>
        <w:jc w:val="both"/>
        <w:rPr>
          <w:sz w:val="28"/>
          <w:szCs w:val="28"/>
        </w:rPr>
      </w:pPr>
      <w:r w:rsidRPr="00B669DE">
        <w:rPr>
          <w:sz w:val="28"/>
          <w:szCs w:val="28"/>
        </w:rPr>
        <w:t xml:space="preserve">Амортизационная политика </w:t>
      </w:r>
      <w:r w:rsidR="00210DBC">
        <w:rPr>
          <w:sz w:val="28"/>
          <w:szCs w:val="28"/>
        </w:rPr>
        <w:t>обычно</w:t>
      </w:r>
      <w:r w:rsidRPr="00B669DE">
        <w:rPr>
          <w:sz w:val="28"/>
          <w:szCs w:val="28"/>
        </w:rPr>
        <w:t xml:space="preserve"> базируется на установленных государством принципах, методах и нормах амортизационных отчислений. Вместе с тем, каждое предприятие имеет возможность индивидуализировать свою амортизационную политику, учитывая конкретные факторы, определяющие ее параметры.</w:t>
      </w:r>
    </w:p>
    <w:p w:rsidR="00B669DE" w:rsidRPr="00B669DE" w:rsidRDefault="00B669DE" w:rsidP="00B669DE">
      <w:pPr>
        <w:spacing w:line="360" w:lineRule="auto"/>
        <w:ind w:firstLine="709"/>
        <w:jc w:val="both"/>
        <w:rPr>
          <w:sz w:val="28"/>
          <w:szCs w:val="28"/>
        </w:rPr>
      </w:pPr>
      <w:r w:rsidRPr="00B669DE">
        <w:rPr>
          <w:sz w:val="28"/>
          <w:szCs w:val="28"/>
        </w:rPr>
        <w:t>В процессе формирования амортизационной политики предприятия, определяющей уровень интенсивности обновления отдельных групп операционных внеоборотных активов, учитываются следующие основные факторы:</w:t>
      </w:r>
    </w:p>
    <w:p w:rsidR="00210DBC" w:rsidRDefault="00210DBC" w:rsidP="00B669DE">
      <w:pPr>
        <w:spacing w:line="360" w:lineRule="auto"/>
        <w:ind w:firstLine="709"/>
        <w:jc w:val="both"/>
        <w:rPr>
          <w:sz w:val="28"/>
          <w:szCs w:val="28"/>
        </w:rPr>
      </w:pPr>
      <w:r w:rsidRPr="00210DBC">
        <w:rPr>
          <w:sz w:val="28"/>
          <w:szCs w:val="28"/>
        </w:rPr>
        <w:t xml:space="preserve">а) объем используемых основных </w:t>
      </w:r>
      <w:r>
        <w:rPr>
          <w:sz w:val="28"/>
          <w:szCs w:val="28"/>
        </w:rPr>
        <w:t>средств</w:t>
      </w:r>
      <w:r w:rsidRPr="00210DBC">
        <w:rPr>
          <w:sz w:val="28"/>
          <w:szCs w:val="28"/>
        </w:rPr>
        <w:t xml:space="preserve"> и нематериальных активов, подлежащих амортизации;</w:t>
      </w:r>
    </w:p>
    <w:p w:rsidR="00210DBC" w:rsidRDefault="00210DBC" w:rsidP="00B669DE">
      <w:pPr>
        <w:spacing w:line="360" w:lineRule="auto"/>
        <w:ind w:firstLine="709"/>
        <w:jc w:val="both"/>
        <w:rPr>
          <w:sz w:val="28"/>
          <w:szCs w:val="28"/>
        </w:rPr>
      </w:pPr>
      <w:r w:rsidRPr="00210DBC">
        <w:rPr>
          <w:sz w:val="28"/>
          <w:szCs w:val="28"/>
        </w:rPr>
        <w:t xml:space="preserve">б) методы оценки стоимости используемых основных </w:t>
      </w:r>
      <w:r>
        <w:rPr>
          <w:sz w:val="28"/>
          <w:szCs w:val="28"/>
        </w:rPr>
        <w:t>сре</w:t>
      </w:r>
      <w:r w:rsidR="00C84596">
        <w:rPr>
          <w:sz w:val="28"/>
          <w:szCs w:val="28"/>
        </w:rPr>
        <w:t>д</w:t>
      </w:r>
      <w:r>
        <w:rPr>
          <w:sz w:val="28"/>
          <w:szCs w:val="28"/>
        </w:rPr>
        <w:t>ств</w:t>
      </w:r>
      <w:r w:rsidRPr="00210DBC">
        <w:rPr>
          <w:sz w:val="28"/>
          <w:szCs w:val="28"/>
        </w:rPr>
        <w:t xml:space="preserve"> и нематериальных </w:t>
      </w:r>
      <w:r>
        <w:rPr>
          <w:sz w:val="28"/>
          <w:szCs w:val="28"/>
        </w:rPr>
        <w:t>активов, подлежащих амортизации</w:t>
      </w:r>
      <w:r w:rsidR="00B669DE" w:rsidRPr="00B669DE">
        <w:rPr>
          <w:sz w:val="28"/>
          <w:szCs w:val="28"/>
        </w:rPr>
        <w:t>.</w:t>
      </w:r>
      <w:r w:rsidR="00B669DE">
        <w:rPr>
          <w:sz w:val="28"/>
          <w:szCs w:val="28"/>
        </w:rPr>
        <w:t xml:space="preserve"> </w:t>
      </w:r>
    </w:p>
    <w:p w:rsidR="00D67970" w:rsidRDefault="00210DBC" w:rsidP="00B669DE">
      <w:pPr>
        <w:spacing w:line="360" w:lineRule="auto"/>
        <w:ind w:firstLine="709"/>
        <w:jc w:val="both"/>
        <w:rPr>
          <w:sz w:val="28"/>
          <w:szCs w:val="28"/>
        </w:rPr>
      </w:pPr>
      <w:r w:rsidRPr="00210DBC">
        <w:rPr>
          <w:sz w:val="28"/>
          <w:szCs w:val="28"/>
        </w:rPr>
        <w:t>в) реальный срок предполагаемого использования на предприятии амортизируемых активов;</w:t>
      </w:r>
    </w:p>
    <w:p w:rsidR="00D67970" w:rsidRDefault="00D67970" w:rsidP="00B669DE">
      <w:pPr>
        <w:spacing w:line="360" w:lineRule="auto"/>
        <w:ind w:firstLine="709"/>
        <w:jc w:val="both"/>
        <w:rPr>
          <w:sz w:val="28"/>
          <w:szCs w:val="28"/>
        </w:rPr>
      </w:pPr>
      <w:r w:rsidRPr="00D67970">
        <w:rPr>
          <w:sz w:val="28"/>
          <w:szCs w:val="28"/>
        </w:rPr>
        <w:t>г) разрешенные законодательством методы амортизации основных фондов и нематериальных активов;</w:t>
      </w:r>
    </w:p>
    <w:p w:rsidR="00D67970" w:rsidRDefault="00D67970" w:rsidP="00B669DE">
      <w:pPr>
        <w:spacing w:line="360" w:lineRule="auto"/>
        <w:ind w:firstLine="709"/>
        <w:jc w:val="both"/>
        <w:rPr>
          <w:sz w:val="28"/>
          <w:szCs w:val="28"/>
        </w:rPr>
      </w:pPr>
      <w:r w:rsidRPr="00D67970">
        <w:rPr>
          <w:sz w:val="28"/>
          <w:szCs w:val="28"/>
        </w:rPr>
        <w:t>д) состав и структ</w:t>
      </w:r>
      <w:r>
        <w:rPr>
          <w:sz w:val="28"/>
          <w:szCs w:val="28"/>
        </w:rPr>
        <w:t>ура используемых основных средств</w:t>
      </w:r>
      <w:r w:rsidRPr="00D67970">
        <w:rPr>
          <w:sz w:val="28"/>
          <w:szCs w:val="28"/>
        </w:rPr>
        <w:t>;</w:t>
      </w:r>
    </w:p>
    <w:p w:rsidR="00D67970" w:rsidRDefault="00D67970" w:rsidP="00B669DE">
      <w:pPr>
        <w:spacing w:line="360" w:lineRule="auto"/>
        <w:ind w:firstLine="709"/>
        <w:jc w:val="both"/>
        <w:rPr>
          <w:sz w:val="28"/>
          <w:szCs w:val="28"/>
        </w:rPr>
      </w:pPr>
      <w:r w:rsidRPr="00D67970">
        <w:rPr>
          <w:sz w:val="28"/>
          <w:szCs w:val="28"/>
        </w:rPr>
        <w:t>е) темпы инфляции в стране;</w:t>
      </w:r>
    </w:p>
    <w:p w:rsidR="00D67970" w:rsidRDefault="00D67970" w:rsidP="00B669DE">
      <w:pPr>
        <w:spacing w:line="360" w:lineRule="auto"/>
        <w:ind w:firstLine="709"/>
        <w:jc w:val="both"/>
        <w:rPr>
          <w:sz w:val="28"/>
          <w:szCs w:val="28"/>
        </w:rPr>
      </w:pPr>
      <w:r w:rsidRPr="00D67970">
        <w:rPr>
          <w:sz w:val="28"/>
          <w:szCs w:val="28"/>
        </w:rPr>
        <w:t>ж) инвестиционная активность предприятия в предстоящем периоде.</w:t>
      </w:r>
    </w:p>
    <w:p w:rsidR="003D58E1" w:rsidRDefault="003D58E1" w:rsidP="00B669DE">
      <w:pPr>
        <w:spacing w:line="360" w:lineRule="auto"/>
        <w:ind w:firstLine="709"/>
        <w:jc w:val="both"/>
        <w:rPr>
          <w:sz w:val="28"/>
          <w:szCs w:val="28"/>
        </w:rPr>
      </w:pPr>
      <w:r w:rsidRPr="003D58E1">
        <w:rPr>
          <w:sz w:val="28"/>
          <w:szCs w:val="28"/>
        </w:rPr>
        <w:t>В современной отечественной</w:t>
      </w:r>
      <w:r w:rsidR="001C621A">
        <w:rPr>
          <w:sz w:val="28"/>
          <w:szCs w:val="28"/>
        </w:rPr>
        <w:t xml:space="preserve"> практике различают два основны</w:t>
      </w:r>
      <w:r w:rsidRPr="003D58E1">
        <w:rPr>
          <w:sz w:val="28"/>
          <w:szCs w:val="28"/>
        </w:rPr>
        <w:t>х метода амортизации внеоборотных активов - метод линейной (прямолинейной) амортизации и метод ускоренной амортизации.</w:t>
      </w:r>
      <w:r>
        <w:rPr>
          <w:sz w:val="28"/>
          <w:szCs w:val="28"/>
        </w:rPr>
        <w:t xml:space="preserve"> </w:t>
      </w:r>
    </w:p>
    <w:p w:rsidR="003D58E1" w:rsidRPr="001C621A" w:rsidRDefault="003D58E1" w:rsidP="003D58E1">
      <w:pPr>
        <w:spacing w:line="360" w:lineRule="auto"/>
        <w:ind w:firstLine="709"/>
        <w:jc w:val="both"/>
        <w:rPr>
          <w:sz w:val="28"/>
          <w:szCs w:val="28"/>
        </w:rPr>
      </w:pPr>
      <w:r w:rsidRPr="003D58E1">
        <w:rPr>
          <w:sz w:val="28"/>
          <w:szCs w:val="28"/>
        </w:rPr>
        <w:t>Метод линейной амортизации основан на прямолинейно-пропорциональном способе начисления износа амортизируемых активов (основных ср</w:t>
      </w:r>
      <w:r w:rsidR="001C621A">
        <w:rPr>
          <w:sz w:val="28"/>
          <w:szCs w:val="28"/>
        </w:rPr>
        <w:t>едств, нематериальных активов)</w:t>
      </w:r>
      <w:r w:rsidR="001C621A" w:rsidRPr="001C621A">
        <w:rPr>
          <w:sz w:val="28"/>
          <w:szCs w:val="28"/>
        </w:rPr>
        <w:t xml:space="preserve"> [19].</w:t>
      </w:r>
    </w:p>
    <w:p w:rsidR="005E0BA8" w:rsidRDefault="00445980" w:rsidP="00B669DE">
      <w:pPr>
        <w:spacing w:line="360" w:lineRule="auto"/>
        <w:ind w:firstLine="709"/>
        <w:jc w:val="both"/>
        <w:rPr>
          <w:sz w:val="28"/>
          <w:szCs w:val="28"/>
        </w:rPr>
      </w:pPr>
      <w:r w:rsidRPr="00445980">
        <w:rPr>
          <w:sz w:val="28"/>
          <w:szCs w:val="28"/>
        </w:rPr>
        <w:t>Метод ускоренной амортизации позволяет сокращать период амортизации активов за счет использовани</w:t>
      </w:r>
      <w:r>
        <w:rPr>
          <w:sz w:val="28"/>
          <w:szCs w:val="28"/>
        </w:rPr>
        <w:t>я повышенных норм амортизации. Д</w:t>
      </w:r>
      <w:r w:rsidRPr="00445980">
        <w:rPr>
          <w:sz w:val="28"/>
          <w:szCs w:val="28"/>
        </w:rPr>
        <w:t>ействующим законодательством ускоренная амортизация разрешена только по активной части основных производственных средств (машин, механизмов, оборудования, используемых в производственном процессе)</w:t>
      </w:r>
      <w:r w:rsidR="001C621A" w:rsidRPr="001C621A">
        <w:rPr>
          <w:sz w:val="28"/>
          <w:szCs w:val="28"/>
        </w:rPr>
        <w:t xml:space="preserve"> [19]</w:t>
      </w:r>
      <w:r w:rsidRPr="00445980">
        <w:rPr>
          <w:sz w:val="28"/>
          <w:szCs w:val="28"/>
        </w:rPr>
        <w:t xml:space="preserve">. Применение данного метода способствует ускорению инновационного процесса в компании, позволяет быстрее обновлять парк машин и механизмов, а также обеспечивать процесс формирования собственных финансовых ресурсов для целей обновления активов. Кроме того, метод ускоренной амортизации снижает сумму налога на прибыль, </w:t>
      </w:r>
      <w:r>
        <w:rPr>
          <w:sz w:val="28"/>
          <w:szCs w:val="28"/>
        </w:rPr>
        <w:t>уплачиваемого</w:t>
      </w:r>
      <w:r w:rsidRPr="00445980">
        <w:rPr>
          <w:sz w:val="28"/>
          <w:szCs w:val="28"/>
        </w:rPr>
        <w:t xml:space="preserve"> компанией, уменьшает стороннее «изъятие» денежных средств, улучшает качество денежного потока (кэш-фло).</w:t>
      </w:r>
      <w:r w:rsidR="005E0BA8">
        <w:rPr>
          <w:sz w:val="28"/>
          <w:szCs w:val="28"/>
        </w:rPr>
        <w:t xml:space="preserve"> </w:t>
      </w:r>
    </w:p>
    <w:p w:rsidR="00B669DE" w:rsidRPr="00B669DE" w:rsidRDefault="00B669DE" w:rsidP="00B669DE">
      <w:pPr>
        <w:spacing w:line="360" w:lineRule="auto"/>
        <w:ind w:firstLine="709"/>
        <w:jc w:val="both"/>
        <w:rPr>
          <w:sz w:val="28"/>
          <w:szCs w:val="28"/>
        </w:rPr>
      </w:pPr>
      <w:r w:rsidRPr="00B669DE">
        <w:rPr>
          <w:sz w:val="28"/>
          <w:szCs w:val="28"/>
        </w:rPr>
        <w:t>Среди методов начисления амортизации, применяемых в зарубежной практике, следует отметить такие:</w:t>
      </w:r>
    </w:p>
    <w:p w:rsidR="00B669DE" w:rsidRPr="00B669DE" w:rsidRDefault="00C84596" w:rsidP="00B669DE">
      <w:pPr>
        <w:spacing w:line="360" w:lineRule="auto"/>
        <w:ind w:firstLine="709"/>
        <w:jc w:val="both"/>
        <w:rPr>
          <w:sz w:val="28"/>
          <w:szCs w:val="28"/>
        </w:rPr>
      </w:pPr>
      <w:r>
        <w:rPr>
          <w:sz w:val="28"/>
          <w:szCs w:val="28"/>
        </w:rPr>
        <w:t>• метод «снижающегося остатка» (обычно «</w:t>
      </w:r>
      <w:r w:rsidR="00B669DE" w:rsidRPr="00B669DE">
        <w:rPr>
          <w:sz w:val="28"/>
          <w:szCs w:val="28"/>
        </w:rPr>
        <w:t>удво</w:t>
      </w:r>
      <w:r>
        <w:rPr>
          <w:sz w:val="28"/>
          <w:szCs w:val="28"/>
        </w:rPr>
        <w:t>енного снижающегося остатка»</w:t>
      </w:r>
      <w:r w:rsidR="00B669DE">
        <w:rPr>
          <w:sz w:val="28"/>
          <w:szCs w:val="28"/>
        </w:rPr>
        <w:t xml:space="preserve">). </w:t>
      </w:r>
      <w:r w:rsidR="00B669DE" w:rsidRPr="00B669DE">
        <w:rPr>
          <w:sz w:val="28"/>
          <w:szCs w:val="28"/>
        </w:rPr>
        <w:t>Этот метод основан на</w:t>
      </w:r>
      <w:r w:rsidR="00B669DE">
        <w:rPr>
          <w:sz w:val="28"/>
          <w:szCs w:val="28"/>
        </w:rPr>
        <w:t xml:space="preserve"> </w:t>
      </w:r>
      <w:r w:rsidR="00B669DE" w:rsidRPr="00B669DE">
        <w:rPr>
          <w:sz w:val="28"/>
          <w:szCs w:val="28"/>
        </w:rPr>
        <w:t>использовании норм амортизации (или удвоенных норм</w:t>
      </w:r>
      <w:r w:rsidR="00B669DE">
        <w:rPr>
          <w:sz w:val="28"/>
          <w:szCs w:val="28"/>
        </w:rPr>
        <w:t xml:space="preserve"> </w:t>
      </w:r>
      <w:r w:rsidR="00B669DE" w:rsidRPr="00B669DE">
        <w:rPr>
          <w:sz w:val="28"/>
          <w:szCs w:val="28"/>
        </w:rPr>
        <w:t>амортизации) по отношению не к первоначальной, а к</w:t>
      </w:r>
      <w:r w:rsidR="00B669DE">
        <w:rPr>
          <w:sz w:val="28"/>
          <w:szCs w:val="28"/>
        </w:rPr>
        <w:t xml:space="preserve"> </w:t>
      </w:r>
      <w:r w:rsidR="00B669DE" w:rsidRPr="00B669DE">
        <w:rPr>
          <w:sz w:val="28"/>
          <w:szCs w:val="28"/>
        </w:rPr>
        <w:t>остаточной стоимости активов</w:t>
      </w:r>
      <w:r w:rsidR="001C621A" w:rsidRPr="001C621A">
        <w:rPr>
          <w:sz w:val="28"/>
          <w:szCs w:val="28"/>
        </w:rPr>
        <w:t xml:space="preserve"> [14,</w:t>
      </w:r>
      <w:r w:rsidR="001C621A">
        <w:rPr>
          <w:sz w:val="28"/>
          <w:szCs w:val="28"/>
          <w:lang w:val="en-US"/>
        </w:rPr>
        <w:t>c</w:t>
      </w:r>
      <w:r w:rsidR="001C621A" w:rsidRPr="001C621A">
        <w:rPr>
          <w:sz w:val="28"/>
          <w:szCs w:val="28"/>
        </w:rPr>
        <w:t>.201]</w:t>
      </w:r>
      <w:r w:rsidR="00B669DE" w:rsidRPr="00B669DE">
        <w:rPr>
          <w:sz w:val="28"/>
          <w:szCs w:val="28"/>
        </w:rPr>
        <w:t>;</w:t>
      </w:r>
    </w:p>
    <w:p w:rsidR="00B669DE" w:rsidRPr="00B669DE" w:rsidRDefault="00C84596" w:rsidP="00B669DE">
      <w:pPr>
        <w:spacing w:line="360" w:lineRule="auto"/>
        <w:ind w:firstLine="709"/>
        <w:jc w:val="both"/>
        <w:rPr>
          <w:sz w:val="28"/>
          <w:szCs w:val="28"/>
        </w:rPr>
      </w:pPr>
      <w:r>
        <w:rPr>
          <w:sz w:val="28"/>
          <w:szCs w:val="28"/>
        </w:rPr>
        <w:t>• метод «суммы лет «</w:t>
      </w:r>
      <w:r w:rsidR="00B669DE" w:rsidRPr="00B669DE">
        <w:rPr>
          <w:sz w:val="28"/>
          <w:szCs w:val="28"/>
        </w:rPr>
        <w:t>. Этот метод основан на максимизации норм амортизационных отчислений в первый</w:t>
      </w:r>
      <w:r w:rsidR="00B669DE">
        <w:rPr>
          <w:sz w:val="28"/>
          <w:szCs w:val="28"/>
        </w:rPr>
        <w:t xml:space="preserve"> </w:t>
      </w:r>
      <w:r w:rsidR="00B669DE" w:rsidRPr="00B669DE">
        <w:rPr>
          <w:sz w:val="28"/>
          <w:szCs w:val="28"/>
        </w:rPr>
        <w:t>год использования активов с последующим их снижением и минимизацией в последний год</w:t>
      </w:r>
      <w:r w:rsidR="001C621A" w:rsidRPr="001C621A">
        <w:rPr>
          <w:sz w:val="28"/>
          <w:szCs w:val="28"/>
        </w:rPr>
        <w:t xml:space="preserve"> [14,</w:t>
      </w:r>
      <w:r w:rsidR="001C621A">
        <w:rPr>
          <w:sz w:val="28"/>
          <w:szCs w:val="28"/>
          <w:lang w:val="en-US"/>
        </w:rPr>
        <w:t>c</w:t>
      </w:r>
      <w:r w:rsidR="001C621A" w:rsidRPr="001C621A">
        <w:rPr>
          <w:sz w:val="28"/>
          <w:szCs w:val="28"/>
        </w:rPr>
        <w:t>.201]</w:t>
      </w:r>
      <w:r w:rsidR="00B669DE" w:rsidRPr="00B669DE">
        <w:rPr>
          <w:sz w:val="28"/>
          <w:szCs w:val="28"/>
        </w:rPr>
        <w:t>;</w:t>
      </w:r>
    </w:p>
    <w:p w:rsidR="00B669DE" w:rsidRPr="00B669DE" w:rsidRDefault="00C84596" w:rsidP="00B669DE">
      <w:pPr>
        <w:spacing w:line="360" w:lineRule="auto"/>
        <w:ind w:firstLine="709"/>
        <w:jc w:val="both"/>
        <w:rPr>
          <w:sz w:val="28"/>
          <w:szCs w:val="28"/>
        </w:rPr>
      </w:pPr>
      <w:r>
        <w:rPr>
          <w:sz w:val="28"/>
          <w:szCs w:val="28"/>
        </w:rPr>
        <w:t>• метод «единиц производства»</w:t>
      </w:r>
      <w:r w:rsidR="00B669DE" w:rsidRPr="00B669DE">
        <w:rPr>
          <w:sz w:val="28"/>
          <w:szCs w:val="28"/>
        </w:rPr>
        <w:t>. Этот метод амортизации основан на расчете суммы износа отдельных</w:t>
      </w:r>
      <w:r w:rsidR="00B669DE">
        <w:rPr>
          <w:sz w:val="28"/>
          <w:szCs w:val="28"/>
        </w:rPr>
        <w:t xml:space="preserve"> </w:t>
      </w:r>
      <w:r w:rsidR="00B669DE" w:rsidRPr="00B669DE">
        <w:rPr>
          <w:sz w:val="28"/>
          <w:szCs w:val="28"/>
        </w:rPr>
        <w:t>видов основных фондов в расчете на единицу продукции и его умножении на объем выпуска продукции в</w:t>
      </w:r>
      <w:r w:rsidR="00B669DE">
        <w:rPr>
          <w:sz w:val="28"/>
          <w:szCs w:val="28"/>
        </w:rPr>
        <w:t xml:space="preserve"> </w:t>
      </w:r>
      <w:r w:rsidR="00B669DE" w:rsidRPr="00B669DE">
        <w:rPr>
          <w:sz w:val="28"/>
          <w:szCs w:val="28"/>
        </w:rPr>
        <w:t>отдельных периодах</w:t>
      </w:r>
      <w:r w:rsidR="001C621A" w:rsidRPr="001C621A">
        <w:rPr>
          <w:sz w:val="28"/>
          <w:szCs w:val="28"/>
        </w:rPr>
        <w:t xml:space="preserve"> [14,</w:t>
      </w:r>
      <w:r w:rsidR="001C621A">
        <w:rPr>
          <w:sz w:val="28"/>
          <w:szCs w:val="28"/>
          <w:lang w:val="en-US"/>
        </w:rPr>
        <w:t>c</w:t>
      </w:r>
      <w:r w:rsidR="001C621A" w:rsidRPr="001C621A">
        <w:rPr>
          <w:sz w:val="28"/>
          <w:szCs w:val="28"/>
        </w:rPr>
        <w:t>.201]</w:t>
      </w:r>
      <w:r w:rsidR="00B669DE" w:rsidRPr="00B669DE">
        <w:rPr>
          <w:sz w:val="28"/>
          <w:szCs w:val="28"/>
        </w:rPr>
        <w:t>. В этом случае амортизационные</w:t>
      </w:r>
      <w:r w:rsidR="00B669DE">
        <w:rPr>
          <w:sz w:val="28"/>
          <w:szCs w:val="28"/>
        </w:rPr>
        <w:t xml:space="preserve"> </w:t>
      </w:r>
      <w:r w:rsidR="00B669DE" w:rsidRPr="00B669DE">
        <w:rPr>
          <w:sz w:val="28"/>
          <w:szCs w:val="28"/>
        </w:rPr>
        <w:t>отчисления из категории постоянных издержек переходят</w:t>
      </w:r>
      <w:r w:rsidR="00B669DE">
        <w:rPr>
          <w:sz w:val="28"/>
          <w:szCs w:val="28"/>
        </w:rPr>
        <w:t xml:space="preserve"> </w:t>
      </w:r>
      <w:r w:rsidR="00B669DE" w:rsidRPr="00B669DE">
        <w:rPr>
          <w:sz w:val="28"/>
          <w:szCs w:val="28"/>
        </w:rPr>
        <w:t>в категорию издержек переменных;</w:t>
      </w:r>
    </w:p>
    <w:p w:rsidR="00B669DE" w:rsidRPr="00B669DE" w:rsidRDefault="00C84596" w:rsidP="00B669DE">
      <w:pPr>
        <w:spacing w:line="360" w:lineRule="auto"/>
        <w:ind w:firstLine="709"/>
        <w:jc w:val="both"/>
        <w:rPr>
          <w:sz w:val="28"/>
          <w:szCs w:val="28"/>
        </w:rPr>
      </w:pPr>
      <w:r>
        <w:rPr>
          <w:sz w:val="28"/>
          <w:szCs w:val="28"/>
        </w:rPr>
        <w:t>• метод «</w:t>
      </w:r>
      <w:r w:rsidR="00B669DE" w:rsidRPr="00B669DE">
        <w:rPr>
          <w:sz w:val="28"/>
          <w:szCs w:val="28"/>
        </w:rPr>
        <w:t>лин</w:t>
      </w:r>
      <w:r>
        <w:rPr>
          <w:sz w:val="28"/>
          <w:szCs w:val="28"/>
        </w:rPr>
        <w:t>ейной дигрессивной амортизации»</w:t>
      </w:r>
      <w:r w:rsidR="00B669DE" w:rsidRPr="00B669DE">
        <w:rPr>
          <w:sz w:val="28"/>
          <w:szCs w:val="28"/>
        </w:rPr>
        <w:t>. Этот</w:t>
      </w:r>
      <w:r w:rsidR="00B669DE">
        <w:rPr>
          <w:sz w:val="28"/>
          <w:szCs w:val="28"/>
        </w:rPr>
        <w:t xml:space="preserve"> </w:t>
      </w:r>
      <w:r w:rsidR="00B669DE" w:rsidRPr="00B669DE">
        <w:rPr>
          <w:sz w:val="28"/>
          <w:szCs w:val="28"/>
        </w:rPr>
        <w:t>метод основан на продлении общего периода амортизации. При этом методе сумма амортизационных отчислений ежегодно уменьшается на постоянную величину,</w:t>
      </w:r>
      <w:r w:rsidR="00B669DE">
        <w:rPr>
          <w:sz w:val="28"/>
          <w:szCs w:val="28"/>
        </w:rPr>
        <w:t xml:space="preserve"> </w:t>
      </w:r>
      <w:r w:rsidR="00B669DE" w:rsidRPr="00B669DE">
        <w:rPr>
          <w:sz w:val="28"/>
          <w:szCs w:val="28"/>
        </w:rPr>
        <w:t>называемую "разностью"</w:t>
      </w:r>
      <w:r w:rsidR="001C621A" w:rsidRPr="001C621A">
        <w:rPr>
          <w:sz w:val="28"/>
          <w:szCs w:val="28"/>
        </w:rPr>
        <w:t>[14,</w:t>
      </w:r>
      <w:r w:rsidR="001C621A">
        <w:rPr>
          <w:sz w:val="28"/>
          <w:szCs w:val="28"/>
          <w:lang w:val="en-US"/>
        </w:rPr>
        <w:t>c</w:t>
      </w:r>
      <w:r w:rsidR="001C621A" w:rsidRPr="001C621A">
        <w:rPr>
          <w:sz w:val="28"/>
          <w:szCs w:val="28"/>
        </w:rPr>
        <w:t>.201]</w:t>
      </w:r>
      <w:r w:rsidR="00B669DE" w:rsidRPr="00B669DE">
        <w:rPr>
          <w:sz w:val="28"/>
          <w:szCs w:val="28"/>
        </w:rPr>
        <w:t>.</w:t>
      </w:r>
    </w:p>
    <w:p w:rsidR="00B669DE" w:rsidRPr="00B669DE" w:rsidRDefault="00B669DE" w:rsidP="00B669DE">
      <w:pPr>
        <w:spacing w:line="360" w:lineRule="auto"/>
        <w:ind w:firstLine="709"/>
        <w:jc w:val="both"/>
        <w:rPr>
          <w:sz w:val="28"/>
          <w:szCs w:val="28"/>
        </w:rPr>
      </w:pPr>
      <w:r w:rsidRPr="00B669DE">
        <w:rPr>
          <w:sz w:val="28"/>
          <w:szCs w:val="28"/>
        </w:rPr>
        <w:t>С учетом избранного метода амортизации предприятие формирует систему норм амортизации отдельных групп операционных внеоборотных активов, характеризующих необходимый уровень интенсивности их обновления.</w:t>
      </w:r>
    </w:p>
    <w:p w:rsidR="00B669DE" w:rsidRPr="00B669DE" w:rsidRDefault="00B669DE" w:rsidP="00B669DE">
      <w:pPr>
        <w:spacing w:line="360" w:lineRule="auto"/>
        <w:ind w:firstLine="709"/>
        <w:jc w:val="both"/>
        <w:rPr>
          <w:sz w:val="28"/>
          <w:szCs w:val="28"/>
        </w:rPr>
      </w:pPr>
      <w:r w:rsidRPr="00B669DE">
        <w:rPr>
          <w:sz w:val="28"/>
          <w:szCs w:val="28"/>
        </w:rPr>
        <w:t>2. Определение необходимого объема обновления операционных внеоборотных активов в предстоящем периоде. Обновление операционных внеоборотных активов предприятия может осуществляться на простой или расширенной основе, отражая процесс простого или расширенного их воспроизводства.</w:t>
      </w:r>
    </w:p>
    <w:p w:rsidR="00B669DE" w:rsidRDefault="00B669DE" w:rsidP="00B669DE">
      <w:pPr>
        <w:spacing w:line="360" w:lineRule="auto"/>
        <w:ind w:firstLine="709"/>
        <w:jc w:val="both"/>
        <w:rPr>
          <w:sz w:val="28"/>
          <w:szCs w:val="28"/>
        </w:rPr>
      </w:pPr>
      <w:r w:rsidRPr="00B669DE">
        <w:rPr>
          <w:sz w:val="28"/>
          <w:szCs w:val="28"/>
        </w:rPr>
        <w:t xml:space="preserve">Простое воспроизводство операционных внеоборотных активов осуществляется по мере физического и морального их износа в пределах суммы накопленной амортизации (средств амортизационного фонда). </w:t>
      </w:r>
      <w:r w:rsidR="00795E05">
        <w:rPr>
          <w:sz w:val="28"/>
          <w:szCs w:val="28"/>
        </w:rPr>
        <w:t>Необходимый объем обновления операционных внеоборотных активов в процессе простого их воспроизводства определяется по следующей формуле</w:t>
      </w:r>
      <w:r w:rsidR="009F2D01" w:rsidRPr="009F2D01">
        <w:rPr>
          <w:sz w:val="28"/>
          <w:szCs w:val="28"/>
        </w:rPr>
        <w:t xml:space="preserve"> [10,</w:t>
      </w:r>
      <w:r w:rsidR="009F2D01">
        <w:rPr>
          <w:sz w:val="28"/>
          <w:szCs w:val="28"/>
          <w:lang w:val="en-US"/>
        </w:rPr>
        <w:t>c</w:t>
      </w:r>
      <w:r w:rsidR="009F2D01" w:rsidRPr="009F2D01">
        <w:rPr>
          <w:sz w:val="28"/>
          <w:szCs w:val="28"/>
        </w:rPr>
        <w:t>.224]</w:t>
      </w:r>
      <w:r w:rsidR="00795E05">
        <w:rPr>
          <w:sz w:val="28"/>
          <w:szCs w:val="28"/>
        </w:rPr>
        <w:t>:</w:t>
      </w:r>
    </w:p>
    <w:p w:rsidR="00795E05" w:rsidRDefault="00795E05" w:rsidP="00B669DE">
      <w:pPr>
        <w:spacing w:line="360" w:lineRule="auto"/>
        <w:ind w:firstLine="709"/>
        <w:jc w:val="both"/>
        <w:rPr>
          <w:sz w:val="28"/>
          <w:szCs w:val="28"/>
        </w:rPr>
      </w:pPr>
      <w:r>
        <w:rPr>
          <w:sz w:val="28"/>
          <w:szCs w:val="28"/>
        </w:rPr>
        <w:t>ОВАпрос = СВф +СВм</w:t>
      </w:r>
      <w:r w:rsidR="009139EA">
        <w:rPr>
          <w:sz w:val="28"/>
          <w:szCs w:val="28"/>
        </w:rPr>
        <w:tab/>
      </w:r>
      <w:r w:rsidR="009139EA">
        <w:rPr>
          <w:sz w:val="28"/>
          <w:szCs w:val="28"/>
        </w:rPr>
        <w:tab/>
      </w:r>
      <w:r w:rsidR="009139EA">
        <w:rPr>
          <w:sz w:val="28"/>
          <w:szCs w:val="28"/>
        </w:rPr>
        <w:tab/>
      </w:r>
      <w:r w:rsidR="009139EA">
        <w:rPr>
          <w:sz w:val="28"/>
          <w:szCs w:val="28"/>
        </w:rPr>
        <w:tab/>
      </w:r>
      <w:r w:rsidR="009139EA">
        <w:rPr>
          <w:sz w:val="28"/>
          <w:szCs w:val="28"/>
        </w:rPr>
        <w:tab/>
      </w:r>
      <w:r w:rsidR="009139EA">
        <w:rPr>
          <w:sz w:val="28"/>
          <w:szCs w:val="28"/>
        </w:rPr>
        <w:tab/>
      </w:r>
      <w:r w:rsidR="009139EA">
        <w:rPr>
          <w:sz w:val="28"/>
          <w:szCs w:val="28"/>
        </w:rPr>
        <w:tab/>
      </w:r>
      <w:r w:rsidR="009139EA">
        <w:rPr>
          <w:sz w:val="28"/>
          <w:szCs w:val="28"/>
        </w:rPr>
        <w:tab/>
        <w:t xml:space="preserve">         (13)</w:t>
      </w:r>
    </w:p>
    <w:p w:rsidR="009B43EB" w:rsidRDefault="009B43EB" w:rsidP="00B669DE">
      <w:pPr>
        <w:spacing w:line="360" w:lineRule="auto"/>
        <w:ind w:firstLine="709"/>
        <w:jc w:val="both"/>
        <w:rPr>
          <w:sz w:val="28"/>
          <w:szCs w:val="28"/>
        </w:rPr>
      </w:pPr>
      <w:r>
        <w:rPr>
          <w:sz w:val="28"/>
          <w:szCs w:val="28"/>
        </w:rPr>
        <w:t>где  ОВАпрос – необходимый объем обновления операционных внеоборотных активов предприятия в процессе простого их воспроизводства;</w:t>
      </w:r>
    </w:p>
    <w:p w:rsidR="009B43EB" w:rsidRDefault="009B43EB" w:rsidP="00B669DE">
      <w:pPr>
        <w:spacing w:line="360" w:lineRule="auto"/>
        <w:ind w:firstLine="709"/>
        <w:jc w:val="both"/>
        <w:rPr>
          <w:sz w:val="28"/>
          <w:szCs w:val="28"/>
        </w:rPr>
      </w:pPr>
      <w:r>
        <w:rPr>
          <w:sz w:val="28"/>
          <w:szCs w:val="28"/>
        </w:rPr>
        <w:t>СВф – первоначальная восстановительная стоимость операционных внеоборотных активов</w:t>
      </w:r>
      <w:r w:rsidR="00173F46">
        <w:rPr>
          <w:sz w:val="28"/>
          <w:szCs w:val="28"/>
        </w:rPr>
        <w:t>, выбывающим в связи с их физическим износом;</w:t>
      </w:r>
    </w:p>
    <w:p w:rsidR="00795E05" w:rsidRPr="00B669DE" w:rsidRDefault="009B43EB" w:rsidP="00C93DC6">
      <w:pPr>
        <w:spacing w:line="360" w:lineRule="auto"/>
        <w:ind w:firstLine="709"/>
        <w:jc w:val="both"/>
        <w:rPr>
          <w:sz w:val="28"/>
          <w:szCs w:val="28"/>
        </w:rPr>
      </w:pPr>
      <w:r>
        <w:rPr>
          <w:sz w:val="28"/>
          <w:szCs w:val="28"/>
        </w:rPr>
        <w:t>СВм</w:t>
      </w:r>
      <w:r w:rsidR="00173F46">
        <w:rPr>
          <w:sz w:val="28"/>
          <w:szCs w:val="28"/>
        </w:rPr>
        <w:t xml:space="preserve"> - первоначальная восстановительная стоимость операционных внеоборотных активов, выбывающим в связи с их моральным износом.</w:t>
      </w:r>
    </w:p>
    <w:p w:rsidR="00B669DE" w:rsidRPr="00B669DE" w:rsidRDefault="00B669DE" w:rsidP="00B669DE">
      <w:pPr>
        <w:spacing w:line="360" w:lineRule="auto"/>
        <w:ind w:firstLine="709"/>
        <w:jc w:val="both"/>
        <w:rPr>
          <w:sz w:val="28"/>
          <w:szCs w:val="28"/>
        </w:rPr>
      </w:pPr>
      <w:r w:rsidRPr="00B669DE">
        <w:rPr>
          <w:sz w:val="28"/>
          <w:szCs w:val="28"/>
        </w:rPr>
        <w:t>Расширенное воспроизводство операционных внеоборотных активов осуществляется с учетом необходимости формирования новых их видов не только за счет суммы накопленной амортизации, но и за счет других финансовых источников (прибыли, долгосрочных финансовых кредитов и т.п.). Необходимый объем обновления операционных внеоборотных активов в процессе расширенного их воспроизводства определяется по следующей формуле</w:t>
      </w:r>
      <w:r w:rsidR="009F2D01" w:rsidRPr="009F2D01">
        <w:rPr>
          <w:sz w:val="28"/>
          <w:szCs w:val="28"/>
        </w:rPr>
        <w:t xml:space="preserve"> [10,</w:t>
      </w:r>
      <w:r w:rsidR="009F2D01">
        <w:rPr>
          <w:sz w:val="28"/>
          <w:szCs w:val="28"/>
          <w:lang w:val="en-US"/>
        </w:rPr>
        <w:t>c</w:t>
      </w:r>
      <w:r w:rsidR="009F2D01" w:rsidRPr="009F2D01">
        <w:rPr>
          <w:sz w:val="28"/>
          <w:szCs w:val="28"/>
        </w:rPr>
        <w:t>.224]</w:t>
      </w:r>
      <w:r w:rsidRPr="00B669DE">
        <w:rPr>
          <w:sz w:val="28"/>
          <w:szCs w:val="28"/>
        </w:rPr>
        <w:t>:</w:t>
      </w:r>
    </w:p>
    <w:p w:rsidR="00C93DC6" w:rsidRDefault="00B669DE" w:rsidP="00B669DE">
      <w:pPr>
        <w:spacing w:line="360" w:lineRule="auto"/>
        <w:ind w:firstLine="709"/>
        <w:jc w:val="both"/>
        <w:rPr>
          <w:sz w:val="28"/>
          <w:szCs w:val="28"/>
        </w:rPr>
      </w:pPr>
      <w:r w:rsidRPr="00B669DE">
        <w:rPr>
          <w:sz w:val="28"/>
          <w:szCs w:val="28"/>
        </w:rPr>
        <w:t>ОВАрасш = ОПова - ФНова + СВф + СВ</w:t>
      </w:r>
      <w:r w:rsidR="00C93DC6">
        <w:rPr>
          <w:sz w:val="28"/>
          <w:szCs w:val="28"/>
        </w:rPr>
        <w:t>м</w:t>
      </w:r>
      <w:r w:rsidR="00B6183F">
        <w:rPr>
          <w:sz w:val="28"/>
          <w:szCs w:val="28"/>
        </w:rPr>
        <w:t xml:space="preserve"> </w:t>
      </w:r>
      <w:r w:rsidR="00B6183F">
        <w:rPr>
          <w:sz w:val="28"/>
          <w:szCs w:val="28"/>
        </w:rPr>
        <w:tab/>
      </w:r>
      <w:r w:rsidR="00B6183F">
        <w:rPr>
          <w:sz w:val="28"/>
          <w:szCs w:val="28"/>
        </w:rPr>
        <w:tab/>
      </w:r>
      <w:r w:rsidR="00B6183F">
        <w:rPr>
          <w:sz w:val="28"/>
          <w:szCs w:val="28"/>
        </w:rPr>
        <w:tab/>
      </w:r>
      <w:r w:rsidR="00B6183F">
        <w:rPr>
          <w:sz w:val="28"/>
          <w:szCs w:val="28"/>
        </w:rPr>
        <w:tab/>
      </w:r>
      <w:r w:rsidR="00C84596">
        <w:rPr>
          <w:sz w:val="28"/>
          <w:szCs w:val="28"/>
        </w:rPr>
        <w:t xml:space="preserve">         </w:t>
      </w:r>
      <w:r w:rsidR="00B6183F">
        <w:rPr>
          <w:sz w:val="28"/>
          <w:szCs w:val="28"/>
        </w:rPr>
        <w:t>(14)</w:t>
      </w:r>
    </w:p>
    <w:p w:rsidR="00B669DE" w:rsidRPr="00B669DE" w:rsidRDefault="00B669DE" w:rsidP="00B669DE">
      <w:pPr>
        <w:spacing w:line="360" w:lineRule="auto"/>
        <w:ind w:firstLine="709"/>
        <w:jc w:val="both"/>
        <w:rPr>
          <w:sz w:val="28"/>
          <w:szCs w:val="28"/>
        </w:rPr>
      </w:pPr>
      <w:r w:rsidRPr="00B669DE">
        <w:rPr>
          <w:sz w:val="28"/>
          <w:szCs w:val="28"/>
        </w:rPr>
        <w:t xml:space="preserve"> где ОВАрасш</w:t>
      </w:r>
      <w:r w:rsidR="00C93DC6">
        <w:rPr>
          <w:sz w:val="28"/>
          <w:szCs w:val="28"/>
        </w:rPr>
        <w:t xml:space="preserve"> - </w:t>
      </w:r>
      <w:r w:rsidRPr="00B669DE">
        <w:rPr>
          <w:sz w:val="28"/>
          <w:szCs w:val="28"/>
        </w:rPr>
        <w:t>необходимый объем обновления операционных внеоборотных активов предприятия в процессе расширенного их воспроизводства;</w:t>
      </w:r>
    </w:p>
    <w:p w:rsidR="00B669DE" w:rsidRPr="00B669DE" w:rsidRDefault="00B669DE" w:rsidP="00C93DC6">
      <w:pPr>
        <w:spacing w:line="360" w:lineRule="auto"/>
        <w:ind w:firstLine="709"/>
        <w:jc w:val="both"/>
        <w:rPr>
          <w:sz w:val="28"/>
          <w:szCs w:val="28"/>
        </w:rPr>
      </w:pPr>
      <w:r w:rsidRPr="00B669DE">
        <w:rPr>
          <w:sz w:val="28"/>
          <w:szCs w:val="28"/>
        </w:rPr>
        <w:t>ОПова</w:t>
      </w:r>
      <w:r w:rsidR="00C93DC6">
        <w:rPr>
          <w:sz w:val="28"/>
          <w:szCs w:val="28"/>
        </w:rPr>
        <w:t xml:space="preserve"> - </w:t>
      </w:r>
      <w:r w:rsidRPr="00B669DE">
        <w:rPr>
          <w:sz w:val="28"/>
          <w:szCs w:val="28"/>
        </w:rPr>
        <w:t>общая потребность предприятия в операционных оборотных активах в предстоящем периоде;</w:t>
      </w:r>
    </w:p>
    <w:p w:rsidR="00B669DE" w:rsidRPr="00B669DE" w:rsidRDefault="00B669DE" w:rsidP="00B669DE">
      <w:pPr>
        <w:spacing w:line="360" w:lineRule="auto"/>
        <w:ind w:firstLine="709"/>
        <w:jc w:val="both"/>
        <w:rPr>
          <w:sz w:val="28"/>
          <w:szCs w:val="28"/>
        </w:rPr>
      </w:pPr>
      <w:r w:rsidRPr="00B669DE">
        <w:rPr>
          <w:sz w:val="28"/>
          <w:szCs w:val="28"/>
        </w:rPr>
        <w:t>ФНова</w:t>
      </w:r>
      <w:r w:rsidR="00C93DC6">
        <w:rPr>
          <w:sz w:val="28"/>
          <w:szCs w:val="28"/>
        </w:rPr>
        <w:t xml:space="preserve"> -</w:t>
      </w:r>
      <w:r w:rsidRPr="00B669DE">
        <w:rPr>
          <w:sz w:val="28"/>
          <w:szCs w:val="28"/>
        </w:rPr>
        <w:t xml:space="preserve"> фактическое наличие используемых операционных внеоборотных активов предприятия на конец отчетного (начало предстоящего) периода;</w:t>
      </w:r>
    </w:p>
    <w:p w:rsidR="00C93DC6" w:rsidRDefault="00B669DE" w:rsidP="00B669DE">
      <w:pPr>
        <w:spacing w:line="360" w:lineRule="auto"/>
        <w:ind w:firstLine="709"/>
        <w:jc w:val="both"/>
        <w:rPr>
          <w:sz w:val="28"/>
          <w:szCs w:val="28"/>
        </w:rPr>
      </w:pPr>
      <w:r w:rsidRPr="00B669DE">
        <w:rPr>
          <w:sz w:val="28"/>
          <w:szCs w:val="28"/>
        </w:rPr>
        <w:t>СВф</w:t>
      </w:r>
      <w:r w:rsidR="00C93DC6">
        <w:rPr>
          <w:sz w:val="28"/>
          <w:szCs w:val="28"/>
        </w:rPr>
        <w:t xml:space="preserve"> -</w:t>
      </w:r>
      <w:r w:rsidRPr="00B669DE">
        <w:rPr>
          <w:sz w:val="28"/>
          <w:szCs w:val="28"/>
        </w:rPr>
        <w:t xml:space="preserve"> стоимость операционных внеоборотных активов, выбывающих в предстоящем периоде в связи с физическим их износом; </w:t>
      </w:r>
    </w:p>
    <w:p w:rsidR="00B669DE" w:rsidRPr="00B669DE" w:rsidRDefault="00B669DE" w:rsidP="00B669DE">
      <w:pPr>
        <w:spacing w:line="360" w:lineRule="auto"/>
        <w:ind w:firstLine="709"/>
        <w:jc w:val="both"/>
        <w:rPr>
          <w:sz w:val="28"/>
          <w:szCs w:val="28"/>
        </w:rPr>
      </w:pPr>
      <w:r w:rsidRPr="00B669DE">
        <w:rPr>
          <w:sz w:val="28"/>
          <w:szCs w:val="28"/>
        </w:rPr>
        <w:t>СВ</w:t>
      </w:r>
      <w:r w:rsidR="00C93DC6">
        <w:rPr>
          <w:sz w:val="28"/>
          <w:szCs w:val="28"/>
        </w:rPr>
        <w:t>м -</w:t>
      </w:r>
      <w:r w:rsidRPr="00B669DE">
        <w:rPr>
          <w:sz w:val="28"/>
          <w:szCs w:val="28"/>
        </w:rPr>
        <w:t xml:space="preserve"> стоимость операционных внеоборотных активов, выбывающих в предстоящем периоде в связи с моральным их износом. </w:t>
      </w:r>
    </w:p>
    <w:p w:rsidR="00B669DE" w:rsidRPr="00B669DE" w:rsidRDefault="00B669DE" w:rsidP="00B669DE">
      <w:pPr>
        <w:spacing w:line="360" w:lineRule="auto"/>
        <w:ind w:firstLine="709"/>
        <w:jc w:val="both"/>
        <w:rPr>
          <w:sz w:val="28"/>
          <w:szCs w:val="28"/>
        </w:rPr>
      </w:pPr>
      <w:r w:rsidRPr="00B669DE">
        <w:rPr>
          <w:sz w:val="28"/>
          <w:szCs w:val="28"/>
        </w:rPr>
        <w:t>3. Выбор наиболее эффективных форм обновления отдельных групп операционных внеоборотных активов. Конкретные формы обновления отдельных групп операционных активов определяются с учетом характера намечаемого их воспроизводства.</w:t>
      </w:r>
    </w:p>
    <w:p w:rsidR="00B669DE" w:rsidRPr="00B669DE" w:rsidRDefault="00B669DE" w:rsidP="00B669DE">
      <w:pPr>
        <w:spacing w:line="360" w:lineRule="auto"/>
        <w:ind w:firstLine="709"/>
        <w:jc w:val="both"/>
        <w:rPr>
          <w:sz w:val="28"/>
          <w:szCs w:val="28"/>
        </w:rPr>
      </w:pPr>
      <w:r w:rsidRPr="00B669DE">
        <w:rPr>
          <w:sz w:val="28"/>
          <w:szCs w:val="28"/>
        </w:rPr>
        <w:t>Обновление операционных внеоборотных активов в процессе простого их воспроизводства может осуществляться в следующих основных формах:</w:t>
      </w:r>
    </w:p>
    <w:p w:rsidR="00B669DE" w:rsidRPr="00B669DE" w:rsidRDefault="00B669DE" w:rsidP="00B669DE">
      <w:pPr>
        <w:spacing w:line="360" w:lineRule="auto"/>
        <w:ind w:firstLine="709"/>
        <w:jc w:val="both"/>
        <w:rPr>
          <w:sz w:val="28"/>
          <w:szCs w:val="28"/>
        </w:rPr>
      </w:pPr>
      <w:r w:rsidRPr="00B669DE">
        <w:rPr>
          <w:sz w:val="28"/>
          <w:szCs w:val="28"/>
        </w:rPr>
        <w:t>• текущего ремонта</w:t>
      </w:r>
      <w:r w:rsidR="0031228B">
        <w:rPr>
          <w:sz w:val="28"/>
          <w:szCs w:val="28"/>
        </w:rPr>
        <w:t>, который</w:t>
      </w:r>
      <w:r w:rsidRPr="00B669DE">
        <w:rPr>
          <w:sz w:val="28"/>
          <w:szCs w:val="28"/>
        </w:rPr>
        <w:t xml:space="preserve"> собой процесс</w:t>
      </w:r>
      <w:r>
        <w:rPr>
          <w:sz w:val="28"/>
          <w:szCs w:val="28"/>
        </w:rPr>
        <w:t xml:space="preserve"> </w:t>
      </w:r>
      <w:r w:rsidRPr="00B669DE">
        <w:rPr>
          <w:sz w:val="28"/>
          <w:szCs w:val="28"/>
        </w:rPr>
        <w:t>частичного восстановления функциональных свойств и</w:t>
      </w:r>
      <w:r>
        <w:rPr>
          <w:sz w:val="28"/>
          <w:szCs w:val="28"/>
        </w:rPr>
        <w:t xml:space="preserve"> </w:t>
      </w:r>
      <w:r w:rsidRPr="00B669DE">
        <w:rPr>
          <w:sz w:val="28"/>
          <w:szCs w:val="28"/>
        </w:rPr>
        <w:t>стоимости основных средств в процессе их обновления</w:t>
      </w:r>
      <w:r w:rsidR="00A10FF8" w:rsidRPr="00A10FF8">
        <w:rPr>
          <w:sz w:val="28"/>
          <w:szCs w:val="28"/>
        </w:rPr>
        <w:t>[</w:t>
      </w:r>
      <w:r w:rsidR="00BB627F">
        <w:rPr>
          <w:sz w:val="28"/>
          <w:szCs w:val="28"/>
        </w:rPr>
        <w:t>19</w:t>
      </w:r>
      <w:r w:rsidR="00A10FF8" w:rsidRPr="00A10FF8">
        <w:rPr>
          <w:sz w:val="28"/>
          <w:szCs w:val="28"/>
        </w:rPr>
        <w:t>]</w:t>
      </w:r>
      <w:r w:rsidRPr="00B669DE">
        <w:rPr>
          <w:sz w:val="28"/>
          <w:szCs w:val="28"/>
        </w:rPr>
        <w:t>;</w:t>
      </w:r>
    </w:p>
    <w:p w:rsidR="00B669DE" w:rsidRPr="00B669DE" w:rsidRDefault="00B669DE" w:rsidP="00B669DE">
      <w:pPr>
        <w:spacing w:line="360" w:lineRule="auto"/>
        <w:ind w:firstLine="709"/>
        <w:jc w:val="both"/>
        <w:rPr>
          <w:sz w:val="28"/>
          <w:szCs w:val="28"/>
        </w:rPr>
      </w:pPr>
      <w:r w:rsidRPr="00B669DE">
        <w:rPr>
          <w:sz w:val="28"/>
          <w:szCs w:val="28"/>
        </w:rPr>
        <w:t>• капитального ремонта</w:t>
      </w:r>
      <w:r w:rsidR="0031228B">
        <w:rPr>
          <w:sz w:val="28"/>
          <w:szCs w:val="28"/>
        </w:rPr>
        <w:t xml:space="preserve">, </w:t>
      </w:r>
      <w:r w:rsidR="00D11DC5">
        <w:rPr>
          <w:sz w:val="28"/>
          <w:szCs w:val="28"/>
        </w:rPr>
        <w:t>представляющего</w:t>
      </w:r>
      <w:r w:rsidR="0031228B">
        <w:rPr>
          <w:sz w:val="28"/>
          <w:szCs w:val="28"/>
        </w:rPr>
        <w:t xml:space="preserve"> собой</w:t>
      </w:r>
      <w:r w:rsidRPr="00B669DE">
        <w:rPr>
          <w:sz w:val="28"/>
          <w:szCs w:val="28"/>
        </w:rPr>
        <w:t xml:space="preserve"> процесс полного (или достаточно высокой части) восстановления основных средств и частичной замены отдельных</w:t>
      </w:r>
      <w:r>
        <w:rPr>
          <w:sz w:val="28"/>
          <w:szCs w:val="28"/>
        </w:rPr>
        <w:t xml:space="preserve"> </w:t>
      </w:r>
      <w:r w:rsidRPr="00B669DE">
        <w:rPr>
          <w:sz w:val="28"/>
          <w:szCs w:val="28"/>
        </w:rPr>
        <w:t>их элементов. На сумму произведенного капитального</w:t>
      </w:r>
      <w:r>
        <w:rPr>
          <w:sz w:val="28"/>
          <w:szCs w:val="28"/>
        </w:rPr>
        <w:t xml:space="preserve"> </w:t>
      </w:r>
      <w:r w:rsidRPr="00B669DE">
        <w:rPr>
          <w:sz w:val="28"/>
          <w:szCs w:val="28"/>
        </w:rPr>
        <w:t>ремонта уменьшается износ основных средств и тем</w:t>
      </w:r>
      <w:r>
        <w:rPr>
          <w:sz w:val="28"/>
          <w:szCs w:val="28"/>
        </w:rPr>
        <w:t xml:space="preserve"> </w:t>
      </w:r>
      <w:r w:rsidRPr="00B669DE">
        <w:rPr>
          <w:sz w:val="28"/>
          <w:szCs w:val="28"/>
        </w:rPr>
        <w:t>самым увеличивается их остаточная стоимость</w:t>
      </w:r>
      <w:r w:rsidR="00A10FF8" w:rsidRPr="00A10FF8">
        <w:rPr>
          <w:sz w:val="28"/>
          <w:szCs w:val="28"/>
        </w:rPr>
        <w:t>[</w:t>
      </w:r>
      <w:r w:rsidR="00BB627F">
        <w:rPr>
          <w:sz w:val="28"/>
          <w:szCs w:val="28"/>
        </w:rPr>
        <w:t>19</w:t>
      </w:r>
      <w:r w:rsidR="00A10FF8" w:rsidRPr="00A10FF8">
        <w:rPr>
          <w:sz w:val="28"/>
          <w:szCs w:val="28"/>
        </w:rPr>
        <w:t>]</w:t>
      </w:r>
      <w:r w:rsidR="00A10FF8" w:rsidRPr="00B669DE">
        <w:rPr>
          <w:sz w:val="28"/>
          <w:szCs w:val="28"/>
        </w:rPr>
        <w:t>;</w:t>
      </w:r>
      <w:r w:rsidRPr="00B669DE">
        <w:rPr>
          <w:sz w:val="28"/>
          <w:szCs w:val="28"/>
        </w:rPr>
        <w:t>;</w:t>
      </w:r>
    </w:p>
    <w:p w:rsidR="00B669DE" w:rsidRPr="00B669DE" w:rsidRDefault="00B669DE" w:rsidP="00B669DE">
      <w:pPr>
        <w:spacing w:line="360" w:lineRule="auto"/>
        <w:ind w:firstLine="709"/>
        <w:jc w:val="both"/>
        <w:rPr>
          <w:sz w:val="28"/>
          <w:szCs w:val="28"/>
        </w:rPr>
      </w:pPr>
      <w:r w:rsidRPr="00B669DE">
        <w:rPr>
          <w:sz w:val="28"/>
          <w:szCs w:val="28"/>
        </w:rPr>
        <w:t>• приобретение новых видов операционных внеоборотных активов с целью замены используемых аналогов в</w:t>
      </w:r>
      <w:r>
        <w:rPr>
          <w:sz w:val="28"/>
          <w:szCs w:val="28"/>
        </w:rPr>
        <w:t xml:space="preserve"> </w:t>
      </w:r>
      <w:r w:rsidRPr="00B669DE">
        <w:rPr>
          <w:sz w:val="28"/>
          <w:szCs w:val="28"/>
        </w:rPr>
        <w:t>пределах сумм накопленной амортизации (для нематериальных активов это основная форма простого их воспроизводства).</w:t>
      </w:r>
    </w:p>
    <w:p w:rsidR="00B669DE" w:rsidRDefault="00B669DE" w:rsidP="00B669DE">
      <w:pPr>
        <w:spacing w:line="360" w:lineRule="auto"/>
        <w:ind w:firstLine="709"/>
        <w:jc w:val="both"/>
        <w:rPr>
          <w:sz w:val="28"/>
          <w:szCs w:val="28"/>
        </w:rPr>
      </w:pPr>
      <w:r w:rsidRPr="00B669DE">
        <w:rPr>
          <w:sz w:val="28"/>
          <w:szCs w:val="28"/>
        </w:rPr>
        <w:t>Обновление операционных внеоборотных активов в процессе расширенного их воспроизводства может осуществляться в форме их реко</w:t>
      </w:r>
      <w:r w:rsidR="00A10FF8">
        <w:rPr>
          <w:sz w:val="28"/>
          <w:szCs w:val="28"/>
        </w:rPr>
        <w:t>нструкции, модернизации и др.</w:t>
      </w:r>
    </w:p>
    <w:p w:rsidR="00A10FF8" w:rsidRDefault="00A10FF8" w:rsidP="00B669DE">
      <w:pPr>
        <w:spacing w:line="360" w:lineRule="auto"/>
        <w:ind w:firstLine="709"/>
        <w:jc w:val="both"/>
        <w:rPr>
          <w:sz w:val="28"/>
          <w:szCs w:val="28"/>
        </w:rPr>
      </w:pPr>
      <w:r>
        <w:rPr>
          <w:sz w:val="28"/>
          <w:szCs w:val="28"/>
        </w:rPr>
        <w:t xml:space="preserve">Модернизация – это </w:t>
      </w:r>
      <w:r w:rsidRPr="00A10FF8">
        <w:rPr>
          <w:sz w:val="28"/>
          <w:szCs w:val="28"/>
        </w:rPr>
        <w:t>инвестиционная операция, связанная с совершенствованием и приведением активно</w:t>
      </w:r>
      <w:r w:rsidR="000130CD">
        <w:rPr>
          <w:sz w:val="28"/>
          <w:szCs w:val="28"/>
        </w:rPr>
        <w:t>й части операционных внеоборотны</w:t>
      </w:r>
      <w:r w:rsidRPr="00A10FF8">
        <w:rPr>
          <w:sz w:val="28"/>
          <w:szCs w:val="28"/>
        </w:rPr>
        <w:t>х активов в состояние, соответствующее современному уровню технологий</w:t>
      </w:r>
      <w:r w:rsidR="000130CD" w:rsidRPr="000130CD">
        <w:rPr>
          <w:sz w:val="28"/>
          <w:szCs w:val="28"/>
        </w:rPr>
        <w:t xml:space="preserve"> [22]</w:t>
      </w:r>
      <w:r w:rsidRPr="00A10FF8">
        <w:rPr>
          <w:sz w:val="28"/>
          <w:szCs w:val="28"/>
        </w:rPr>
        <w:t>. Она может осуществляться</w:t>
      </w:r>
      <w:r>
        <w:rPr>
          <w:sz w:val="28"/>
          <w:szCs w:val="28"/>
        </w:rPr>
        <w:t xml:space="preserve"> путем</w:t>
      </w:r>
      <w:r w:rsidRPr="00A10FF8">
        <w:rPr>
          <w:sz w:val="28"/>
          <w:szCs w:val="28"/>
        </w:rPr>
        <w:t xml:space="preserve"> конструктивных изменений основного парка машин, механизмов и оборудования. </w:t>
      </w:r>
    </w:p>
    <w:p w:rsidR="00A10FF8" w:rsidRPr="00A10FF8" w:rsidRDefault="00A10FF8" w:rsidP="00B669DE">
      <w:pPr>
        <w:spacing w:line="360" w:lineRule="auto"/>
        <w:ind w:firstLine="709"/>
        <w:jc w:val="both"/>
        <w:rPr>
          <w:sz w:val="28"/>
          <w:szCs w:val="28"/>
        </w:rPr>
      </w:pPr>
      <w:r>
        <w:rPr>
          <w:sz w:val="28"/>
          <w:szCs w:val="28"/>
        </w:rPr>
        <w:t>Реконструкция - э</w:t>
      </w:r>
      <w:r w:rsidRPr="00A10FF8">
        <w:rPr>
          <w:sz w:val="28"/>
          <w:szCs w:val="28"/>
        </w:rPr>
        <w:t>то такая инвестиционная операция, которая приводит к существенным преобразованием всего производственного процесса на основе современных научно-технических достижений</w:t>
      </w:r>
      <w:r w:rsidR="000130CD" w:rsidRPr="000130CD">
        <w:rPr>
          <w:sz w:val="28"/>
          <w:szCs w:val="28"/>
        </w:rPr>
        <w:t xml:space="preserve"> [22]</w:t>
      </w:r>
      <w:r w:rsidRPr="00A10FF8">
        <w:rPr>
          <w:sz w:val="28"/>
          <w:szCs w:val="28"/>
        </w:rPr>
        <w:t>. Ее осуществляют в соответствии с комплексным планом реконструкции предприятия в целях радикального увеличения его производственного потенциала, существенного повышения качества выпускаемой продукции, внедрения ресурсосберегающих технологий и т. п.</w:t>
      </w:r>
    </w:p>
    <w:p w:rsidR="00B669DE" w:rsidRPr="00B669DE" w:rsidRDefault="00B669DE" w:rsidP="00B669DE">
      <w:pPr>
        <w:spacing w:line="360" w:lineRule="auto"/>
        <w:ind w:firstLine="709"/>
        <w:jc w:val="both"/>
        <w:rPr>
          <w:sz w:val="28"/>
          <w:szCs w:val="28"/>
        </w:rPr>
      </w:pPr>
      <w:r w:rsidRPr="00B669DE">
        <w:rPr>
          <w:sz w:val="28"/>
          <w:szCs w:val="28"/>
        </w:rPr>
        <w:t>Выбор конкретных форм обновления отдельных групп операционных внеоборотных активов осуществляется по критерию их эффективности.</w:t>
      </w:r>
    </w:p>
    <w:p w:rsidR="00B669DE" w:rsidRPr="00B669DE" w:rsidRDefault="00B669DE" w:rsidP="00B669DE">
      <w:pPr>
        <w:spacing w:line="360" w:lineRule="auto"/>
        <w:ind w:firstLine="709"/>
        <w:jc w:val="both"/>
        <w:rPr>
          <w:sz w:val="28"/>
          <w:szCs w:val="28"/>
        </w:rPr>
      </w:pPr>
      <w:r w:rsidRPr="00B669DE">
        <w:rPr>
          <w:sz w:val="28"/>
          <w:szCs w:val="28"/>
        </w:rPr>
        <w:t>4. Определение стоимости обновления отдельных групп операционных внеоборотных активов в разрезе различных его форм. Методы определения стоимости обновления операционных внеоборотных активов дифференцируются в разрезе отдельных форм этого обновления.</w:t>
      </w:r>
    </w:p>
    <w:p w:rsidR="00B669DE" w:rsidRPr="00B669DE" w:rsidRDefault="00B669DE" w:rsidP="00B669DE">
      <w:pPr>
        <w:spacing w:line="360" w:lineRule="auto"/>
        <w:ind w:firstLine="709"/>
        <w:jc w:val="both"/>
        <w:rPr>
          <w:sz w:val="28"/>
          <w:szCs w:val="28"/>
        </w:rPr>
      </w:pPr>
      <w:r w:rsidRPr="00B669DE">
        <w:rPr>
          <w:sz w:val="28"/>
          <w:szCs w:val="28"/>
        </w:rPr>
        <w:t xml:space="preserve">Стоимость обновления операционных внеоборотных активов, осуществляемого путем текущего или капитального их ремонта, определяется на основе разработки планового бюджета (сметы затрат) их проведения. При подрядном способе осуществления ремонтных работ основу разработки планового его бюджета составляют тарифы на услуги подрядчика, а при хозяйственном способе </w:t>
      </w:r>
      <w:r w:rsidR="0026708A">
        <w:rPr>
          <w:sz w:val="28"/>
          <w:szCs w:val="28"/>
        </w:rPr>
        <w:t>-</w:t>
      </w:r>
      <w:r w:rsidRPr="00B669DE">
        <w:rPr>
          <w:sz w:val="28"/>
          <w:szCs w:val="28"/>
        </w:rPr>
        <w:t xml:space="preserve"> расходы предприятия калькулируются по отдельным их элементам.</w:t>
      </w:r>
    </w:p>
    <w:p w:rsidR="00B669DE" w:rsidRPr="00B669DE" w:rsidRDefault="00B669DE" w:rsidP="00B669DE">
      <w:pPr>
        <w:spacing w:line="360" w:lineRule="auto"/>
        <w:ind w:firstLine="709"/>
        <w:jc w:val="both"/>
        <w:rPr>
          <w:sz w:val="28"/>
          <w:szCs w:val="28"/>
        </w:rPr>
      </w:pPr>
      <w:r w:rsidRPr="00B669DE">
        <w:rPr>
          <w:sz w:val="28"/>
          <w:szCs w:val="28"/>
        </w:rPr>
        <w:t>Стоимость обновления операционных внеоборотных активов путем приобретения новых их аналогов включает как рыночную стоимость соответствующих видов активов, так и расходы по их доставке и установке.</w:t>
      </w:r>
    </w:p>
    <w:p w:rsidR="00B669DE" w:rsidRPr="00B669DE" w:rsidRDefault="00B669DE" w:rsidP="00B669DE">
      <w:pPr>
        <w:spacing w:line="360" w:lineRule="auto"/>
        <w:ind w:firstLine="709"/>
        <w:jc w:val="both"/>
        <w:rPr>
          <w:sz w:val="28"/>
          <w:szCs w:val="28"/>
        </w:rPr>
      </w:pPr>
      <w:r w:rsidRPr="00B669DE">
        <w:rPr>
          <w:sz w:val="28"/>
          <w:szCs w:val="28"/>
        </w:rPr>
        <w:t>Стоимость обновления операционных внеоборотных активов в процессе расширенного их воспроизводства определяется в процессе разработки бизнес-плана реального инвестиционного проекта.</w:t>
      </w:r>
    </w:p>
    <w:p w:rsidR="00B669DE" w:rsidRDefault="00B669DE" w:rsidP="00D11DC5">
      <w:pPr>
        <w:spacing w:line="360" w:lineRule="auto"/>
        <w:ind w:firstLine="709"/>
        <w:jc w:val="both"/>
        <w:rPr>
          <w:sz w:val="28"/>
          <w:szCs w:val="28"/>
        </w:rPr>
      </w:pPr>
      <w:r w:rsidRPr="00B669DE">
        <w:rPr>
          <w:sz w:val="28"/>
          <w:szCs w:val="28"/>
        </w:rPr>
        <w:t>Итоговые результаты рассмотренных выше управленческих решений позволяют сформировать общую потребность в обновлении операционных внеоборотных активов предприятия в разрезе отдельных их видов и различных форм предстоящего обновления.</w:t>
      </w:r>
    </w:p>
    <w:p w:rsidR="0071057F" w:rsidRPr="007F37B4" w:rsidRDefault="0071057F" w:rsidP="0071057F">
      <w:pPr>
        <w:spacing w:line="360" w:lineRule="auto"/>
        <w:ind w:firstLine="720"/>
        <w:jc w:val="both"/>
        <w:rPr>
          <w:sz w:val="28"/>
          <w:szCs w:val="28"/>
        </w:rPr>
      </w:pPr>
      <w:r>
        <w:rPr>
          <w:sz w:val="28"/>
          <w:szCs w:val="28"/>
        </w:rPr>
        <w:t xml:space="preserve">Рассмотрев </w:t>
      </w:r>
      <w:r w:rsidRPr="007F37B4">
        <w:rPr>
          <w:sz w:val="28"/>
          <w:szCs w:val="28"/>
        </w:rPr>
        <w:t>этап</w:t>
      </w:r>
      <w:r>
        <w:rPr>
          <w:sz w:val="28"/>
          <w:szCs w:val="28"/>
        </w:rPr>
        <w:t xml:space="preserve">ы </w:t>
      </w:r>
      <w:r w:rsidRPr="007F37B4">
        <w:rPr>
          <w:sz w:val="28"/>
          <w:szCs w:val="28"/>
        </w:rPr>
        <w:t xml:space="preserve">разработки и принятия управленческих решений по обеспечению обновления операционных внеоборотных </w:t>
      </w:r>
      <w:r>
        <w:rPr>
          <w:sz w:val="28"/>
          <w:szCs w:val="28"/>
        </w:rPr>
        <w:t xml:space="preserve">активов предприятия, </w:t>
      </w:r>
      <w:r w:rsidR="00831239">
        <w:rPr>
          <w:sz w:val="28"/>
          <w:szCs w:val="28"/>
        </w:rPr>
        <w:t>необходимо перейти</w:t>
      </w:r>
      <w:r>
        <w:rPr>
          <w:sz w:val="28"/>
          <w:szCs w:val="28"/>
        </w:rPr>
        <w:t xml:space="preserve"> к рассмотрению вариантов их финансирования.</w:t>
      </w:r>
    </w:p>
    <w:p w:rsidR="00631BDF" w:rsidRDefault="002B0D4D" w:rsidP="00D11DC5">
      <w:pPr>
        <w:spacing w:line="360" w:lineRule="auto"/>
        <w:ind w:firstLine="709"/>
        <w:jc w:val="center"/>
        <w:rPr>
          <w:b/>
          <w:sz w:val="28"/>
          <w:szCs w:val="28"/>
        </w:rPr>
      </w:pPr>
      <w:r>
        <w:rPr>
          <w:b/>
          <w:sz w:val="28"/>
          <w:szCs w:val="28"/>
        </w:rPr>
        <w:t>1.4</w:t>
      </w:r>
      <w:r w:rsidR="00756BEF" w:rsidRPr="00756BEF">
        <w:rPr>
          <w:b/>
          <w:sz w:val="28"/>
          <w:szCs w:val="28"/>
        </w:rPr>
        <w:t>. Управление финансирование внеоборотных активов</w:t>
      </w:r>
    </w:p>
    <w:p w:rsidR="00756BEF" w:rsidRPr="00756BEF" w:rsidRDefault="00756BEF" w:rsidP="00D11DC5">
      <w:pPr>
        <w:spacing w:line="360" w:lineRule="auto"/>
        <w:ind w:firstLine="709"/>
        <w:jc w:val="both"/>
        <w:rPr>
          <w:sz w:val="28"/>
          <w:szCs w:val="28"/>
        </w:rPr>
      </w:pPr>
      <w:r w:rsidRPr="00756BEF">
        <w:rPr>
          <w:sz w:val="28"/>
          <w:szCs w:val="28"/>
        </w:rPr>
        <w:t>Финансирование обновления</w:t>
      </w:r>
      <w:r w:rsidR="00246893">
        <w:rPr>
          <w:sz w:val="28"/>
          <w:szCs w:val="28"/>
        </w:rPr>
        <w:t xml:space="preserve"> операционных внеоборотных акти</w:t>
      </w:r>
      <w:r w:rsidRPr="00756BEF">
        <w:rPr>
          <w:sz w:val="28"/>
          <w:szCs w:val="28"/>
        </w:rPr>
        <w:t>вов сводится к трем вариантам. Первый из них основывается на том, что весь объем обновления этих активов финансируется за счет собственного капитала. Второй из них основан на смешанном финансировании обновления операционных внеоборотных активов за счет собственного и долгосрочного заемного капитала. Третий вариант предусматривает обновление отдельных видов внеоборотных активов исключительно за счет финансового кредита (например, за счет финансового лизинга)</w:t>
      </w:r>
      <w:r w:rsidR="000130CD" w:rsidRPr="000130CD">
        <w:rPr>
          <w:sz w:val="28"/>
          <w:szCs w:val="28"/>
        </w:rPr>
        <w:t xml:space="preserve"> </w:t>
      </w:r>
      <w:r w:rsidR="000130CD" w:rsidRPr="001C621A">
        <w:rPr>
          <w:sz w:val="28"/>
          <w:szCs w:val="28"/>
        </w:rPr>
        <w:t>[</w:t>
      </w:r>
      <w:r w:rsidR="000130CD" w:rsidRPr="000130CD">
        <w:rPr>
          <w:sz w:val="28"/>
          <w:szCs w:val="28"/>
        </w:rPr>
        <w:t>20</w:t>
      </w:r>
      <w:r w:rsidR="000130CD" w:rsidRPr="001C621A">
        <w:rPr>
          <w:sz w:val="28"/>
          <w:szCs w:val="28"/>
        </w:rPr>
        <w:t>]</w:t>
      </w:r>
      <w:r w:rsidRPr="00756BEF">
        <w:rPr>
          <w:sz w:val="28"/>
          <w:szCs w:val="28"/>
        </w:rPr>
        <w:t>.</w:t>
      </w:r>
    </w:p>
    <w:p w:rsidR="00756BEF" w:rsidRPr="00756BEF" w:rsidRDefault="00756BEF" w:rsidP="00B3495C">
      <w:pPr>
        <w:spacing w:line="360" w:lineRule="auto"/>
        <w:ind w:firstLine="709"/>
        <w:jc w:val="both"/>
        <w:rPr>
          <w:sz w:val="28"/>
          <w:szCs w:val="28"/>
        </w:rPr>
      </w:pPr>
      <w:r w:rsidRPr="00756BEF">
        <w:rPr>
          <w:sz w:val="28"/>
          <w:szCs w:val="28"/>
        </w:rPr>
        <w:t>Выбор соответствующего варианта финансирования обновления операционных внеоборотных активов по предприятию в целом осуществляется с учетом следующих основных факторов:</w:t>
      </w:r>
    </w:p>
    <w:p w:rsidR="00756BEF" w:rsidRPr="00756BEF" w:rsidRDefault="002F70BE" w:rsidP="00B3495C">
      <w:pPr>
        <w:spacing w:line="360" w:lineRule="auto"/>
        <w:ind w:firstLine="709"/>
        <w:jc w:val="both"/>
        <w:rPr>
          <w:sz w:val="28"/>
          <w:szCs w:val="28"/>
        </w:rPr>
      </w:pPr>
      <w:r>
        <w:rPr>
          <w:sz w:val="28"/>
          <w:szCs w:val="28"/>
        </w:rPr>
        <w:t xml:space="preserve">- </w:t>
      </w:r>
      <w:r w:rsidR="00756BEF" w:rsidRPr="00756BEF">
        <w:rPr>
          <w:sz w:val="28"/>
          <w:szCs w:val="28"/>
        </w:rPr>
        <w:t>достаточности собственных финансовых ресурсов для обеспечения экономического развития предприятия в предстоящем периоде;</w:t>
      </w:r>
    </w:p>
    <w:p w:rsidR="00756BEF" w:rsidRPr="00756BEF" w:rsidRDefault="002F70BE" w:rsidP="00B3495C">
      <w:pPr>
        <w:spacing w:line="360" w:lineRule="auto"/>
        <w:ind w:firstLine="709"/>
        <w:jc w:val="both"/>
        <w:rPr>
          <w:sz w:val="28"/>
          <w:szCs w:val="28"/>
        </w:rPr>
      </w:pPr>
      <w:r>
        <w:rPr>
          <w:sz w:val="28"/>
          <w:szCs w:val="28"/>
        </w:rPr>
        <w:t xml:space="preserve">- </w:t>
      </w:r>
      <w:r w:rsidR="00756BEF" w:rsidRPr="00756BEF">
        <w:rPr>
          <w:sz w:val="28"/>
          <w:szCs w:val="28"/>
        </w:rPr>
        <w:t>стоимости долгосрочного финансового кредита в сравнении с уровнем прибыли, генерируемой обновляемыми видами операционных внеоборотных активов;</w:t>
      </w:r>
    </w:p>
    <w:p w:rsidR="00756BEF" w:rsidRPr="00756BEF" w:rsidRDefault="002F70BE" w:rsidP="00B3495C">
      <w:pPr>
        <w:spacing w:line="360" w:lineRule="auto"/>
        <w:ind w:firstLine="709"/>
        <w:jc w:val="both"/>
        <w:rPr>
          <w:sz w:val="28"/>
          <w:szCs w:val="28"/>
        </w:rPr>
      </w:pPr>
      <w:r>
        <w:rPr>
          <w:sz w:val="28"/>
          <w:szCs w:val="28"/>
        </w:rPr>
        <w:t xml:space="preserve">- </w:t>
      </w:r>
      <w:r w:rsidR="00756BEF" w:rsidRPr="00756BEF">
        <w:rPr>
          <w:sz w:val="28"/>
          <w:szCs w:val="28"/>
        </w:rPr>
        <w:t>достигнутого соотношения использования собственного и заемного капитала, определяющего уровень финансовой устойчивости предприятия;</w:t>
      </w:r>
    </w:p>
    <w:p w:rsidR="00756BEF" w:rsidRPr="00756BEF" w:rsidRDefault="002F70BE" w:rsidP="00B3495C">
      <w:pPr>
        <w:spacing w:line="360" w:lineRule="auto"/>
        <w:ind w:firstLine="709"/>
        <w:jc w:val="both"/>
        <w:rPr>
          <w:sz w:val="28"/>
          <w:szCs w:val="28"/>
        </w:rPr>
      </w:pPr>
      <w:r>
        <w:rPr>
          <w:sz w:val="28"/>
          <w:szCs w:val="28"/>
        </w:rPr>
        <w:t>-</w:t>
      </w:r>
      <w:r w:rsidR="00756BEF" w:rsidRPr="00756BEF">
        <w:rPr>
          <w:sz w:val="28"/>
          <w:szCs w:val="28"/>
        </w:rPr>
        <w:t xml:space="preserve"> доступности долгосрочного финансового кредита для предприятия.</w:t>
      </w:r>
    </w:p>
    <w:p w:rsidR="00756BEF" w:rsidRPr="00756BEF" w:rsidRDefault="00756BEF" w:rsidP="00B3495C">
      <w:pPr>
        <w:spacing w:line="360" w:lineRule="auto"/>
        <w:ind w:firstLine="709"/>
        <w:jc w:val="both"/>
        <w:rPr>
          <w:sz w:val="28"/>
          <w:szCs w:val="28"/>
        </w:rPr>
      </w:pPr>
      <w:r w:rsidRPr="00756BEF">
        <w:rPr>
          <w:sz w:val="28"/>
          <w:szCs w:val="28"/>
        </w:rPr>
        <w:t>В процессе финансирования</w:t>
      </w:r>
      <w:r w:rsidR="002F70BE">
        <w:rPr>
          <w:sz w:val="28"/>
          <w:szCs w:val="28"/>
        </w:rPr>
        <w:t xml:space="preserve"> обновления отдельных видов опе</w:t>
      </w:r>
      <w:r w:rsidRPr="00756BEF">
        <w:rPr>
          <w:sz w:val="28"/>
          <w:szCs w:val="28"/>
        </w:rPr>
        <w:t xml:space="preserve">рационных внеоборотных активов одной из наиболее сложных задач финансового менеджмента является выбор альтернативного варианта </w:t>
      </w:r>
      <w:r w:rsidR="002F70BE">
        <w:rPr>
          <w:sz w:val="28"/>
          <w:szCs w:val="28"/>
        </w:rPr>
        <w:t>-</w:t>
      </w:r>
      <w:r w:rsidRPr="00756BEF">
        <w:rPr>
          <w:sz w:val="28"/>
          <w:szCs w:val="28"/>
        </w:rPr>
        <w:t xml:space="preserve"> приобретение этих активов в собственность или их аренда. В современных условиях арендные (лизинговые) операции могут осуществляться предприятием в форме оперативного финансового, возвратного и других форм лизинга (аренды) внеоборотных активов.</w:t>
      </w:r>
    </w:p>
    <w:p w:rsidR="00756BEF" w:rsidRPr="00756BEF" w:rsidRDefault="00756BEF" w:rsidP="00B3495C">
      <w:pPr>
        <w:spacing w:line="360" w:lineRule="auto"/>
        <w:ind w:firstLine="709"/>
        <w:jc w:val="both"/>
        <w:rPr>
          <w:sz w:val="28"/>
          <w:szCs w:val="28"/>
        </w:rPr>
      </w:pPr>
      <w:r w:rsidRPr="00756BEF">
        <w:rPr>
          <w:sz w:val="28"/>
          <w:szCs w:val="28"/>
        </w:rPr>
        <w:t xml:space="preserve">Решая </w:t>
      </w:r>
      <w:r w:rsidR="002F70BE">
        <w:rPr>
          <w:sz w:val="28"/>
          <w:szCs w:val="28"/>
        </w:rPr>
        <w:t>вопрос</w:t>
      </w:r>
      <w:r w:rsidRPr="00756BEF">
        <w:rPr>
          <w:sz w:val="28"/>
          <w:szCs w:val="28"/>
        </w:rPr>
        <w:t xml:space="preserve"> аренды (лизин</w:t>
      </w:r>
      <w:r w:rsidR="002F70BE">
        <w:rPr>
          <w:sz w:val="28"/>
          <w:szCs w:val="28"/>
        </w:rPr>
        <w:t>га) или приобретения в собствен</w:t>
      </w:r>
      <w:r w:rsidRPr="00756BEF">
        <w:rPr>
          <w:sz w:val="28"/>
          <w:szCs w:val="28"/>
        </w:rPr>
        <w:t xml:space="preserve">ность отдельных видов материальных и нематериальных ценностей, входящих в состав обновляемых операционных внеоборотных активов предприятия, следует исходить из </w:t>
      </w:r>
      <w:r w:rsidR="002F70BE">
        <w:rPr>
          <w:sz w:val="28"/>
          <w:szCs w:val="28"/>
        </w:rPr>
        <w:t>преимуществ и недостатков арендных операций</w:t>
      </w:r>
      <w:r w:rsidRPr="00756BEF">
        <w:rPr>
          <w:sz w:val="28"/>
          <w:szCs w:val="28"/>
        </w:rPr>
        <w:t>.</w:t>
      </w:r>
    </w:p>
    <w:p w:rsidR="00756BEF" w:rsidRPr="00756BEF" w:rsidRDefault="00756BEF" w:rsidP="00B3495C">
      <w:pPr>
        <w:spacing w:line="360" w:lineRule="auto"/>
        <w:ind w:firstLine="709"/>
        <w:jc w:val="both"/>
        <w:rPr>
          <w:sz w:val="28"/>
          <w:szCs w:val="28"/>
        </w:rPr>
      </w:pPr>
      <w:r w:rsidRPr="00756BEF">
        <w:rPr>
          <w:sz w:val="28"/>
          <w:szCs w:val="28"/>
        </w:rPr>
        <w:t>Основными преимуществами аренды (лизинга) являются:</w:t>
      </w:r>
    </w:p>
    <w:p w:rsidR="00756BEF" w:rsidRPr="00756BEF" w:rsidRDefault="00756BEF" w:rsidP="00B3495C">
      <w:pPr>
        <w:spacing w:line="360" w:lineRule="auto"/>
        <w:ind w:firstLine="709"/>
        <w:jc w:val="both"/>
        <w:rPr>
          <w:sz w:val="28"/>
          <w:szCs w:val="28"/>
        </w:rPr>
      </w:pPr>
      <w:r w:rsidRPr="00756BEF">
        <w:rPr>
          <w:sz w:val="28"/>
          <w:szCs w:val="28"/>
        </w:rPr>
        <w:t>а) увеличение рыночной стоим</w:t>
      </w:r>
      <w:r w:rsidR="002F70BE">
        <w:rPr>
          <w:sz w:val="28"/>
          <w:szCs w:val="28"/>
        </w:rPr>
        <w:t>ости предприятия за счет получе</w:t>
      </w:r>
      <w:r w:rsidRPr="00756BEF">
        <w:rPr>
          <w:sz w:val="28"/>
          <w:szCs w:val="28"/>
        </w:rPr>
        <w:t>ния дополнительной прибыли без приобретения основных средств в собственность;</w:t>
      </w:r>
    </w:p>
    <w:p w:rsidR="00756BEF" w:rsidRPr="00756BEF" w:rsidRDefault="00756BEF" w:rsidP="00B3495C">
      <w:pPr>
        <w:spacing w:line="360" w:lineRule="auto"/>
        <w:ind w:firstLine="709"/>
        <w:jc w:val="both"/>
        <w:rPr>
          <w:sz w:val="28"/>
          <w:szCs w:val="28"/>
        </w:rPr>
      </w:pPr>
      <w:r w:rsidRPr="00756BEF">
        <w:rPr>
          <w:sz w:val="28"/>
          <w:szCs w:val="28"/>
        </w:rPr>
        <w:t>б) увеличение объема и диверсификация хозяйственной деятельности предприятия без существенного расширения объема финансирования его внеоборотных активов;</w:t>
      </w:r>
    </w:p>
    <w:p w:rsidR="00756BEF" w:rsidRPr="00756BEF" w:rsidRDefault="00756BEF" w:rsidP="00B3495C">
      <w:pPr>
        <w:spacing w:line="360" w:lineRule="auto"/>
        <w:ind w:firstLine="709"/>
        <w:jc w:val="both"/>
        <w:rPr>
          <w:sz w:val="28"/>
          <w:szCs w:val="28"/>
        </w:rPr>
      </w:pPr>
      <w:r w:rsidRPr="00756BEF">
        <w:rPr>
          <w:sz w:val="28"/>
          <w:szCs w:val="28"/>
        </w:rPr>
        <w:t>в)  существенная экономия финансовых ресурсов на первоначальном этапе использования арендуемых основных средств;</w:t>
      </w:r>
    </w:p>
    <w:p w:rsidR="00756BEF" w:rsidRPr="00756BEF" w:rsidRDefault="00756BEF" w:rsidP="00B3495C">
      <w:pPr>
        <w:spacing w:line="360" w:lineRule="auto"/>
        <w:ind w:firstLine="709"/>
        <w:jc w:val="both"/>
        <w:rPr>
          <w:sz w:val="28"/>
          <w:szCs w:val="28"/>
        </w:rPr>
      </w:pPr>
      <w:r w:rsidRPr="00756BEF">
        <w:rPr>
          <w:sz w:val="28"/>
          <w:szCs w:val="28"/>
        </w:rPr>
        <w:t>г)  снижение риска потери финансовой устойчивости, так как оперативный лизинг (аренда) не ведет к росту финансовых обязательств (пассивов), а представляет собой так называемое внебалансовое финансирование основных средств;</w:t>
      </w:r>
    </w:p>
    <w:p w:rsidR="00756BEF" w:rsidRPr="00756BEF" w:rsidRDefault="00756BEF" w:rsidP="00B3495C">
      <w:pPr>
        <w:spacing w:line="360" w:lineRule="auto"/>
        <w:ind w:firstLine="709"/>
        <w:jc w:val="both"/>
        <w:rPr>
          <w:sz w:val="28"/>
          <w:szCs w:val="28"/>
        </w:rPr>
      </w:pPr>
      <w:r w:rsidRPr="00756BEF">
        <w:rPr>
          <w:sz w:val="28"/>
          <w:szCs w:val="28"/>
        </w:rPr>
        <w:t>д) снижение потребности в активах предприятия в расчете на единицу производимой (реализуемой) продукции, так как арендуемые виды основных средств находятся на</w:t>
      </w:r>
      <w:r w:rsidR="002F70BE">
        <w:rPr>
          <w:sz w:val="28"/>
          <w:szCs w:val="28"/>
        </w:rPr>
        <w:t xml:space="preserve"> балансе арендодателя. В услови</w:t>
      </w:r>
      <w:r w:rsidRPr="00756BEF">
        <w:rPr>
          <w:sz w:val="28"/>
          <w:szCs w:val="28"/>
        </w:rPr>
        <w:t>ях налогообложения имущества эт</w:t>
      </w:r>
      <w:r w:rsidR="002F70BE">
        <w:rPr>
          <w:sz w:val="28"/>
          <w:szCs w:val="28"/>
        </w:rPr>
        <w:t>о позволяет уменьшить размер на</w:t>
      </w:r>
      <w:r w:rsidRPr="00756BEF">
        <w:rPr>
          <w:sz w:val="28"/>
          <w:szCs w:val="28"/>
        </w:rPr>
        <w:t>логовых платежей;</w:t>
      </w:r>
    </w:p>
    <w:p w:rsidR="00756BEF" w:rsidRPr="00756BEF" w:rsidRDefault="00756BEF" w:rsidP="00B3495C">
      <w:pPr>
        <w:spacing w:line="360" w:lineRule="auto"/>
        <w:ind w:firstLine="709"/>
        <w:jc w:val="both"/>
        <w:rPr>
          <w:sz w:val="28"/>
          <w:szCs w:val="28"/>
        </w:rPr>
      </w:pPr>
      <w:r w:rsidRPr="00756BEF">
        <w:rPr>
          <w:sz w:val="28"/>
          <w:szCs w:val="28"/>
        </w:rPr>
        <w:t>е)  снижение базы налогообложения прибыли предприятия. В соответствии с действующим законодательством арендная плата включается в состав себестоимости продукции (издержек), что снижает размер балансовой прибыли предприятия. В условиях высокого уровня налогообложения прибыли это позволяет получить существенный эффект;</w:t>
      </w:r>
    </w:p>
    <w:p w:rsidR="000130CD" w:rsidRPr="000130CD" w:rsidRDefault="00756BEF" w:rsidP="000130CD">
      <w:pPr>
        <w:spacing w:line="360" w:lineRule="auto"/>
        <w:ind w:firstLine="709"/>
        <w:jc w:val="both"/>
        <w:rPr>
          <w:sz w:val="28"/>
          <w:szCs w:val="28"/>
        </w:rPr>
      </w:pPr>
      <w:r w:rsidRPr="00756BEF">
        <w:rPr>
          <w:sz w:val="28"/>
          <w:szCs w:val="28"/>
        </w:rPr>
        <w:t>ж) освобождение арендатора</w:t>
      </w:r>
      <w:r w:rsidR="002F70BE">
        <w:rPr>
          <w:sz w:val="28"/>
          <w:szCs w:val="28"/>
        </w:rPr>
        <w:t xml:space="preserve"> от продолжительного использова</w:t>
      </w:r>
      <w:r w:rsidRPr="00756BEF">
        <w:rPr>
          <w:sz w:val="28"/>
          <w:szCs w:val="28"/>
        </w:rPr>
        <w:t>ния капитала в незавершенном строительстве при самостоятельном формировании основных средств (проектно-конструкторских работ, финансирования научных разработок, строительно-монтажных работ, освоения нового производства и т.п.);</w:t>
      </w:r>
    </w:p>
    <w:p w:rsidR="00756BEF" w:rsidRPr="00756BEF" w:rsidRDefault="00756BEF" w:rsidP="000130CD">
      <w:pPr>
        <w:spacing w:line="360" w:lineRule="auto"/>
        <w:ind w:firstLine="709"/>
        <w:jc w:val="both"/>
        <w:rPr>
          <w:sz w:val="28"/>
          <w:szCs w:val="28"/>
        </w:rPr>
      </w:pPr>
      <w:r w:rsidRPr="00756BEF">
        <w:rPr>
          <w:sz w:val="28"/>
          <w:szCs w:val="28"/>
        </w:rPr>
        <w:t>з) снижение финансовых рисков, связанных с</w:t>
      </w:r>
      <w:r w:rsidR="002F70BE">
        <w:rPr>
          <w:sz w:val="28"/>
          <w:szCs w:val="28"/>
        </w:rPr>
        <w:t xml:space="preserve"> моральным ста</w:t>
      </w:r>
      <w:r w:rsidRPr="00756BEF">
        <w:rPr>
          <w:sz w:val="28"/>
          <w:szCs w:val="28"/>
        </w:rPr>
        <w:t>рением и необходимостью ускоренного обновления основных средств (при оперативном лизинге);</w:t>
      </w:r>
    </w:p>
    <w:p w:rsidR="00756BEF" w:rsidRPr="00756BEF" w:rsidRDefault="00756BEF" w:rsidP="00B3495C">
      <w:pPr>
        <w:spacing w:line="360" w:lineRule="auto"/>
        <w:ind w:firstLine="709"/>
        <w:jc w:val="both"/>
        <w:rPr>
          <w:sz w:val="28"/>
          <w:szCs w:val="28"/>
        </w:rPr>
      </w:pPr>
      <w:r w:rsidRPr="00756BEF">
        <w:rPr>
          <w:sz w:val="28"/>
          <w:szCs w:val="28"/>
        </w:rPr>
        <w:t xml:space="preserve">и) более простая процедура </w:t>
      </w:r>
      <w:r w:rsidR="002F70BE">
        <w:rPr>
          <w:sz w:val="28"/>
          <w:szCs w:val="28"/>
        </w:rPr>
        <w:t>получения и оформления в сравне</w:t>
      </w:r>
      <w:r w:rsidRPr="00756BEF">
        <w:rPr>
          <w:sz w:val="28"/>
          <w:szCs w:val="28"/>
        </w:rPr>
        <w:t xml:space="preserve">нии с получением и оформлением долгосрочного кредита. </w:t>
      </w:r>
    </w:p>
    <w:p w:rsidR="00756BEF" w:rsidRPr="00756BEF" w:rsidRDefault="00756BEF" w:rsidP="00B3495C">
      <w:pPr>
        <w:spacing w:line="360" w:lineRule="auto"/>
        <w:ind w:firstLine="709"/>
        <w:jc w:val="both"/>
        <w:rPr>
          <w:sz w:val="28"/>
          <w:szCs w:val="28"/>
        </w:rPr>
      </w:pPr>
      <w:r w:rsidRPr="00756BEF">
        <w:rPr>
          <w:sz w:val="28"/>
          <w:szCs w:val="28"/>
        </w:rPr>
        <w:t xml:space="preserve">Основными недостатками аренды (лизинга) являются: </w:t>
      </w:r>
    </w:p>
    <w:p w:rsidR="00756BEF" w:rsidRPr="00756BEF" w:rsidRDefault="00756BEF" w:rsidP="00B3495C">
      <w:pPr>
        <w:spacing w:line="360" w:lineRule="auto"/>
        <w:ind w:firstLine="709"/>
        <w:jc w:val="both"/>
        <w:rPr>
          <w:sz w:val="28"/>
          <w:szCs w:val="28"/>
        </w:rPr>
      </w:pPr>
      <w:r w:rsidRPr="00756BEF">
        <w:rPr>
          <w:sz w:val="28"/>
          <w:szCs w:val="28"/>
        </w:rPr>
        <w:t>а) удорожание себестоимости продукции в связи с тем, что размер арендной платы обычно намного выше, чем размер амортизационных отчислений. Это может ослабить позиции предприятия в ценовой конкуренции или снизить уровень рентабельности его хозяйственной деятельности;</w:t>
      </w:r>
    </w:p>
    <w:p w:rsidR="00756BEF" w:rsidRPr="00756BEF" w:rsidRDefault="00756BEF" w:rsidP="00B3495C">
      <w:pPr>
        <w:spacing w:line="360" w:lineRule="auto"/>
        <w:ind w:firstLine="709"/>
        <w:jc w:val="both"/>
        <w:rPr>
          <w:sz w:val="28"/>
          <w:szCs w:val="28"/>
        </w:rPr>
      </w:pPr>
      <w:r w:rsidRPr="00756BEF">
        <w:rPr>
          <w:sz w:val="28"/>
          <w:szCs w:val="28"/>
        </w:rPr>
        <w:t>б)  осуществление ускоренной амортизации (при финансовом лизинге) может быть произведено лишь с согласия арендодателя, что ограничивает возможности предприятия в формировании собственных ресурсов за счет проведения необходимой амортизационной политики;</w:t>
      </w:r>
    </w:p>
    <w:p w:rsidR="002F70BE" w:rsidRDefault="00756BEF" w:rsidP="00B3495C">
      <w:pPr>
        <w:spacing w:line="360" w:lineRule="auto"/>
        <w:ind w:firstLine="709"/>
        <w:jc w:val="both"/>
        <w:rPr>
          <w:sz w:val="28"/>
          <w:szCs w:val="28"/>
        </w:rPr>
      </w:pPr>
      <w:r w:rsidRPr="00756BEF">
        <w:rPr>
          <w:sz w:val="28"/>
          <w:szCs w:val="28"/>
        </w:rPr>
        <w:t xml:space="preserve">в)   невозможность существенной модернизации используемого имущества без согласия арендодателя, что ограничивает скорость его обновления и улучшения в целях </w:t>
      </w:r>
      <w:r w:rsidR="002F70BE">
        <w:rPr>
          <w:sz w:val="28"/>
          <w:szCs w:val="28"/>
        </w:rPr>
        <w:t>повышения рентабельности исполь</w:t>
      </w:r>
      <w:r w:rsidRPr="00756BEF">
        <w:rPr>
          <w:sz w:val="28"/>
          <w:szCs w:val="28"/>
        </w:rPr>
        <w:t>зования;</w:t>
      </w:r>
    </w:p>
    <w:p w:rsidR="00756BEF" w:rsidRPr="00756BEF" w:rsidRDefault="00756BEF" w:rsidP="00B3495C">
      <w:pPr>
        <w:spacing w:line="360" w:lineRule="auto"/>
        <w:ind w:firstLine="709"/>
        <w:jc w:val="both"/>
        <w:rPr>
          <w:sz w:val="28"/>
          <w:szCs w:val="28"/>
        </w:rPr>
      </w:pPr>
      <w:r>
        <w:rPr>
          <w:sz w:val="28"/>
          <w:szCs w:val="28"/>
        </w:rPr>
        <w:t xml:space="preserve">г) </w:t>
      </w:r>
      <w:r w:rsidRPr="00756BEF">
        <w:rPr>
          <w:sz w:val="28"/>
          <w:szCs w:val="28"/>
        </w:rPr>
        <w:t xml:space="preserve">  более высокая стоимость в отдельных случаях обслуживания лизинговых платежей в сравнении с обслуживанием долгосрочного банковского кредита (при использовании финансового или возвратного лизинга);</w:t>
      </w:r>
    </w:p>
    <w:p w:rsidR="00756BEF" w:rsidRPr="00756BEF" w:rsidRDefault="00756BEF" w:rsidP="00B3495C">
      <w:pPr>
        <w:spacing w:line="360" w:lineRule="auto"/>
        <w:ind w:firstLine="709"/>
        <w:jc w:val="both"/>
        <w:rPr>
          <w:sz w:val="28"/>
          <w:szCs w:val="28"/>
        </w:rPr>
      </w:pPr>
      <w:r w:rsidRPr="00756BEF">
        <w:rPr>
          <w:sz w:val="28"/>
          <w:szCs w:val="28"/>
        </w:rPr>
        <w:t>д)  недополучение дохода в форме ликвидационной стоимости основных средств при оперативном ли</w:t>
      </w:r>
      <w:r w:rsidR="002F70BE">
        <w:rPr>
          <w:sz w:val="28"/>
          <w:szCs w:val="28"/>
        </w:rPr>
        <w:t>зинге, если срок аренды совпада</w:t>
      </w:r>
      <w:r w:rsidRPr="00756BEF">
        <w:rPr>
          <w:sz w:val="28"/>
          <w:szCs w:val="28"/>
        </w:rPr>
        <w:t>ет со сроком полной их амортизации;</w:t>
      </w:r>
    </w:p>
    <w:p w:rsidR="00756BEF" w:rsidRPr="00756BEF" w:rsidRDefault="00756BEF" w:rsidP="00B3495C">
      <w:pPr>
        <w:spacing w:line="360" w:lineRule="auto"/>
        <w:ind w:firstLine="709"/>
        <w:jc w:val="both"/>
        <w:rPr>
          <w:sz w:val="28"/>
          <w:szCs w:val="28"/>
        </w:rPr>
      </w:pPr>
      <w:r w:rsidRPr="00756BEF">
        <w:rPr>
          <w:sz w:val="28"/>
          <w:szCs w:val="28"/>
        </w:rPr>
        <w:t>е) риск непродления аренды при оперативном лизинге в период высокой хозяйственной конъюнктуры, когда арендуемые виды основных средств используются наиболее эффективно (это связано со срочным характером арендных отношений при этой форме).</w:t>
      </w:r>
    </w:p>
    <w:p w:rsidR="00756BEF" w:rsidRPr="00756BEF" w:rsidRDefault="00756BEF" w:rsidP="00B3495C">
      <w:pPr>
        <w:spacing w:line="360" w:lineRule="auto"/>
        <w:ind w:firstLine="709"/>
        <w:jc w:val="both"/>
        <w:rPr>
          <w:sz w:val="28"/>
          <w:szCs w:val="28"/>
        </w:rPr>
      </w:pPr>
      <w:r w:rsidRPr="00756BEF">
        <w:rPr>
          <w:sz w:val="28"/>
          <w:szCs w:val="28"/>
        </w:rPr>
        <w:t>Критерием принятия управленческих решений о приобретении или аренде отдельных видов основных средств, наряду с оценкой вышеизложенных преимуществ и недостатков лизинга и их значимостью для данного предприятия с позиций финансового менеджмента, является сравнение суммарных потоков платежей при различных формах финансирования обновления имущества.</w:t>
      </w:r>
    </w:p>
    <w:p w:rsidR="00756BEF" w:rsidRPr="00756BEF" w:rsidRDefault="00756BEF" w:rsidP="00B3495C">
      <w:pPr>
        <w:spacing w:line="360" w:lineRule="auto"/>
        <w:ind w:firstLine="709"/>
        <w:jc w:val="both"/>
        <w:rPr>
          <w:sz w:val="28"/>
          <w:szCs w:val="28"/>
        </w:rPr>
      </w:pPr>
      <w:r w:rsidRPr="00756BEF">
        <w:rPr>
          <w:sz w:val="28"/>
          <w:szCs w:val="28"/>
        </w:rPr>
        <w:t>Эффективность денежных потоков сравнивается в настоящей стоимости по таким основным вариантам решений:</w:t>
      </w:r>
    </w:p>
    <w:p w:rsidR="00756BEF" w:rsidRPr="00756BEF" w:rsidRDefault="00756BEF" w:rsidP="00B3495C">
      <w:pPr>
        <w:spacing w:line="360" w:lineRule="auto"/>
        <w:ind w:firstLine="709"/>
        <w:jc w:val="both"/>
        <w:rPr>
          <w:sz w:val="28"/>
          <w:szCs w:val="28"/>
        </w:rPr>
      </w:pPr>
      <w:r w:rsidRPr="00756BEF">
        <w:rPr>
          <w:sz w:val="28"/>
          <w:szCs w:val="28"/>
        </w:rPr>
        <w:t>1. Приобретение обновляемых активов в собственность за счет собственных финансовых ресурсов.</w:t>
      </w:r>
    </w:p>
    <w:p w:rsidR="00756BEF" w:rsidRPr="00756BEF" w:rsidRDefault="00756BEF" w:rsidP="00B3495C">
      <w:pPr>
        <w:spacing w:line="360" w:lineRule="auto"/>
        <w:ind w:firstLine="709"/>
        <w:jc w:val="both"/>
        <w:rPr>
          <w:sz w:val="28"/>
          <w:szCs w:val="28"/>
        </w:rPr>
      </w:pPr>
      <w:r w:rsidRPr="00756BEF">
        <w:rPr>
          <w:sz w:val="28"/>
          <w:szCs w:val="28"/>
        </w:rPr>
        <w:t>2.   Приобретение обновляемых активов в собственность за счет долгосрочного банковского кредита.</w:t>
      </w:r>
    </w:p>
    <w:p w:rsidR="00756BEF" w:rsidRPr="00756BEF" w:rsidRDefault="00756BEF" w:rsidP="00B3495C">
      <w:pPr>
        <w:spacing w:line="360" w:lineRule="auto"/>
        <w:ind w:firstLine="709"/>
        <w:jc w:val="both"/>
        <w:rPr>
          <w:sz w:val="28"/>
          <w:szCs w:val="28"/>
        </w:rPr>
      </w:pPr>
      <w:r w:rsidRPr="00756BEF">
        <w:rPr>
          <w:sz w:val="28"/>
          <w:szCs w:val="28"/>
        </w:rPr>
        <w:t>3. Аренда (лизинг) активов, подлежащих обновлению.</w:t>
      </w:r>
    </w:p>
    <w:p w:rsidR="004E2EFE" w:rsidRPr="00756BEF" w:rsidRDefault="00756BEF" w:rsidP="00B3495C">
      <w:pPr>
        <w:spacing w:line="360" w:lineRule="auto"/>
        <w:ind w:firstLine="709"/>
        <w:jc w:val="both"/>
        <w:rPr>
          <w:sz w:val="28"/>
          <w:szCs w:val="28"/>
        </w:rPr>
      </w:pPr>
      <w:r w:rsidRPr="00756BEF">
        <w:rPr>
          <w:sz w:val="28"/>
          <w:szCs w:val="28"/>
        </w:rPr>
        <w:t xml:space="preserve"> Результаты разработанной политики управления внеоборотными активами получают свое отражение в сводном плановом документе </w:t>
      </w:r>
      <w:r w:rsidR="002F70BE">
        <w:rPr>
          <w:sz w:val="28"/>
          <w:szCs w:val="28"/>
        </w:rPr>
        <w:t>-</w:t>
      </w:r>
      <w:r w:rsidRPr="00756BEF">
        <w:rPr>
          <w:sz w:val="28"/>
          <w:szCs w:val="28"/>
        </w:rPr>
        <w:t xml:space="preserve"> балансе потребности в обновлении и финансировании внеоборотных активов.</w:t>
      </w:r>
    </w:p>
    <w:p w:rsidR="0011379C" w:rsidRPr="00171AD2" w:rsidRDefault="0011379C" w:rsidP="0011379C">
      <w:pPr>
        <w:pStyle w:val="a3"/>
        <w:spacing w:after="0" w:line="360" w:lineRule="auto"/>
        <w:ind w:left="0" w:firstLine="696"/>
        <w:jc w:val="both"/>
        <w:rPr>
          <w:sz w:val="28"/>
          <w:szCs w:val="28"/>
        </w:rPr>
      </w:pPr>
      <w:r w:rsidRPr="00171AD2">
        <w:rPr>
          <w:sz w:val="28"/>
          <w:szCs w:val="28"/>
        </w:rPr>
        <w:t>Рассмотрев</w:t>
      </w:r>
      <w:r w:rsidR="0074245B">
        <w:rPr>
          <w:sz w:val="28"/>
          <w:szCs w:val="28"/>
        </w:rPr>
        <w:t xml:space="preserve"> понятие внеоборотных активов,</w:t>
      </w:r>
      <w:r w:rsidRPr="00171AD2">
        <w:rPr>
          <w:sz w:val="28"/>
          <w:szCs w:val="28"/>
        </w:rPr>
        <w:t xml:space="preserve"> сущность политики управления внеоборотными активами, особенности управления обновлением и финансированием внеоборотных активов, необходимо перейти  к </w:t>
      </w:r>
      <w:r w:rsidR="00A10CBD">
        <w:rPr>
          <w:sz w:val="28"/>
          <w:szCs w:val="28"/>
        </w:rPr>
        <w:t>оценк</w:t>
      </w:r>
      <w:r w:rsidR="00BB627F">
        <w:rPr>
          <w:sz w:val="28"/>
          <w:szCs w:val="28"/>
        </w:rPr>
        <w:t xml:space="preserve">е </w:t>
      </w:r>
      <w:r w:rsidR="00A10CBD">
        <w:rPr>
          <w:sz w:val="28"/>
          <w:szCs w:val="28"/>
        </w:rPr>
        <w:t>эффективности</w:t>
      </w:r>
      <w:r w:rsidRPr="00171AD2">
        <w:rPr>
          <w:sz w:val="28"/>
          <w:szCs w:val="28"/>
        </w:rPr>
        <w:t xml:space="preserve"> управления внеоборотными активами </w:t>
      </w:r>
      <w:r w:rsidR="00E54986">
        <w:rPr>
          <w:sz w:val="28"/>
          <w:szCs w:val="28"/>
        </w:rPr>
        <w:t>в</w:t>
      </w:r>
      <w:r w:rsidRPr="00171AD2">
        <w:rPr>
          <w:sz w:val="28"/>
          <w:szCs w:val="28"/>
        </w:rPr>
        <w:t xml:space="preserve"> ОАО «Мельник».</w:t>
      </w:r>
    </w:p>
    <w:p w:rsidR="006300BA" w:rsidRPr="0009558E" w:rsidRDefault="006300BA" w:rsidP="00456357">
      <w:pPr>
        <w:jc w:val="center"/>
        <w:rPr>
          <w:sz w:val="28"/>
          <w:szCs w:val="28"/>
        </w:rPr>
      </w:pPr>
    </w:p>
    <w:p w:rsidR="006300BA" w:rsidRPr="0009558E" w:rsidRDefault="006300BA" w:rsidP="00456357">
      <w:pPr>
        <w:jc w:val="center"/>
        <w:rPr>
          <w:sz w:val="28"/>
          <w:szCs w:val="28"/>
        </w:rPr>
      </w:pPr>
    </w:p>
    <w:p w:rsidR="006300BA" w:rsidRDefault="006300BA" w:rsidP="005A7377">
      <w:pPr>
        <w:rPr>
          <w:sz w:val="28"/>
          <w:szCs w:val="28"/>
        </w:rPr>
      </w:pPr>
    </w:p>
    <w:p w:rsidR="00726F69" w:rsidRDefault="00726F69" w:rsidP="005A7377">
      <w:pPr>
        <w:rPr>
          <w:sz w:val="28"/>
          <w:szCs w:val="28"/>
        </w:rPr>
      </w:pPr>
    </w:p>
    <w:p w:rsidR="00726F69" w:rsidRDefault="00726F69" w:rsidP="005A7377">
      <w:pPr>
        <w:rPr>
          <w:sz w:val="28"/>
          <w:szCs w:val="28"/>
        </w:rPr>
      </w:pPr>
    </w:p>
    <w:p w:rsidR="00726F69" w:rsidRDefault="00726F69" w:rsidP="005A7377">
      <w:pPr>
        <w:rPr>
          <w:sz w:val="28"/>
          <w:szCs w:val="28"/>
        </w:rPr>
      </w:pPr>
    </w:p>
    <w:p w:rsidR="00726F69" w:rsidRDefault="00726F69" w:rsidP="005A7377">
      <w:pPr>
        <w:rPr>
          <w:sz w:val="28"/>
          <w:szCs w:val="28"/>
        </w:rPr>
      </w:pPr>
    </w:p>
    <w:p w:rsidR="00726F69" w:rsidRDefault="00726F69" w:rsidP="005A7377">
      <w:pPr>
        <w:rPr>
          <w:sz w:val="28"/>
          <w:szCs w:val="28"/>
        </w:rPr>
      </w:pPr>
    </w:p>
    <w:p w:rsidR="00726F69" w:rsidRDefault="00726F69" w:rsidP="005A7377">
      <w:pPr>
        <w:rPr>
          <w:sz w:val="28"/>
          <w:szCs w:val="28"/>
        </w:rPr>
      </w:pPr>
    </w:p>
    <w:p w:rsidR="00726F69" w:rsidRDefault="00726F69" w:rsidP="005A7377">
      <w:pPr>
        <w:rPr>
          <w:sz w:val="28"/>
          <w:szCs w:val="28"/>
        </w:rPr>
      </w:pPr>
    </w:p>
    <w:p w:rsidR="00726F69" w:rsidRPr="0074245B" w:rsidRDefault="00726F69" w:rsidP="005A7377">
      <w:pPr>
        <w:rPr>
          <w:sz w:val="28"/>
          <w:szCs w:val="28"/>
        </w:rPr>
      </w:pPr>
    </w:p>
    <w:p w:rsidR="001F1A6A" w:rsidRPr="0074245B" w:rsidRDefault="001F1A6A" w:rsidP="005A7377">
      <w:pPr>
        <w:rPr>
          <w:sz w:val="28"/>
          <w:szCs w:val="28"/>
        </w:rPr>
      </w:pPr>
    </w:p>
    <w:p w:rsidR="001F1A6A" w:rsidRPr="0074245B" w:rsidRDefault="001F1A6A" w:rsidP="005A7377">
      <w:pPr>
        <w:rPr>
          <w:sz w:val="28"/>
          <w:szCs w:val="28"/>
        </w:rPr>
      </w:pPr>
    </w:p>
    <w:p w:rsidR="001F1A6A" w:rsidRPr="0074245B" w:rsidRDefault="001F1A6A" w:rsidP="005A7377">
      <w:pPr>
        <w:rPr>
          <w:sz w:val="28"/>
          <w:szCs w:val="28"/>
        </w:rPr>
      </w:pPr>
    </w:p>
    <w:p w:rsidR="00726F69" w:rsidRDefault="00726F69" w:rsidP="005A7377">
      <w:pPr>
        <w:rPr>
          <w:sz w:val="28"/>
          <w:szCs w:val="28"/>
        </w:rPr>
      </w:pPr>
    </w:p>
    <w:p w:rsidR="00726F69" w:rsidRDefault="00726F69" w:rsidP="005A7377">
      <w:pPr>
        <w:rPr>
          <w:sz w:val="28"/>
          <w:szCs w:val="28"/>
        </w:rPr>
      </w:pPr>
    </w:p>
    <w:p w:rsidR="00B96021" w:rsidRDefault="00B96021" w:rsidP="005A7377">
      <w:pPr>
        <w:rPr>
          <w:sz w:val="28"/>
          <w:szCs w:val="28"/>
        </w:rPr>
      </w:pPr>
    </w:p>
    <w:p w:rsidR="00B96021" w:rsidRDefault="00B96021" w:rsidP="005A7377">
      <w:pPr>
        <w:rPr>
          <w:sz w:val="28"/>
          <w:szCs w:val="28"/>
        </w:rPr>
      </w:pPr>
    </w:p>
    <w:p w:rsidR="00B96021" w:rsidRDefault="00B96021" w:rsidP="005A7377">
      <w:pPr>
        <w:rPr>
          <w:sz w:val="28"/>
          <w:szCs w:val="28"/>
        </w:rPr>
      </w:pPr>
    </w:p>
    <w:p w:rsidR="00B96021" w:rsidRDefault="00B96021" w:rsidP="005A7377">
      <w:pPr>
        <w:rPr>
          <w:sz w:val="28"/>
          <w:szCs w:val="28"/>
        </w:rPr>
      </w:pPr>
    </w:p>
    <w:p w:rsidR="00B96021" w:rsidRDefault="00B96021" w:rsidP="005A7377">
      <w:pPr>
        <w:rPr>
          <w:sz w:val="28"/>
          <w:szCs w:val="28"/>
        </w:rPr>
      </w:pPr>
    </w:p>
    <w:p w:rsidR="00B96021" w:rsidRDefault="00B96021" w:rsidP="005A7377">
      <w:pPr>
        <w:rPr>
          <w:sz w:val="28"/>
          <w:szCs w:val="28"/>
        </w:rPr>
      </w:pPr>
    </w:p>
    <w:p w:rsidR="00B96021" w:rsidRDefault="00B96021" w:rsidP="005A7377">
      <w:pPr>
        <w:rPr>
          <w:sz w:val="28"/>
          <w:szCs w:val="28"/>
        </w:rPr>
      </w:pPr>
    </w:p>
    <w:p w:rsidR="00B96021" w:rsidRPr="0009558E" w:rsidRDefault="00B96021" w:rsidP="005A7377">
      <w:pPr>
        <w:rPr>
          <w:sz w:val="28"/>
          <w:szCs w:val="28"/>
        </w:rPr>
      </w:pPr>
    </w:p>
    <w:p w:rsidR="00456357" w:rsidRDefault="00456357" w:rsidP="00456357">
      <w:pPr>
        <w:jc w:val="center"/>
        <w:rPr>
          <w:sz w:val="28"/>
          <w:szCs w:val="28"/>
        </w:rPr>
      </w:pPr>
      <w:r>
        <w:rPr>
          <w:sz w:val="28"/>
          <w:szCs w:val="28"/>
        </w:rPr>
        <w:tab/>
      </w:r>
    </w:p>
    <w:p w:rsidR="003C557B" w:rsidRDefault="003444A7" w:rsidP="005444BC">
      <w:pPr>
        <w:numPr>
          <w:ilvl w:val="0"/>
          <w:numId w:val="1"/>
        </w:numPr>
        <w:spacing w:before="100" w:beforeAutospacing="1" w:after="100" w:afterAutospacing="1"/>
        <w:ind w:left="493" w:hanging="493"/>
        <w:jc w:val="center"/>
        <w:rPr>
          <w:b/>
          <w:sz w:val="32"/>
          <w:szCs w:val="32"/>
        </w:rPr>
      </w:pPr>
      <w:r w:rsidRPr="005444BC">
        <w:rPr>
          <w:b/>
          <w:sz w:val="32"/>
          <w:szCs w:val="32"/>
        </w:rPr>
        <w:t>ОЦЕНКА ЭФФЕКТИВНОСТИ УПРАВЛЕНИЯ ВНЕОБОРОТНЫМИ АКТИВАМИ ОАО «МЕЛЬНИК»</w:t>
      </w:r>
    </w:p>
    <w:p w:rsidR="005444BC" w:rsidRPr="005444BC" w:rsidRDefault="005444BC" w:rsidP="00E84DA1">
      <w:pPr>
        <w:spacing w:before="100" w:beforeAutospacing="1"/>
        <w:ind w:firstLine="851"/>
        <w:jc w:val="center"/>
        <w:rPr>
          <w:b/>
          <w:sz w:val="28"/>
          <w:szCs w:val="28"/>
        </w:rPr>
      </w:pPr>
      <w:r w:rsidRPr="005444BC">
        <w:rPr>
          <w:b/>
          <w:sz w:val="28"/>
          <w:szCs w:val="28"/>
        </w:rPr>
        <w:t>2.1.Краткая харакеристика ОАО «Мельник»</w:t>
      </w:r>
    </w:p>
    <w:p w:rsidR="00FD4BC7" w:rsidRPr="000A5F23" w:rsidRDefault="00FD4BC7" w:rsidP="00E84DA1">
      <w:pPr>
        <w:spacing w:line="360" w:lineRule="auto"/>
        <w:ind w:firstLine="851"/>
        <w:jc w:val="both"/>
        <w:rPr>
          <w:sz w:val="28"/>
          <w:szCs w:val="28"/>
        </w:rPr>
      </w:pPr>
      <w:r w:rsidRPr="000A5F23">
        <w:rPr>
          <w:sz w:val="28"/>
          <w:szCs w:val="28"/>
        </w:rPr>
        <w:t>Открытое Акционерное общество «Мельник» зарегистрировано 01.02.1993 года Постановлением Администрации г. Рубцовска № 147, рег. номер 687. 28 августа 2002 года ОАО «Мельник» прошло перерегистрацию в ИМНС РФ по г. Рубцовску Алтайского края и ему присвоен государственный регистрационный номер 102 220 080 49 00. Свидетельство серии 22 № 001158093 от 28.08 2002 года.</w:t>
      </w:r>
    </w:p>
    <w:p w:rsidR="002D7BA2" w:rsidRDefault="00FD4BC7" w:rsidP="002D7BA2">
      <w:pPr>
        <w:spacing w:line="360" w:lineRule="auto"/>
        <w:ind w:firstLine="851"/>
        <w:jc w:val="both"/>
        <w:outlineLvl w:val="1"/>
        <w:rPr>
          <w:sz w:val="28"/>
          <w:szCs w:val="28"/>
        </w:rPr>
      </w:pPr>
      <w:r w:rsidRPr="000A5F23">
        <w:rPr>
          <w:sz w:val="28"/>
          <w:szCs w:val="28"/>
        </w:rPr>
        <w:t xml:space="preserve">Фирменное наименование </w:t>
      </w:r>
      <w:r w:rsidR="00410DF6" w:rsidRPr="00410DF6">
        <w:rPr>
          <w:sz w:val="28"/>
          <w:szCs w:val="28"/>
        </w:rPr>
        <w:t>-</w:t>
      </w:r>
      <w:r w:rsidRPr="000A5F23">
        <w:rPr>
          <w:sz w:val="28"/>
          <w:szCs w:val="28"/>
        </w:rPr>
        <w:t xml:space="preserve"> Открытое акционерное общество «Мельник», сокращенное </w:t>
      </w:r>
      <w:r w:rsidR="00410DF6" w:rsidRPr="00410DF6">
        <w:rPr>
          <w:sz w:val="28"/>
          <w:szCs w:val="28"/>
        </w:rPr>
        <w:t>-</w:t>
      </w:r>
      <w:r w:rsidRPr="000A5F23">
        <w:rPr>
          <w:sz w:val="28"/>
          <w:szCs w:val="28"/>
        </w:rPr>
        <w:t xml:space="preserve"> ОАО «Мельник». </w:t>
      </w:r>
      <w:r w:rsidR="002D7BA2">
        <w:rPr>
          <w:sz w:val="28"/>
          <w:szCs w:val="28"/>
        </w:rPr>
        <w:t>ОА</w:t>
      </w:r>
      <w:r w:rsidR="002D7BA2" w:rsidRPr="000A5F23">
        <w:rPr>
          <w:sz w:val="28"/>
          <w:szCs w:val="28"/>
        </w:rPr>
        <w:t>О «Мельник» является правопреемником государственного предприятия «Рубцовский комбинат хлебопродуктов»</w:t>
      </w:r>
      <w:r w:rsidR="002D7BA2">
        <w:rPr>
          <w:sz w:val="28"/>
          <w:szCs w:val="28"/>
        </w:rPr>
        <w:t>.</w:t>
      </w:r>
    </w:p>
    <w:p w:rsidR="00FD4BC7" w:rsidRDefault="002D7BA2" w:rsidP="00FD4BC7">
      <w:pPr>
        <w:spacing w:line="360" w:lineRule="auto"/>
        <w:ind w:firstLine="851"/>
        <w:jc w:val="both"/>
        <w:outlineLvl w:val="1"/>
        <w:rPr>
          <w:sz w:val="28"/>
          <w:szCs w:val="28"/>
        </w:rPr>
      </w:pPr>
      <w:r>
        <w:rPr>
          <w:sz w:val="28"/>
          <w:szCs w:val="28"/>
        </w:rPr>
        <w:t>Местонахождение предприятия:</w:t>
      </w:r>
      <w:r w:rsidR="00FD4BC7" w:rsidRPr="000A5F23">
        <w:rPr>
          <w:sz w:val="28"/>
          <w:szCs w:val="28"/>
        </w:rPr>
        <w:t xml:space="preserve"> 658220, Россия, Алтайский край, г</w:t>
      </w:r>
      <w:r w:rsidR="00FD4BC7">
        <w:rPr>
          <w:sz w:val="28"/>
          <w:szCs w:val="28"/>
        </w:rPr>
        <w:t>.</w:t>
      </w:r>
      <w:r w:rsidR="00D01530">
        <w:rPr>
          <w:sz w:val="28"/>
          <w:szCs w:val="28"/>
        </w:rPr>
        <w:t xml:space="preserve"> </w:t>
      </w:r>
      <w:r w:rsidR="00FD4BC7">
        <w:rPr>
          <w:sz w:val="28"/>
          <w:szCs w:val="28"/>
        </w:rPr>
        <w:t xml:space="preserve">Рубцовск, ул. Кондратюка, 4. </w:t>
      </w:r>
    </w:p>
    <w:p w:rsidR="002D7BA2" w:rsidRPr="006D4A7C" w:rsidRDefault="002D7BA2" w:rsidP="002D7BA2">
      <w:pPr>
        <w:pStyle w:val="a7"/>
        <w:tabs>
          <w:tab w:val="left" w:pos="180"/>
        </w:tabs>
        <w:spacing w:line="336" w:lineRule="auto"/>
        <w:ind w:firstLine="709"/>
        <w:jc w:val="both"/>
        <w:rPr>
          <w:rFonts w:ascii="Times New Roman" w:hAnsi="Times New Roman"/>
          <w:sz w:val="28"/>
          <w:szCs w:val="28"/>
        </w:rPr>
      </w:pPr>
      <w:r w:rsidRPr="006D4A7C">
        <w:rPr>
          <w:rFonts w:ascii="Times New Roman" w:hAnsi="Times New Roman"/>
          <w:sz w:val="28"/>
          <w:szCs w:val="28"/>
        </w:rPr>
        <w:t xml:space="preserve">Организационно-правовая форма </w:t>
      </w:r>
      <w:r w:rsidR="00121E11">
        <w:rPr>
          <w:rFonts w:ascii="Times New Roman" w:hAnsi="Times New Roman"/>
          <w:sz w:val="28"/>
          <w:szCs w:val="28"/>
        </w:rPr>
        <w:t>-</w:t>
      </w:r>
      <w:r w:rsidRPr="006D4A7C">
        <w:rPr>
          <w:rFonts w:ascii="Times New Roman" w:hAnsi="Times New Roman"/>
          <w:sz w:val="28"/>
          <w:szCs w:val="28"/>
        </w:rPr>
        <w:t xml:space="preserve"> открытое акционерное общество.</w:t>
      </w:r>
    </w:p>
    <w:p w:rsidR="001365D4" w:rsidRDefault="001365D4" w:rsidP="001365D4">
      <w:pPr>
        <w:spacing w:line="360" w:lineRule="auto"/>
        <w:ind w:firstLine="708"/>
        <w:jc w:val="both"/>
        <w:rPr>
          <w:sz w:val="28"/>
          <w:szCs w:val="28"/>
        </w:rPr>
      </w:pPr>
      <w:r w:rsidRPr="0009558E">
        <w:rPr>
          <w:sz w:val="28"/>
          <w:szCs w:val="28"/>
        </w:rPr>
        <w:t>В настоящее время ОАО «Мельник» явля</w:t>
      </w:r>
      <w:r>
        <w:rPr>
          <w:sz w:val="28"/>
          <w:szCs w:val="28"/>
        </w:rPr>
        <w:t>ется крупной Агропромыш</w:t>
      </w:r>
      <w:r w:rsidRPr="0009558E">
        <w:rPr>
          <w:sz w:val="28"/>
          <w:szCs w:val="28"/>
        </w:rPr>
        <w:t>ленной компанией, продукция которой - мука, макароны, крупа, подсолнечное масло, комбикор</w:t>
      </w:r>
      <w:r>
        <w:rPr>
          <w:sz w:val="28"/>
          <w:szCs w:val="28"/>
        </w:rPr>
        <w:t>ма, известна за пределами Алтай</w:t>
      </w:r>
      <w:r w:rsidRPr="0009558E">
        <w:rPr>
          <w:sz w:val="28"/>
          <w:szCs w:val="28"/>
        </w:rPr>
        <w:t xml:space="preserve">ского края. </w:t>
      </w:r>
    </w:p>
    <w:p w:rsidR="001365D4" w:rsidRDefault="001365D4" w:rsidP="001365D4">
      <w:pPr>
        <w:spacing w:line="360" w:lineRule="auto"/>
        <w:ind w:firstLine="851"/>
        <w:jc w:val="both"/>
        <w:outlineLvl w:val="1"/>
        <w:rPr>
          <w:sz w:val="28"/>
          <w:szCs w:val="28"/>
        </w:rPr>
      </w:pPr>
      <w:r>
        <w:rPr>
          <w:sz w:val="28"/>
          <w:szCs w:val="28"/>
        </w:rPr>
        <w:t>Основная</w:t>
      </w:r>
      <w:r w:rsidRPr="000A5F23">
        <w:rPr>
          <w:sz w:val="28"/>
          <w:szCs w:val="28"/>
        </w:rPr>
        <w:t xml:space="preserve"> цель деятельности предприятия – получение прибыли. Основные виды деятельности АО:</w:t>
      </w:r>
    </w:p>
    <w:p w:rsidR="001365D4" w:rsidRPr="000A5F23" w:rsidRDefault="001365D4" w:rsidP="001365D4">
      <w:pPr>
        <w:pStyle w:val="a6"/>
        <w:numPr>
          <w:ilvl w:val="0"/>
          <w:numId w:val="9"/>
        </w:numPr>
        <w:spacing w:line="360" w:lineRule="auto"/>
        <w:jc w:val="both"/>
        <w:outlineLvl w:val="1"/>
        <w:rPr>
          <w:sz w:val="28"/>
          <w:szCs w:val="28"/>
        </w:rPr>
      </w:pPr>
      <w:r w:rsidRPr="000A5F23">
        <w:rPr>
          <w:sz w:val="28"/>
          <w:szCs w:val="28"/>
        </w:rPr>
        <w:t>производство и реализация: муки, круп, комбикормов, хлеба, растительного масла, макарон, други</w:t>
      </w:r>
      <w:r w:rsidR="00121E11">
        <w:rPr>
          <w:sz w:val="28"/>
          <w:szCs w:val="28"/>
        </w:rPr>
        <w:t>х товаров народного потребления;</w:t>
      </w:r>
    </w:p>
    <w:p w:rsidR="001365D4" w:rsidRPr="000A5F23" w:rsidRDefault="001365D4" w:rsidP="001365D4">
      <w:pPr>
        <w:pStyle w:val="a6"/>
        <w:numPr>
          <w:ilvl w:val="0"/>
          <w:numId w:val="9"/>
        </w:numPr>
        <w:spacing w:line="360" w:lineRule="auto"/>
        <w:jc w:val="both"/>
        <w:outlineLvl w:val="1"/>
        <w:rPr>
          <w:sz w:val="28"/>
          <w:szCs w:val="28"/>
        </w:rPr>
      </w:pPr>
      <w:r w:rsidRPr="000A5F23">
        <w:rPr>
          <w:sz w:val="28"/>
          <w:szCs w:val="28"/>
        </w:rPr>
        <w:t>очистка, сушка, хранение и п</w:t>
      </w:r>
      <w:r w:rsidR="00121E11">
        <w:rPr>
          <w:sz w:val="28"/>
          <w:szCs w:val="28"/>
        </w:rPr>
        <w:t>еревалка зерна и зернопродуктов;</w:t>
      </w:r>
    </w:p>
    <w:p w:rsidR="001365D4" w:rsidRPr="000A5F23" w:rsidRDefault="001365D4" w:rsidP="001365D4">
      <w:pPr>
        <w:pStyle w:val="a6"/>
        <w:numPr>
          <w:ilvl w:val="0"/>
          <w:numId w:val="9"/>
        </w:numPr>
        <w:spacing w:line="360" w:lineRule="auto"/>
        <w:jc w:val="both"/>
        <w:outlineLvl w:val="1"/>
        <w:rPr>
          <w:sz w:val="28"/>
          <w:szCs w:val="28"/>
        </w:rPr>
      </w:pPr>
      <w:r w:rsidRPr="000A5F23">
        <w:rPr>
          <w:sz w:val="28"/>
          <w:szCs w:val="28"/>
        </w:rPr>
        <w:t>экспортно-импорные, товарообменные, маркетинговы</w:t>
      </w:r>
      <w:r w:rsidR="00121E11">
        <w:rPr>
          <w:sz w:val="28"/>
          <w:szCs w:val="28"/>
        </w:rPr>
        <w:t>е и торгово-закупочные операции;</w:t>
      </w:r>
    </w:p>
    <w:p w:rsidR="001365D4" w:rsidRPr="000A5F23" w:rsidRDefault="001365D4" w:rsidP="001365D4">
      <w:pPr>
        <w:pStyle w:val="a6"/>
        <w:numPr>
          <w:ilvl w:val="0"/>
          <w:numId w:val="9"/>
        </w:numPr>
        <w:spacing w:line="360" w:lineRule="auto"/>
        <w:jc w:val="both"/>
        <w:outlineLvl w:val="1"/>
        <w:rPr>
          <w:sz w:val="28"/>
          <w:szCs w:val="28"/>
        </w:rPr>
      </w:pPr>
      <w:r w:rsidRPr="000A5F23">
        <w:rPr>
          <w:sz w:val="28"/>
          <w:szCs w:val="28"/>
        </w:rPr>
        <w:t>внешнеэкономическая и инвестиционная деятельность на террит</w:t>
      </w:r>
      <w:r w:rsidR="00121E11">
        <w:rPr>
          <w:sz w:val="28"/>
          <w:szCs w:val="28"/>
        </w:rPr>
        <w:t>ории России и других государств;</w:t>
      </w:r>
    </w:p>
    <w:p w:rsidR="001365D4" w:rsidRPr="000A5F23" w:rsidRDefault="001365D4" w:rsidP="001365D4">
      <w:pPr>
        <w:pStyle w:val="a6"/>
        <w:numPr>
          <w:ilvl w:val="0"/>
          <w:numId w:val="9"/>
        </w:numPr>
        <w:spacing w:line="360" w:lineRule="auto"/>
        <w:jc w:val="both"/>
        <w:outlineLvl w:val="1"/>
        <w:rPr>
          <w:sz w:val="28"/>
          <w:szCs w:val="28"/>
        </w:rPr>
      </w:pPr>
      <w:r w:rsidRPr="000A5F23">
        <w:rPr>
          <w:sz w:val="28"/>
          <w:szCs w:val="28"/>
        </w:rPr>
        <w:t>се</w:t>
      </w:r>
      <w:r w:rsidR="00121E11">
        <w:rPr>
          <w:sz w:val="28"/>
          <w:szCs w:val="28"/>
        </w:rPr>
        <w:t>льскохозяйственная деятельность;</w:t>
      </w:r>
    </w:p>
    <w:p w:rsidR="001365D4" w:rsidRPr="000A5F23" w:rsidRDefault="001365D4" w:rsidP="001365D4">
      <w:pPr>
        <w:pStyle w:val="a6"/>
        <w:numPr>
          <w:ilvl w:val="0"/>
          <w:numId w:val="9"/>
        </w:numPr>
        <w:spacing w:line="360" w:lineRule="auto"/>
        <w:jc w:val="both"/>
        <w:outlineLvl w:val="1"/>
        <w:rPr>
          <w:sz w:val="28"/>
          <w:szCs w:val="28"/>
        </w:rPr>
      </w:pPr>
      <w:r w:rsidRPr="000A5F23">
        <w:rPr>
          <w:sz w:val="28"/>
          <w:szCs w:val="28"/>
        </w:rPr>
        <w:t xml:space="preserve"> научно</w:t>
      </w:r>
      <w:r w:rsidR="00924FEA">
        <w:rPr>
          <w:sz w:val="28"/>
          <w:szCs w:val="28"/>
        </w:rPr>
        <w:t xml:space="preserve"> -</w:t>
      </w:r>
      <w:r w:rsidR="00642CA6">
        <w:rPr>
          <w:sz w:val="28"/>
          <w:szCs w:val="28"/>
        </w:rPr>
        <w:t xml:space="preserve"> </w:t>
      </w:r>
      <w:r w:rsidRPr="000A5F23">
        <w:rPr>
          <w:sz w:val="28"/>
          <w:szCs w:val="28"/>
        </w:rPr>
        <w:t>исследовательские и проек</w:t>
      </w:r>
      <w:r w:rsidR="00121E11">
        <w:rPr>
          <w:sz w:val="28"/>
          <w:szCs w:val="28"/>
        </w:rPr>
        <w:t>тно - конструкторские работы;</w:t>
      </w:r>
    </w:p>
    <w:p w:rsidR="001365D4" w:rsidRPr="000A5F23" w:rsidRDefault="00121E11" w:rsidP="001365D4">
      <w:pPr>
        <w:pStyle w:val="a6"/>
        <w:numPr>
          <w:ilvl w:val="0"/>
          <w:numId w:val="9"/>
        </w:numPr>
        <w:spacing w:line="360" w:lineRule="auto"/>
        <w:jc w:val="both"/>
        <w:outlineLvl w:val="1"/>
        <w:rPr>
          <w:sz w:val="28"/>
          <w:szCs w:val="28"/>
        </w:rPr>
      </w:pPr>
      <w:r>
        <w:rPr>
          <w:sz w:val="28"/>
          <w:szCs w:val="28"/>
        </w:rPr>
        <w:t>ремонтные и строительные работы;</w:t>
      </w:r>
    </w:p>
    <w:p w:rsidR="00121E11" w:rsidRDefault="00121E11" w:rsidP="00121E11">
      <w:pPr>
        <w:pStyle w:val="3"/>
        <w:spacing w:after="0" w:line="360" w:lineRule="auto"/>
        <w:ind w:left="0" w:firstLine="851"/>
        <w:jc w:val="both"/>
        <w:rPr>
          <w:sz w:val="28"/>
          <w:szCs w:val="28"/>
        </w:rPr>
      </w:pPr>
      <w:r>
        <w:rPr>
          <w:sz w:val="28"/>
          <w:szCs w:val="28"/>
        </w:rPr>
        <w:t xml:space="preserve">Сегодня «Мельник»  - крупнейшее многопрофильное предприятие по производству хлебопекарной и макаронной муки, круп, макаронных и хлебобулочных изделий, растительного масла, комбикормов. </w:t>
      </w:r>
    </w:p>
    <w:p w:rsidR="00121E11" w:rsidRPr="000A5F23" w:rsidRDefault="00121E11" w:rsidP="00121E11">
      <w:pPr>
        <w:pStyle w:val="3"/>
        <w:spacing w:after="0" w:line="360" w:lineRule="auto"/>
        <w:ind w:left="0" w:firstLine="851"/>
        <w:jc w:val="both"/>
        <w:rPr>
          <w:sz w:val="28"/>
          <w:szCs w:val="28"/>
        </w:rPr>
      </w:pPr>
      <w:r w:rsidRPr="000A5F23">
        <w:rPr>
          <w:sz w:val="28"/>
          <w:szCs w:val="28"/>
        </w:rPr>
        <w:t>ОАО «Мельник» агропромышленное предприятие</w:t>
      </w:r>
      <w:r>
        <w:rPr>
          <w:sz w:val="28"/>
          <w:szCs w:val="28"/>
        </w:rPr>
        <w:t>,</w:t>
      </w:r>
      <w:r w:rsidRPr="000A5F23">
        <w:rPr>
          <w:sz w:val="28"/>
          <w:szCs w:val="28"/>
        </w:rPr>
        <w:t xml:space="preserve"> производящее продукцию продовольственного типа, форма собственности -  частная.</w:t>
      </w:r>
    </w:p>
    <w:p w:rsidR="00121E11" w:rsidRPr="000A5F23" w:rsidRDefault="00121E11" w:rsidP="00121E11">
      <w:pPr>
        <w:pStyle w:val="3"/>
        <w:spacing w:after="0" w:line="360" w:lineRule="auto"/>
        <w:ind w:left="0" w:firstLine="851"/>
        <w:jc w:val="both"/>
        <w:rPr>
          <w:sz w:val="28"/>
          <w:szCs w:val="28"/>
        </w:rPr>
      </w:pPr>
      <w:r w:rsidRPr="000A5F23">
        <w:rPr>
          <w:sz w:val="28"/>
          <w:szCs w:val="28"/>
        </w:rPr>
        <w:t>Акционерное общество является юридическим лицом, имеет в собственности обособленное имущество, учитываемое на его самостоятельном балансе, от своего имени приобретает и осуществляет имущественные и личные неимущественные права, несет обязанности, может быть истцом и ответчиком в суде. Предприятие несет ответственность по своим обязательствам всем принадлежащим ему имуществом и не отвечает по обязательствам своих акционеров. Акцион</w:t>
      </w:r>
      <w:r>
        <w:rPr>
          <w:sz w:val="28"/>
          <w:szCs w:val="28"/>
        </w:rPr>
        <w:t>еры не отвечают по обязательства</w:t>
      </w:r>
      <w:r w:rsidRPr="000A5F23">
        <w:rPr>
          <w:sz w:val="28"/>
          <w:szCs w:val="28"/>
        </w:rPr>
        <w:t>м АО и несут риск убытков, связанных с его деятельностью, в пределах стоимости принадлежащих им акций.</w:t>
      </w:r>
    </w:p>
    <w:p w:rsidR="00121E11" w:rsidRPr="000A5F23" w:rsidRDefault="00121E11" w:rsidP="00121E11">
      <w:pPr>
        <w:pStyle w:val="3"/>
        <w:spacing w:after="0" w:line="360" w:lineRule="auto"/>
        <w:ind w:left="0" w:firstLine="851"/>
        <w:jc w:val="both"/>
        <w:rPr>
          <w:sz w:val="28"/>
          <w:szCs w:val="28"/>
        </w:rPr>
      </w:pPr>
      <w:r w:rsidRPr="000A5F23">
        <w:rPr>
          <w:sz w:val="28"/>
          <w:szCs w:val="28"/>
        </w:rPr>
        <w:t>Уставной кап</w:t>
      </w:r>
      <w:r>
        <w:rPr>
          <w:sz w:val="28"/>
          <w:szCs w:val="28"/>
        </w:rPr>
        <w:t xml:space="preserve">итал ОАО «Мельник» составляет  </w:t>
      </w:r>
      <w:r w:rsidRPr="000A5F23">
        <w:rPr>
          <w:sz w:val="28"/>
          <w:szCs w:val="28"/>
        </w:rPr>
        <w:t xml:space="preserve"> </w:t>
      </w:r>
      <w:r>
        <w:rPr>
          <w:sz w:val="28"/>
          <w:szCs w:val="28"/>
        </w:rPr>
        <w:t xml:space="preserve">50  </w:t>
      </w:r>
      <w:r w:rsidRPr="000A5F23">
        <w:rPr>
          <w:sz w:val="28"/>
          <w:szCs w:val="28"/>
        </w:rPr>
        <w:t xml:space="preserve">тыс.руб., разделен на акции, номинальной стоимостью 1000 руб. каждая. Акции безналичной формы, в виде записей на счетах, распределены среди акционеров, физических и юридических лиц по закрытой подписке </w:t>
      </w:r>
      <w:r>
        <w:rPr>
          <w:sz w:val="28"/>
          <w:szCs w:val="28"/>
        </w:rPr>
        <w:t xml:space="preserve">и по квотам среди сельхозтоваров </w:t>
      </w:r>
      <w:r w:rsidRPr="000A5F23">
        <w:rPr>
          <w:sz w:val="28"/>
          <w:szCs w:val="28"/>
        </w:rPr>
        <w:t xml:space="preserve">производителей. </w:t>
      </w:r>
    </w:p>
    <w:p w:rsidR="00121E11" w:rsidRDefault="00121E11" w:rsidP="00121E11">
      <w:pPr>
        <w:pStyle w:val="3"/>
        <w:spacing w:after="0" w:line="360" w:lineRule="auto"/>
        <w:ind w:left="0" w:firstLine="851"/>
        <w:jc w:val="both"/>
        <w:rPr>
          <w:sz w:val="28"/>
          <w:szCs w:val="28"/>
        </w:rPr>
      </w:pPr>
      <w:r w:rsidRPr="000A5F23">
        <w:rPr>
          <w:sz w:val="28"/>
          <w:szCs w:val="28"/>
        </w:rPr>
        <w:t xml:space="preserve">Источником имущества АО является собственные и привлеченные (заемные) средства. К собственным средствам относятся уставной капитал, фонды, создаваемые АО из чистой прибыли, в т.ч. резервный фонд, средства, получаемые </w:t>
      </w:r>
      <w:r w:rsidR="00780AD3">
        <w:rPr>
          <w:sz w:val="28"/>
          <w:szCs w:val="28"/>
        </w:rPr>
        <w:t>за</w:t>
      </w:r>
      <w:r w:rsidRPr="000A5F23">
        <w:rPr>
          <w:sz w:val="28"/>
          <w:szCs w:val="28"/>
        </w:rPr>
        <w:t xml:space="preserve"> оплату работ, услуг и иной деятельности, не запрещенной Законом, доходов от ценных бумаг, дотаций и т.д. К привлеченным средствам относятся кредиты банков и других организаций, средства, полученные от выпуска ценных бумаг (за исключением акций), а также иных не запрещенных законом источников.</w:t>
      </w:r>
      <w:r>
        <w:rPr>
          <w:sz w:val="28"/>
          <w:szCs w:val="28"/>
        </w:rPr>
        <w:t xml:space="preserve"> Предприятие идет по пути поддержания в рабочем состоянии основных фондов путем проведения текущих ремонтов, заменяя устаревшее оборудование на более производительное, малоэнергоемкое, с применением Российских и зарубежных современных технологий. </w:t>
      </w:r>
    </w:p>
    <w:p w:rsidR="000C3526" w:rsidRDefault="000C3526" w:rsidP="00B849E1">
      <w:pPr>
        <w:pStyle w:val="3"/>
        <w:spacing w:after="0" w:line="360" w:lineRule="auto"/>
        <w:ind w:left="0" w:firstLine="708"/>
        <w:jc w:val="both"/>
        <w:rPr>
          <w:sz w:val="28"/>
          <w:szCs w:val="28"/>
        </w:rPr>
      </w:pPr>
      <w:r>
        <w:rPr>
          <w:sz w:val="28"/>
          <w:szCs w:val="28"/>
        </w:rPr>
        <w:t>Поддерживая программу развития сельского хозяйства,  на базе интеграции с зерноперерабатывающими предприятиями, ОАО «Мельник» заключил долгосрочные договора сотрудничества с шестью слабыми хозяйствами (ООО «Восход», ООО «Октябрьский», ООО «Вишневский», ООО «Целинник», КФХ «Новинка», ООО «Котляровка»), вывел их на реструктуризацию, инвестировал 196 млн. рублей на приобретение техник</w:t>
      </w:r>
      <w:r w:rsidR="00B849E1">
        <w:rPr>
          <w:sz w:val="28"/>
          <w:szCs w:val="28"/>
        </w:rPr>
        <w:t>и, удобрений, оборотных средств.</w:t>
      </w:r>
    </w:p>
    <w:p w:rsidR="0086047F" w:rsidRDefault="00B849E1" w:rsidP="00A5018A">
      <w:pPr>
        <w:pStyle w:val="3"/>
        <w:spacing w:after="0" w:line="360" w:lineRule="auto"/>
        <w:ind w:left="0" w:firstLine="708"/>
        <w:jc w:val="both"/>
        <w:rPr>
          <w:sz w:val="28"/>
          <w:szCs w:val="28"/>
        </w:rPr>
      </w:pPr>
      <w:r>
        <w:rPr>
          <w:sz w:val="28"/>
          <w:szCs w:val="28"/>
        </w:rPr>
        <w:t xml:space="preserve">Сегодня угодья сельхозпредприятия составляют 83000 га, в т.ч. пахотные земли </w:t>
      </w:r>
      <w:r w:rsidR="007116FC">
        <w:rPr>
          <w:sz w:val="28"/>
          <w:szCs w:val="28"/>
        </w:rPr>
        <w:t>-</w:t>
      </w:r>
      <w:r>
        <w:rPr>
          <w:sz w:val="28"/>
          <w:szCs w:val="28"/>
        </w:rPr>
        <w:t xml:space="preserve"> 65000 га. Валовый сбор зерна в 2009 году составил 70000 тонн, при средней урожайности 16 центнеров с гектара. Животноводческие комплексы насчитывают 5000 голов КРС,  в т.ч. 2500 голов дойного стада. На техническое перевооружение хозяйств за 11 месяцев 2009 года израсходовано – 90 млн. рублей. В сельскохозяйственном производстве занято 1100 чел., им регулярно выплачивается заработная плата, растут урожаи, надои молока. </w:t>
      </w:r>
      <w:r w:rsidRPr="005F6BFA">
        <w:rPr>
          <w:sz w:val="28"/>
          <w:szCs w:val="28"/>
        </w:rPr>
        <w:t>Выращивая зерно для себя, "Мельник" решает две стратегические задачи - создает гарантированные запасы сырья и контролирует его качество. А качество сырья - важная составляющая конкурентоспособности</w:t>
      </w:r>
      <w:r>
        <w:rPr>
          <w:sz w:val="28"/>
          <w:szCs w:val="28"/>
        </w:rPr>
        <w:t>. «Мельник» с каждым годом увеличивает посевные площади. Применяет схему беспрерывной уборки за счет эффективного планирования сева озимых, серых и яровых культур.</w:t>
      </w:r>
    </w:p>
    <w:p w:rsidR="0089042E" w:rsidRDefault="00726F69" w:rsidP="007116FC">
      <w:pPr>
        <w:spacing w:line="360" w:lineRule="auto"/>
        <w:ind w:firstLine="851"/>
        <w:jc w:val="both"/>
        <w:rPr>
          <w:sz w:val="28"/>
          <w:szCs w:val="28"/>
        </w:rPr>
      </w:pPr>
      <w:r>
        <w:rPr>
          <w:sz w:val="28"/>
          <w:szCs w:val="28"/>
        </w:rPr>
        <w:t>Объемы производства продукции</w:t>
      </w:r>
      <w:r w:rsidR="00410DF6">
        <w:rPr>
          <w:sz w:val="28"/>
          <w:szCs w:val="28"/>
        </w:rPr>
        <w:t xml:space="preserve"> в </w:t>
      </w:r>
      <w:r>
        <w:rPr>
          <w:sz w:val="28"/>
          <w:szCs w:val="28"/>
        </w:rPr>
        <w:t xml:space="preserve"> </w:t>
      </w:r>
      <w:r w:rsidR="00410DF6">
        <w:rPr>
          <w:sz w:val="28"/>
          <w:szCs w:val="28"/>
        </w:rPr>
        <w:t>О</w:t>
      </w:r>
      <w:r>
        <w:rPr>
          <w:sz w:val="28"/>
          <w:szCs w:val="28"/>
        </w:rPr>
        <w:t>АО «Мельник» представлены в таблице 2.1.</w:t>
      </w:r>
    </w:p>
    <w:p w:rsidR="00726F69" w:rsidRDefault="00726F69" w:rsidP="0089042E">
      <w:pPr>
        <w:spacing w:line="360" w:lineRule="auto"/>
        <w:ind w:firstLine="851"/>
        <w:jc w:val="right"/>
        <w:rPr>
          <w:sz w:val="28"/>
          <w:szCs w:val="28"/>
        </w:rPr>
      </w:pPr>
      <w:r>
        <w:rPr>
          <w:sz w:val="28"/>
          <w:szCs w:val="28"/>
        </w:rPr>
        <w:t xml:space="preserve">Таблица 2.1 </w:t>
      </w:r>
    </w:p>
    <w:p w:rsidR="00726F69" w:rsidRDefault="00726F69" w:rsidP="0030060A">
      <w:pPr>
        <w:ind w:firstLine="851"/>
        <w:jc w:val="center"/>
        <w:rPr>
          <w:sz w:val="28"/>
          <w:szCs w:val="28"/>
        </w:rPr>
      </w:pPr>
      <w:r>
        <w:rPr>
          <w:sz w:val="28"/>
          <w:szCs w:val="28"/>
        </w:rPr>
        <w:t>Анализ производства в ОАО «Мельник» за 2007-2009 гг</w:t>
      </w:r>
      <w:r w:rsidR="0089042E">
        <w:rPr>
          <w:sz w:val="28"/>
          <w:szCs w:val="28"/>
        </w:rPr>
        <w:t>.</w:t>
      </w:r>
      <w:r w:rsidR="008F2071">
        <w:rPr>
          <w:sz w:val="28"/>
          <w:szCs w:val="28"/>
        </w:rPr>
        <w:t>, тыс.руб.</w:t>
      </w:r>
    </w:p>
    <w:tbl>
      <w:tblPr>
        <w:tblW w:w="100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011"/>
        <w:gridCol w:w="1099"/>
        <w:gridCol w:w="1171"/>
        <w:gridCol w:w="877"/>
        <w:gridCol w:w="881"/>
        <w:gridCol w:w="882"/>
        <w:gridCol w:w="882"/>
        <w:gridCol w:w="1057"/>
      </w:tblGrid>
      <w:tr w:rsidR="006D6E9F" w:rsidRPr="00DF0006">
        <w:trPr>
          <w:trHeight w:val="310"/>
        </w:trPr>
        <w:tc>
          <w:tcPr>
            <w:tcW w:w="2191" w:type="dxa"/>
            <w:vMerge w:val="restart"/>
            <w:shd w:val="clear" w:color="auto" w:fill="auto"/>
            <w:vAlign w:val="center"/>
          </w:tcPr>
          <w:p w:rsidR="006D6E9F" w:rsidRPr="0020521A" w:rsidRDefault="006D6E9F" w:rsidP="00726F69">
            <w:pPr>
              <w:jc w:val="center"/>
              <w:rPr>
                <w:color w:val="000000"/>
                <w:sz w:val="22"/>
                <w:szCs w:val="22"/>
              </w:rPr>
            </w:pPr>
            <w:r w:rsidRPr="0020521A">
              <w:rPr>
                <w:color w:val="000000"/>
                <w:sz w:val="22"/>
                <w:szCs w:val="22"/>
              </w:rPr>
              <w:t>Наименование</w:t>
            </w:r>
          </w:p>
        </w:tc>
        <w:tc>
          <w:tcPr>
            <w:tcW w:w="3281" w:type="dxa"/>
            <w:gridSpan w:val="3"/>
            <w:shd w:val="clear" w:color="auto" w:fill="auto"/>
            <w:vAlign w:val="center"/>
          </w:tcPr>
          <w:p w:rsidR="006D6E9F" w:rsidRPr="0020521A" w:rsidRDefault="006D6E9F" w:rsidP="00726F69">
            <w:pPr>
              <w:jc w:val="center"/>
              <w:rPr>
                <w:color w:val="000000"/>
                <w:sz w:val="22"/>
                <w:szCs w:val="22"/>
              </w:rPr>
            </w:pPr>
            <w:r w:rsidRPr="0020521A">
              <w:rPr>
                <w:color w:val="000000"/>
                <w:sz w:val="22"/>
                <w:szCs w:val="22"/>
              </w:rPr>
              <w:t>Период</w:t>
            </w:r>
          </w:p>
        </w:tc>
        <w:tc>
          <w:tcPr>
            <w:tcW w:w="2640" w:type="dxa"/>
            <w:gridSpan w:val="3"/>
            <w:shd w:val="clear" w:color="auto" w:fill="auto"/>
            <w:noWrap/>
            <w:vAlign w:val="center"/>
          </w:tcPr>
          <w:p w:rsidR="006D6E9F" w:rsidRPr="0020521A" w:rsidRDefault="006D6E9F" w:rsidP="00726F69">
            <w:pPr>
              <w:jc w:val="center"/>
              <w:rPr>
                <w:color w:val="000000"/>
                <w:sz w:val="22"/>
                <w:szCs w:val="22"/>
              </w:rPr>
            </w:pPr>
            <w:r w:rsidRPr="0020521A">
              <w:rPr>
                <w:color w:val="000000"/>
                <w:sz w:val="22"/>
                <w:szCs w:val="22"/>
              </w:rPr>
              <w:t>Удельный вес, %</w:t>
            </w:r>
          </w:p>
        </w:tc>
        <w:tc>
          <w:tcPr>
            <w:tcW w:w="1939" w:type="dxa"/>
            <w:gridSpan w:val="2"/>
            <w:shd w:val="clear" w:color="auto" w:fill="auto"/>
            <w:vAlign w:val="center"/>
          </w:tcPr>
          <w:p w:rsidR="006D6E9F" w:rsidRPr="0020521A" w:rsidRDefault="006D6E9F" w:rsidP="00726F69">
            <w:pPr>
              <w:jc w:val="center"/>
              <w:rPr>
                <w:color w:val="000000"/>
                <w:sz w:val="22"/>
                <w:szCs w:val="22"/>
              </w:rPr>
            </w:pPr>
            <w:r w:rsidRPr="0020521A">
              <w:rPr>
                <w:color w:val="000000"/>
                <w:sz w:val="22"/>
                <w:szCs w:val="22"/>
              </w:rPr>
              <w:t>Темп роста,%</w:t>
            </w:r>
          </w:p>
        </w:tc>
      </w:tr>
      <w:tr w:rsidR="006D6E9F" w:rsidRPr="00DF0006">
        <w:trPr>
          <w:trHeight w:val="310"/>
        </w:trPr>
        <w:tc>
          <w:tcPr>
            <w:tcW w:w="2191" w:type="dxa"/>
            <w:vMerge/>
            <w:vAlign w:val="center"/>
          </w:tcPr>
          <w:p w:rsidR="006D6E9F" w:rsidRPr="0020521A" w:rsidRDefault="006D6E9F" w:rsidP="00726F69">
            <w:pPr>
              <w:rPr>
                <w:color w:val="000000"/>
                <w:sz w:val="22"/>
                <w:szCs w:val="22"/>
              </w:rPr>
            </w:pPr>
          </w:p>
        </w:tc>
        <w:tc>
          <w:tcPr>
            <w:tcW w:w="1011" w:type="dxa"/>
            <w:shd w:val="clear" w:color="auto" w:fill="auto"/>
            <w:noWrap/>
            <w:vAlign w:val="center"/>
          </w:tcPr>
          <w:p w:rsidR="006D6E9F" w:rsidRPr="0020521A" w:rsidRDefault="006D6E9F" w:rsidP="00726F69">
            <w:pPr>
              <w:jc w:val="center"/>
              <w:rPr>
                <w:color w:val="000000"/>
                <w:sz w:val="22"/>
                <w:szCs w:val="22"/>
              </w:rPr>
            </w:pPr>
            <w:r w:rsidRPr="0020521A">
              <w:rPr>
                <w:color w:val="000000"/>
                <w:sz w:val="22"/>
                <w:szCs w:val="22"/>
              </w:rPr>
              <w:t>2007 г.</w:t>
            </w:r>
          </w:p>
        </w:tc>
        <w:tc>
          <w:tcPr>
            <w:tcW w:w="1099" w:type="dxa"/>
            <w:shd w:val="clear" w:color="auto" w:fill="auto"/>
            <w:vAlign w:val="center"/>
          </w:tcPr>
          <w:p w:rsidR="006D6E9F" w:rsidRPr="0020521A" w:rsidRDefault="006D6E9F" w:rsidP="00726F69">
            <w:pPr>
              <w:jc w:val="center"/>
              <w:rPr>
                <w:color w:val="000000"/>
                <w:sz w:val="22"/>
                <w:szCs w:val="22"/>
              </w:rPr>
            </w:pPr>
            <w:r w:rsidRPr="0020521A">
              <w:rPr>
                <w:color w:val="000000"/>
                <w:sz w:val="22"/>
                <w:szCs w:val="22"/>
              </w:rPr>
              <w:t>2008 г.</w:t>
            </w:r>
          </w:p>
        </w:tc>
        <w:tc>
          <w:tcPr>
            <w:tcW w:w="1171" w:type="dxa"/>
            <w:shd w:val="clear" w:color="auto" w:fill="auto"/>
            <w:vAlign w:val="center"/>
          </w:tcPr>
          <w:p w:rsidR="006D6E9F" w:rsidRPr="0020521A" w:rsidRDefault="006D6E9F" w:rsidP="00726F69">
            <w:pPr>
              <w:jc w:val="center"/>
              <w:rPr>
                <w:color w:val="000000"/>
                <w:sz w:val="22"/>
                <w:szCs w:val="22"/>
              </w:rPr>
            </w:pPr>
            <w:r w:rsidRPr="0020521A">
              <w:rPr>
                <w:color w:val="000000"/>
                <w:sz w:val="22"/>
                <w:szCs w:val="22"/>
              </w:rPr>
              <w:t>2009 г.</w:t>
            </w:r>
          </w:p>
        </w:tc>
        <w:tc>
          <w:tcPr>
            <w:tcW w:w="877" w:type="dxa"/>
            <w:shd w:val="clear" w:color="auto" w:fill="auto"/>
            <w:noWrap/>
            <w:vAlign w:val="center"/>
          </w:tcPr>
          <w:p w:rsidR="006D6E9F" w:rsidRPr="0020521A" w:rsidRDefault="006D6E9F" w:rsidP="00726F69">
            <w:pPr>
              <w:jc w:val="center"/>
              <w:rPr>
                <w:color w:val="000000"/>
                <w:sz w:val="22"/>
                <w:szCs w:val="22"/>
              </w:rPr>
            </w:pPr>
            <w:r w:rsidRPr="0020521A">
              <w:rPr>
                <w:color w:val="000000"/>
                <w:sz w:val="22"/>
                <w:szCs w:val="22"/>
              </w:rPr>
              <w:t>2007 г</w:t>
            </w:r>
          </w:p>
        </w:tc>
        <w:tc>
          <w:tcPr>
            <w:tcW w:w="881" w:type="dxa"/>
            <w:shd w:val="clear" w:color="auto" w:fill="auto"/>
            <w:vAlign w:val="center"/>
          </w:tcPr>
          <w:p w:rsidR="006D6E9F" w:rsidRPr="0020521A" w:rsidRDefault="006D6E9F" w:rsidP="00726F69">
            <w:pPr>
              <w:jc w:val="center"/>
              <w:rPr>
                <w:color w:val="000000"/>
                <w:sz w:val="22"/>
                <w:szCs w:val="22"/>
              </w:rPr>
            </w:pPr>
            <w:r w:rsidRPr="0020521A">
              <w:rPr>
                <w:color w:val="000000"/>
                <w:sz w:val="22"/>
                <w:szCs w:val="22"/>
              </w:rPr>
              <w:t>2008 г</w:t>
            </w:r>
          </w:p>
        </w:tc>
        <w:tc>
          <w:tcPr>
            <w:tcW w:w="882" w:type="dxa"/>
            <w:shd w:val="clear" w:color="auto" w:fill="auto"/>
            <w:vAlign w:val="center"/>
          </w:tcPr>
          <w:p w:rsidR="006D6E9F" w:rsidRPr="0020521A" w:rsidRDefault="006D6E9F" w:rsidP="00726F69">
            <w:pPr>
              <w:jc w:val="center"/>
              <w:rPr>
                <w:color w:val="000000"/>
                <w:sz w:val="22"/>
                <w:szCs w:val="22"/>
              </w:rPr>
            </w:pPr>
            <w:r w:rsidRPr="0020521A">
              <w:rPr>
                <w:color w:val="000000"/>
                <w:sz w:val="22"/>
                <w:szCs w:val="22"/>
              </w:rPr>
              <w:t>2009 г</w:t>
            </w:r>
          </w:p>
        </w:tc>
        <w:tc>
          <w:tcPr>
            <w:tcW w:w="882" w:type="dxa"/>
            <w:shd w:val="clear" w:color="auto" w:fill="auto"/>
            <w:noWrap/>
            <w:vAlign w:val="center"/>
          </w:tcPr>
          <w:p w:rsidR="006D6E9F" w:rsidRPr="0020521A" w:rsidRDefault="006D6E9F" w:rsidP="00726F69">
            <w:pPr>
              <w:jc w:val="center"/>
              <w:rPr>
                <w:color w:val="000000"/>
                <w:sz w:val="22"/>
                <w:szCs w:val="22"/>
              </w:rPr>
            </w:pPr>
            <w:r w:rsidRPr="0020521A">
              <w:rPr>
                <w:color w:val="000000"/>
                <w:sz w:val="22"/>
                <w:szCs w:val="22"/>
              </w:rPr>
              <w:t>08/07</w:t>
            </w:r>
          </w:p>
        </w:tc>
        <w:tc>
          <w:tcPr>
            <w:tcW w:w="1057" w:type="dxa"/>
            <w:shd w:val="clear" w:color="auto" w:fill="auto"/>
            <w:noWrap/>
            <w:vAlign w:val="center"/>
          </w:tcPr>
          <w:p w:rsidR="006D6E9F" w:rsidRPr="0020521A" w:rsidRDefault="006D6E9F" w:rsidP="00726F69">
            <w:pPr>
              <w:jc w:val="center"/>
              <w:rPr>
                <w:color w:val="000000"/>
                <w:sz w:val="22"/>
                <w:szCs w:val="22"/>
              </w:rPr>
            </w:pPr>
            <w:r w:rsidRPr="0020521A">
              <w:rPr>
                <w:color w:val="000000"/>
                <w:sz w:val="22"/>
                <w:szCs w:val="22"/>
              </w:rPr>
              <w:t>09/008</w:t>
            </w:r>
          </w:p>
        </w:tc>
      </w:tr>
      <w:tr w:rsidR="006D6E9F" w:rsidRPr="00DF0006">
        <w:trPr>
          <w:trHeight w:val="604"/>
        </w:trPr>
        <w:tc>
          <w:tcPr>
            <w:tcW w:w="2191" w:type="dxa"/>
            <w:shd w:val="clear" w:color="auto" w:fill="auto"/>
            <w:vAlign w:val="center"/>
          </w:tcPr>
          <w:p w:rsidR="006D6E9F" w:rsidRPr="0089042E" w:rsidRDefault="006D6E9F" w:rsidP="00726F69">
            <w:pPr>
              <w:rPr>
                <w:color w:val="000000"/>
                <w:sz w:val="22"/>
                <w:szCs w:val="22"/>
              </w:rPr>
            </w:pPr>
            <w:r w:rsidRPr="0089042E">
              <w:rPr>
                <w:color w:val="000000"/>
                <w:sz w:val="22"/>
                <w:szCs w:val="22"/>
              </w:rPr>
              <w:t xml:space="preserve">Выработано муки </w:t>
            </w:r>
          </w:p>
        </w:tc>
        <w:tc>
          <w:tcPr>
            <w:tcW w:w="1011"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2567413</w:t>
            </w:r>
          </w:p>
        </w:tc>
        <w:tc>
          <w:tcPr>
            <w:tcW w:w="1099"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2651782</w:t>
            </w:r>
          </w:p>
        </w:tc>
        <w:tc>
          <w:tcPr>
            <w:tcW w:w="1171"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2558397</w:t>
            </w:r>
          </w:p>
        </w:tc>
        <w:tc>
          <w:tcPr>
            <w:tcW w:w="877"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73</w:t>
            </w:r>
          </w:p>
        </w:tc>
        <w:tc>
          <w:tcPr>
            <w:tcW w:w="881"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55</w:t>
            </w:r>
          </w:p>
        </w:tc>
        <w:tc>
          <w:tcPr>
            <w:tcW w:w="882"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56</w:t>
            </w:r>
          </w:p>
        </w:tc>
        <w:tc>
          <w:tcPr>
            <w:tcW w:w="882"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103</w:t>
            </w:r>
          </w:p>
        </w:tc>
        <w:tc>
          <w:tcPr>
            <w:tcW w:w="1057"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96</w:t>
            </w:r>
          </w:p>
        </w:tc>
      </w:tr>
      <w:tr w:rsidR="006D6E9F" w:rsidRPr="00DF0006">
        <w:trPr>
          <w:trHeight w:val="583"/>
        </w:trPr>
        <w:tc>
          <w:tcPr>
            <w:tcW w:w="2191" w:type="dxa"/>
            <w:shd w:val="clear" w:color="auto" w:fill="auto"/>
            <w:vAlign w:val="center"/>
          </w:tcPr>
          <w:p w:rsidR="006D6E9F" w:rsidRPr="0089042E" w:rsidRDefault="006D6E9F" w:rsidP="00726F69">
            <w:pPr>
              <w:rPr>
                <w:color w:val="000000"/>
                <w:sz w:val="22"/>
                <w:szCs w:val="22"/>
              </w:rPr>
            </w:pPr>
            <w:r w:rsidRPr="0089042E">
              <w:rPr>
                <w:color w:val="000000"/>
                <w:sz w:val="22"/>
                <w:szCs w:val="22"/>
              </w:rPr>
              <w:t xml:space="preserve">Выработано крупы </w:t>
            </w:r>
          </w:p>
        </w:tc>
        <w:tc>
          <w:tcPr>
            <w:tcW w:w="1011"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58282</w:t>
            </w:r>
          </w:p>
        </w:tc>
        <w:tc>
          <w:tcPr>
            <w:tcW w:w="1099"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56476</w:t>
            </w:r>
          </w:p>
        </w:tc>
        <w:tc>
          <w:tcPr>
            <w:tcW w:w="1171"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67781</w:t>
            </w:r>
          </w:p>
        </w:tc>
        <w:tc>
          <w:tcPr>
            <w:tcW w:w="877"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2</w:t>
            </w:r>
          </w:p>
        </w:tc>
        <w:tc>
          <w:tcPr>
            <w:tcW w:w="881"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1</w:t>
            </w:r>
          </w:p>
        </w:tc>
        <w:tc>
          <w:tcPr>
            <w:tcW w:w="882"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1</w:t>
            </w:r>
          </w:p>
        </w:tc>
        <w:tc>
          <w:tcPr>
            <w:tcW w:w="882"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97</w:t>
            </w:r>
          </w:p>
        </w:tc>
        <w:tc>
          <w:tcPr>
            <w:tcW w:w="1057"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96</w:t>
            </w:r>
          </w:p>
        </w:tc>
      </w:tr>
      <w:tr w:rsidR="006D6E9F" w:rsidRPr="00DF0006">
        <w:trPr>
          <w:trHeight w:val="627"/>
        </w:trPr>
        <w:tc>
          <w:tcPr>
            <w:tcW w:w="2191" w:type="dxa"/>
            <w:shd w:val="clear" w:color="auto" w:fill="auto"/>
            <w:vAlign w:val="center"/>
          </w:tcPr>
          <w:p w:rsidR="006D6E9F" w:rsidRPr="0089042E" w:rsidRDefault="006D6E9F" w:rsidP="00726F69">
            <w:pPr>
              <w:rPr>
                <w:color w:val="000000"/>
                <w:sz w:val="22"/>
                <w:szCs w:val="22"/>
              </w:rPr>
            </w:pPr>
            <w:r w:rsidRPr="0089042E">
              <w:rPr>
                <w:color w:val="000000"/>
                <w:sz w:val="22"/>
                <w:szCs w:val="22"/>
              </w:rPr>
              <w:t>Производство  кормов</w:t>
            </w:r>
          </w:p>
        </w:tc>
        <w:tc>
          <w:tcPr>
            <w:tcW w:w="1011"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355740</w:t>
            </w:r>
          </w:p>
        </w:tc>
        <w:tc>
          <w:tcPr>
            <w:tcW w:w="1099"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1357417</w:t>
            </w:r>
          </w:p>
        </w:tc>
        <w:tc>
          <w:tcPr>
            <w:tcW w:w="1171"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1104204</w:t>
            </w:r>
          </w:p>
        </w:tc>
        <w:tc>
          <w:tcPr>
            <w:tcW w:w="877"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10</w:t>
            </w:r>
          </w:p>
        </w:tc>
        <w:tc>
          <w:tcPr>
            <w:tcW w:w="881"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28</w:t>
            </w:r>
          </w:p>
        </w:tc>
        <w:tc>
          <w:tcPr>
            <w:tcW w:w="882"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24</w:t>
            </w:r>
          </w:p>
        </w:tc>
        <w:tc>
          <w:tcPr>
            <w:tcW w:w="882"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382</w:t>
            </w:r>
          </w:p>
        </w:tc>
        <w:tc>
          <w:tcPr>
            <w:tcW w:w="1057" w:type="dxa"/>
            <w:shd w:val="clear" w:color="auto" w:fill="auto"/>
            <w:noWrap/>
            <w:vAlign w:val="center"/>
          </w:tcPr>
          <w:p w:rsidR="006D6E9F" w:rsidRPr="0089042E" w:rsidRDefault="006D6E9F" w:rsidP="00726F69">
            <w:pPr>
              <w:jc w:val="center"/>
              <w:rPr>
                <w:color w:val="000000"/>
                <w:sz w:val="22"/>
                <w:szCs w:val="22"/>
              </w:rPr>
            </w:pPr>
            <w:r w:rsidRPr="0089042E">
              <w:rPr>
                <w:color w:val="000000"/>
                <w:sz w:val="22"/>
                <w:szCs w:val="22"/>
              </w:rPr>
              <w:t>96</w:t>
            </w:r>
          </w:p>
        </w:tc>
      </w:tr>
    </w:tbl>
    <w:p w:rsidR="008F2071" w:rsidRDefault="008F2071" w:rsidP="008F2071">
      <w:pPr>
        <w:spacing w:line="360" w:lineRule="auto"/>
        <w:ind w:left="5663" w:firstLine="709"/>
        <w:jc w:val="both"/>
        <w:rPr>
          <w:sz w:val="28"/>
          <w:szCs w:val="28"/>
        </w:rPr>
      </w:pPr>
      <w:r>
        <w:rPr>
          <w:sz w:val="28"/>
          <w:szCs w:val="28"/>
        </w:rPr>
        <w:t>Продолжение таблицы 2.1</w:t>
      </w:r>
    </w:p>
    <w:tbl>
      <w:tblPr>
        <w:tblW w:w="10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011"/>
        <w:gridCol w:w="1100"/>
        <w:gridCol w:w="1140"/>
        <w:gridCol w:w="908"/>
        <w:gridCol w:w="881"/>
        <w:gridCol w:w="882"/>
        <w:gridCol w:w="882"/>
        <w:gridCol w:w="1057"/>
      </w:tblGrid>
      <w:tr w:rsidR="008F2071" w:rsidRPr="0089042E">
        <w:trPr>
          <w:trHeight w:val="826"/>
        </w:trPr>
        <w:tc>
          <w:tcPr>
            <w:tcW w:w="2191" w:type="dxa"/>
            <w:shd w:val="clear" w:color="auto" w:fill="auto"/>
            <w:vAlign w:val="center"/>
          </w:tcPr>
          <w:p w:rsidR="008F2071" w:rsidRPr="0089042E" w:rsidRDefault="008F2071" w:rsidP="00D2248E">
            <w:pPr>
              <w:rPr>
                <w:color w:val="000000"/>
                <w:sz w:val="22"/>
                <w:szCs w:val="22"/>
              </w:rPr>
            </w:pPr>
            <w:r w:rsidRPr="0089042E">
              <w:rPr>
                <w:color w:val="000000"/>
                <w:sz w:val="22"/>
                <w:szCs w:val="22"/>
              </w:rPr>
              <w:t>Производство макаронных изделий</w:t>
            </w:r>
          </w:p>
        </w:tc>
        <w:tc>
          <w:tcPr>
            <w:tcW w:w="1011" w:type="dxa"/>
            <w:shd w:val="clear" w:color="auto" w:fill="auto"/>
            <w:vAlign w:val="center"/>
          </w:tcPr>
          <w:p w:rsidR="008F2071" w:rsidRPr="0089042E" w:rsidRDefault="008F2071" w:rsidP="00D2248E">
            <w:pPr>
              <w:jc w:val="center"/>
              <w:rPr>
                <w:color w:val="000000"/>
                <w:sz w:val="22"/>
                <w:szCs w:val="22"/>
              </w:rPr>
            </w:pPr>
            <w:r w:rsidRPr="0089042E">
              <w:rPr>
                <w:color w:val="000000"/>
                <w:sz w:val="22"/>
                <w:szCs w:val="22"/>
              </w:rPr>
              <w:t>525181</w:t>
            </w:r>
          </w:p>
        </w:tc>
        <w:tc>
          <w:tcPr>
            <w:tcW w:w="1100"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702797</w:t>
            </w:r>
          </w:p>
        </w:tc>
        <w:tc>
          <w:tcPr>
            <w:tcW w:w="1140"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815694</w:t>
            </w:r>
          </w:p>
        </w:tc>
        <w:tc>
          <w:tcPr>
            <w:tcW w:w="908"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15</w:t>
            </w:r>
          </w:p>
        </w:tc>
        <w:tc>
          <w:tcPr>
            <w:tcW w:w="881"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15</w:t>
            </w:r>
          </w:p>
        </w:tc>
        <w:tc>
          <w:tcPr>
            <w:tcW w:w="882"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18</w:t>
            </w:r>
          </w:p>
        </w:tc>
        <w:tc>
          <w:tcPr>
            <w:tcW w:w="882"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134</w:t>
            </w:r>
          </w:p>
        </w:tc>
        <w:tc>
          <w:tcPr>
            <w:tcW w:w="1057"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120</w:t>
            </w:r>
          </w:p>
        </w:tc>
      </w:tr>
      <w:tr w:rsidR="008F2071" w:rsidRPr="0089042E">
        <w:trPr>
          <w:trHeight w:val="851"/>
        </w:trPr>
        <w:tc>
          <w:tcPr>
            <w:tcW w:w="2191" w:type="dxa"/>
            <w:shd w:val="clear" w:color="auto" w:fill="auto"/>
            <w:vAlign w:val="center"/>
          </w:tcPr>
          <w:p w:rsidR="008F2071" w:rsidRPr="0089042E" w:rsidRDefault="008F2071" w:rsidP="00D2248E">
            <w:pPr>
              <w:rPr>
                <w:color w:val="000000"/>
                <w:sz w:val="22"/>
                <w:szCs w:val="22"/>
              </w:rPr>
            </w:pPr>
            <w:r w:rsidRPr="0089042E">
              <w:rPr>
                <w:color w:val="000000"/>
                <w:sz w:val="22"/>
                <w:szCs w:val="22"/>
              </w:rPr>
              <w:t>Производство подсолнечного масла</w:t>
            </w:r>
          </w:p>
        </w:tc>
        <w:tc>
          <w:tcPr>
            <w:tcW w:w="1011" w:type="dxa"/>
            <w:shd w:val="clear" w:color="auto" w:fill="auto"/>
            <w:vAlign w:val="center"/>
          </w:tcPr>
          <w:p w:rsidR="008F2071" w:rsidRPr="0089042E" w:rsidRDefault="008F2071" w:rsidP="00D2248E">
            <w:pPr>
              <w:jc w:val="center"/>
              <w:rPr>
                <w:color w:val="000000"/>
                <w:sz w:val="22"/>
                <w:szCs w:val="22"/>
              </w:rPr>
            </w:pPr>
            <w:r w:rsidRPr="0089042E">
              <w:rPr>
                <w:color w:val="000000"/>
                <w:sz w:val="22"/>
                <w:szCs w:val="22"/>
              </w:rPr>
              <w:t>20520</w:t>
            </w:r>
          </w:p>
        </w:tc>
        <w:tc>
          <w:tcPr>
            <w:tcW w:w="1100"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19575</w:t>
            </w:r>
          </w:p>
        </w:tc>
        <w:tc>
          <w:tcPr>
            <w:tcW w:w="1140"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14586</w:t>
            </w:r>
          </w:p>
        </w:tc>
        <w:tc>
          <w:tcPr>
            <w:tcW w:w="908"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1</w:t>
            </w:r>
          </w:p>
        </w:tc>
        <w:tc>
          <w:tcPr>
            <w:tcW w:w="881"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0</w:t>
            </w:r>
          </w:p>
        </w:tc>
        <w:tc>
          <w:tcPr>
            <w:tcW w:w="882"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0</w:t>
            </w:r>
          </w:p>
        </w:tc>
        <w:tc>
          <w:tcPr>
            <w:tcW w:w="882"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95</w:t>
            </w:r>
          </w:p>
        </w:tc>
        <w:tc>
          <w:tcPr>
            <w:tcW w:w="1057"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96</w:t>
            </w:r>
          </w:p>
        </w:tc>
      </w:tr>
      <w:tr w:rsidR="008F2071" w:rsidRPr="0089042E">
        <w:trPr>
          <w:trHeight w:val="303"/>
        </w:trPr>
        <w:tc>
          <w:tcPr>
            <w:tcW w:w="2191" w:type="dxa"/>
            <w:shd w:val="clear" w:color="auto" w:fill="auto"/>
            <w:vAlign w:val="center"/>
          </w:tcPr>
          <w:p w:rsidR="008F2071" w:rsidRPr="0089042E" w:rsidRDefault="008F2071" w:rsidP="00D2248E">
            <w:pPr>
              <w:rPr>
                <w:color w:val="000000"/>
                <w:sz w:val="22"/>
                <w:szCs w:val="22"/>
              </w:rPr>
            </w:pPr>
            <w:r w:rsidRPr="0089042E">
              <w:rPr>
                <w:color w:val="000000"/>
                <w:sz w:val="22"/>
                <w:szCs w:val="22"/>
              </w:rPr>
              <w:t>Итого</w:t>
            </w:r>
          </w:p>
        </w:tc>
        <w:tc>
          <w:tcPr>
            <w:tcW w:w="1011"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3527136</w:t>
            </w:r>
          </w:p>
        </w:tc>
        <w:tc>
          <w:tcPr>
            <w:tcW w:w="1100"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4788047</w:t>
            </w:r>
          </w:p>
        </w:tc>
        <w:tc>
          <w:tcPr>
            <w:tcW w:w="1140"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4560662</w:t>
            </w:r>
          </w:p>
        </w:tc>
        <w:tc>
          <w:tcPr>
            <w:tcW w:w="908"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100</w:t>
            </w:r>
          </w:p>
        </w:tc>
        <w:tc>
          <w:tcPr>
            <w:tcW w:w="881"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100</w:t>
            </w:r>
          </w:p>
        </w:tc>
        <w:tc>
          <w:tcPr>
            <w:tcW w:w="882"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100</w:t>
            </w:r>
          </w:p>
        </w:tc>
        <w:tc>
          <w:tcPr>
            <w:tcW w:w="882"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136</w:t>
            </w:r>
          </w:p>
        </w:tc>
        <w:tc>
          <w:tcPr>
            <w:tcW w:w="1057" w:type="dxa"/>
            <w:shd w:val="clear" w:color="auto" w:fill="auto"/>
            <w:noWrap/>
            <w:vAlign w:val="center"/>
          </w:tcPr>
          <w:p w:rsidR="008F2071" w:rsidRPr="0089042E" w:rsidRDefault="008F2071" w:rsidP="00D2248E">
            <w:pPr>
              <w:jc w:val="center"/>
              <w:rPr>
                <w:color w:val="000000"/>
                <w:sz w:val="22"/>
                <w:szCs w:val="22"/>
              </w:rPr>
            </w:pPr>
            <w:r w:rsidRPr="0089042E">
              <w:rPr>
                <w:color w:val="000000"/>
                <w:sz w:val="22"/>
                <w:szCs w:val="22"/>
              </w:rPr>
              <w:t>97</w:t>
            </w:r>
          </w:p>
        </w:tc>
      </w:tr>
    </w:tbl>
    <w:p w:rsidR="00726F69" w:rsidRDefault="00726F69" w:rsidP="008F2071">
      <w:pPr>
        <w:spacing w:line="360" w:lineRule="auto"/>
        <w:ind w:firstLine="708"/>
        <w:jc w:val="both"/>
        <w:rPr>
          <w:sz w:val="28"/>
          <w:szCs w:val="28"/>
        </w:rPr>
      </w:pPr>
      <w:r>
        <w:rPr>
          <w:sz w:val="28"/>
          <w:szCs w:val="28"/>
        </w:rPr>
        <w:t>Наибольший удельный вес занимает выра</w:t>
      </w:r>
      <w:r w:rsidR="00902AE0">
        <w:rPr>
          <w:sz w:val="28"/>
          <w:szCs w:val="28"/>
        </w:rPr>
        <w:t xml:space="preserve">ботка муки </w:t>
      </w:r>
      <w:r w:rsidR="0020521A">
        <w:rPr>
          <w:sz w:val="28"/>
          <w:szCs w:val="28"/>
        </w:rPr>
        <w:t xml:space="preserve">2007 </w:t>
      </w:r>
      <w:r w:rsidR="00902AE0">
        <w:rPr>
          <w:sz w:val="28"/>
          <w:szCs w:val="28"/>
        </w:rPr>
        <w:t xml:space="preserve">– 73%, </w:t>
      </w:r>
      <w:r w:rsidR="0020521A">
        <w:rPr>
          <w:sz w:val="28"/>
          <w:szCs w:val="28"/>
        </w:rPr>
        <w:t xml:space="preserve">2008 - </w:t>
      </w:r>
      <w:r w:rsidR="00902AE0">
        <w:rPr>
          <w:sz w:val="28"/>
          <w:szCs w:val="28"/>
        </w:rPr>
        <w:t>55%</w:t>
      </w:r>
      <w:r w:rsidR="0020521A">
        <w:rPr>
          <w:sz w:val="28"/>
          <w:szCs w:val="28"/>
        </w:rPr>
        <w:t>,</w:t>
      </w:r>
      <w:r>
        <w:rPr>
          <w:sz w:val="28"/>
          <w:szCs w:val="28"/>
        </w:rPr>
        <w:t xml:space="preserve"> </w:t>
      </w:r>
      <w:r w:rsidR="0020521A">
        <w:rPr>
          <w:sz w:val="28"/>
          <w:szCs w:val="28"/>
        </w:rPr>
        <w:t>2009 - 56%.</w:t>
      </w:r>
      <w:r>
        <w:rPr>
          <w:sz w:val="28"/>
          <w:szCs w:val="28"/>
        </w:rPr>
        <w:t xml:space="preserve"> В 2008 году произошло резкое увеличение производства кормов на 282, но в 2009 году выработка сократилась на 4%. В 2009 году также сократилось производство муки, крупы, подсолнечного масла на 4%.</w:t>
      </w:r>
    </w:p>
    <w:p w:rsidR="00726F69" w:rsidRDefault="00902AE0" w:rsidP="00A5018A">
      <w:pPr>
        <w:pStyle w:val="3"/>
        <w:spacing w:after="0" w:line="360" w:lineRule="auto"/>
        <w:ind w:left="0" w:firstLine="708"/>
        <w:jc w:val="both"/>
        <w:rPr>
          <w:sz w:val="28"/>
          <w:szCs w:val="28"/>
        </w:rPr>
      </w:pPr>
      <w:r>
        <w:rPr>
          <w:sz w:val="28"/>
          <w:szCs w:val="28"/>
        </w:rPr>
        <w:t xml:space="preserve">Результаты реализации продукции </w:t>
      </w:r>
      <w:r w:rsidR="00410DF6">
        <w:rPr>
          <w:sz w:val="28"/>
          <w:szCs w:val="28"/>
        </w:rPr>
        <w:t>в</w:t>
      </w:r>
      <w:r>
        <w:rPr>
          <w:sz w:val="28"/>
          <w:szCs w:val="28"/>
        </w:rPr>
        <w:t xml:space="preserve"> ОАО «Мельник»</w:t>
      </w:r>
      <w:r w:rsidR="003D61CD">
        <w:rPr>
          <w:sz w:val="28"/>
          <w:szCs w:val="28"/>
        </w:rPr>
        <w:t xml:space="preserve"> </w:t>
      </w:r>
      <w:r>
        <w:rPr>
          <w:sz w:val="28"/>
          <w:szCs w:val="28"/>
        </w:rPr>
        <w:t>за 2007-2009гг. представлены в таблице 2.2</w:t>
      </w:r>
    </w:p>
    <w:p w:rsidR="00902AE0" w:rsidRDefault="00902AE0" w:rsidP="00902AE0">
      <w:pPr>
        <w:pStyle w:val="3"/>
        <w:spacing w:after="0" w:line="360" w:lineRule="auto"/>
        <w:ind w:left="0" w:firstLine="708"/>
        <w:jc w:val="right"/>
        <w:rPr>
          <w:sz w:val="28"/>
          <w:szCs w:val="28"/>
        </w:rPr>
      </w:pPr>
      <w:r>
        <w:rPr>
          <w:sz w:val="28"/>
          <w:szCs w:val="28"/>
        </w:rPr>
        <w:t>Таблица 2.2</w:t>
      </w:r>
    </w:p>
    <w:p w:rsidR="00902AE0" w:rsidRDefault="00902AE0" w:rsidP="0030060A">
      <w:pPr>
        <w:pStyle w:val="3"/>
        <w:spacing w:after="0"/>
        <w:ind w:left="0" w:firstLine="708"/>
        <w:jc w:val="center"/>
        <w:rPr>
          <w:sz w:val="28"/>
          <w:szCs w:val="28"/>
        </w:rPr>
      </w:pPr>
      <w:r>
        <w:rPr>
          <w:sz w:val="28"/>
          <w:szCs w:val="28"/>
        </w:rPr>
        <w:t xml:space="preserve">Анализ реализации </w:t>
      </w:r>
      <w:r w:rsidR="00410DF6">
        <w:rPr>
          <w:sz w:val="28"/>
          <w:szCs w:val="28"/>
        </w:rPr>
        <w:t>в</w:t>
      </w:r>
      <w:r>
        <w:rPr>
          <w:sz w:val="28"/>
          <w:szCs w:val="28"/>
        </w:rPr>
        <w:t xml:space="preserve"> ОАО «Мельник»</w:t>
      </w:r>
      <w:r w:rsidR="003D61CD">
        <w:rPr>
          <w:sz w:val="28"/>
          <w:szCs w:val="28"/>
        </w:rPr>
        <w:t xml:space="preserve"> за 2007-2009 гг.</w:t>
      </w:r>
      <w:r w:rsidR="008F2071">
        <w:rPr>
          <w:sz w:val="28"/>
          <w:szCs w:val="28"/>
        </w:rPr>
        <w:t>,тыс.руб.</w:t>
      </w:r>
    </w:p>
    <w:tbl>
      <w:tblPr>
        <w:tblW w:w="9840" w:type="dxa"/>
        <w:tblInd w:w="-176" w:type="dxa"/>
        <w:tblLayout w:type="fixed"/>
        <w:tblLook w:val="04A0" w:firstRow="1" w:lastRow="0" w:firstColumn="1" w:lastColumn="0" w:noHBand="0" w:noVBand="1"/>
      </w:tblPr>
      <w:tblGrid>
        <w:gridCol w:w="1954"/>
        <w:gridCol w:w="1368"/>
        <w:gridCol w:w="1367"/>
        <w:gridCol w:w="1367"/>
        <w:gridCol w:w="1954"/>
        <w:gridCol w:w="1830"/>
      </w:tblGrid>
      <w:tr w:rsidR="00B06091" w:rsidRPr="009303F0">
        <w:trPr>
          <w:trHeight w:val="310"/>
        </w:trPr>
        <w:tc>
          <w:tcPr>
            <w:tcW w:w="19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06091" w:rsidRPr="006D6E9F" w:rsidRDefault="00B06091" w:rsidP="00D12342">
            <w:pPr>
              <w:jc w:val="center"/>
              <w:rPr>
                <w:bCs/>
                <w:color w:val="000000"/>
                <w:sz w:val="22"/>
                <w:szCs w:val="22"/>
              </w:rPr>
            </w:pPr>
            <w:r w:rsidRPr="006D6E9F">
              <w:rPr>
                <w:bCs/>
                <w:color w:val="000000"/>
                <w:sz w:val="22"/>
                <w:szCs w:val="22"/>
              </w:rPr>
              <w:t>Продукция</w:t>
            </w:r>
          </w:p>
        </w:tc>
        <w:tc>
          <w:tcPr>
            <w:tcW w:w="4102" w:type="dxa"/>
            <w:gridSpan w:val="3"/>
            <w:tcBorders>
              <w:top w:val="single" w:sz="4" w:space="0" w:color="auto"/>
              <w:left w:val="nil"/>
              <w:bottom w:val="single" w:sz="4" w:space="0" w:color="auto"/>
              <w:right w:val="single" w:sz="4" w:space="0" w:color="auto"/>
            </w:tcBorders>
            <w:shd w:val="clear" w:color="auto" w:fill="auto"/>
            <w:vAlign w:val="center"/>
          </w:tcPr>
          <w:p w:rsidR="00B06091" w:rsidRPr="006D6E9F" w:rsidRDefault="00B06091" w:rsidP="00D12342">
            <w:pPr>
              <w:jc w:val="center"/>
              <w:rPr>
                <w:color w:val="000000"/>
                <w:sz w:val="22"/>
                <w:szCs w:val="22"/>
              </w:rPr>
            </w:pPr>
            <w:r w:rsidRPr="006D6E9F">
              <w:rPr>
                <w:color w:val="000000"/>
                <w:sz w:val="22"/>
                <w:szCs w:val="22"/>
              </w:rPr>
              <w:t>Период</w:t>
            </w:r>
          </w:p>
        </w:tc>
        <w:tc>
          <w:tcPr>
            <w:tcW w:w="3784" w:type="dxa"/>
            <w:gridSpan w:val="2"/>
            <w:tcBorders>
              <w:top w:val="single" w:sz="4" w:space="0" w:color="auto"/>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Относительное отклонение, %</w:t>
            </w:r>
          </w:p>
        </w:tc>
      </w:tr>
      <w:tr w:rsidR="00B06091" w:rsidRPr="009303F0">
        <w:trPr>
          <w:trHeight w:val="310"/>
        </w:trPr>
        <w:tc>
          <w:tcPr>
            <w:tcW w:w="1954" w:type="dxa"/>
            <w:vMerge/>
            <w:tcBorders>
              <w:top w:val="single" w:sz="4" w:space="0" w:color="auto"/>
              <w:left w:val="single" w:sz="4" w:space="0" w:color="auto"/>
              <w:bottom w:val="single" w:sz="4" w:space="0" w:color="auto"/>
              <w:right w:val="single" w:sz="4" w:space="0" w:color="auto"/>
            </w:tcBorders>
            <w:vAlign w:val="center"/>
          </w:tcPr>
          <w:p w:rsidR="00B06091" w:rsidRPr="006D6E9F" w:rsidRDefault="00B06091" w:rsidP="00D12342">
            <w:pPr>
              <w:jc w:val="center"/>
              <w:rPr>
                <w:bCs/>
                <w:color w:val="000000"/>
                <w:sz w:val="22"/>
                <w:szCs w:val="22"/>
              </w:rPr>
            </w:pPr>
          </w:p>
        </w:tc>
        <w:tc>
          <w:tcPr>
            <w:tcW w:w="1368"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bCs/>
                <w:color w:val="000000"/>
                <w:sz w:val="22"/>
                <w:szCs w:val="22"/>
              </w:rPr>
            </w:pPr>
            <w:r w:rsidRPr="006D6E9F">
              <w:rPr>
                <w:bCs/>
                <w:color w:val="000000"/>
                <w:sz w:val="22"/>
                <w:szCs w:val="22"/>
              </w:rPr>
              <w:t>2007 год</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2008 год</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2009 год</w:t>
            </w:r>
          </w:p>
        </w:tc>
        <w:tc>
          <w:tcPr>
            <w:tcW w:w="1954"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2008/2007</w:t>
            </w:r>
          </w:p>
        </w:tc>
        <w:tc>
          <w:tcPr>
            <w:tcW w:w="1830"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2009/2008</w:t>
            </w:r>
          </w:p>
        </w:tc>
      </w:tr>
      <w:tr w:rsidR="00B06091" w:rsidRPr="009303F0">
        <w:trPr>
          <w:trHeight w:val="310"/>
        </w:trPr>
        <w:tc>
          <w:tcPr>
            <w:tcW w:w="1954" w:type="dxa"/>
            <w:tcBorders>
              <w:top w:val="nil"/>
              <w:left w:val="single" w:sz="4" w:space="0" w:color="auto"/>
              <w:bottom w:val="single" w:sz="4" w:space="0" w:color="auto"/>
              <w:right w:val="single" w:sz="4" w:space="0" w:color="auto"/>
            </w:tcBorders>
            <w:shd w:val="clear" w:color="auto" w:fill="auto"/>
            <w:vAlign w:val="center"/>
          </w:tcPr>
          <w:p w:rsidR="00B06091" w:rsidRPr="006D6E9F" w:rsidRDefault="008F43DA" w:rsidP="00D12342">
            <w:pPr>
              <w:rPr>
                <w:color w:val="000000"/>
                <w:sz w:val="22"/>
                <w:szCs w:val="22"/>
              </w:rPr>
            </w:pPr>
            <w:r w:rsidRPr="006D6E9F">
              <w:rPr>
                <w:color w:val="000000"/>
                <w:sz w:val="22"/>
                <w:szCs w:val="22"/>
              </w:rPr>
              <w:t>М</w:t>
            </w:r>
            <w:r w:rsidR="00B06091" w:rsidRPr="006D6E9F">
              <w:rPr>
                <w:color w:val="000000"/>
                <w:sz w:val="22"/>
                <w:szCs w:val="22"/>
              </w:rPr>
              <w:t>ука</w:t>
            </w:r>
            <w:r>
              <w:rPr>
                <w:color w:val="000000"/>
                <w:sz w:val="22"/>
                <w:szCs w:val="22"/>
              </w:rPr>
              <w:t>,тыс.руб.</w:t>
            </w:r>
          </w:p>
        </w:tc>
        <w:tc>
          <w:tcPr>
            <w:tcW w:w="1368"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2260145</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2243914</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2130992</w:t>
            </w:r>
          </w:p>
        </w:tc>
        <w:tc>
          <w:tcPr>
            <w:tcW w:w="1954"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99</w:t>
            </w:r>
          </w:p>
        </w:tc>
        <w:tc>
          <w:tcPr>
            <w:tcW w:w="1830"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95</w:t>
            </w:r>
          </w:p>
        </w:tc>
      </w:tr>
      <w:tr w:rsidR="00B06091" w:rsidRPr="009303F0">
        <w:trPr>
          <w:trHeight w:val="526"/>
        </w:trPr>
        <w:tc>
          <w:tcPr>
            <w:tcW w:w="1954" w:type="dxa"/>
            <w:tcBorders>
              <w:top w:val="nil"/>
              <w:left w:val="single" w:sz="4" w:space="0" w:color="auto"/>
              <w:bottom w:val="single" w:sz="4" w:space="0" w:color="auto"/>
              <w:right w:val="single" w:sz="4" w:space="0" w:color="auto"/>
            </w:tcBorders>
            <w:shd w:val="clear" w:color="auto" w:fill="auto"/>
            <w:vAlign w:val="center"/>
          </w:tcPr>
          <w:p w:rsidR="00B06091" w:rsidRPr="006D6E9F" w:rsidRDefault="008F43DA" w:rsidP="00D12342">
            <w:pPr>
              <w:rPr>
                <w:color w:val="000000"/>
                <w:sz w:val="22"/>
                <w:szCs w:val="22"/>
              </w:rPr>
            </w:pPr>
            <w:r w:rsidRPr="006D6E9F">
              <w:rPr>
                <w:color w:val="000000"/>
                <w:sz w:val="22"/>
                <w:szCs w:val="22"/>
              </w:rPr>
              <w:t>М</w:t>
            </w:r>
            <w:r w:rsidR="00B06091" w:rsidRPr="006D6E9F">
              <w:rPr>
                <w:color w:val="000000"/>
                <w:sz w:val="22"/>
                <w:szCs w:val="22"/>
              </w:rPr>
              <w:t>акароны</w:t>
            </w:r>
            <w:r>
              <w:rPr>
                <w:color w:val="000000"/>
                <w:sz w:val="22"/>
                <w:szCs w:val="22"/>
              </w:rPr>
              <w:t>, тыс.руб.</w:t>
            </w:r>
          </w:p>
        </w:tc>
        <w:tc>
          <w:tcPr>
            <w:tcW w:w="1368"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524246</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711094</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1291437</w:t>
            </w:r>
          </w:p>
        </w:tc>
        <w:tc>
          <w:tcPr>
            <w:tcW w:w="1954"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136</w:t>
            </w:r>
          </w:p>
        </w:tc>
        <w:tc>
          <w:tcPr>
            <w:tcW w:w="1830"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182</w:t>
            </w:r>
          </w:p>
        </w:tc>
      </w:tr>
      <w:tr w:rsidR="00B06091" w:rsidRPr="009303F0">
        <w:trPr>
          <w:trHeight w:val="310"/>
        </w:trPr>
        <w:tc>
          <w:tcPr>
            <w:tcW w:w="1954" w:type="dxa"/>
            <w:tcBorders>
              <w:top w:val="nil"/>
              <w:left w:val="single" w:sz="4" w:space="0" w:color="auto"/>
              <w:bottom w:val="single" w:sz="4" w:space="0" w:color="auto"/>
              <w:right w:val="single" w:sz="4" w:space="0" w:color="auto"/>
            </w:tcBorders>
            <w:shd w:val="clear" w:color="auto" w:fill="auto"/>
            <w:vAlign w:val="center"/>
          </w:tcPr>
          <w:p w:rsidR="00B06091" w:rsidRPr="006D6E9F" w:rsidRDefault="008F43DA" w:rsidP="00D12342">
            <w:pPr>
              <w:rPr>
                <w:color w:val="000000"/>
                <w:sz w:val="22"/>
                <w:szCs w:val="22"/>
              </w:rPr>
            </w:pPr>
            <w:r w:rsidRPr="006D6E9F">
              <w:rPr>
                <w:color w:val="000000"/>
                <w:sz w:val="22"/>
                <w:szCs w:val="22"/>
              </w:rPr>
              <w:t>К</w:t>
            </w:r>
            <w:r w:rsidR="00B06091" w:rsidRPr="006D6E9F">
              <w:rPr>
                <w:color w:val="000000"/>
                <w:sz w:val="22"/>
                <w:szCs w:val="22"/>
              </w:rPr>
              <w:t>рупы</w:t>
            </w:r>
            <w:r>
              <w:rPr>
                <w:color w:val="000000"/>
                <w:sz w:val="22"/>
                <w:szCs w:val="22"/>
              </w:rPr>
              <w:t>, тыс.руб.</w:t>
            </w:r>
          </w:p>
        </w:tc>
        <w:tc>
          <w:tcPr>
            <w:tcW w:w="1368"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57799</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55674</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69069</w:t>
            </w:r>
          </w:p>
        </w:tc>
        <w:tc>
          <w:tcPr>
            <w:tcW w:w="1954"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96</w:t>
            </w:r>
          </w:p>
        </w:tc>
        <w:tc>
          <w:tcPr>
            <w:tcW w:w="1830"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124</w:t>
            </w:r>
          </w:p>
        </w:tc>
      </w:tr>
      <w:tr w:rsidR="00B06091" w:rsidRPr="009303F0">
        <w:trPr>
          <w:trHeight w:val="310"/>
        </w:trPr>
        <w:tc>
          <w:tcPr>
            <w:tcW w:w="1954" w:type="dxa"/>
            <w:tcBorders>
              <w:top w:val="nil"/>
              <w:left w:val="single" w:sz="4" w:space="0" w:color="auto"/>
              <w:bottom w:val="single" w:sz="4" w:space="0" w:color="auto"/>
              <w:right w:val="single" w:sz="4" w:space="0" w:color="auto"/>
            </w:tcBorders>
            <w:shd w:val="clear" w:color="auto" w:fill="auto"/>
            <w:vAlign w:val="center"/>
          </w:tcPr>
          <w:p w:rsidR="00B06091" w:rsidRPr="006D6E9F" w:rsidRDefault="008F43DA" w:rsidP="00D12342">
            <w:pPr>
              <w:rPr>
                <w:color w:val="000000"/>
                <w:sz w:val="22"/>
                <w:szCs w:val="22"/>
              </w:rPr>
            </w:pPr>
            <w:r w:rsidRPr="006D6E9F">
              <w:rPr>
                <w:color w:val="000000"/>
                <w:sz w:val="22"/>
                <w:szCs w:val="22"/>
              </w:rPr>
              <w:t>М</w:t>
            </w:r>
            <w:r w:rsidR="00B06091" w:rsidRPr="006D6E9F">
              <w:rPr>
                <w:color w:val="000000"/>
                <w:sz w:val="22"/>
                <w:szCs w:val="22"/>
              </w:rPr>
              <w:t>асло</w:t>
            </w:r>
            <w:r>
              <w:rPr>
                <w:color w:val="000000"/>
                <w:sz w:val="22"/>
                <w:szCs w:val="22"/>
              </w:rPr>
              <w:t>, тыс.руб.</w:t>
            </w:r>
          </w:p>
        </w:tc>
        <w:tc>
          <w:tcPr>
            <w:tcW w:w="1368"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23688</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16550</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28980</w:t>
            </w:r>
          </w:p>
        </w:tc>
        <w:tc>
          <w:tcPr>
            <w:tcW w:w="1954"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70</w:t>
            </w:r>
          </w:p>
        </w:tc>
        <w:tc>
          <w:tcPr>
            <w:tcW w:w="1830"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175</w:t>
            </w:r>
          </w:p>
        </w:tc>
      </w:tr>
      <w:tr w:rsidR="00B06091" w:rsidRPr="009303F0">
        <w:trPr>
          <w:trHeight w:val="310"/>
        </w:trPr>
        <w:tc>
          <w:tcPr>
            <w:tcW w:w="1954" w:type="dxa"/>
            <w:tcBorders>
              <w:top w:val="nil"/>
              <w:left w:val="single" w:sz="4" w:space="0" w:color="auto"/>
              <w:bottom w:val="single" w:sz="4" w:space="0" w:color="auto"/>
              <w:right w:val="single" w:sz="4" w:space="0" w:color="auto"/>
            </w:tcBorders>
            <w:shd w:val="clear" w:color="auto" w:fill="auto"/>
            <w:vAlign w:val="center"/>
          </w:tcPr>
          <w:p w:rsidR="00B06091" w:rsidRPr="006D6E9F" w:rsidRDefault="008F43DA" w:rsidP="00D12342">
            <w:pPr>
              <w:rPr>
                <w:color w:val="000000"/>
                <w:sz w:val="22"/>
                <w:szCs w:val="22"/>
              </w:rPr>
            </w:pPr>
            <w:r w:rsidRPr="006D6E9F">
              <w:rPr>
                <w:color w:val="000000"/>
                <w:sz w:val="22"/>
                <w:szCs w:val="22"/>
              </w:rPr>
              <w:t>К</w:t>
            </w:r>
            <w:r w:rsidR="00B06091" w:rsidRPr="006D6E9F">
              <w:rPr>
                <w:color w:val="000000"/>
                <w:sz w:val="22"/>
                <w:szCs w:val="22"/>
              </w:rPr>
              <w:t>орма</w:t>
            </w:r>
            <w:r>
              <w:rPr>
                <w:color w:val="000000"/>
                <w:sz w:val="22"/>
                <w:szCs w:val="22"/>
              </w:rPr>
              <w:t>, тыс. руб.</w:t>
            </w:r>
          </w:p>
        </w:tc>
        <w:tc>
          <w:tcPr>
            <w:tcW w:w="1368"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568513</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669443</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634089</w:t>
            </w:r>
          </w:p>
        </w:tc>
        <w:tc>
          <w:tcPr>
            <w:tcW w:w="1954"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118</w:t>
            </w:r>
          </w:p>
        </w:tc>
        <w:tc>
          <w:tcPr>
            <w:tcW w:w="1830"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95</w:t>
            </w:r>
          </w:p>
        </w:tc>
      </w:tr>
      <w:tr w:rsidR="00B06091" w:rsidRPr="009303F0">
        <w:trPr>
          <w:trHeight w:val="310"/>
        </w:trPr>
        <w:tc>
          <w:tcPr>
            <w:tcW w:w="1954" w:type="dxa"/>
            <w:tcBorders>
              <w:top w:val="nil"/>
              <w:left w:val="single" w:sz="4" w:space="0" w:color="auto"/>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ИТОГО</w:t>
            </w:r>
          </w:p>
        </w:tc>
        <w:tc>
          <w:tcPr>
            <w:tcW w:w="1368"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3434391</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3041796</w:t>
            </w:r>
          </w:p>
        </w:tc>
        <w:tc>
          <w:tcPr>
            <w:tcW w:w="1367"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4154568</w:t>
            </w:r>
          </w:p>
        </w:tc>
        <w:tc>
          <w:tcPr>
            <w:tcW w:w="1954"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89</w:t>
            </w:r>
          </w:p>
        </w:tc>
        <w:tc>
          <w:tcPr>
            <w:tcW w:w="1830" w:type="dxa"/>
            <w:tcBorders>
              <w:top w:val="nil"/>
              <w:left w:val="nil"/>
              <w:bottom w:val="single" w:sz="4" w:space="0" w:color="auto"/>
              <w:right w:val="single" w:sz="4" w:space="0" w:color="auto"/>
            </w:tcBorders>
            <w:shd w:val="clear" w:color="auto" w:fill="auto"/>
            <w:noWrap/>
            <w:vAlign w:val="center"/>
          </w:tcPr>
          <w:p w:rsidR="00B06091" w:rsidRPr="006D6E9F" w:rsidRDefault="00B06091" w:rsidP="00D12342">
            <w:pPr>
              <w:jc w:val="center"/>
              <w:rPr>
                <w:color w:val="000000"/>
                <w:sz w:val="22"/>
                <w:szCs w:val="22"/>
              </w:rPr>
            </w:pPr>
            <w:r w:rsidRPr="006D6E9F">
              <w:rPr>
                <w:color w:val="000000"/>
                <w:sz w:val="22"/>
                <w:szCs w:val="22"/>
              </w:rPr>
              <w:t>137</w:t>
            </w:r>
          </w:p>
        </w:tc>
      </w:tr>
    </w:tbl>
    <w:p w:rsidR="003D61CD" w:rsidRDefault="003D61CD" w:rsidP="00C870A5">
      <w:pPr>
        <w:spacing w:before="240" w:line="360" w:lineRule="auto"/>
        <w:ind w:firstLine="708"/>
        <w:jc w:val="both"/>
        <w:rPr>
          <w:iCs/>
          <w:sz w:val="28"/>
          <w:szCs w:val="28"/>
        </w:rPr>
      </w:pPr>
      <w:r>
        <w:rPr>
          <w:iCs/>
          <w:sz w:val="28"/>
          <w:szCs w:val="28"/>
        </w:rPr>
        <w:t xml:space="preserve">Из данных таблицы </w:t>
      </w:r>
      <w:r w:rsidR="00B06091">
        <w:rPr>
          <w:iCs/>
          <w:sz w:val="28"/>
          <w:szCs w:val="28"/>
        </w:rPr>
        <w:t>2.2</w:t>
      </w:r>
      <w:r>
        <w:rPr>
          <w:iCs/>
          <w:sz w:val="28"/>
          <w:szCs w:val="28"/>
        </w:rPr>
        <w:t xml:space="preserve"> видно, что произошло снижение  реализации следующих видов продукции:</w:t>
      </w:r>
      <w:r w:rsidR="00B06091">
        <w:rPr>
          <w:iCs/>
          <w:sz w:val="28"/>
          <w:szCs w:val="28"/>
        </w:rPr>
        <w:t xml:space="preserve"> </w:t>
      </w:r>
      <w:r>
        <w:rPr>
          <w:iCs/>
          <w:sz w:val="28"/>
          <w:szCs w:val="28"/>
        </w:rPr>
        <w:t xml:space="preserve">снижение муки  в 2008 году произошло на 1% , </w:t>
      </w:r>
      <w:r w:rsidR="00B06091">
        <w:rPr>
          <w:iCs/>
          <w:sz w:val="28"/>
          <w:szCs w:val="28"/>
        </w:rPr>
        <w:t xml:space="preserve">в 2009 – на 5%, </w:t>
      </w:r>
      <w:r>
        <w:rPr>
          <w:iCs/>
          <w:sz w:val="28"/>
          <w:szCs w:val="28"/>
        </w:rPr>
        <w:t xml:space="preserve">реализация подсолнечного масла снизилась на 30% в 2008 </w:t>
      </w:r>
      <w:r w:rsidR="00B06091">
        <w:rPr>
          <w:iCs/>
          <w:sz w:val="28"/>
          <w:szCs w:val="28"/>
        </w:rPr>
        <w:t xml:space="preserve">году, </w:t>
      </w:r>
      <w:r>
        <w:rPr>
          <w:iCs/>
          <w:sz w:val="28"/>
          <w:szCs w:val="28"/>
        </w:rPr>
        <w:t>на 4% произошло сниже</w:t>
      </w:r>
      <w:r w:rsidR="00B06091">
        <w:rPr>
          <w:iCs/>
          <w:sz w:val="28"/>
          <w:szCs w:val="28"/>
        </w:rPr>
        <w:t xml:space="preserve">нии реализации крупяных изделий, </w:t>
      </w:r>
      <w:r>
        <w:rPr>
          <w:iCs/>
          <w:sz w:val="28"/>
          <w:szCs w:val="28"/>
        </w:rPr>
        <w:t>в 2009 году на 5% снизилась реализация корма для животных.</w:t>
      </w:r>
    </w:p>
    <w:p w:rsidR="00902AE0" w:rsidRDefault="00B06091" w:rsidP="00B06091">
      <w:pPr>
        <w:spacing w:line="360" w:lineRule="auto"/>
        <w:ind w:firstLine="851"/>
        <w:jc w:val="both"/>
        <w:rPr>
          <w:sz w:val="28"/>
          <w:szCs w:val="28"/>
        </w:rPr>
      </w:pPr>
      <w:r w:rsidRPr="00B06091">
        <w:rPr>
          <w:sz w:val="28"/>
          <w:szCs w:val="28"/>
        </w:rPr>
        <w:t>На</w:t>
      </w:r>
      <w:r w:rsidR="003D61CD" w:rsidRPr="00B06091">
        <w:rPr>
          <w:sz w:val="28"/>
          <w:szCs w:val="28"/>
        </w:rPr>
        <w:t xml:space="preserve"> ряду со снижением произошел рост реализации следующей продукции:</w:t>
      </w:r>
      <w:r w:rsidRPr="00B06091">
        <w:rPr>
          <w:sz w:val="28"/>
          <w:szCs w:val="28"/>
        </w:rPr>
        <w:t xml:space="preserve"> </w:t>
      </w:r>
      <w:r w:rsidR="003D61CD" w:rsidRPr="00B06091">
        <w:rPr>
          <w:sz w:val="28"/>
          <w:szCs w:val="28"/>
        </w:rPr>
        <w:t>реализация макарон в 2008 году выросла на 36%, в 2009 г. на 82%</w:t>
      </w:r>
      <w:r w:rsidRPr="00B06091">
        <w:rPr>
          <w:sz w:val="28"/>
          <w:szCs w:val="28"/>
        </w:rPr>
        <w:t xml:space="preserve">, реализация масла выросла на 75%, </w:t>
      </w:r>
      <w:r>
        <w:rPr>
          <w:sz w:val="28"/>
          <w:szCs w:val="28"/>
        </w:rPr>
        <w:t xml:space="preserve">продажи круп выросли на 24%. </w:t>
      </w:r>
    </w:p>
    <w:p w:rsidR="00A5018A" w:rsidRDefault="00A5018A" w:rsidP="00A5018A">
      <w:pPr>
        <w:spacing w:line="360" w:lineRule="auto"/>
        <w:ind w:firstLine="540"/>
        <w:jc w:val="both"/>
        <w:rPr>
          <w:sz w:val="28"/>
          <w:szCs w:val="28"/>
        </w:rPr>
      </w:pPr>
      <w:r>
        <w:rPr>
          <w:sz w:val="28"/>
          <w:szCs w:val="28"/>
        </w:rPr>
        <w:t>Данные о численности, заработной плате персонала ОАО «Мельник» и коэффициенты движения рабочей силы за период 2007 – 2</w:t>
      </w:r>
      <w:r w:rsidR="00105973">
        <w:rPr>
          <w:sz w:val="28"/>
          <w:szCs w:val="28"/>
        </w:rPr>
        <w:t>009 гг. представлены в таблице 2.3</w:t>
      </w:r>
      <w:r>
        <w:rPr>
          <w:sz w:val="28"/>
          <w:szCs w:val="28"/>
        </w:rPr>
        <w:t>.</w:t>
      </w:r>
    </w:p>
    <w:p w:rsidR="00A5018A" w:rsidRDefault="00A5018A" w:rsidP="00A5018A">
      <w:pPr>
        <w:spacing w:line="360" w:lineRule="auto"/>
        <w:jc w:val="right"/>
        <w:rPr>
          <w:sz w:val="28"/>
          <w:szCs w:val="28"/>
        </w:rPr>
      </w:pPr>
      <w:r>
        <w:rPr>
          <w:sz w:val="28"/>
          <w:szCs w:val="28"/>
        </w:rPr>
        <w:t xml:space="preserve">Таблица </w:t>
      </w:r>
      <w:r w:rsidR="00105973">
        <w:rPr>
          <w:sz w:val="28"/>
          <w:szCs w:val="28"/>
        </w:rPr>
        <w:t>2</w:t>
      </w:r>
      <w:r>
        <w:rPr>
          <w:sz w:val="28"/>
          <w:szCs w:val="28"/>
        </w:rPr>
        <w:t>.</w:t>
      </w:r>
      <w:r w:rsidR="00105973">
        <w:rPr>
          <w:sz w:val="28"/>
          <w:szCs w:val="28"/>
        </w:rPr>
        <w:t>3</w:t>
      </w:r>
    </w:p>
    <w:p w:rsidR="00A5018A" w:rsidRDefault="00A5018A" w:rsidP="0030060A">
      <w:pPr>
        <w:ind w:firstLine="540"/>
        <w:jc w:val="center"/>
        <w:rPr>
          <w:sz w:val="28"/>
          <w:szCs w:val="28"/>
        </w:rPr>
      </w:pPr>
      <w:r>
        <w:rPr>
          <w:sz w:val="28"/>
          <w:szCs w:val="28"/>
        </w:rPr>
        <w:t>Данные о персонале ОАО «Мельник»                                                                      за период 2007 – 2009 гг.</w:t>
      </w:r>
    </w:p>
    <w:tbl>
      <w:tblPr>
        <w:tblW w:w="9575" w:type="dxa"/>
        <w:tblInd w:w="93" w:type="dxa"/>
        <w:tblLook w:val="0000" w:firstRow="0" w:lastRow="0" w:firstColumn="0" w:lastColumn="0" w:noHBand="0" w:noVBand="0"/>
      </w:tblPr>
      <w:tblGrid>
        <w:gridCol w:w="3252"/>
        <w:gridCol w:w="1372"/>
        <w:gridCol w:w="1372"/>
        <w:gridCol w:w="1373"/>
        <w:gridCol w:w="1103"/>
        <w:gridCol w:w="1103"/>
      </w:tblGrid>
      <w:tr w:rsidR="00105973" w:rsidRPr="00075AE1">
        <w:trPr>
          <w:trHeight w:val="255"/>
        </w:trPr>
        <w:tc>
          <w:tcPr>
            <w:tcW w:w="3253" w:type="dxa"/>
            <w:vMerge w:val="restart"/>
            <w:tcBorders>
              <w:top w:val="single" w:sz="8" w:space="0" w:color="auto"/>
              <w:left w:val="single" w:sz="8"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Показатели</w:t>
            </w:r>
          </w:p>
        </w:tc>
        <w:tc>
          <w:tcPr>
            <w:tcW w:w="4117" w:type="dxa"/>
            <w:gridSpan w:val="3"/>
            <w:tcBorders>
              <w:top w:val="single" w:sz="8" w:space="0" w:color="auto"/>
              <w:left w:val="nil"/>
              <w:bottom w:val="single" w:sz="4" w:space="0" w:color="auto"/>
              <w:right w:val="single" w:sz="8"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Период</w:t>
            </w:r>
          </w:p>
        </w:tc>
        <w:tc>
          <w:tcPr>
            <w:tcW w:w="2205" w:type="dxa"/>
            <w:gridSpan w:val="2"/>
            <w:tcBorders>
              <w:top w:val="single" w:sz="8" w:space="0" w:color="auto"/>
              <w:left w:val="nil"/>
              <w:bottom w:val="single" w:sz="4" w:space="0" w:color="auto"/>
              <w:right w:val="single" w:sz="8" w:space="0" w:color="auto"/>
            </w:tcBorders>
          </w:tcPr>
          <w:p w:rsidR="00105973" w:rsidRPr="00105973" w:rsidRDefault="00105973" w:rsidP="00C8711F">
            <w:pPr>
              <w:jc w:val="center"/>
              <w:rPr>
                <w:rFonts w:cs="Arial"/>
                <w:sz w:val="22"/>
                <w:szCs w:val="22"/>
              </w:rPr>
            </w:pPr>
            <w:r w:rsidRPr="00105973">
              <w:rPr>
                <w:rFonts w:cs="Arial"/>
                <w:sz w:val="22"/>
                <w:szCs w:val="22"/>
              </w:rPr>
              <w:t>Абсолютное отклонение,чел.</w:t>
            </w:r>
          </w:p>
        </w:tc>
      </w:tr>
      <w:tr w:rsidR="00105973" w:rsidRPr="00075AE1">
        <w:trPr>
          <w:trHeight w:val="255"/>
        </w:trPr>
        <w:tc>
          <w:tcPr>
            <w:tcW w:w="3253" w:type="dxa"/>
            <w:vMerge/>
            <w:tcBorders>
              <w:left w:val="single" w:sz="8" w:space="0" w:color="auto"/>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p>
        </w:tc>
        <w:tc>
          <w:tcPr>
            <w:tcW w:w="1372" w:type="dxa"/>
            <w:tcBorders>
              <w:top w:val="single" w:sz="8" w:space="0" w:color="auto"/>
              <w:left w:val="nil"/>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2007г.</w:t>
            </w:r>
          </w:p>
        </w:tc>
        <w:tc>
          <w:tcPr>
            <w:tcW w:w="1372" w:type="dxa"/>
            <w:tcBorders>
              <w:top w:val="single" w:sz="8" w:space="0" w:color="auto"/>
              <w:left w:val="nil"/>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2008г.</w:t>
            </w:r>
          </w:p>
        </w:tc>
        <w:tc>
          <w:tcPr>
            <w:tcW w:w="1372" w:type="dxa"/>
            <w:tcBorders>
              <w:top w:val="single" w:sz="8" w:space="0" w:color="auto"/>
              <w:left w:val="nil"/>
              <w:bottom w:val="single" w:sz="4" w:space="0" w:color="auto"/>
              <w:right w:val="single" w:sz="8"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2009г.</w:t>
            </w:r>
          </w:p>
        </w:tc>
        <w:tc>
          <w:tcPr>
            <w:tcW w:w="1103" w:type="dxa"/>
            <w:tcBorders>
              <w:top w:val="single" w:sz="8" w:space="0" w:color="auto"/>
              <w:left w:val="nil"/>
              <w:bottom w:val="single" w:sz="4" w:space="0" w:color="auto"/>
              <w:right w:val="single" w:sz="8" w:space="0" w:color="auto"/>
            </w:tcBorders>
          </w:tcPr>
          <w:p w:rsidR="00105973" w:rsidRPr="00105973" w:rsidRDefault="00105973" w:rsidP="00C8711F">
            <w:pPr>
              <w:jc w:val="center"/>
              <w:rPr>
                <w:rFonts w:cs="Arial"/>
                <w:sz w:val="22"/>
                <w:szCs w:val="22"/>
              </w:rPr>
            </w:pPr>
            <w:r w:rsidRPr="00105973">
              <w:rPr>
                <w:rFonts w:cs="Arial"/>
                <w:sz w:val="22"/>
                <w:szCs w:val="22"/>
              </w:rPr>
              <w:t>08-07</w:t>
            </w:r>
          </w:p>
        </w:tc>
        <w:tc>
          <w:tcPr>
            <w:tcW w:w="1103" w:type="dxa"/>
            <w:tcBorders>
              <w:top w:val="single" w:sz="8" w:space="0" w:color="auto"/>
              <w:left w:val="nil"/>
              <w:bottom w:val="single" w:sz="4" w:space="0" w:color="auto"/>
              <w:right w:val="single" w:sz="8" w:space="0" w:color="auto"/>
            </w:tcBorders>
          </w:tcPr>
          <w:p w:rsidR="00105973" w:rsidRPr="00105973" w:rsidRDefault="00105973" w:rsidP="00C8711F">
            <w:pPr>
              <w:jc w:val="center"/>
              <w:rPr>
                <w:rFonts w:cs="Arial"/>
                <w:sz w:val="22"/>
                <w:szCs w:val="22"/>
              </w:rPr>
            </w:pPr>
            <w:r w:rsidRPr="00105973">
              <w:rPr>
                <w:rFonts w:cs="Arial"/>
                <w:sz w:val="22"/>
                <w:szCs w:val="22"/>
              </w:rPr>
              <w:t>09-08</w:t>
            </w:r>
          </w:p>
        </w:tc>
      </w:tr>
      <w:tr w:rsidR="00105973" w:rsidRPr="00075AE1">
        <w:trPr>
          <w:trHeight w:val="255"/>
        </w:trPr>
        <w:tc>
          <w:tcPr>
            <w:tcW w:w="3253" w:type="dxa"/>
            <w:tcBorders>
              <w:top w:val="nil"/>
              <w:left w:val="single" w:sz="8" w:space="0" w:color="auto"/>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На начало года</w:t>
            </w:r>
          </w:p>
        </w:tc>
        <w:tc>
          <w:tcPr>
            <w:tcW w:w="1372" w:type="dxa"/>
            <w:tcBorders>
              <w:top w:val="nil"/>
              <w:left w:val="nil"/>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571</w:t>
            </w:r>
          </w:p>
        </w:tc>
        <w:tc>
          <w:tcPr>
            <w:tcW w:w="1372" w:type="dxa"/>
            <w:tcBorders>
              <w:top w:val="nil"/>
              <w:left w:val="nil"/>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580</w:t>
            </w:r>
          </w:p>
        </w:tc>
        <w:tc>
          <w:tcPr>
            <w:tcW w:w="1372" w:type="dxa"/>
            <w:tcBorders>
              <w:top w:val="nil"/>
              <w:left w:val="nil"/>
              <w:bottom w:val="single" w:sz="4" w:space="0" w:color="auto"/>
              <w:right w:val="single" w:sz="8"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458</w:t>
            </w:r>
          </w:p>
        </w:tc>
        <w:tc>
          <w:tcPr>
            <w:tcW w:w="1103" w:type="dxa"/>
            <w:tcBorders>
              <w:top w:val="nil"/>
              <w:left w:val="nil"/>
              <w:bottom w:val="single" w:sz="4" w:space="0" w:color="auto"/>
              <w:right w:val="single" w:sz="8" w:space="0" w:color="auto"/>
            </w:tcBorders>
          </w:tcPr>
          <w:p w:rsidR="00105973" w:rsidRPr="00105973" w:rsidRDefault="00105973" w:rsidP="00C8711F">
            <w:pPr>
              <w:jc w:val="center"/>
              <w:rPr>
                <w:color w:val="000000"/>
                <w:sz w:val="22"/>
                <w:szCs w:val="22"/>
              </w:rPr>
            </w:pPr>
            <w:r w:rsidRPr="00105973">
              <w:rPr>
                <w:rFonts w:cs="Arial"/>
                <w:color w:val="000000"/>
                <w:sz w:val="22"/>
                <w:szCs w:val="22"/>
              </w:rPr>
              <w:t>9</w:t>
            </w:r>
          </w:p>
        </w:tc>
        <w:tc>
          <w:tcPr>
            <w:tcW w:w="1103" w:type="dxa"/>
            <w:tcBorders>
              <w:top w:val="nil"/>
              <w:left w:val="nil"/>
              <w:bottom w:val="single" w:sz="4" w:space="0" w:color="auto"/>
              <w:right w:val="single" w:sz="8" w:space="0" w:color="auto"/>
            </w:tcBorders>
          </w:tcPr>
          <w:p w:rsidR="00105973" w:rsidRPr="00105973" w:rsidRDefault="00105973" w:rsidP="00C8711F">
            <w:pPr>
              <w:jc w:val="center"/>
              <w:rPr>
                <w:color w:val="000000"/>
                <w:sz w:val="22"/>
                <w:szCs w:val="22"/>
              </w:rPr>
            </w:pPr>
            <w:r w:rsidRPr="00105973">
              <w:rPr>
                <w:rFonts w:cs="Arial"/>
                <w:color w:val="000000"/>
                <w:sz w:val="22"/>
                <w:szCs w:val="22"/>
              </w:rPr>
              <w:t>-122</w:t>
            </w:r>
          </w:p>
        </w:tc>
      </w:tr>
      <w:tr w:rsidR="00105973" w:rsidRPr="00075AE1">
        <w:trPr>
          <w:trHeight w:val="255"/>
        </w:trPr>
        <w:tc>
          <w:tcPr>
            <w:tcW w:w="3253" w:type="dxa"/>
            <w:tcBorders>
              <w:top w:val="nil"/>
              <w:left w:val="single" w:sz="8" w:space="0" w:color="auto"/>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Принято</w:t>
            </w:r>
          </w:p>
        </w:tc>
        <w:tc>
          <w:tcPr>
            <w:tcW w:w="1372" w:type="dxa"/>
            <w:tcBorders>
              <w:top w:val="nil"/>
              <w:left w:val="nil"/>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202</w:t>
            </w:r>
          </w:p>
        </w:tc>
        <w:tc>
          <w:tcPr>
            <w:tcW w:w="1372" w:type="dxa"/>
            <w:tcBorders>
              <w:top w:val="nil"/>
              <w:left w:val="nil"/>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201</w:t>
            </w:r>
          </w:p>
        </w:tc>
        <w:tc>
          <w:tcPr>
            <w:tcW w:w="1372" w:type="dxa"/>
            <w:tcBorders>
              <w:top w:val="nil"/>
              <w:left w:val="nil"/>
              <w:bottom w:val="single" w:sz="4" w:space="0" w:color="auto"/>
              <w:right w:val="single" w:sz="8"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213</w:t>
            </w:r>
          </w:p>
        </w:tc>
        <w:tc>
          <w:tcPr>
            <w:tcW w:w="1103" w:type="dxa"/>
            <w:tcBorders>
              <w:top w:val="nil"/>
              <w:left w:val="nil"/>
              <w:bottom w:val="single" w:sz="4" w:space="0" w:color="auto"/>
              <w:right w:val="single" w:sz="8" w:space="0" w:color="auto"/>
            </w:tcBorders>
          </w:tcPr>
          <w:p w:rsidR="00105973" w:rsidRPr="00105973" w:rsidRDefault="00105973" w:rsidP="00C8711F">
            <w:pPr>
              <w:jc w:val="center"/>
              <w:rPr>
                <w:color w:val="000000"/>
                <w:sz w:val="22"/>
                <w:szCs w:val="22"/>
              </w:rPr>
            </w:pPr>
            <w:r w:rsidRPr="00105973">
              <w:rPr>
                <w:rFonts w:cs="Arial"/>
                <w:color w:val="000000"/>
                <w:sz w:val="22"/>
                <w:szCs w:val="22"/>
              </w:rPr>
              <w:t>-1</w:t>
            </w:r>
          </w:p>
        </w:tc>
        <w:tc>
          <w:tcPr>
            <w:tcW w:w="1103" w:type="dxa"/>
            <w:tcBorders>
              <w:top w:val="nil"/>
              <w:left w:val="nil"/>
              <w:bottom w:val="single" w:sz="4" w:space="0" w:color="auto"/>
              <w:right w:val="single" w:sz="8" w:space="0" w:color="auto"/>
            </w:tcBorders>
          </w:tcPr>
          <w:p w:rsidR="00105973" w:rsidRPr="00105973" w:rsidRDefault="00105973" w:rsidP="00C8711F">
            <w:pPr>
              <w:jc w:val="center"/>
              <w:rPr>
                <w:color w:val="000000"/>
                <w:sz w:val="22"/>
                <w:szCs w:val="22"/>
              </w:rPr>
            </w:pPr>
            <w:r w:rsidRPr="00105973">
              <w:rPr>
                <w:rFonts w:cs="Arial"/>
                <w:color w:val="000000"/>
                <w:sz w:val="22"/>
                <w:szCs w:val="22"/>
              </w:rPr>
              <w:t>12</w:t>
            </w:r>
          </w:p>
        </w:tc>
      </w:tr>
      <w:tr w:rsidR="00105973" w:rsidRPr="00075AE1">
        <w:trPr>
          <w:trHeight w:val="255"/>
        </w:trPr>
        <w:tc>
          <w:tcPr>
            <w:tcW w:w="3253" w:type="dxa"/>
            <w:tcBorders>
              <w:top w:val="nil"/>
              <w:left w:val="single" w:sz="8" w:space="0" w:color="auto"/>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 xml:space="preserve">Уволено </w:t>
            </w:r>
          </w:p>
        </w:tc>
        <w:tc>
          <w:tcPr>
            <w:tcW w:w="1372" w:type="dxa"/>
            <w:tcBorders>
              <w:top w:val="nil"/>
              <w:left w:val="nil"/>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193</w:t>
            </w:r>
          </w:p>
        </w:tc>
        <w:tc>
          <w:tcPr>
            <w:tcW w:w="1372" w:type="dxa"/>
            <w:tcBorders>
              <w:top w:val="nil"/>
              <w:left w:val="nil"/>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323</w:t>
            </w:r>
          </w:p>
        </w:tc>
        <w:tc>
          <w:tcPr>
            <w:tcW w:w="1372" w:type="dxa"/>
            <w:tcBorders>
              <w:top w:val="nil"/>
              <w:left w:val="nil"/>
              <w:bottom w:val="single" w:sz="4" w:space="0" w:color="auto"/>
              <w:right w:val="single" w:sz="8"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224</w:t>
            </w:r>
          </w:p>
        </w:tc>
        <w:tc>
          <w:tcPr>
            <w:tcW w:w="1103" w:type="dxa"/>
            <w:tcBorders>
              <w:top w:val="nil"/>
              <w:left w:val="nil"/>
              <w:bottom w:val="single" w:sz="4" w:space="0" w:color="auto"/>
              <w:right w:val="single" w:sz="8" w:space="0" w:color="auto"/>
            </w:tcBorders>
          </w:tcPr>
          <w:p w:rsidR="00105973" w:rsidRPr="00105973" w:rsidRDefault="00105973" w:rsidP="00C8711F">
            <w:pPr>
              <w:jc w:val="center"/>
              <w:rPr>
                <w:color w:val="000000"/>
                <w:sz w:val="22"/>
                <w:szCs w:val="22"/>
              </w:rPr>
            </w:pPr>
            <w:r w:rsidRPr="00105973">
              <w:rPr>
                <w:rFonts w:cs="Arial"/>
                <w:color w:val="000000"/>
                <w:sz w:val="22"/>
                <w:szCs w:val="22"/>
              </w:rPr>
              <w:t>130</w:t>
            </w:r>
          </w:p>
        </w:tc>
        <w:tc>
          <w:tcPr>
            <w:tcW w:w="1103" w:type="dxa"/>
            <w:tcBorders>
              <w:top w:val="nil"/>
              <w:left w:val="nil"/>
              <w:bottom w:val="single" w:sz="4" w:space="0" w:color="auto"/>
              <w:right w:val="single" w:sz="8" w:space="0" w:color="auto"/>
            </w:tcBorders>
          </w:tcPr>
          <w:p w:rsidR="00105973" w:rsidRPr="00105973" w:rsidRDefault="00105973" w:rsidP="00C8711F">
            <w:pPr>
              <w:jc w:val="center"/>
              <w:rPr>
                <w:color w:val="000000"/>
                <w:sz w:val="22"/>
                <w:szCs w:val="22"/>
              </w:rPr>
            </w:pPr>
            <w:r w:rsidRPr="00105973">
              <w:rPr>
                <w:rFonts w:cs="Arial"/>
                <w:color w:val="000000"/>
                <w:sz w:val="22"/>
                <w:szCs w:val="22"/>
              </w:rPr>
              <w:t>-99</w:t>
            </w:r>
          </w:p>
        </w:tc>
      </w:tr>
      <w:tr w:rsidR="00105973" w:rsidRPr="00075AE1">
        <w:trPr>
          <w:trHeight w:val="255"/>
        </w:trPr>
        <w:tc>
          <w:tcPr>
            <w:tcW w:w="3253" w:type="dxa"/>
            <w:tcBorders>
              <w:top w:val="nil"/>
              <w:left w:val="single" w:sz="8" w:space="0" w:color="auto"/>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На конец года</w:t>
            </w:r>
          </w:p>
        </w:tc>
        <w:tc>
          <w:tcPr>
            <w:tcW w:w="1372" w:type="dxa"/>
            <w:tcBorders>
              <w:top w:val="nil"/>
              <w:left w:val="nil"/>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580</w:t>
            </w:r>
          </w:p>
        </w:tc>
        <w:tc>
          <w:tcPr>
            <w:tcW w:w="1372" w:type="dxa"/>
            <w:tcBorders>
              <w:top w:val="nil"/>
              <w:left w:val="nil"/>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458</w:t>
            </w:r>
          </w:p>
        </w:tc>
        <w:tc>
          <w:tcPr>
            <w:tcW w:w="1372" w:type="dxa"/>
            <w:tcBorders>
              <w:top w:val="nil"/>
              <w:left w:val="nil"/>
              <w:bottom w:val="single" w:sz="4" w:space="0" w:color="auto"/>
              <w:right w:val="single" w:sz="8"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447</w:t>
            </w:r>
          </w:p>
        </w:tc>
        <w:tc>
          <w:tcPr>
            <w:tcW w:w="1103" w:type="dxa"/>
            <w:tcBorders>
              <w:top w:val="nil"/>
              <w:left w:val="nil"/>
              <w:bottom w:val="single" w:sz="4" w:space="0" w:color="auto"/>
              <w:right w:val="single" w:sz="8" w:space="0" w:color="auto"/>
            </w:tcBorders>
          </w:tcPr>
          <w:p w:rsidR="00105973" w:rsidRPr="00105973" w:rsidRDefault="00105973" w:rsidP="00C8711F">
            <w:pPr>
              <w:jc w:val="center"/>
              <w:rPr>
                <w:color w:val="000000"/>
                <w:sz w:val="22"/>
                <w:szCs w:val="22"/>
              </w:rPr>
            </w:pPr>
            <w:r w:rsidRPr="00105973">
              <w:rPr>
                <w:rFonts w:cs="Arial"/>
                <w:color w:val="000000"/>
                <w:sz w:val="22"/>
                <w:szCs w:val="22"/>
              </w:rPr>
              <w:t>-122</w:t>
            </w:r>
          </w:p>
        </w:tc>
        <w:tc>
          <w:tcPr>
            <w:tcW w:w="1103" w:type="dxa"/>
            <w:tcBorders>
              <w:top w:val="nil"/>
              <w:left w:val="nil"/>
              <w:bottom w:val="single" w:sz="4" w:space="0" w:color="auto"/>
              <w:right w:val="single" w:sz="8" w:space="0" w:color="auto"/>
            </w:tcBorders>
          </w:tcPr>
          <w:p w:rsidR="00105973" w:rsidRPr="00105973" w:rsidRDefault="00105973" w:rsidP="00C8711F">
            <w:pPr>
              <w:jc w:val="center"/>
              <w:rPr>
                <w:color w:val="000000"/>
                <w:sz w:val="22"/>
                <w:szCs w:val="22"/>
              </w:rPr>
            </w:pPr>
            <w:r w:rsidRPr="00105973">
              <w:rPr>
                <w:rFonts w:cs="Arial"/>
                <w:color w:val="000000"/>
                <w:sz w:val="22"/>
                <w:szCs w:val="22"/>
              </w:rPr>
              <w:t>-11</w:t>
            </w:r>
          </w:p>
        </w:tc>
      </w:tr>
      <w:tr w:rsidR="00105973" w:rsidRPr="00075AE1">
        <w:trPr>
          <w:trHeight w:val="255"/>
        </w:trPr>
        <w:tc>
          <w:tcPr>
            <w:tcW w:w="3253" w:type="dxa"/>
            <w:tcBorders>
              <w:top w:val="nil"/>
              <w:left w:val="single" w:sz="8" w:space="0" w:color="auto"/>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Коэффициент приёма</w:t>
            </w:r>
          </w:p>
        </w:tc>
        <w:tc>
          <w:tcPr>
            <w:tcW w:w="1372" w:type="dxa"/>
            <w:tcBorders>
              <w:top w:val="nil"/>
              <w:left w:val="nil"/>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0,4</w:t>
            </w:r>
          </w:p>
        </w:tc>
        <w:tc>
          <w:tcPr>
            <w:tcW w:w="1372" w:type="dxa"/>
            <w:tcBorders>
              <w:top w:val="nil"/>
              <w:left w:val="nil"/>
              <w:bottom w:val="single" w:sz="4"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0,3</w:t>
            </w:r>
          </w:p>
        </w:tc>
        <w:tc>
          <w:tcPr>
            <w:tcW w:w="1372" w:type="dxa"/>
            <w:tcBorders>
              <w:top w:val="nil"/>
              <w:left w:val="nil"/>
              <w:bottom w:val="single" w:sz="4" w:space="0" w:color="auto"/>
              <w:right w:val="single" w:sz="8"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0,5</w:t>
            </w:r>
          </w:p>
        </w:tc>
        <w:tc>
          <w:tcPr>
            <w:tcW w:w="1103" w:type="dxa"/>
            <w:tcBorders>
              <w:top w:val="nil"/>
              <w:left w:val="nil"/>
              <w:bottom w:val="single" w:sz="4" w:space="0" w:color="auto"/>
              <w:right w:val="single" w:sz="8" w:space="0" w:color="auto"/>
            </w:tcBorders>
          </w:tcPr>
          <w:p w:rsidR="00105973" w:rsidRPr="00105973" w:rsidRDefault="00105973" w:rsidP="00C8711F">
            <w:pPr>
              <w:jc w:val="center"/>
              <w:rPr>
                <w:color w:val="000000"/>
                <w:sz w:val="22"/>
                <w:szCs w:val="22"/>
              </w:rPr>
            </w:pPr>
            <w:r w:rsidRPr="00105973">
              <w:rPr>
                <w:rFonts w:cs="Arial"/>
                <w:color w:val="000000"/>
                <w:sz w:val="22"/>
                <w:szCs w:val="22"/>
              </w:rPr>
              <w:t>0</w:t>
            </w:r>
          </w:p>
        </w:tc>
        <w:tc>
          <w:tcPr>
            <w:tcW w:w="1103" w:type="dxa"/>
            <w:tcBorders>
              <w:top w:val="nil"/>
              <w:left w:val="nil"/>
              <w:bottom w:val="single" w:sz="4" w:space="0" w:color="auto"/>
              <w:right w:val="single" w:sz="8" w:space="0" w:color="auto"/>
            </w:tcBorders>
          </w:tcPr>
          <w:p w:rsidR="00105973" w:rsidRPr="00105973" w:rsidRDefault="00105973" w:rsidP="00C8711F">
            <w:pPr>
              <w:jc w:val="center"/>
              <w:rPr>
                <w:color w:val="000000"/>
                <w:sz w:val="22"/>
                <w:szCs w:val="22"/>
              </w:rPr>
            </w:pPr>
            <w:r w:rsidRPr="00105973">
              <w:rPr>
                <w:rFonts w:cs="Arial"/>
                <w:color w:val="000000"/>
                <w:sz w:val="22"/>
                <w:szCs w:val="22"/>
              </w:rPr>
              <w:t>0</w:t>
            </w:r>
          </w:p>
        </w:tc>
      </w:tr>
      <w:tr w:rsidR="00105973" w:rsidRPr="00075AE1">
        <w:trPr>
          <w:trHeight w:val="269"/>
        </w:trPr>
        <w:tc>
          <w:tcPr>
            <w:tcW w:w="3253" w:type="dxa"/>
            <w:tcBorders>
              <w:top w:val="nil"/>
              <w:left w:val="single" w:sz="8" w:space="0" w:color="auto"/>
              <w:bottom w:val="single" w:sz="8"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 xml:space="preserve">Коэффициент выбытия </w:t>
            </w:r>
          </w:p>
        </w:tc>
        <w:tc>
          <w:tcPr>
            <w:tcW w:w="1372" w:type="dxa"/>
            <w:tcBorders>
              <w:top w:val="nil"/>
              <w:left w:val="nil"/>
              <w:bottom w:val="single" w:sz="8"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0,3</w:t>
            </w:r>
          </w:p>
        </w:tc>
        <w:tc>
          <w:tcPr>
            <w:tcW w:w="1372" w:type="dxa"/>
            <w:tcBorders>
              <w:top w:val="nil"/>
              <w:left w:val="nil"/>
              <w:bottom w:val="single" w:sz="8" w:space="0" w:color="auto"/>
              <w:right w:val="single" w:sz="4"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0,6</w:t>
            </w:r>
          </w:p>
        </w:tc>
        <w:tc>
          <w:tcPr>
            <w:tcW w:w="1372" w:type="dxa"/>
            <w:tcBorders>
              <w:top w:val="nil"/>
              <w:left w:val="nil"/>
              <w:bottom w:val="single" w:sz="8" w:space="0" w:color="auto"/>
              <w:right w:val="single" w:sz="8" w:space="0" w:color="auto"/>
            </w:tcBorders>
            <w:shd w:val="clear" w:color="auto" w:fill="auto"/>
            <w:vAlign w:val="center"/>
          </w:tcPr>
          <w:p w:rsidR="00105973" w:rsidRPr="00105973" w:rsidRDefault="00105973" w:rsidP="00C8711F">
            <w:pPr>
              <w:jc w:val="center"/>
              <w:rPr>
                <w:rFonts w:cs="Arial"/>
                <w:sz w:val="22"/>
                <w:szCs w:val="22"/>
              </w:rPr>
            </w:pPr>
            <w:r w:rsidRPr="00105973">
              <w:rPr>
                <w:rFonts w:cs="Arial"/>
                <w:sz w:val="22"/>
                <w:szCs w:val="22"/>
              </w:rPr>
              <w:t>0,5</w:t>
            </w:r>
          </w:p>
        </w:tc>
        <w:tc>
          <w:tcPr>
            <w:tcW w:w="1103" w:type="dxa"/>
            <w:tcBorders>
              <w:top w:val="nil"/>
              <w:left w:val="nil"/>
              <w:bottom w:val="single" w:sz="8" w:space="0" w:color="auto"/>
              <w:right w:val="single" w:sz="8" w:space="0" w:color="auto"/>
            </w:tcBorders>
          </w:tcPr>
          <w:p w:rsidR="00105973" w:rsidRPr="00105973" w:rsidRDefault="00105973" w:rsidP="00C8711F">
            <w:pPr>
              <w:jc w:val="center"/>
              <w:rPr>
                <w:color w:val="000000"/>
                <w:sz w:val="22"/>
                <w:szCs w:val="22"/>
              </w:rPr>
            </w:pPr>
            <w:r w:rsidRPr="00105973">
              <w:rPr>
                <w:rFonts w:cs="Arial"/>
                <w:color w:val="000000"/>
                <w:sz w:val="22"/>
                <w:szCs w:val="22"/>
              </w:rPr>
              <w:t>0</w:t>
            </w:r>
          </w:p>
        </w:tc>
        <w:tc>
          <w:tcPr>
            <w:tcW w:w="1103" w:type="dxa"/>
            <w:tcBorders>
              <w:top w:val="nil"/>
              <w:left w:val="nil"/>
              <w:bottom w:val="single" w:sz="8" w:space="0" w:color="auto"/>
              <w:right w:val="single" w:sz="8" w:space="0" w:color="auto"/>
            </w:tcBorders>
          </w:tcPr>
          <w:p w:rsidR="00105973" w:rsidRPr="00105973" w:rsidRDefault="00105973" w:rsidP="00C8711F">
            <w:pPr>
              <w:jc w:val="center"/>
              <w:rPr>
                <w:color w:val="000000"/>
                <w:sz w:val="22"/>
                <w:szCs w:val="22"/>
              </w:rPr>
            </w:pPr>
            <w:r w:rsidRPr="00105973">
              <w:rPr>
                <w:rFonts w:cs="Arial"/>
                <w:color w:val="000000"/>
                <w:sz w:val="22"/>
                <w:szCs w:val="22"/>
              </w:rPr>
              <w:t>0</w:t>
            </w:r>
          </w:p>
        </w:tc>
      </w:tr>
    </w:tbl>
    <w:p w:rsidR="00D36010" w:rsidRPr="00A5018A" w:rsidRDefault="00A5018A" w:rsidP="00105973">
      <w:pPr>
        <w:spacing w:line="360" w:lineRule="auto"/>
        <w:ind w:firstLine="708"/>
        <w:jc w:val="both"/>
        <w:rPr>
          <w:sz w:val="28"/>
          <w:szCs w:val="28"/>
        </w:rPr>
      </w:pPr>
      <w:r w:rsidRPr="00A5018A">
        <w:rPr>
          <w:sz w:val="28"/>
          <w:szCs w:val="28"/>
        </w:rPr>
        <w:t xml:space="preserve">Как видно из таблицы, коэффициенты приема и выбытия за 3 года находятся на одном уровне. В 2008 году коэффициент выбытия равен 0,6 %, это связано с тем, что в 2008 году велось высвобождение рабочих мест за счет механизации производственных процессов. Число принятых и выбывших работников практически одинаковое. </w:t>
      </w:r>
    </w:p>
    <w:p w:rsidR="00AA0CE1" w:rsidRDefault="001E5FE7" w:rsidP="00AA0CE1">
      <w:pPr>
        <w:pStyle w:val="3"/>
        <w:spacing w:after="0" w:line="360" w:lineRule="auto"/>
        <w:ind w:left="0" w:firstLine="709"/>
        <w:jc w:val="both"/>
        <w:rPr>
          <w:sz w:val="28"/>
          <w:szCs w:val="28"/>
        </w:rPr>
      </w:pPr>
      <w:r>
        <w:rPr>
          <w:sz w:val="28"/>
          <w:szCs w:val="28"/>
        </w:rPr>
        <w:t xml:space="preserve">На предприятии, действует система управления, сформированная в 2007 году, которая не претерпевала изменений до настоящего времени. Структура ОАО «Мельник» построена по линейному принципу (см. приложение 1). </w:t>
      </w:r>
      <w:r w:rsidR="00AA0CE1">
        <w:rPr>
          <w:sz w:val="28"/>
          <w:szCs w:val="28"/>
        </w:rPr>
        <w:t>Высшим органом управления АО является общее собрание акционеров, проводимое один раз в год, не ранее, чем через 2 месяца и не позднее чем через 6 месяцев после окончания финансового года общества.</w:t>
      </w:r>
    </w:p>
    <w:p w:rsidR="00AA0CE1" w:rsidRDefault="00AA0CE1" w:rsidP="00AA0CE1">
      <w:pPr>
        <w:pStyle w:val="3"/>
        <w:spacing w:after="0" w:line="360" w:lineRule="auto"/>
        <w:ind w:left="0" w:firstLine="851"/>
        <w:jc w:val="both"/>
        <w:rPr>
          <w:sz w:val="28"/>
          <w:szCs w:val="28"/>
        </w:rPr>
      </w:pPr>
      <w:r w:rsidRPr="000A5F23">
        <w:rPr>
          <w:sz w:val="28"/>
          <w:szCs w:val="28"/>
        </w:rPr>
        <w:t>Совет директоров возглавляет председатель, избираемый членами совета директоров из их числа. Совет директоров избирается из числа акционеров общим собранием в составе пяти человек сроком на один год. Основной задачей совета директоров является выработка решений в целях увеличения прибыли предприятия.</w:t>
      </w:r>
    </w:p>
    <w:p w:rsidR="00A5018A" w:rsidRDefault="00A5018A" w:rsidP="00A5018A">
      <w:pPr>
        <w:pStyle w:val="3"/>
        <w:spacing w:line="360" w:lineRule="auto"/>
        <w:ind w:left="0"/>
        <w:jc w:val="both"/>
        <w:rPr>
          <w:sz w:val="28"/>
        </w:rPr>
      </w:pPr>
      <w:r>
        <w:rPr>
          <w:sz w:val="28"/>
        </w:rPr>
        <w:t>Для получение информации о финансово-хозяйственной деятельности ОАО «Мельник», необходимо проанализировать финансовое состояние предприятия (см. таблицу 2.</w:t>
      </w:r>
      <w:r w:rsidR="007E6F12">
        <w:rPr>
          <w:sz w:val="28"/>
        </w:rPr>
        <w:t>4</w:t>
      </w:r>
      <w:r>
        <w:rPr>
          <w:sz w:val="28"/>
        </w:rPr>
        <w:t>).</w:t>
      </w:r>
    </w:p>
    <w:p w:rsidR="00F425B2" w:rsidRDefault="00F425B2" w:rsidP="001D2DA1">
      <w:pPr>
        <w:pStyle w:val="a8"/>
        <w:spacing w:after="0" w:line="336" w:lineRule="auto"/>
        <w:rPr>
          <w:sz w:val="28"/>
        </w:rPr>
      </w:pPr>
    </w:p>
    <w:p w:rsidR="00284978" w:rsidRDefault="00284978" w:rsidP="001D2DA1">
      <w:pPr>
        <w:pStyle w:val="a8"/>
        <w:spacing w:after="0" w:line="336" w:lineRule="auto"/>
        <w:rPr>
          <w:sz w:val="28"/>
        </w:rPr>
      </w:pPr>
    </w:p>
    <w:p w:rsidR="00284978" w:rsidRDefault="00284978" w:rsidP="001D2DA1">
      <w:pPr>
        <w:pStyle w:val="a8"/>
        <w:spacing w:after="0" w:line="336" w:lineRule="auto"/>
        <w:rPr>
          <w:sz w:val="28"/>
        </w:rPr>
      </w:pPr>
    </w:p>
    <w:p w:rsidR="00284978" w:rsidRPr="001D2DA1" w:rsidRDefault="00284978" w:rsidP="001D2DA1">
      <w:pPr>
        <w:pStyle w:val="a8"/>
        <w:spacing w:after="0" w:line="336" w:lineRule="auto"/>
        <w:rPr>
          <w:sz w:val="28"/>
        </w:rPr>
      </w:pPr>
    </w:p>
    <w:p w:rsidR="00A5018A" w:rsidRPr="00164470" w:rsidRDefault="00A5018A" w:rsidP="00F425B2">
      <w:pPr>
        <w:pStyle w:val="a8"/>
        <w:spacing w:after="0" w:line="336" w:lineRule="auto"/>
        <w:ind w:left="7788"/>
        <w:rPr>
          <w:sz w:val="28"/>
        </w:rPr>
      </w:pPr>
      <w:r w:rsidRPr="00214949">
        <w:rPr>
          <w:sz w:val="28"/>
        </w:rPr>
        <w:t xml:space="preserve">Таблица </w:t>
      </w:r>
      <w:r>
        <w:rPr>
          <w:sz w:val="28"/>
        </w:rPr>
        <w:t>2.</w:t>
      </w:r>
      <w:r w:rsidR="008E6B88">
        <w:rPr>
          <w:sz w:val="28"/>
        </w:rPr>
        <w:t>4</w:t>
      </w:r>
    </w:p>
    <w:p w:rsidR="00A5018A" w:rsidRPr="00DF6DD9" w:rsidRDefault="00A5018A" w:rsidP="00A5018A">
      <w:pPr>
        <w:pStyle w:val="a8"/>
        <w:ind w:firstLine="851"/>
        <w:jc w:val="center"/>
        <w:rPr>
          <w:sz w:val="28"/>
        </w:rPr>
      </w:pPr>
      <w:r w:rsidRPr="00214949">
        <w:rPr>
          <w:sz w:val="28"/>
        </w:rPr>
        <w:t>Результаты финансово-хозяйственной деятельности</w:t>
      </w:r>
      <w:r>
        <w:rPr>
          <w:sz w:val="28"/>
        </w:rPr>
        <w:t xml:space="preserve"> ОАО «Мельник» за 2007-2009 гг.</w:t>
      </w:r>
      <w:r w:rsidR="00DF6DD9">
        <w:rPr>
          <w:sz w:val="28"/>
        </w:rPr>
        <w:t>тыс.руб</w:t>
      </w:r>
    </w:p>
    <w:tbl>
      <w:tblPr>
        <w:tblW w:w="9588" w:type="dxa"/>
        <w:tblInd w:w="93" w:type="dxa"/>
        <w:tblLook w:val="0000" w:firstRow="0" w:lastRow="0" w:firstColumn="0" w:lastColumn="0" w:noHBand="0" w:noVBand="0"/>
      </w:tblPr>
      <w:tblGrid>
        <w:gridCol w:w="4140"/>
        <w:gridCol w:w="1104"/>
        <w:gridCol w:w="1104"/>
        <w:gridCol w:w="1106"/>
        <w:gridCol w:w="1067"/>
        <w:gridCol w:w="1067"/>
      </w:tblGrid>
      <w:tr w:rsidR="00A5018A">
        <w:trPr>
          <w:trHeight w:val="318"/>
        </w:trPr>
        <w:tc>
          <w:tcPr>
            <w:tcW w:w="4140"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5018A" w:rsidRDefault="00A5018A" w:rsidP="00C8711F">
            <w:pPr>
              <w:spacing w:line="336" w:lineRule="auto"/>
              <w:jc w:val="center"/>
            </w:pPr>
            <w:r>
              <w:t>Показатели</w:t>
            </w:r>
          </w:p>
        </w:tc>
        <w:tc>
          <w:tcPr>
            <w:tcW w:w="3314" w:type="dxa"/>
            <w:gridSpan w:val="3"/>
            <w:tcBorders>
              <w:top w:val="single" w:sz="4" w:space="0" w:color="auto"/>
              <w:left w:val="nil"/>
              <w:bottom w:val="single" w:sz="4" w:space="0" w:color="auto"/>
              <w:right w:val="single" w:sz="4" w:space="0" w:color="auto"/>
            </w:tcBorders>
            <w:shd w:val="clear" w:color="auto" w:fill="auto"/>
            <w:vAlign w:val="bottom"/>
          </w:tcPr>
          <w:p w:rsidR="00A5018A" w:rsidRPr="00DF6DD9" w:rsidRDefault="00A5018A" w:rsidP="00C8711F">
            <w:pPr>
              <w:spacing w:line="336" w:lineRule="auto"/>
              <w:jc w:val="center"/>
            </w:pPr>
            <w:r>
              <w:t>Абсолютные значения</w:t>
            </w:r>
          </w:p>
        </w:tc>
        <w:tc>
          <w:tcPr>
            <w:tcW w:w="2134" w:type="dxa"/>
            <w:gridSpan w:val="2"/>
            <w:tcBorders>
              <w:top w:val="single" w:sz="4" w:space="0" w:color="auto"/>
              <w:left w:val="nil"/>
              <w:bottom w:val="single" w:sz="4" w:space="0" w:color="auto"/>
              <w:right w:val="single" w:sz="4" w:space="0" w:color="auto"/>
            </w:tcBorders>
            <w:shd w:val="clear" w:color="auto" w:fill="auto"/>
            <w:vAlign w:val="bottom"/>
          </w:tcPr>
          <w:p w:rsidR="00A5018A" w:rsidRPr="00DF6DD9" w:rsidRDefault="00A5018A" w:rsidP="00C8711F">
            <w:pPr>
              <w:spacing w:line="336" w:lineRule="auto"/>
              <w:jc w:val="center"/>
            </w:pPr>
            <w:r>
              <w:t>Абс. изменение</w:t>
            </w:r>
          </w:p>
        </w:tc>
      </w:tr>
      <w:tr w:rsidR="00A5018A">
        <w:trPr>
          <w:trHeight w:val="318"/>
        </w:trPr>
        <w:tc>
          <w:tcPr>
            <w:tcW w:w="4140" w:type="dxa"/>
            <w:vMerge/>
            <w:tcBorders>
              <w:top w:val="single" w:sz="4" w:space="0" w:color="auto"/>
              <w:left w:val="single" w:sz="4" w:space="0" w:color="auto"/>
              <w:bottom w:val="single" w:sz="4" w:space="0" w:color="auto"/>
              <w:right w:val="single" w:sz="4" w:space="0" w:color="auto"/>
            </w:tcBorders>
            <w:vAlign w:val="center"/>
          </w:tcPr>
          <w:p w:rsidR="00A5018A" w:rsidRDefault="00A5018A" w:rsidP="00C8711F">
            <w:pPr>
              <w:spacing w:line="336" w:lineRule="auto"/>
            </w:pPr>
          </w:p>
        </w:tc>
        <w:tc>
          <w:tcPr>
            <w:tcW w:w="1104"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right"/>
            </w:pPr>
            <w:r>
              <w:t>2007г</w:t>
            </w:r>
          </w:p>
        </w:tc>
        <w:tc>
          <w:tcPr>
            <w:tcW w:w="1104"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center"/>
            </w:pPr>
            <w:r>
              <w:t>2008г</w:t>
            </w:r>
          </w:p>
        </w:tc>
        <w:tc>
          <w:tcPr>
            <w:tcW w:w="1106"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right"/>
            </w:pPr>
            <w:r>
              <w:t>2009г</w:t>
            </w:r>
          </w:p>
        </w:tc>
        <w:tc>
          <w:tcPr>
            <w:tcW w:w="1067" w:type="dxa"/>
            <w:tcBorders>
              <w:top w:val="nil"/>
              <w:left w:val="nil"/>
              <w:bottom w:val="single" w:sz="4" w:space="0" w:color="auto"/>
              <w:right w:val="single" w:sz="4" w:space="0" w:color="auto"/>
            </w:tcBorders>
            <w:shd w:val="clear" w:color="auto" w:fill="auto"/>
            <w:noWrap/>
            <w:vAlign w:val="bottom"/>
          </w:tcPr>
          <w:p w:rsidR="00A5018A" w:rsidRDefault="00A5018A" w:rsidP="00C8711F">
            <w:pPr>
              <w:jc w:val="center"/>
            </w:pPr>
            <w:r>
              <w:t>08-07</w:t>
            </w:r>
          </w:p>
        </w:tc>
        <w:tc>
          <w:tcPr>
            <w:tcW w:w="1067" w:type="dxa"/>
            <w:tcBorders>
              <w:top w:val="nil"/>
              <w:left w:val="nil"/>
              <w:bottom w:val="single" w:sz="4" w:space="0" w:color="auto"/>
              <w:right w:val="single" w:sz="4" w:space="0" w:color="auto"/>
            </w:tcBorders>
            <w:shd w:val="clear" w:color="auto" w:fill="auto"/>
            <w:noWrap/>
            <w:vAlign w:val="bottom"/>
          </w:tcPr>
          <w:p w:rsidR="00A5018A" w:rsidRDefault="00A5018A" w:rsidP="00C8711F">
            <w:pPr>
              <w:jc w:val="center"/>
            </w:pPr>
            <w:r>
              <w:t>09-</w:t>
            </w:r>
            <w:r w:rsidR="00DF6DD9">
              <w:t>08</w:t>
            </w:r>
          </w:p>
        </w:tc>
      </w:tr>
      <w:tr w:rsidR="00A5018A">
        <w:trPr>
          <w:trHeight w:val="318"/>
        </w:trPr>
        <w:tc>
          <w:tcPr>
            <w:tcW w:w="4140" w:type="dxa"/>
            <w:tcBorders>
              <w:top w:val="nil"/>
              <w:left w:val="single" w:sz="4" w:space="0" w:color="auto"/>
              <w:bottom w:val="single" w:sz="4" w:space="0" w:color="auto"/>
              <w:right w:val="single" w:sz="4" w:space="0" w:color="auto"/>
            </w:tcBorders>
            <w:shd w:val="clear" w:color="auto" w:fill="auto"/>
            <w:noWrap/>
          </w:tcPr>
          <w:p w:rsidR="00A5018A" w:rsidRDefault="00A5018A" w:rsidP="00C8711F">
            <w:pPr>
              <w:spacing w:line="336" w:lineRule="auto"/>
            </w:pPr>
            <w:r>
              <w:t>Валовая прибыль</w:t>
            </w:r>
          </w:p>
        </w:tc>
        <w:tc>
          <w:tcPr>
            <w:tcW w:w="1104" w:type="dxa"/>
            <w:tcBorders>
              <w:top w:val="nil"/>
              <w:left w:val="nil"/>
              <w:bottom w:val="single" w:sz="4" w:space="0" w:color="auto"/>
              <w:right w:val="single" w:sz="4" w:space="0" w:color="auto"/>
            </w:tcBorders>
            <w:shd w:val="clear" w:color="auto" w:fill="auto"/>
            <w:noWrap/>
          </w:tcPr>
          <w:p w:rsidR="00A5018A" w:rsidRPr="00DD54E9" w:rsidRDefault="00A5018A" w:rsidP="00C8711F">
            <w:pPr>
              <w:spacing w:line="336" w:lineRule="auto"/>
              <w:jc w:val="center"/>
            </w:pPr>
            <w:r w:rsidRPr="00DF6DD9">
              <w:t>19</w:t>
            </w:r>
            <w:r>
              <w:t>2885</w:t>
            </w:r>
          </w:p>
        </w:tc>
        <w:tc>
          <w:tcPr>
            <w:tcW w:w="1104"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center"/>
            </w:pPr>
            <w:r>
              <w:t>283083</w:t>
            </w:r>
          </w:p>
        </w:tc>
        <w:tc>
          <w:tcPr>
            <w:tcW w:w="1106"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center"/>
            </w:pPr>
            <w:r>
              <w:t>348771</w:t>
            </w:r>
          </w:p>
        </w:tc>
        <w:tc>
          <w:tcPr>
            <w:tcW w:w="1067" w:type="dxa"/>
            <w:tcBorders>
              <w:top w:val="nil"/>
              <w:left w:val="nil"/>
              <w:bottom w:val="single" w:sz="4" w:space="0" w:color="auto"/>
              <w:right w:val="single" w:sz="4" w:space="0" w:color="auto"/>
            </w:tcBorders>
            <w:shd w:val="clear" w:color="auto" w:fill="auto"/>
            <w:noWrap/>
            <w:vAlign w:val="bottom"/>
          </w:tcPr>
          <w:p w:rsidR="00A5018A" w:rsidRDefault="00A5018A" w:rsidP="00C8711F">
            <w:pPr>
              <w:spacing w:line="336" w:lineRule="auto"/>
              <w:jc w:val="center"/>
            </w:pPr>
            <w:r>
              <w:t>90198</w:t>
            </w:r>
          </w:p>
        </w:tc>
        <w:tc>
          <w:tcPr>
            <w:tcW w:w="1067" w:type="dxa"/>
            <w:tcBorders>
              <w:top w:val="nil"/>
              <w:left w:val="nil"/>
              <w:bottom w:val="single" w:sz="4" w:space="0" w:color="auto"/>
              <w:right w:val="single" w:sz="4" w:space="0" w:color="auto"/>
            </w:tcBorders>
            <w:shd w:val="clear" w:color="auto" w:fill="auto"/>
            <w:noWrap/>
            <w:vAlign w:val="bottom"/>
          </w:tcPr>
          <w:p w:rsidR="00A5018A" w:rsidRDefault="00A5018A" w:rsidP="00C8711F">
            <w:pPr>
              <w:spacing w:line="336" w:lineRule="auto"/>
              <w:jc w:val="center"/>
            </w:pPr>
            <w:r>
              <w:t>65688</w:t>
            </w:r>
          </w:p>
        </w:tc>
      </w:tr>
      <w:tr w:rsidR="00A5018A">
        <w:trPr>
          <w:trHeight w:val="318"/>
        </w:trPr>
        <w:tc>
          <w:tcPr>
            <w:tcW w:w="4140" w:type="dxa"/>
            <w:tcBorders>
              <w:top w:val="nil"/>
              <w:left w:val="single" w:sz="4" w:space="0" w:color="auto"/>
              <w:bottom w:val="single" w:sz="4" w:space="0" w:color="auto"/>
              <w:right w:val="single" w:sz="4" w:space="0" w:color="auto"/>
            </w:tcBorders>
            <w:shd w:val="clear" w:color="auto" w:fill="auto"/>
            <w:noWrap/>
          </w:tcPr>
          <w:p w:rsidR="00A5018A" w:rsidRDefault="00A5018A" w:rsidP="00C8711F">
            <w:pPr>
              <w:spacing w:line="336" w:lineRule="auto"/>
            </w:pPr>
            <w:r>
              <w:t>Прибыль до налогообложения</w:t>
            </w:r>
          </w:p>
        </w:tc>
        <w:tc>
          <w:tcPr>
            <w:tcW w:w="1104"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center"/>
            </w:pPr>
            <w:r>
              <w:t>117886</w:t>
            </w:r>
          </w:p>
        </w:tc>
        <w:tc>
          <w:tcPr>
            <w:tcW w:w="1104"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center"/>
            </w:pPr>
            <w:r>
              <w:t>43041</w:t>
            </w:r>
          </w:p>
        </w:tc>
        <w:tc>
          <w:tcPr>
            <w:tcW w:w="1106"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center"/>
            </w:pPr>
            <w:r>
              <w:t>10382</w:t>
            </w:r>
          </w:p>
        </w:tc>
        <w:tc>
          <w:tcPr>
            <w:tcW w:w="1067" w:type="dxa"/>
            <w:tcBorders>
              <w:top w:val="nil"/>
              <w:left w:val="nil"/>
              <w:bottom w:val="single" w:sz="4" w:space="0" w:color="auto"/>
              <w:right w:val="single" w:sz="4" w:space="0" w:color="auto"/>
            </w:tcBorders>
            <w:shd w:val="clear" w:color="auto" w:fill="auto"/>
            <w:noWrap/>
            <w:vAlign w:val="bottom"/>
          </w:tcPr>
          <w:p w:rsidR="00A5018A" w:rsidRDefault="00A5018A" w:rsidP="00C8711F">
            <w:pPr>
              <w:spacing w:line="336" w:lineRule="auto"/>
              <w:jc w:val="center"/>
            </w:pPr>
            <w:r>
              <w:t>-74845</w:t>
            </w:r>
          </w:p>
        </w:tc>
        <w:tc>
          <w:tcPr>
            <w:tcW w:w="1067" w:type="dxa"/>
            <w:tcBorders>
              <w:top w:val="nil"/>
              <w:left w:val="nil"/>
              <w:bottom w:val="single" w:sz="4" w:space="0" w:color="auto"/>
              <w:right w:val="single" w:sz="4" w:space="0" w:color="auto"/>
            </w:tcBorders>
            <w:shd w:val="clear" w:color="auto" w:fill="auto"/>
            <w:noWrap/>
            <w:vAlign w:val="bottom"/>
          </w:tcPr>
          <w:p w:rsidR="00A5018A" w:rsidRDefault="00A5018A" w:rsidP="00C8711F">
            <w:pPr>
              <w:spacing w:line="336" w:lineRule="auto"/>
              <w:jc w:val="center"/>
            </w:pPr>
            <w:r>
              <w:t>-32659</w:t>
            </w:r>
          </w:p>
        </w:tc>
      </w:tr>
      <w:tr w:rsidR="00A5018A">
        <w:trPr>
          <w:trHeight w:val="318"/>
        </w:trPr>
        <w:tc>
          <w:tcPr>
            <w:tcW w:w="4140" w:type="dxa"/>
            <w:tcBorders>
              <w:top w:val="nil"/>
              <w:left w:val="single" w:sz="4" w:space="0" w:color="auto"/>
              <w:bottom w:val="single" w:sz="4" w:space="0" w:color="auto"/>
              <w:right w:val="single" w:sz="4" w:space="0" w:color="auto"/>
            </w:tcBorders>
            <w:shd w:val="clear" w:color="auto" w:fill="auto"/>
            <w:noWrap/>
          </w:tcPr>
          <w:p w:rsidR="00A5018A" w:rsidRDefault="00A5018A" w:rsidP="00C8711F">
            <w:pPr>
              <w:spacing w:line="336" w:lineRule="auto"/>
            </w:pPr>
            <w:r>
              <w:t>Текущий налог на прибыль</w:t>
            </w:r>
          </w:p>
        </w:tc>
        <w:tc>
          <w:tcPr>
            <w:tcW w:w="1104"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center"/>
            </w:pPr>
            <w:r>
              <w:t>13738</w:t>
            </w:r>
          </w:p>
        </w:tc>
        <w:tc>
          <w:tcPr>
            <w:tcW w:w="1104"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center"/>
            </w:pPr>
            <w:r>
              <w:t>10252</w:t>
            </w:r>
          </w:p>
        </w:tc>
        <w:tc>
          <w:tcPr>
            <w:tcW w:w="1106"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center"/>
            </w:pPr>
            <w:r>
              <w:t>6258</w:t>
            </w:r>
          </w:p>
        </w:tc>
        <w:tc>
          <w:tcPr>
            <w:tcW w:w="1067" w:type="dxa"/>
            <w:tcBorders>
              <w:top w:val="nil"/>
              <w:left w:val="nil"/>
              <w:bottom w:val="single" w:sz="4" w:space="0" w:color="auto"/>
              <w:right w:val="single" w:sz="4" w:space="0" w:color="auto"/>
            </w:tcBorders>
            <w:shd w:val="clear" w:color="auto" w:fill="auto"/>
            <w:noWrap/>
            <w:vAlign w:val="bottom"/>
          </w:tcPr>
          <w:p w:rsidR="00A5018A" w:rsidRDefault="00A5018A" w:rsidP="00C8711F">
            <w:pPr>
              <w:spacing w:line="336" w:lineRule="auto"/>
              <w:jc w:val="center"/>
            </w:pPr>
            <w:r>
              <w:t>-3486</w:t>
            </w:r>
          </w:p>
        </w:tc>
        <w:tc>
          <w:tcPr>
            <w:tcW w:w="1067" w:type="dxa"/>
            <w:tcBorders>
              <w:top w:val="nil"/>
              <w:left w:val="nil"/>
              <w:bottom w:val="single" w:sz="4" w:space="0" w:color="auto"/>
              <w:right w:val="single" w:sz="4" w:space="0" w:color="auto"/>
            </w:tcBorders>
            <w:shd w:val="clear" w:color="auto" w:fill="auto"/>
            <w:noWrap/>
            <w:vAlign w:val="bottom"/>
          </w:tcPr>
          <w:p w:rsidR="00A5018A" w:rsidRDefault="00A5018A" w:rsidP="00C8711F">
            <w:pPr>
              <w:spacing w:line="336" w:lineRule="auto"/>
              <w:jc w:val="center"/>
            </w:pPr>
            <w:r>
              <w:t>-3994</w:t>
            </w:r>
          </w:p>
        </w:tc>
      </w:tr>
      <w:tr w:rsidR="00A5018A">
        <w:trPr>
          <w:trHeight w:val="318"/>
        </w:trPr>
        <w:tc>
          <w:tcPr>
            <w:tcW w:w="4140" w:type="dxa"/>
            <w:tcBorders>
              <w:top w:val="nil"/>
              <w:left w:val="single" w:sz="4" w:space="0" w:color="auto"/>
              <w:bottom w:val="single" w:sz="4" w:space="0" w:color="auto"/>
              <w:right w:val="single" w:sz="4" w:space="0" w:color="auto"/>
            </w:tcBorders>
            <w:shd w:val="clear" w:color="auto" w:fill="auto"/>
            <w:noWrap/>
          </w:tcPr>
          <w:p w:rsidR="00A5018A" w:rsidRDefault="00A5018A" w:rsidP="00C8711F">
            <w:pPr>
              <w:spacing w:line="336" w:lineRule="auto"/>
            </w:pPr>
            <w:r>
              <w:t>Чистая прибыль отчетного периода</w:t>
            </w:r>
          </w:p>
        </w:tc>
        <w:tc>
          <w:tcPr>
            <w:tcW w:w="1104"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center"/>
            </w:pPr>
            <w:r>
              <w:t>104148</w:t>
            </w:r>
          </w:p>
        </w:tc>
        <w:tc>
          <w:tcPr>
            <w:tcW w:w="1104"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center"/>
            </w:pPr>
            <w:r>
              <w:t>32789</w:t>
            </w:r>
          </w:p>
        </w:tc>
        <w:tc>
          <w:tcPr>
            <w:tcW w:w="1106" w:type="dxa"/>
            <w:tcBorders>
              <w:top w:val="nil"/>
              <w:left w:val="nil"/>
              <w:bottom w:val="single" w:sz="4" w:space="0" w:color="auto"/>
              <w:right w:val="single" w:sz="4" w:space="0" w:color="auto"/>
            </w:tcBorders>
            <w:shd w:val="clear" w:color="auto" w:fill="auto"/>
            <w:noWrap/>
          </w:tcPr>
          <w:p w:rsidR="00A5018A" w:rsidRDefault="00A5018A" w:rsidP="00C8711F">
            <w:pPr>
              <w:spacing w:line="336" w:lineRule="auto"/>
              <w:jc w:val="center"/>
            </w:pPr>
            <w:r>
              <w:t>4096</w:t>
            </w:r>
          </w:p>
        </w:tc>
        <w:tc>
          <w:tcPr>
            <w:tcW w:w="1067" w:type="dxa"/>
            <w:tcBorders>
              <w:top w:val="nil"/>
              <w:left w:val="nil"/>
              <w:bottom w:val="single" w:sz="4" w:space="0" w:color="auto"/>
              <w:right w:val="single" w:sz="4" w:space="0" w:color="auto"/>
            </w:tcBorders>
            <w:shd w:val="clear" w:color="auto" w:fill="auto"/>
            <w:noWrap/>
            <w:vAlign w:val="bottom"/>
          </w:tcPr>
          <w:p w:rsidR="00A5018A" w:rsidRDefault="00A5018A" w:rsidP="00C8711F">
            <w:pPr>
              <w:spacing w:line="336" w:lineRule="auto"/>
            </w:pPr>
            <w:r>
              <w:t>-71359</w:t>
            </w:r>
          </w:p>
        </w:tc>
        <w:tc>
          <w:tcPr>
            <w:tcW w:w="1067" w:type="dxa"/>
            <w:tcBorders>
              <w:top w:val="nil"/>
              <w:left w:val="nil"/>
              <w:bottom w:val="single" w:sz="4" w:space="0" w:color="auto"/>
              <w:right w:val="single" w:sz="4" w:space="0" w:color="auto"/>
            </w:tcBorders>
            <w:shd w:val="clear" w:color="auto" w:fill="auto"/>
            <w:noWrap/>
            <w:vAlign w:val="bottom"/>
          </w:tcPr>
          <w:p w:rsidR="00A5018A" w:rsidRDefault="00A5018A" w:rsidP="00C8711F">
            <w:pPr>
              <w:spacing w:line="336" w:lineRule="auto"/>
              <w:jc w:val="center"/>
            </w:pPr>
            <w:r>
              <w:t>-28693</w:t>
            </w:r>
          </w:p>
        </w:tc>
      </w:tr>
    </w:tbl>
    <w:p w:rsidR="00A5018A" w:rsidRPr="007561CD" w:rsidRDefault="00A5018A" w:rsidP="00EF4E85">
      <w:pPr>
        <w:spacing w:line="360" w:lineRule="auto"/>
        <w:ind w:firstLine="708"/>
        <w:jc w:val="both"/>
        <w:rPr>
          <w:sz w:val="28"/>
          <w:szCs w:val="28"/>
        </w:rPr>
      </w:pPr>
      <w:r>
        <w:rPr>
          <w:sz w:val="28"/>
          <w:szCs w:val="28"/>
        </w:rPr>
        <w:t>Из таблицы видно, что предприятие за анализируемый период получало прибыль, а не убыток, что является положительным моментом в его деятельности. Отрицательным моментом является то, что прибыль за 2007-2009 гг. имеет тенденцию к снижению.</w:t>
      </w:r>
    </w:p>
    <w:p w:rsidR="0009558E" w:rsidRPr="008E6B88" w:rsidRDefault="00A5018A" w:rsidP="008E6B88">
      <w:pPr>
        <w:pStyle w:val="3"/>
        <w:spacing w:after="0" w:line="360" w:lineRule="auto"/>
        <w:ind w:left="0" w:firstLine="851"/>
        <w:jc w:val="both"/>
        <w:rPr>
          <w:sz w:val="28"/>
          <w:szCs w:val="28"/>
        </w:rPr>
      </w:pPr>
      <w:r w:rsidRPr="008E6B88">
        <w:rPr>
          <w:sz w:val="28"/>
          <w:szCs w:val="28"/>
        </w:rPr>
        <w:t>В общем можно отметить, что финансовое состояние предприятия достаточно стабильно. Налоги от деятельности ОАО «Мельник» являются градообразующими,  то есть одними из самых высоких среди фирм и предприятий в г. Рубцовске. Прочная производственная база, выгодное географическое положение, стабильный спрос на продукцию и высококвалифицированные специалисты всех уровней - вот  та основа, позволяющая предприятию с уверенностью смотреть в будущие, оставаясь одним из лидеров производственной отрасли Сибири.</w:t>
      </w:r>
    </w:p>
    <w:p w:rsidR="00AA0CE1" w:rsidRDefault="00AA0CE1" w:rsidP="00D21A24">
      <w:pPr>
        <w:spacing w:line="360" w:lineRule="auto"/>
        <w:jc w:val="center"/>
        <w:rPr>
          <w:b/>
          <w:sz w:val="28"/>
          <w:szCs w:val="28"/>
        </w:rPr>
      </w:pPr>
      <w:r w:rsidRPr="00AA0CE1">
        <w:rPr>
          <w:b/>
          <w:sz w:val="28"/>
          <w:szCs w:val="28"/>
        </w:rPr>
        <w:t xml:space="preserve">2.2. Оценка системы управления внеоборотными активами </w:t>
      </w:r>
      <w:r w:rsidR="00D34BB2">
        <w:rPr>
          <w:b/>
          <w:sz w:val="28"/>
          <w:szCs w:val="28"/>
        </w:rPr>
        <w:t>в</w:t>
      </w:r>
      <w:r w:rsidRPr="00AA0CE1">
        <w:rPr>
          <w:b/>
          <w:sz w:val="28"/>
          <w:szCs w:val="28"/>
        </w:rPr>
        <w:t xml:space="preserve"> ОАО «Мельник»</w:t>
      </w:r>
    </w:p>
    <w:p w:rsidR="00725A38" w:rsidRDefault="00A92DA4" w:rsidP="00D21A24">
      <w:pPr>
        <w:spacing w:line="360" w:lineRule="auto"/>
        <w:ind w:firstLine="708"/>
        <w:jc w:val="both"/>
        <w:rPr>
          <w:sz w:val="28"/>
          <w:szCs w:val="28"/>
        </w:rPr>
      </w:pPr>
      <w:r>
        <w:rPr>
          <w:sz w:val="28"/>
          <w:szCs w:val="28"/>
        </w:rPr>
        <w:t>Н</w:t>
      </w:r>
      <w:r w:rsidR="00410DF6">
        <w:rPr>
          <w:sz w:val="28"/>
          <w:szCs w:val="28"/>
        </w:rPr>
        <w:t xml:space="preserve">еобходимый объем и структура операционных внеоборотных активов </w:t>
      </w:r>
      <w:r>
        <w:rPr>
          <w:sz w:val="28"/>
          <w:szCs w:val="28"/>
        </w:rPr>
        <w:t xml:space="preserve"> в ОАО «Мельник» был сформирован </w:t>
      </w:r>
      <w:r w:rsidR="00410DF6">
        <w:rPr>
          <w:sz w:val="28"/>
          <w:szCs w:val="28"/>
        </w:rPr>
        <w:t>на первоначальном этапе деятельности предприятия, в процессе его поступательного развития происходи</w:t>
      </w:r>
      <w:r>
        <w:rPr>
          <w:sz w:val="28"/>
          <w:szCs w:val="28"/>
        </w:rPr>
        <w:t>ло</w:t>
      </w:r>
      <w:r w:rsidR="00410DF6">
        <w:rPr>
          <w:sz w:val="28"/>
          <w:szCs w:val="28"/>
        </w:rPr>
        <w:t xml:space="preserve"> увеличение объема</w:t>
      </w:r>
      <w:r>
        <w:rPr>
          <w:sz w:val="28"/>
          <w:szCs w:val="28"/>
        </w:rPr>
        <w:t xml:space="preserve"> внеоборотных активов</w:t>
      </w:r>
      <w:r w:rsidR="00410DF6">
        <w:rPr>
          <w:sz w:val="28"/>
          <w:szCs w:val="28"/>
        </w:rPr>
        <w:t xml:space="preserve"> и изменение структуры</w:t>
      </w:r>
      <w:r w:rsidR="00FC7944" w:rsidRPr="00FC7944">
        <w:rPr>
          <w:sz w:val="28"/>
          <w:szCs w:val="28"/>
        </w:rPr>
        <w:t>.</w:t>
      </w:r>
      <w:r w:rsidR="00FC7944">
        <w:rPr>
          <w:sz w:val="28"/>
          <w:szCs w:val="28"/>
        </w:rPr>
        <w:t xml:space="preserve"> </w:t>
      </w:r>
    </w:p>
    <w:p w:rsidR="00CA0FEB" w:rsidRPr="00970B49" w:rsidRDefault="00CA0FEB" w:rsidP="00CA0FEB">
      <w:pPr>
        <w:spacing w:line="360" w:lineRule="auto"/>
        <w:ind w:firstLine="851"/>
        <w:jc w:val="both"/>
        <w:rPr>
          <w:b/>
          <w:color w:val="000000"/>
          <w:sz w:val="28"/>
          <w:szCs w:val="28"/>
        </w:rPr>
      </w:pPr>
      <w:r>
        <w:rPr>
          <w:color w:val="000000"/>
          <w:sz w:val="28"/>
          <w:szCs w:val="28"/>
        </w:rPr>
        <w:t>В настоящее время ОАО «Мельник» на 75 % укомплектован</w:t>
      </w:r>
      <w:r w:rsidR="008C2DAA">
        <w:rPr>
          <w:color w:val="000000"/>
          <w:sz w:val="28"/>
          <w:szCs w:val="28"/>
        </w:rPr>
        <w:t xml:space="preserve">о </w:t>
      </w:r>
      <w:r>
        <w:rPr>
          <w:color w:val="000000"/>
          <w:sz w:val="28"/>
          <w:szCs w:val="28"/>
        </w:rPr>
        <w:t>импортным оборудованием. В состав основных фондов входят:</w:t>
      </w:r>
      <w:r w:rsidRPr="005B75E7">
        <w:t xml:space="preserve"> </w:t>
      </w:r>
    </w:p>
    <w:p w:rsidR="00CA0FEB" w:rsidRPr="00970B49" w:rsidRDefault="00CA0FEB" w:rsidP="00CA0FEB">
      <w:pPr>
        <w:numPr>
          <w:ilvl w:val="0"/>
          <w:numId w:val="15"/>
        </w:numPr>
        <w:spacing w:line="360" w:lineRule="auto"/>
        <w:jc w:val="both"/>
      </w:pPr>
      <w:r>
        <w:rPr>
          <w:sz w:val="28"/>
          <w:szCs w:val="28"/>
        </w:rPr>
        <w:t>Мельница;</w:t>
      </w:r>
    </w:p>
    <w:p w:rsidR="00CA0FEB" w:rsidRPr="00970B49" w:rsidRDefault="00CA0FEB" w:rsidP="00CA0FEB">
      <w:pPr>
        <w:numPr>
          <w:ilvl w:val="0"/>
          <w:numId w:val="15"/>
        </w:numPr>
        <w:spacing w:line="360" w:lineRule="auto"/>
        <w:jc w:val="both"/>
      </w:pPr>
      <w:r>
        <w:rPr>
          <w:sz w:val="28"/>
          <w:szCs w:val="28"/>
        </w:rPr>
        <w:t>Макаронная фабрика;</w:t>
      </w:r>
    </w:p>
    <w:p w:rsidR="00CA0FEB" w:rsidRPr="00970B49" w:rsidRDefault="00CA0FEB" w:rsidP="00CA0FEB">
      <w:pPr>
        <w:numPr>
          <w:ilvl w:val="0"/>
          <w:numId w:val="15"/>
        </w:numPr>
        <w:spacing w:line="360" w:lineRule="auto"/>
        <w:jc w:val="both"/>
      </w:pPr>
      <w:r>
        <w:rPr>
          <w:sz w:val="28"/>
          <w:szCs w:val="28"/>
        </w:rPr>
        <w:t>Комбикормовый завод;</w:t>
      </w:r>
    </w:p>
    <w:p w:rsidR="00CA0FEB" w:rsidRPr="00970B49" w:rsidRDefault="00CA0FEB" w:rsidP="00CA0FEB">
      <w:pPr>
        <w:numPr>
          <w:ilvl w:val="0"/>
          <w:numId w:val="15"/>
        </w:numPr>
        <w:spacing w:line="360" w:lineRule="auto"/>
        <w:jc w:val="both"/>
      </w:pPr>
      <w:r>
        <w:rPr>
          <w:sz w:val="28"/>
          <w:szCs w:val="28"/>
        </w:rPr>
        <w:t>Маслоцех;</w:t>
      </w:r>
    </w:p>
    <w:p w:rsidR="00CA0FEB" w:rsidRPr="00970B49" w:rsidRDefault="00CA0FEB" w:rsidP="00CA0FEB">
      <w:pPr>
        <w:numPr>
          <w:ilvl w:val="0"/>
          <w:numId w:val="15"/>
        </w:numPr>
        <w:spacing w:line="360" w:lineRule="auto"/>
        <w:jc w:val="both"/>
      </w:pPr>
      <w:r>
        <w:rPr>
          <w:sz w:val="28"/>
          <w:szCs w:val="28"/>
        </w:rPr>
        <w:t>Крупоцех;</w:t>
      </w:r>
    </w:p>
    <w:p w:rsidR="00CA0FEB" w:rsidRPr="00C115DC" w:rsidRDefault="00CA0FEB" w:rsidP="00CA0FEB">
      <w:pPr>
        <w:numPr>
          <w:ilvl w:val="0"/>
          <w:numId w:val="15"/>
        </w:numPr>
        <w:spacing w:line="360" w:lineRule="auto"/>
        <w:jc w:val="both"/>
      </w:pPr>
      <w:r>
        <w:rPr>
          <w:sz w:val="28"/>
          <w:szCs w:val="28"/>
        </w:rPr>
        <w:t>Пекарни.</w:t>
      </w:r>
    </w:p>
    <w:p w:rsidR="00C115DC" w:rsidRDefault="00C115DC" w:rsidP="00C115DC">
      <w:pPr>
        <w:spacing w:line="360" w:lineRule="auto"/>
        <w:ind w:firstLine="708"/>
        <w:jc w:val="both"/>
        <w:rPr>
          <w:color w:val="000000"/>
          <w:sz w:val="28"/>
          <w:szCs w:val="28"/>
        </w:rPr>
      </w:pPr>
      <w:r>
        <w:rPr>
          <w:color w:val="000000"/>
          <w:sz w:val="28"/>
          <w:szCs w:val="28"/>
        </w:rPr>
        <w:t>На ряду с основными в состав предприятия входят и вспомогательные фонды в их числе:</w:t>
      </w:r>
    </w:p>
    <w:p w:rsidR="00C115DC" w:rsidRDefault="00C115DC" w:rsidP="00C115DC">
      <w:pPr>
        <w:numPr>
          <w:ilvl w:val="0"/>
          <w:numId w:val="25"/>
        </w:numPr>
        <w:spacing w:line="360" w:lineRule="auto"/>
        <w:jc w:val="both"/>
        <w:rPr>
          <w:color w:val="000000"/>
          <w:sz w:val="28"/>
          <w:szCs w:val="28"/>
        </w:rPr>
      </w:pPr>
      <w:r>
        <w:rPr>
          <w:color w:val="000000"/>
          <w:sz w:val="28"/>
          <w:szCs w:val="28"/>
        </w:rPr>
        <w:t>РМУ (ремонтно-механический участок);</w:t>
      </w:r>
    </w:p>
    <w:p w:rsidR="00C115DC" w:rsidRDefault="00C115DC" w:rsidP="00C115DC">
      <w:pPr>
        <w:numPr>
          <w:ilvl w:val="0"/>
          <w:numId w:val="25"/>
        </w:numPr>
        <w:spacing w:line="360" w:lineRule="auto"/>
        <w:jc w:val="both"/>
        <w:rPr>
          <w:color w:val="000000"/>
          <w:sz w:val="28"/>
          <w:szCs w:val="28"/>
        </w:rPr>
      </w:pPr>
      <w:r>
        <w:rPr>
          <w:color w:val="000000"/>
          <w:sz w:val="28"/>
          <w:szCs w:val="28"/>
        </w:rPr>
        <w:t>РСУ (</w:t>
      </w:r>
      <w:r>
        <w:rPr>
          <w:color w:val="000000"/>
          <w:sz w:val="28"/>
          <w:szCs w:val="28"/>
        </w:rPr>
        <w:tab/>
        <w:t>ремонтно-строительный участок);</w:t>
      </w:r>
    </w:p>
    <w:p w:rsidR="00C115DC" w:rsidRDefault="00C115DC" w:rsidP="00C115DC">
      <w:pPr>
        <w:numPr>
          <w:ilvl w:val="0"/>
          <w:numId w:val="25"/>
        </w:numPr>
        <w:spacing w:line="360" w:lineRule="auto"/>
        <w:jc w:val="both"/>
        <w:rPr>
          <w:color w:val="000000"/>
          <w:sz w:val="28"/>
          <w:szCs w:val="28"/>
        </w:rPr>
      </w:pPr>
      <w:r>
        <w:rPr>
          <w:color w:val="000000"/>
          <w:sz w:val="28"/>
          <w:szCs w:val="28"/>
        </w:rPr>
        <w:t>Электроцех;</w:t>
      </w:r>
    </w:p>
    <w:p w:rsidR="00C115DC" w:rsidRDefault="00C115DC" w:rsidP="00C115DC">
      <w:pPr>
        <w:numPr>
          <w:ilvl w:val="0"/>
          <w:numId w:val="25"/>
        </w:numPr>
        <w:spacing w:line="360" w:lineRule="auto"/>
        <w:jc w:val="both"/>
        <w:rPr>
          <w:color w:val="000000"/>
          <w:sz w:val="28"/>
          <w:szCs w:val="28"/>
        </w:rPr>
      </w:pPr>
      <w:r>
        <w:rPr>
          <w:color w:val="000000"/>
          <w:sz w:val="28"/>
          <w:szCs w:val="28"/>
        </w:rPr>
        <w:t>Транспортный цех;</w:t>
      </w:r>
    </w:p>
    <w:p w:rsidR="00CA0FEB" w:rsidRDefault="00C115DC" w:rsidP="00C115DC">
      <w:pPr>
        <w:numPr>
          <w:ilvl w:val="0"/>
          <w:numId w:val="25"/>
        </w:numPr>
        <w:spacing w:line="360" w:lineRule="auto"/>
        <w:jc w:val="both"/>
        <w:rPr>
          <w:color w:val="000000"/>
          <w:sz w:val="28"/>
          <w:szCs w:val="28"/>
        </w:rPr>
      </w:pPr>
      <w:r>
        <w:rPr>
          <w:color w:val="000000"/>
          <w:sz w:val="28"/>
          <w:szCs w:val="28"/>
        </w:rPr>
        <w:t>Котельная.</w:t>
      </w:r>
    </w:p>
    <w:p w:rsidR="00C522C3" w:rsidRPr="00C522C3" w:rsidRDefault="00C522C3" w:rsidP="00C522C3">
      <w:pPr>
        <w:spacing w:line="360" w:lineRule="auto"/>
        <w:ind w:firstLine="708"/>
        <w:jc w:val="both"/>
        <w:rPr>
          <w:sz w:val="28"/>
          <w:szCs w:val="28"/>
        </w:rPr>
      </w:pPr>
      <w:r>
        <w:rPr>
          <w:sz w:val="28"/>
          <w:szCs w:val="28"/>
        </w:rPr>
        <w:t>Основой политики управления внеоборотными активами является их финансирование и своевременное обновление.</w:t>
      </w:r>
    </w:p>
    <w:p w:rsidR="00FC7944" w:rsidRDefault="00C115DC" w:rsidP="000122CA">
      <w:pPr>
        <w:spacing w:line="360" w:lineRule="auto"/>
        <w:ind w:firstLine="708"/>
        <w:jc w:val="both"/>
        <w:rPr>
          <w:sz w:val="28"/>
          <w:szCs w:val="28"/>
        </w:rPr>
      </w:pPr>
      <w:r>
        <w:rPr>
          <w:sz w:val="28"/>
          <w:szCs w:val="28"/>
        </w:rPr>
        <w:t>Н</w:t>
      </w:r>
      <w:r w:rsidR="00153EC4">
        <w:rPr>
          <w:sz w:val="28"/>
          <w:szCs w:val="28"/>
        </w:rPr>
        <w:t>а рассматриваемом предприятии  формирование и использование внеоборотных активов находятся в ведении следующих подразделений</w:t>
      </w:r>
      <w:r w:rsidR="003643D0">
        <w:rPr>
          <w:sz w:val="28"/>
          <w:szCs w:val="28"/>
        </w:rPr>
        <w:t xml:space="preserve"> и должностных лиц</w:t>
      </w:r>
      <w:r w:rsidR="00153EC4">
        <w:rPr>
          <w:sz w:val="28"/>
          <w:szCs w:val="28"/>
        </w:rPr>
        <w:t>.</w:t>
      </w:r>
    </w:p>
    <w:p w:rsidR="00095AF4" w:rsidRDefault="00153EC4" w:rsidP="00095AF4">
      <w:pPr>
        <w:pStyle w:val="3"/>
        <w:spacing w:after="0" w:line="360" w:lineRule="auto"/>
        <w:ind w:left="0" w:firstLine="851"/>
        <w:jc w:val="both"/>
        <w:rPr>
          <w:sz w:val="28"/>
          <w:szCs w:val="28"/>
        </w:rPr>
      </w:pPr>
      <w:r>
        <w:rPr>
          <w:sz w:val="28"/>
          <w:szCs w:val="28"/>
        </w:rPr>
        <w:t>1. Производственно-технический отдел</w:t>
      </w:r>
      <w:r w:rsidR="00725A38">
        <w:rPr>
          <w:sz w:val="28"/>
          <w:szCs w:val="28"/>
        </w:rPr>
        <w:t xml:space="preserve"> </w:t>
      </w:r>
      <w:r w:rsidR="00F179D9">
        <w:rPr>
          <w:sz w:val="28"/>
          <w:szCs w:val="28"/>
        </w:rPr>
        <w:t>осуществляет</w:t>
      </w:r>
      <w:r>
        <w:rPr>
          <w:sz w:val="28"/>
          <w:szCs w:val="28"/>
        </w:rPr>
        <w:t xml:space="preserve"> техническ</w:t>
      </w:r>
      <w:r w:rsidR="00F179D9">
        <w:rPr>
          <w:sz w:val="28"/>
          <w:szCs w:val="28"/>
        </w:rPr>
        <w:t xml:space="preserve">ое </w:t>
      </w:r>
      <w:r>
        <w:rPr>
          <w:sz w:val="28"/>
          <w:szCs w:val="28"/>
        </w:rPr>
        <w:t>обеспечение</w:t>
      </w:r>
      <w:r w:rsidR="001B03C1">
        <w:rPr>
          <w:sz w:val="28"/>
          <w:szCs w:val="28"/>
        </w:rPr>
        <w:t xml:space="preserve"> цехов, занимающихся производством муки и макаронных изделий, </w:t>
      </w:r>
      <w:r>
        <w:rPr>
          <w:sz w:val="28"/>
          <w:szCs w:val="28"/>
        </w:rPr>
        <w:t xml:space="preserve"> </w:t>
      </w:r>
      <w:r w:rsidR="001B03C1">
        <w:rPr>
          <w:sz w:val="28"/>
          <w:szCs w:val="28"/>
        </w:rPr>
        <w:t>осуществляет</w:t>
      </w:r>
      <w:r>
        <w:rPr>
          <w:sz w:val="28"/>
          <w:szCs w:val="28"/>
        </w:rPr>
        <w:t xml:space="preserve"> оперативн</w:t>
      </w:r>
      <w:r w:rsidR="001B03C1">
        <w:rPr>
          <w:sz w:val="28"/>
          <w:szCs w:val="28"/>
        </w:rPr>
        <w:t>ое</w:t>
      </w:r>
      <w:r>
        <w:rPr>
          <w:sz w:val="28"/>
          <w:szCs w:val="28"/>
        </w:rPr>
        <w:t xml:space="preserve"> управлением производственной деятельности</w:t>
      </w:r>
      <w:r w:rsidR="0056494A">
        <w:rPr>
          <w:sz w:val="28"/>
          <w:szCs w:val="28"/>
        </w:rPr>
        <w:t xml:space="preserve"> всего</w:t>
      </w:r>
      <w:r>
        <w:rPr>
          <w:sz w:val="28"/>
          <w:szCs w:val="28"/>
        </w:rPr>
        <w:t xml:space="preserve"> предприятия</w:t>
      </w:r>
      <w:r w:rsidR="00725A38">
        <w:rPr>
          <w:sz w:val="28"/>
          <w:szCs w:val="28"/>
        </w:rPr>
        <w:t xml:space="preserve">. В обязанности </w:t>
      </w:r>
      <w:r w:rsidR="00CA0FEB">
        <w:rPr>
          <w:sz w:val="28"/>
          <w:szCs w:val="28"/>
        </w:rPr>
        <w:t>данного отдела входит  постоянное предоставление руководству предприятия аналитических материалов о состоянии и перспективах развития производства</w:t>
      </w:r>
      <w:r w:rsidR="002402BD">
        <w:rPr>
          <w:sz w:val="28"/>
          <w:szCs w:val="28"/>
        </w:rPr>
        <w:t>,</w:t>
      </w:r>
      <w:r w:rsidR="00095AF4">
        <w:rPr>
          <w:sz w:val="28"/>
          <w:szCs w:val="28"/>
        </w:rPr>
        <w:t xml:space="preserve"> подготовка планов по проведению реконструкции производ</w:t>
      </w:r>
      <w:r w:rsidR="00F179D9">
        <w:rPr>
          <w:sz w:val="28"/>
          <w:szCs w:val="28"/>
        </w:rPr>
        <w:t>ственных цехов, их модернизации</w:t>
      </w:r>
      <w:r w:rsidR="00095AF4">
        <w:rPr>
          <w:sz w:val="28"/>
          <w:szCs w:val="28"/>
        </w:rPr>
        <w:t xml:space="preserve">. </w:t>
      </w:r>
    </w:p>
    <w:p w:rsidR="00D767D7" w:rsidRDefault="00095AF4" w:rsidP="00095AF4">
      <w:pPr>
        <w:pStyle w:val="3"/>
        <w:spacing w:after="0" w:line="360" w:lineRule="auto"/>
        <w:ind w:left="0" w:firstLine="851"/>
        <w:jc w:val="both"/>
        <w:rPr>
          <w:sz w:val="28"/>
          <w:szCs w:val="28"/>
        </w:rPr>
      </w:pPr>
      <w:r>
        <w:rPr>
          <w:sz w:val="28"/>
          <w:szCs w:val="28"/>
        </w:rPr>
        <w:t>Согласно плану</w:t>
      </w:r>
      <w:r w:rsidR="00D767D7">
        <w:rPr>
          <w:sz w:val="28"/>
          <w:szCs w:val="28"/>
        </w:rPr>
        <w:t>,</w:t>
      </w:r>
      <w:r>
        <w:rPr>
          <w:sz w:val="28"/>
          <w:szCs w:val="28"/>
        </w:rPr>
        <w:t xml:space="preserve"> разработанному данным отделом в 2009 году на ОАО «Мельник» </w:t>
      </w:r>
      <w:r w:rsidRPr="009B3933">
        <w:rPr>
          <w:sz w:val="28"/>
          <w:szCs w:val="28"/>
        </w:rPr>
        <w:t>была произведена реконструкция и модернизация цеха по производству растительного масла с увеличением его производительности в два раза</w:t>
      </w:r>
      <w:r w:rsidR="00E75A67">
        <w:rPr>
          <w:sz w:val="28"/>
          <w:szCs w:val="28"/>
        </w:rPr>
        <w:t>.</w:t>
      </w:r>
    </w:p>
    <w:p w:rsidR="00153EC4" w:rsidRDefault="00D3024F" w:rsidP="006C2610">
      <w:pPr>
        <w:numPr>
          <w:ilvl w:val="0"/>
          <w:numId w:val="1"/>
        </w:numPr>
        <w:spacing w:line="360" w:lineRule="auto"/>
        <w:ind w:left="0" w:firstLine="709"/>
        <w:jc w:val="both"/>
        <w:rPr>
          <w:sz w:val="28"/>
          <w:szCs w:val="28"/>
        </w:rPr>
      </w:pPr>
      <w:r>
        <w:rPr>
          <w:sz w:val="28"/>
          <w:szCs w:val="28"/>
        </w:rPr>
        <w:t>Отдел маркетинга осуществляет сбор информации о конкурентах, производящих  аналогичную продукцию, а именно информацию об их производственной деятельности (какие технологии используются для</w:t>
      </w:r>
      <w:r w:rsidRPr="00D3024F">
        <w:rPr>
          <w:sz w:val="28"/>
          <w:szCs w:val="28"/>
        </w:rPr>
        <w:t xml:space="preserve"> </w:t>
      </w:r>
      <w:r>
        <w:rPr>
          <w:sz w:val="28"/>
          <w:szCs w:val="28"/>
        </w:rPr>
        <w:t xml:space="preserve">производства, какое оборудование </w:t>
      </w:r>
      <w:r w:rsidR="006C28A7">
        <w:rPr>
          <w:sz w:val="28"/>
          <w:szCs w:val="28"/>
        </w:rPr>
        <w:t>действует на предприятии</w:t>
      </w:r>
      <w:r>
        <w:rPr>
          <w:sz w:val="28"/>
          <w:szCs w:val="28"/>
        </w:rPr>
        <w:t xml:space="preserve"> и т.д.)</w:t>
      </w:r>
      <w:r w:rsidR="006C2610">
        <w:rPr>
          <w:sz w:val="28"/>
          <w:szCs w:val="28"/>
        </w:rPr>
        <w:t>.</w:t>
      </w:r>
      <w:r w:rsidR="006C28A7">
        <w:rPr>
          <w:sz w:val="28"/>
          <w:szCs w:val="28"/>
        </w:rPr>
        <w:t xml:space="preserve"> </w:t>
      </w:r>
    </w:p>
    <w:p w:rsidR="006C2610" w:rsidRDefault="003643D0" w:rsidP="006C2610">
      <w:pPr>
        <w:numPr>
          <w:ilvl w:val="0"/>
          <w:numId w:val="1"/>
        </w:numPr>
        <w:spacing w:line="360" w:lineRule="auto"/>
        <w:ind w:left="0" w:firstLine="709"/>
        <w:jc w:val="both"/>
        <w:rPr>
          <w:sz w:val="28"/>
          <w:szCs w:val="28"/>
        </w:rPr>
      </w:pPr>
      <w:r>
        <w:rPr>
          <w:sz w:val="28"/>
          <w:szCs w:val="28"/>
        </w:rPr>
        <w:t xml:space="preserve">Главный инженер </w:t>
      </w:r>
      <w:r w:rsidR="006121D4">
        <w:rPr>
          <w:sz w:val="28"/>
          <w:szCs w:val="28"/>
        </w:rPr>
        <w:t xml:space="preserve">занимается разработкой технической политики и направления технического развития деятельности в условиях быстро развивающейся рыночной экономики. В компетенции главного инженера находится разработка и реализация планов по внедрению новой техники  в цеха и замену устаревшей. Главный инженер обеспечивает </w:t>
      </w:r>
      <w:r w:rsidR="00707294">
        <w:rPr>
          <w:sz w:val="28"/>
          <w:szCs w:val="28"/>
        </w:rPr>
        <w:t>эффективность проектных решений, своевременную и качественную подготовку производства, а также осуществляет подготовку технической документации.</w:t>
      </w:r>
      <w:r w:rsidR="006121D4">
        <w:rPr>
          <w:sz w:val="28"/>
          <w:szCs w:val="28"/>
        </w:rPr>
        <w:t xml:space="preserve">  </w:t>
      </w:r>
    </w:p>
    <w:p w:rsidR="00CA0FEB" w:rsidRPr="00970B49" w:rsidRDefault="00DA7C78" w:rsidP="00DA7C78">
      <w:pPr>
        <w:spacing w:line="360" w:lineRule="auto"/>
        <w:ind w:firstLine="709"/>
        <w:jc w:val="both"/>
      </w:pPr>
      <w:r>
        <w:rPr>
          <w:sz w:val="28"/>
          <w:szCs w:val="28"/>
        </w:rPr>
        <w:t xml:space="preserve">Деятельность производственно-технического отдела координирует главный инженер.  </w:t>
      </w:r>
    </w:p>
    <w:p w:rsidR="00DA7C78" w:rsidRDefault="00BE6654" w:rsidP="00DA7C78">
      <w:pPr>
        <w:spacing w:line="360" w:lineRule="auto"/>
        <w:ind w:firstLine="708"/>
        <w:jc w:val="both"/>
        <w:rPr>
          <w:sz w:val="28"/>
          <w:szCs w:val="28"/>
        </w:rPr>
      </w:pPr>
      <w:r>
        <w:rPr>
          <w:sz w:val="28"/>
          <w:szCs w:val="28"/>
        </w:rPr>
        <w:t>Г</w:t>
      </w:r>
      <w:r w:rsidR="00DA7C78">
        <w:rPr>
          <w:sz w:val="28"/>
          <w:szCs w:val="28"/>
        </w:rPr>
        <w:t xml:space="preserve">лавный инженер подчиняется генеральному директору предприятия, который принимает окончательное решение о проведении тех или иных мероприятий в области формирования и использования внеоборотных активов, разработанных производственно-техническим отделом и главным инженером. </w:t>
      </w:r>
    </w:p>
    <w:p w:rsidR="00F3560D" w:rsidRPr="00F3560D" w:rsidRDefault="009F0749" w:rsidP="00267B52">
      <w:pPr>
        <w:spacing w:line="360" w:lineRule="auto"/>
        <w:ind w:firstLine="708"/>
        <w:jc w:val="both"/>
        <w:rPr>
          <w:sz w:val="28"/>
          <w:szCs w:val="28"/>
        </w:rPr>
      </w:pPr>
      <w:r>
        <w:rPr>
          <w:sz w:val="28"/>
          <w:szCs w:val="28"/>
        </w:rPr>
        <w:t>Управление</w:t>
      </w:r>
      <w:r w:rsidR="00554DBB">
        <w:rPr>
          <w:sz w:val="28"/>
          <w:szCs w:val="28"/>
        </w:rPr>
        <w:t>м</w:t>
      </w:r>
      <w:r>
        <w:rPr>
          <w:sz w:val="28"/>
          <w:szCs w:val="28"/>
        </w:rPr>
        <w:t xml:space="preserve"> финансировани</w:t>
      </w:r>
      <w:r w:rsidR="00554DBB">
        <w:rPr>
          <w:sz w:val="28"/>
          <w:szCs w:val="28"/>
        </w:rPr>
        <w:t>я</w:t>
      </w:r>
      <w:r>
        <w:rPr>
          <w:sz w:val="28"/>
          <w:szCs w:val="28"/>
        </w:rPr>
        <w:t xml:space="preserve"> внеоборотных активов в ОАО «Мельник» занимается </w:t>
      </w:r>
      <w:r w:rsidR="006328AF">
        <w:rPr>
          <w:sz w:val="28"/>
          <w:szCs w:val="28"/>
        </w:rPr>
        <w:t>бухгалтер</w:t>
      </w:r>
      <w:r w:rsidR="00F92F81">
        <w:rPr>
          <w:sz w:val="28"/>
          <w:szCs w:val="28"/>
        </w:rPr>
        <w:t>ский отдел</w:t>
      </w:r>
      <w:r w:rsidR="006328AF">
        <w:rPr>
          <w:sz w:val="28"/>
          <w:szCs w:val="28"/>
        </w:rPr>
        <w:t xml:space="preserve">. </w:t>
      </w:r>
      <w:r w:rsidR="00F92F81">
        <w:rPr>
          <w:sz w:val="28"/>
          <w:szCs w:val="28"/>
        </w:rPr>
        <w:t>Данный отдел осуществляет</w:t>
      </w:r>
      <w:r w:rsidR="006328AF">
        <w:rPr>
          <w:sz w:val="28"/>
          <w:szCs w:val="28"/>
        </w:rPr>
        <w:t xml:space="preserve"> </w:t>
      </w:r>
      <w:r w:rsidR="00BE6654">
        <w:rPr>
          <w:sz w:val="28"/>
          <w:szCs w:val="28"/>
        </w:rPr>
        <w:t xml:space="preserve">политику в области </w:t>
      </w:r>
      <w:r w:rsidR="00F3560D" w:rsidRPr="00F3560D">
        <w:rPr>
          <w:sz w:val="28"/>
          <w:szCs w:val="28"/>
        </w:rPr>
        <w:t>обеспеч</w:t>
      </w:r>
      <w:r w:rsidR="00BE6654">
        <w:rPr>
          <w:sz w:val="28"/>
          <w:szCs w:val="28"/>
        </w:rPr>
        <w:t>ения</w:t>
      </w:r>
      <w:r w:rsidR="00F3560D" w:rsidRPr="00F3560D">
        <w:rPr>
          <w:sz w:val="28"/>
          <w:szCs w:val="28"/>
        </w:rPr>
        <w:t xml:space="preserve"> финансов</w:t>
      </w:r>
      <w:r w:rsidR="006328AF">
        <w:rPr>
          <w:sz w:val="28"/>
          <w:szCs w:val="28"/>
        </w:rPr>
        <w:t>ой</w:t>
      </w:r>
      <w:r w:rsidR="00F3560D" w:rsidRPr="00F3560D">
        <w:rPr>
          <w:sz w:val="28"/>
          <w:szCs w:val="28"/>
        </w:rPr>
        <w:t xml:space="preserve"> част</w:t>
      </w:r>
      <w:r w:rsidR="006328AF">
        <w:rPr>
          <w:sz w:val="28"/>
          <w:szCs w:val="28"/>
        </w:rPr>
        <w:t xml:space="preserve">и </w:t>
      </w:r>
      <w:r w:rsidR="00F3560D" w:rsidRPr="00F3560D">
        <w:rPr>
          <w:sz w:val="28"/>
          <w:szCs w:val="28"/>
        </w:rPr>
        <w:t>обновления оборудования за счет самофинансирования</w:t>
      </w:r>
      <w:r w:rsidR="00F3560D" w:rsidRPr="00F3560D">
        <w:rPr>
          <w:i/>
          <w:iCs/>
          <w:sz w:val="28"/>
          <w:szCs w:val="28"/>
        </w:rPr>
        <w:t xml:space="preserve">, </w:t>
      </w:r>
      <w:r w:rsidR="00F3560D" w:rsidRPr="00F3560D">
        <w:rPr>
          <w:sz w:val="28"/>
          <w:szCs w:val="28"/>
        </w:rPr>
        <w:t>привлечения заемных источ</w:t>
      </w:r>
      <w:r w:rsidR="00F3560D" w:rsidRPr="00F3560D">
        <w:rPr>
          <w:sz w:val="28"/>
          <w:szCs w:val="28"/>
        </w:rPr>
        <w:softHyphen/>
        <w:t xml:space="preserve">ников, либо финансового или оперативного лизинга. </w:t>
      </w:r>
      <w:r w:rsidR="00F92F81">
        <w:rPr>
          <w:sz w:val="28"/>
          <w:szCs w:val="28"/>
        </w:rPr>
        <w:t xml:space="preserve">Контроль над деятельностью отдела осуществляет главный бухгалтер, который принимает окончательное </w:t>
      </w:r>
      <w:r w:rsidR="00F92F81" w:rsidRPr="00BE7055">
        <w:rPr>
          <w:sz w:val="28"/>
          <w:szCs w:val="28"/>
        </w:rPr>
        <w:t>управленческо</w:t>
      </w:r>
      <w:r w:rsidR="00F92F81">
        <w:rPr>
          <w:sz w:val="28"/>
          <w:szCs w:val="28"/>
        </w:rPr>
        <w:t>е</w:t>
      </w:r>
      <w:r w:rsidR="00F92F81" w:rsidRPr="00BE7055">
        <w:rPr>
          <w:sz w:val="28"/>
          <w:szCs w:val="28"/>
        </w:rPr>
        <w:t xml:space="preserve"> реше</w:t>
      </w:r>
      <w:r w:rsidR="00F92F81" w:rsidRPr="00BE7055">
        <w:rPr>
          <w:sz w:val="28"/>
          <w:szCs w:val="28"/>
        </w:rPr>
        <w:softHyphen/>
        <w:t>ни</w:t>
      </w:r>
      <w:r w:rsidR="00F92F81">
        <w:rPr>
          <w:sz w:val="28"/>
          <w:szCs w:val="28"/>
        </w:rPr>
        <w:t>е</w:t>
      </w:r>
      <w:r w:rsidR="00F92F81" w:rsidRPr="00BE7055">
        <w:rPr>
          <w:sz w:val="28"/>
          <w:szCs w:val="28"/>
        </w:rPr>
        <w:t xml:space="preserve"> о способе финансирования обновления основных средств</w:t>
      </w:r>
      <w:r w:rsidR="00F92F81">
        <w:rPr>
          <w:sz w:val="28"/>
          <w:szCs w:val="28"/>
        </w:rPr>
        <w:t xml:space="preserve"> и</w:t>
      </w:r>
      <w:r w:rsidR="00F92F81" w:rsidRPr="00BE7055">
        <w:rPr>
          <w:sz w:val="28"/>
          <w:szCs w:val="28"/>
        </w:rPr>
        <w:t xml:space="preserve"> делает экономическое обоснование по </w:t>
      </w:r>
      <w:r w:rsidR="00F92F81">
        <w:rPr>
          <w:sz w:val="28"/>
          <w:szCs w:val="28"/>
        </w:rPr>
        <w:t xml:space="preserve">имеющимся </w:t>
      </w:r>
      <w:r w:rsidR="00F92F81" w:rsidRPr="00BE7055">
        <w:rPr>
          <w:sz w:val="28"/>
          <w:szCs w:val="28"/>
        </w:rPr>
        <w:t>вариантам</w:t>
      </w:r>
      <w:r w:rsidR="00F92F81">
        <w:rPr>
          <w:sz w:val="28"/>
          <w:szCs w:val="28"/>
        </w:rPr>
        <w:t>.</w:t>
      </w:r>
    </w:p>
    <w:p w:rsidR="000D66F0" w:rsidRDefault="0019325C" w:rsidP="000D66F0">
      <w:pPr>
        <w:spacing w:line="360" w:lineRule="auto"/>
        <w:ind w:firstLine="708"/>
        <w:jc w:val="both"/>
        <w:rPr>
          <w:sz w:val="28"/>
          <w:szCs w:val="28"/>
        </w:rPr>
      </w:pPr>
      <w:r>
        <w:rPr>
          <w:sz w:val="28"/>
          <w:szCs w:val="28"/>
        </w:rPr>
        <w:t>В настоящее время основными источниками финансирования внеоборотных активов</w:t>
      </w:r>
      <w:r w:rsidR="00016090">
        <w:rPr>
          <w:sz w:val="28"/>
          <w:szCs w:val="28"/>
        </w:rPr>
        <w:t xml:space="preserve"> в ОАО «Мельник»</w:t>
      </w:r>
      <w:r>
        <w:rPr>
          <w:sz w:val="28"/>
          <w:szCs w:val="28"/>
        </w:rPr>
        <w:t xml:space="preserve"> являются собственные средства</w:t>
      </w:r>
      <w:r w:rsidR="00F92F81">
        <w:rPr>
          <w:sz w:val="28"/>
          <w:szCs w:val="28"/>
        </w:rPr>
        <w:t>,</w:t>
      </w:r>
      <w:r w:rsidR="00016090">
        <w:rPr>
          <w:sz w:val="28"/>
          <w:szCs w:val="28"/>
        </w:rPr>
        <w:t xml:space="preserve"> оперативный</w:t>
      </w:r>
      <w:r w:rsidR="00F92F81">
        <w:rPr>
          <w:sz w:val="28"/>
          <w:szCs w:val="28"/>
        </w:rPr>
        <w:t xml:space="preserve"> и финансовый</w:t>
      </w:r>
      <w:r w:rsidR="00016090">
        <w:rPr>
          <w:sz w:val="28"/>
          <w:szCs w:val="28"/>
        </w:rPr>
        <w:t xml:space="preserve"> лизинг</w:t>
      </w:r>
      <w:r>
        <w:rPr>
          <w:sz w:val="28"/>
          <w:szCs w:val="28"/>
        </w:rPr>
        <w:t xml:space="preserve">. </w:t>
      </w:r>
      <w:r w:rsidR="006C28A7">
        <w:rPr>
          <w:sz w:val="28"/>
          <w:szCs w:val="28"/>
        </w:rPr>
        <w:t>Заемные средства</w:t>
      </w:r>
      <w:r w:rsidR="00016090">
        <w:rPr>
          <w:sz w:val="28"/>
          <w:szCs w:val="28"/>
        </w:rPr>
        <w:t xml:space="preserve"> использу</w:t>
      </w:r>
      <w:r w:rsidR="006C28A7">
        <w:rPr>
          <w:sz w:val="28"/>
          <w:szCs w:val="28"/>
        </w:rPr>
        <w:t>ю</w:t>
      </w:r>
      <w:r w:rsidR="00016090">
        <w:rPr>
          <w:sz w:val="28"/>
          <w:szCs w:val="28"/>
        </w:rPr>
        <w:t>тся реже, в</w:t>
      </w:r>
      <w:r>
        <w:rPr>
          <w:sz w:val="28"/>
          <w:szCs w:val="28"/>
        </w:rPr>
        <w:t xml:space="preserve"> связи с повышением процентных</w:t>
      </w:r>
      <w:r w:rsidR="00F3560D">
        <w:rPr>
          <w:sz w:val="28"/>
          <w:szCs w:val="28"/>
        </w:rPr>
        <w:t xml:space="preserve"> ставок</w:t>
      </w:r>
      <w:r>
        <w:rPr>
          <w:sz w:val="28"/>
          <w:szCs w:val="28"/>
        </w:rPr>
        <w:t xml:space="preserve">, </w:t>
      </w:r>
      <w:r w:rsidR="006C28A7">
        <w:rPr>
          <w:sz w:val="28"/>
          <w:szCs w:val="28"/>
        </w:rPr>
        <w:t xml:space="preserve">что вызвано </w:t>
      </w:r>
      <w:r>
        <w:rPr>
          <w:sz w:val="28"/>
          <w:szCs w:val="28"/>
        </w:rPr>
        <w:t>финансовым кризисом в стране</w:t>
      </w:r>
      <w:r w:rsidR="00BE6654">
        <w:rPr>
          <w:sz w:val="28"/>
          <w:szCs w:val="28"/>
        </w:rPr>
        <w:t>.</w:t>
      </w:r>
      <w:r>
        <w:rPr>
          <w:sz w:val="28"/>
          <w:szCs w:val="28"/>
        </w:rPr>
        <w:t xml:space="preserve"> </w:t>
      </w:r>
    </w:p>
    <w:p w:rsidR="00D815AD" w:rsidRDefault="00D815AD" w:rsidP="000D66F0">
      <w:pPr>
        <w:spacing w:line="360" w:lineRule="auto"/>
        <w:ind w:firstLine="708"/>
        <w:jc w:val="both"/>
        <w:rPr>
          <w:sz w:val="28"/>
          <w:szCs w:val="28"/>
        </w:rPr>
      </w:pPr>
      <w:r>
        <w:rPr>
          <w:sz w:val="28"/>
          <w:szCs w:val="28"/>
        </w:rPr>
        <w:t>У</w:t>
      </w:r>
      <w:r w:rsidRPr="00835FC7">
        <w:rPr>
          <w:sz w:val="28"/>
          <w:szCs w:val="28"/>
        </w:rPr>
        <w:t>чет</w:t>
      </w:r>
      <w:r w:rsidR="00CF4156">
        <w:rPr>
          <w:sz w:val="28"/>
          <w:szCs w:val="28"/>
        </w:rPr>
        <w:t xml:space="preserve"> внеоборотных активов, </w:t>
      </w:r>
      <w:r w:rsidRPr="00835FC7">
        <w:rPr>
          <w:sz w:val="28"/>
          <w:szCs w:val="28"/>
        </w:rPr>
        <w:t>проведение инвентаризации, переоценк</w:t>
      </w:r>
      <w:r w:rsidR="00CF4156">
        <w:rPr>
          <w:sz w:val="28"/>
          <w:szCs w:val="28"/>
        </w:rPr>
        <w:t>а</w:t>
      </w:r>
      <w:r w:rsidRPr="00835FC7">
        <w:rPr>
          <w:sz w:val="28"/>
          <w:szCs w:val="28"/>
        </w:rPr>
        <w:t xml:space="preserve"> основных фондов, начисление</w:t>
      </w:r>
      <w:r w:rsidR="00CF4156">
        <w:rPr>
          <w:sz w:val="28"/>
          <w:szCs w:val="28"/>
        </w:rPr>
        <w:t xml:space="preserve"> амортизации, определение</w:t>
      </w:r>
      <w:r w:rsidR="00267B52">
        <w:rPr>
          <w:sz w:val="28"/>
          <w:szCs w:val="28"/>
        </w:rPr>
        <w:t xml:space="preserve"> </w:t>
      </w:r>
      <w:r w:rsidR="00CF4156">
        <w:rPr>
          <w:sz w:val="28"/>
          <w:szCs w:val="28"/>
        </w:rPr>
        <w:t xml:space="preserve">восстановительной стоимости основных средств также </w:t>
      </w:r>
      <w:r w:rsidR="006C28A7">
        <w:rPr>
          <w:sz w:val="28"/>
          <w:szCs w:val="28"/>
        </w:rPr>
        <w:t>входит в</w:t>
      </w:r>
      <w:r w:rsidR="00CF4156">
        <w:rPr>
          <w:sz w:val="28"/>
          <w:szCs w:val="28"/>
        </w:rPr>
        <w:t xml:space="preserve"> обязанност</w:t>
      </w:r>
      <w:r w:rsidR="006C28A7">
        <w:rPr>
          <w:sz w:val="28"/>
          <w:szCs w:val="28"/>
        </w:rPr>
        <w:t>и</w:t>
      </w:r>
      <w:r w:rsidR="00CF4156">
        <w:rPr>
          <w:sz w:val="28"/>
          <w:szCs w:val="28"/>
        </w:rPr>
        <w:t xml:space="preserve"> </w:t>
      </w:r>
      <w:r w:rsidR="00267B52">
        <w:rPr>
          <w:sz w:val="28"/>
          <w:szCs w:val="28"/>
        </w:rPr>
        <w:t>бухгалтерии</w:t>
      </w:r>
      <w:r w:rsidR="00CF4156">
        <w:rPr>
          <w:sz w:val="28"/>
          <w:szCs w:val="28"/>
        </w:rPr>
        <w:t>.</w:t>
      </w:r>
    </w:p>
    <w:p w:rsidR="00BA4832" w:rsidRPr="00835FC7" w:rsidRDefault="00BA4832" w:rsidP="00BA4832">
      <w:pPr>
        <w:tabs>
          <w:tab w:val="left" w:pos="0"/>
        </w:tabs>
        <w:spacing w:line="360" w:lineRule="auto"/>
        <w:jc w:val="both"/>
        <w:rPr>
          <w:sz w:val="28"/>
          <w:szCs w:val="28"/>
        </w:rPr>
      </w:pPr>
      <w:r>
        <w:rPr>
          <w:sz w:val="28"/>
          <w:szCs w:val="28"/>
        </w:rPr>
        <w:tab/>
      </w:r>
      <w:r w:rsidR="00E31E9C">
        <w:rPr>
          <w:sz w:val="28"/>
          <w:szCs w:val="28"/>
        </w:rPr>
        <w:t xml:space="preserve">После выполнения </w:t>
      </w:r>
      <w:r w:rsidR="006C28A7">
        <w:rPr>
          <w:sz w:val="28"/>
          <w:szCs w:val="28"/>
        </w:rPr>
        <w:t>бухгалтерией</w:t>
      </w:r>
      <w:r w:rsidR="00E31E9C">
        <w:rPr>
          <w:sz w:val="28"/>
          <w:szCs w:val="28"/>
        </w:rPr>
        <w:t xml:space="preserve"> своих функций</w:t>
      </w:r>
      <w:r>
        <w:rPr>
          <w:sz w:val="28"/>
          <w:szCs w:val="28"/>
        </w:rPr>
        <w:t xml:space="preserve"> полученные </w:t>
      </w:r>
      <w:r w:rsidR="00E31E9C">
        <w:rPr>
          <w:sz w:val="28"/>
          <w:szCs w:val="28"/>
        </w:rPr>
        <w:t xml:space="preserve"> данные направляются </w:t>
      </w:r>
      <w:r>
        <w:rPr>
          <w:sz w:val="28"/>
          <w:szCs w:val="28"/>
        </w:rPr>
        <w:t>в производственно</w:t>
      </w:r>
      <w:r w:rsidR="00902066">
        <w:rPr>
          <w:sz w:val="28"/>
          <w:szCs w:val="28"/>
        </w:rPr>
        <w:t xml:space="preserve"> - </w:t>
      </w:r>
      <w:r>
        <w:rPr>
          <w:sz w:val="28"/>
          <w:szCs w:val="28"/>
        </w:rPr>
        <w:t>технический отдел, где</w:t>
      </w:r>
      <w:r w:rsidR="00E31E9C">
        <w:rPr>
          <w:sz w:val="28"/>
          <w:szCs w:val="28"/>
        </w:rPr>
        <w:t xml:space="preserve"> в дальнейшем</w:t>
      </w:r>
      <w:r>
        <w:rPr>
          <w:sz w:val="28"/>
          <w:szCs w:val="28"/>
        </w:rPr>
        <w:t xml:space="preserve"> </w:t>
      </w:r>
      <w:r w:rsidR="00E31E9C">
        <w:rPr>
          <w:sz w:val="28"/>
          <w:szCs w:val="28"/>
        </w:rPr>
        <w:t>принимаются</w:t>
      </w:r>
      <w:r>
        <w:rPr>
          <w:sz w:val="28"/>
          <w:szCs w:val="28"/>
        </w:rPr>
        <w:t xml:space="preserve"> решения об обновлении внеоборотны</w:t>
      </w:r>
      <w:r w:rsidR="00902066">
        <w:rPr>
          <w:sz w:val="28"/>
          <w:szCs w:val="28"/>
        </w:rPr>
        <w:t>х активов.</w:t>
      </w:r>
      <w:r>
        <w:rPr>
          <w:sz w:val="28"/>
          <w:szCs w:val="28"/>
        </w:rPr>
        <w:t xml:space="preserve"> </w:t>
      </w:r>
    </w:p>
    <w:p w:rsidR="00C00C21" w:rsidRDefault="00931109" w:rsidP="00931109">
      <w:pPr>
        <w:tabs>
          <w:tab w:val="left" w:pos="0"/>
        </w:tabs>
        <w:spacing w:line="360" w:lineRule="auto"/>
        <w:ind w:firstLine="851"/>
        <w:jc w:val="both"/>
        <w:rPr>
          <w:sz w:val="28"/>
          <w:szCs w:val="28"/>
        </w:rPr>
      </w:pPr>
      <w:r>
        <w:rPr>
          <w:sz w:val="28"/>
          <w:szCs w:val="28"/>
        </w:rPr>
        <w:t>Важным моментом</w:t>
      </w:r>
      <w:r w:rsidRPr="00835FC7">
        <w:rPr>
          <w:sz w:val="28"/>
          <w:szCs w:val="28"/>
        </w:rPr>
        <w:t xml:space="preserve"> финансового управления внеоборотными активами является выбор амортизационной политики предприятия. Амортизация</w:t>
      </w:r>
      <w:r>
        <w:rPr>
          <w:sz w:val="28"/>
          <w:szCs w:val="28"/>
        </w:rPr>
        <w:t xml:space="preserve"> - это</w:t>
      </w:r>
      <w:r w:rsidRPr="00835FC7">
        <w:rPr>
          <w:sz w:val="28"/>
          <w:szCs w:val="28"/>
        </w:rPr>
        <w:t xml:space="preserve"> </w:t>
      </w:r>
      <w:r w:rsidRPr="00931109">
        <w:rPr>
          <w:sz w:val="28"/>
          <w:szCs w:val="28"/>
        </w:rPr>
        <w:t>перенесение по частям, по мере физического и морального износа, стоимости основных средств на стоимость производимого продукта.</w:t>
      </w:r>
    </w:p>
    <w:p w:rsidR="00C01225" w:rsidRDefault="00C00C21" w:rsidP="00415D2F">
      <w:pPr>
        <w:tabs>
          <w:tab w:val="left" w:pos="0"/>
        </w:tabs>
        <w:spacing w:line="360" w:lineRule="auto"/>
        <w:ind w:firstLine="709"/>
        <w:jc w:val="both"/>
        <w:rPr>
          <w:sz w:val="28"/>
          <w:szCs w:val="28"/>
        </w:rPr>
      </w:pPr>
      <w:r>
        <w:rPr>
          <w:sz w:val="28"/>
          <w:szCs w:val="28"/>
        </w:rPr>
        <w:t>На данном предприятии используется линейный метод амортизации, так как он является наименее трудоем</w:t>
      </w:r>
      <w:r w:rsidR="002D0F33">
        <w:rPr>
          <w:sz w:val="28"/>
          <w:szCs w:val="28"/>
        </w:rPr>
        <w:t>ким, по сравнению с остальными методами.</w:t>
      </w:r>
    </w:p>
    <w:p w:rsidR="00415D2F" w:rsidRDefault="00415D2F" w:rsidP="00415D2F">
      <w:pPr>
        <w:pStyle w:val="Style7"/>
        <w:widowControl/>
        <w:spacing w:line="360" w:lineRule="auto"/>
        <w:ind w:firstLine="709"/>
        <w:rPr>
          <w:rStyle w:val="FontStyle34"/>
          <w:sz w:val="28"/>
          <w:szCs w:val="28"/>
        </w:rPr>
      </w:pPr>
      <w:r w:rsidRPr="00415D2F">
        <w:rPr>
          <w:rStyle w:val="FontStyle34"/>
          <w:sz w:val="28"/>
          <w:szCs w:val="28"/>
        </w:rPr>
        <w:t>Так как наиболь</w:t>
      </w:r>
      <w:r w:rsidRPr="00415D2F">
        <w:rPr>
          <w:rStyle w:val="FontStyle34"/>
          <w:sz w:val="28"/>
          <w:szCs w:val="28"/>
        </w:rPr>
        <w:softHyphen/>
        <w:t>ший интерес для производственного предприятия представля</w:t>
      </w:r>
      <w:r w:rsidRPr="00415D2F">
        <w:rPr>
          <w:rStyle w:val="FontStyle34"/>
          <w:sz w:val="28"/>
          <w:szCs w:val="28"/>
        </w:rPr>
        <w:softHyphen/>
        <w:t>ют внеоборотные операционные активы, и в первую очередь, основные средства, непосредственно используемые для осуще</w:t>
      </w:r>
      <w:r w:rsidRPr="00415D2F">
        <w:rPr>
          <w:rStyle w:val="FontStyle34"/>
          <w:sz w:val="28"/>
          <w:szCs w:val="28"/>
        </w:rPr>
        <w:softHyphen/>
        <w:t>ствления производственной деятельности предприятий, необходимо контролировать деятельность подразделений</w:t>
      </w:r>
      <w:r w:rsidR="000B47D9">
        <w:rPr>
          <w:rStyle w:val="FontStyle34"/>
          <w:sz w:val="28"/>
          <w:szCs w:val="28"/>
        </w:rPr>
        <w:t>,</w:t>
      </w:r>
      <w:r w:rsidRPr="00415D2F">
        <w:rPr>
          <w:rStyle w:val="FontStyle34"/>
          <w:sz w:val="28"/>
          <w:szCs w:val="28"/>
        </w:rPr>
        <w:t xml:space="preserve"> осуществляющих управление формированием и использованием внеоборотных активов. </w:t>
      </w:r>
      <w:r w:rsidR="000B47D9">
        <w:rPr>
          <w:rStyle w:val="FontStyle34"/>
          <w:sz w:val="28"/>
          <w:szCs w:val="28"/>
        </w:rPr>
        <w:t>Данный контроль осуществляется непосредственно генеральным директором предприятия или его заместителем.</w:t>
      </w:r>
    </w:p>
    <w:p w:rsidR="00D34A42" w:rsidRDefault="00D34A42" w:rsidP="00415D2F">
      <w:pPr>
        <w:pStyle w:val="Style7"/>
        <w:widowControl/>
        <w:spacing w:line="360" w:lineRule="auto"/>
        <w:ind w:firstLine="709"/>
        <w:rPr>
          <w:rStyle w:val="FontStyle34"/>
          <w:sz w:val="28"/>
          <w:szCs w:val="28"/>
        </w:rPr>
      </w:pPr>
      <w:r>
        <w:rPr>
          <w:rStyle w:val="FontStyle34"/>
          <w:sz w:val="28"/>
          <w:szCs w:val="28"/>
        </w:rPr>
        <w:t>При разработке и реализации управленческих решений на любом предприятии должны соблюдаться следующие принципы:</w:t>
      </w:r>
    </w:p>
    <w:p w:rsidR="00D34A42" w:rsidRPr="002859C4" w:rsidRDefault="00D34A42" w:rsidP="00371A7D">
      <w:pPr>
        <w:spacing w:line="360" w:lineRule="auto"/>
        <w:ind w:firstLine="709"/>
        <w:jc w:val="both"/>
        <w:rPr>
          <w:sz w:val="28"/>
          <w:szCs w:val="28"/>
        </w:rPr>
      </w:pPr>
      <w:r>
        <w:rPr>
          <w:rStyle w:val="FontStyle34"/>
          <w:sz w:val="28"/>
          <w:szCs w:val="28"/>
        </w:rPr>
        <w:t xml:space="preserve">1. </w:t>
      </w:r>
      <w:r>
        <w:rPr>
          <w:sz w:val="28"/>
          <w:szCs w:val="28"/>
        </w:rPr>
        <w:t>п</w:t>
      </w:r>
      <w:r w:rsidRPr="002859C4">
        <w:rPr>
          <w:sz w:val="28"/>
          <w:szCs w:val="28"/>
        </w:rPr>
        <w:t>ринцип интегрированности с общей системой управления предприятием</w:t>
      </w:r>
      <w:r>
        <w:rPr>
          <w:sz w:val="28"/>
          <w:szCs w:val="28"/>
        </w:rPr>
        <w:t>;</w:t>
      </w:r>
      <w:r w:rsidRPr="002859C4">
        <w:rPr>
          <w:sz w:val="28"/>
          <w:szCs w:val="28"/>
        </w:rPr>
        <w:t xml:space="preserve"> </w:t>
      </w:r>
    </w:p>
    <w:p w:rsidR="00D34A42" w:rsidRPr="002859C4" w:rsidRDefault="00D34A42" w:rsidP="00371A7D">
      <w:pPr>
        <w:numPr>
          <w:ilvl w:val="0"/>
          <w:numId w:val="24"/>
        </w:numPr>
        <w:spacing w:line="360" w:lineRule="auto"/>
        <w:ind w:left="0" w:firstLine="709"/>
        <w:jc w:val="both"/>
        <w:rPr>
          <w:sz w:val="28"/>
          <w:szCs w:val="28"/>
        </w:rPr>
      </w:pPr>
      <w:r>
        <w:rPr>
          <w:sz w:val="28"/>
          <w:szCs w:val="28"/>
        </w:rPr>
        <w:t>п</w:t>
      </w:r>
      <w:r w:rsidRPr="002859C4">
        <w:rPr>
          <w:sz w:val="28"/>
          <w:szCs w:val="28"/>
        </w:rPr>
        <w:t>ринцип комплексности управленческих решений</w:t>
      </w:r>
      <w:r>
        <w:rPr>
          <w:sz w:val="28"/>
          <w:szCs w:val="28"/>
        </w:rPr>
        <w:t>;</w:t>
      </w:r>
      <w:r w:rsidRPr="002859C4">
        <w:rPr>
          <w:sz w:val="28"/>
          <w:szCs w:val="28"/>
        </w:rPr>
        <w:t xml:space="preserve"> </w:t>
      </w:r>
    </w:p>
    <w:p w:rsidR="00D34A42" w:rsidRPr="002859C4" w:rsidRDefault="00D34A42" w:rsidP="00371A7D">
      <w:pPr>
        <w:numPr>
          <w:ilvl w:val="0"/>
          <w:numId w:val="24"/>
        </w:numPr>
        <w:spacing w:line="360" w:lineRule="auto"/>
        <w:ind w:left="0" w:firstLine="709"/>
        <w:jc w:val="both"/>
        <w:rPr>
          <w:sz w:val="28"/>
          <w:szCs w:val="28"/>
        </w:rPr>
      </w:pPr>
      <w:r>
        <w:rPr>
          <w:sz w:val="28"/>
          <w:szCs w:val="28"/>
        </w:rPr>
        <w:t>п</w:t>
      </w:r>
      <w:r w:rsidRPr="002859C4">
        <w:rPr>
          <w:sz w:val="28"/>
          <w:szCs w:val="28"/>
        </w:rPr>
        <w:t>ринцип динамизма управления</w:t>
      </w:r>
      <w:r>
        <w:rPr>
          <w:sz w:val="28"/>
          <w:szCs w:val="28"/>
        </w:rPr>
        <w:t>;</w:t>
      </w:r>
    </w:p>
    <w:p w:rsidR="00D34A42" w:rsidRPr="002859C4" w:rsidRDefault="00D34A42" w:rsidP="00371A7D">
      <w:pPr>
        <w:numPr>
          <w:ilvl w:val="0"/>
          <w:numId w:val="24"/>
        </w:numPr>
        <w:spacing w:line="360" w:lineRule="auto"/>
        <w:ind w:left="0" w:firstLine="709"/>
        <w:jc w:val="both"/>
        <w:rPr>
          <w:sz w:val="28"/>
          <w:szCs w:val="28"/>
        </w:rPr>
      </w:pPr>
      <w:r>
        <w:rPr>
          <w:sz w:val="28"/>
          <w:szCs w:val="28"/>
        </w:rPr>
        <w:t>п</w:t>
      </w:r>
      <w:r w:rsidRPr="002859C4">
        <w:rPr>
          <w:sz w:val="28"/>
          <w:szCs w:val="28"/>
        </w:rPr>
        <w:t>ринцип вариативности подходов к разработке управленческих решений</w:t>
      </w:r>
      <w:r>
        <w:rPr>
          <w:sz w:val="28"/>
          <w:szCs w:val="28"/>
        </w:rPr>
        <w:t>;</w:t>
      </w:r>
    </w:p>
    <w:p w:rsidR="001A47C8" w:rsidRDefault="00D34A42" w:rsidP="003E7B98">
      <w:pPr>
        <w:numPr>
          <w:ilvl w:val="0"/>
          <w:numId w:val="24"/>
        </w:numPr>
        <w:spacing w:line="360" w:lineRule="auto"/>
        <w:ind w:left="0" w:firstLine="709"/>
        <w:jc w:val="both"/>
        <w:rPr>
          <w:sz w:val="28"/>
          <w:szCs w:val="28"/>
        </w:rPr>
      </w:pPr>
      <w:r>
        <w:rPr>
          <w:sz w:val="28"/>
          <w:szCs w:val="28"/>
        </w:rPr>
        <w:t>п</w:t>
      </w:r>
      <w:r w:rsidRPr="002859C4">
        <w:rPr>
          <w:sz w:val="28"/>
          <w:szCs w:val="28"/>
        </w:rPr>
        <w:t>ринцип ориентации на стратегические цели развития предприятия.</w:t>
      </w:r>
    </w:p>
    <w:p w:rsidR="001A47C8" w:rsidRPr="002859C4" w:rsidRDefault="001A47C8" w:rsidP="001A47C8">
      <w:pPr>
        <w:spacing w:line="360" w:lineRule="auto"/>
        <w:ind w:firstLine="708"/>
        <w:jc w:val="both"/>
        <w:rPr>
          <w:sz w:val="28"/>
          <w:szCs w:val="28"/>
        </w:rPr>
      </w:pPr>
      <w:r>
        <w:rPr>
          <w:sz w:val="28"/>
          <w:szCs w:val="28"/>
        </w:rPr>
        <w:t>В итоге важно отметить, что анализируемое  предприятие в своей деятельности старается соблюдать данные принципы.</w:t>
      </w:r>
    </w:p>
    <w:p w:rsidR="00415D2F" w:rsidRPr="00CD07D7" w:rsidRDefault="005E797F" w:rsidP="00CD07D7">
      <w:pPr>
        <w:pStyle w:val="Style7"/>
        <w:widowControl/>
        <w:spacing w:line="360" w:lineRule="auto"/>
        <w:ind w:firstLine="709"/>
        <w:rPr>
          <w:sz w:val="28"/>
          <w:szCs w:val="28"/>
        </w:rPr>
      </w:pPr>
      <w:r>
        <w:rPr>
          <w:rStyle w:val="FontStyle34"/>
          <w:sz w:val="28"/>
          <w:szCs w:val="28"/>
        </w:rPr>
        <w:t>Рассмотрев систему управления внеоборотными активами в ОАО «Мельник» необходимо перейти непосредственно к анализу их</w:t>
      </w:r>
      <w:r w:rsidR="0097456F">
        <w:rPr>
          <w:rStyle w:val="FontStyle34"/>
          <w:sz w:val="28"/>
          <w:szCs w:val="28"/>
        </w:rPr>
        <w:t xml:space="preserve"> структур</w:t>
      </w:r>
      <w:r>
        <w:rPr>
          <w:rStyle w:val="FontStyle34"/>
          <w:sz w:val="28"/>
          <w:szCs w:val="28"/>
        </w:rPr>
        <w:t>ы</w:t>
      </w:r>
      <w:r w:rsidR="0097456F">
        <w:rPr>
          <w:rStyle w:val="FontStyle34"/>
          <w:sz w:val="28"/>
          <w:szCs w:val="28"/>
        </w:rPr>
        <w:t xml:space="preserve"> и динамик</w:t>
      </w:r>
      <w:r>
        <w:rPr>
          <w:rStyle w:val="FontStyle34"/>
          <w:sz w:val="28"/>
          <w:szCs w:val="28"/>
        </w:rPr>
        <w:t>и</w:t>
      </w:r>
      <w:r w:rsidR="0097456F">
        <w:rPr>
          <w:rStyle w:val="FontStyle34"/>
          <w:sz w:val="28"/>
          <w:szCs w:val="28"/>
        </w:rPr>
        <w:t>.</w:t>
      </w:r>
    </w:p>
    <w:p w:rsidR="00303E83" w:rsidRDefault="00303E83" w:rsidP="0030060A">
      <w:pPr>
        <w:jc w:val="center"/>
        <w:rPr>
          <w:b/>
          <w:sz w:val="28"/>
          <w:szCs w:val="28"/>
        </w:rPr>
      </w:pPr>
      <w:r w:rsidRPr="00303E83">
        <w:rPr>
          <w:b/>
          <w:sz w:val="28"/>
          <w:szCs w:val="28"/>
        </w:rPr>
        <w:t>2.3. Анализ структуры и динамики внеоборотных активов</w:t>
      </w:r>
      <w:r w:rsidR="00057258">
        <w:rPr>
          <w:b/>
          <w:sz w:val="28"/>
          <w:szCs w:val="28"/>
        </w:rPr>
        <w:t xml:space="preserve"> в ОАО «Мельник»</w:t>
      </w:r>
    </w:p>
    <w:p w:rsidR="009865DF" w:rsidRPr="009865DF" w:rsidRDefault="005B123B" w:rsidP="00726F69">
      <w:pPr>
        <w:pStyle w:val="21"/>
        <w:spacing w:line="360" w:lineRule="auto"/>
        <w:ind w:left="0" w:firstLine="709"/>
        <w:jc w:val="both"/>
        <w:rPr>
          <w:bCs/>
          <w:sz w:val="28"/>
          <w:szCs w:val="28"/>
        </w:rPr>
      </w:pPr>
      <w:r>
        <w:rPr>
          <w:sz w:val="28"/>
          <w:szCs w:val="28"/>
        </w:rPr>
        <w:t>Анализ</w:t>
      </w:r>
      <w:r w:rsidR="009865DF" w:rsidRPr="009865DF">
        <w:rPr>
          <w:sz w:val="28"/>
          <w:szCs w:val="28"/>
        </w:rPr>
        <w:t xml:space="preserve"> внеоборотных активов очень важен для предприятия, так как на его основе  осуществляется оценка производственного потенциала предприятия. </w:t>
      </w:r>
    </w:p>
    <w:p w:rsidR="00472243" w:rsidRDefault="00472243" w:rsidP="00726F69">
      <w:pPr>
        <w:spacing w:line="360" w:lineRule="auto"/>
        <w:ind w:firstLine="709"/>
        <w:jc w:val="both"/>
        <w:rPr>
          <w:sz w:val="28"/>
          <w:szCs w:val="28"/>
        </w:rPr>
      </w:pPr>
      <w:r w:rsidRPr="00AB54AB">
        <w:rPr>
          <w:sz w:val="28"/>
          <w:szCs w:val="28"/>
        </w:rPr>
        <w:t xml:space="preserve">В процессе анализа </w:t>
      </w:r>
      <w:r>
        <w:rPr>
          <w:sz w:val="28"/>
          <w:szCs w:val="28"/>
        </w:rPr>
        <w:t xml:space="preserve">внеоборотных </w:t>
      </w:r>
      <w:r w:rsidRPr="00AB54AB">
        <w:rPr>
          <w:sz w:val="28"/>
          <w:szCs w:val="28"/>
        </w:rPr>
        <w:t>активов в первую о</w:t>
      </w:r>
      <w:r w:rsidR="00FA60EB">
        <w:rPr>
          <w:sz w:val="28"/>
          <w:szCs w:val="28"/>
        </w:rPr>
        <w:t>чередь следует изучить их динамику</w:t>
      </w:r>
      <w:r w:rsidRPr="00AB54AB">
        <w:rPr>
          <w:sz w:val="28"/>
          <w:szCs w:val="28"/>
        </w:rPr>
        <w:t>,  состав и структур</w:t>
      </w:r>
      <w:r>
        <w:rPr>
          <w:sz w:val="28"/>
          <w:szCs w:val="28"/>
        </w:rPr>
        <w:t xml:space="preserve">у. </w:t>
      </w:r>
    </w:p>
    <w:p w:rsidR="00472243" w:rsidRDefault="00ED7999" w:rsidP="00726F69">
      <w:pPr>
        <w:spacing w:line="360" w:lineRule="auto"/>
        <w:ind w:firstLine="709"/>
        <w:jc w:val="both"/>
        <w:rPr>
          <w:sz w:val="28"/>
          <w:szCs w:val="28"/>
        </w:rPr>
      </w:pPr>
      <w:r>
        <w:rPr>
          <w:sz w:val="28"/>
          <w:szCs w:val="28"/>
        </w:rPr>
        <w:t>П</w:t>
      </w:r>
      <w:r w:rsidR="00472243">
        <w:rPr>
          <w:sz w:val="28"/>
          <w:szCs w:val="28"/>
        </w:rPr>
        <w:t>роанализируем</w:t>
      </w:r>
      <w:r w:rsidR="00CC662E">
        <w:rPr>
          <w:sz w:val="28"/>
          <w:szCs w:val="28"/>
        </w:rPr>
        <w:t xml:space="preserve"> динамику внеоборотных активов в</w:t>
      </w:r>
      <w:r w:rsidR="00472243">
        <w:rPr>
          <w:sz w:val="28"/>
          <w:szCs w:val="28"/>
        </w:rPr>
        <w:t xml:space="preserve"> ОАО «Мельник» за 200</w:t>
      </w:r>
      <w:r w:rsidR="005B123B">
        <w:rPr>
          <w:sz w:val="28"/>
          <w:szCs w:val="28"/>
        </w:rPr>
        <w:t>7</w:t>
      </w:r>
      <w:r w:rsidR="00472243">
        <w:rPr>
          <w:sz w:val="28"/>
          <w:szCs w:val="28"/>
        </w:rPr>
        <w:t>-2009 гг.. Такой анализ проводится на основе данных бухгалтерского баланса</w:t>
      </w:r>
      <w:r w:rsidR="00FE534F">
        <w:rPr>
          <w:sz w:val="28"/>
          <w:szCs w:val="28"/>
        </w:rPr>
        <w:t xml:space="preserve">. Все расчеты представлены </w:t>
      </w:r>
      <w:r w:rsidR="007D12A0">
        <w:rPr>
          <w:sz w:val="28"/>
          <w:szCs w:val="28"/>
        </w:rPr>
        <w:t xml:space="preserve"> в таблице 2.5</w:t>
      </w:r>
    </w:p>
    <w:p w:rsidR="00472243" w:rsidRPr="00472243" w:rsidRDefault="00472243" w:rsidP="00472243">
      <w:pPr>
        <w:spacing w:line="360" w:lineRule="auto"/>
        <w:ind w:firstLine="708"/>
        <w:jc w:val="right"/>
        <w:rPr>
          <w:sz w:val="28"/>
          <w:szCs w:val="28"/>
        </w:rPr>
      </w:pPr>
      <w:r>
        <w:rPr>
          <w:sz w:val="28"/>
          <w:szCs w:val="28"/>
        </w:rPr>
        <w:t>Таблица 2.</w:t>
      </w:r>
      <w:r w:rsidR="008E6B88">
        <w:rPr>
          <w:sz w:val="28"/>
          <w:szCs w:val="28"/>
        </w:rPr>
        <w:t>5</w:t>
      </w:r>
    </w:p>
    <w:p w:rsidR="0023492B" w:rsidRDefault="00472243" w:rsidP="0030060A">
      <w:pPr>
        <w:jc w:val="center"/>
        <w:rPr>
          <w:sz w:val="28"/>
          <w:szCs w:val="28"/>
        </w:rPr>
      </w:pPr>
      <w:r>
        <w:rPr>
          <w:sz w:val="28"/>
          <w:szCs w:val="28"/>
        </w:rPr>
        <w:t xml:space="preserve">Анализ динамики внеоборотных </w:t>
      </w:r>
      <w:r w:rsidR="000124F2">
        <w:rPr>
          <w:sz w:val="28"/>
          <w:szCs w:val="28"/>
        </w:rPr>
        <w:t>активов ОАО «Мельник»</w:t>
      </w:r>
      <w:r>
        <w:rPr>
          <w:sz w:val="28"/>
          <w:szCs w:val="28"/>
        </w:rPr>
        <w:t xml:space="preserve"> за 2007-2009 гг.</w:t>
      </w:r>
      <w:r w:rsidR="009A59C6">
        <w:rPr>
          <w:sz w:val="28"/>
          <w:szCs w:val="28"/>
        </w:rPr>
        <w:t xml:space="preserve">, </w:t>
      </w:r>
    </w:p>
    <w:p w:rsidR="00AA0CE1" w:rsidRPr="00472243" w:rsidRDefault="009A59C6" w:rsidP="0030060A">
      <w:pPr>
        <w:jc w:val="center"/>
        <w:rPr>
          <w:sz w:val="28"/>
          <w:szCs w:val="28"/>
        </w:rPr>
      </w:pPr>
      <w:r>
        <w:rPr>
          <w:sz w:val="28"/>
          <w:szCs w:val="28"/>
        </w:rPr>
        <w:t>тыс.</w:t>
      </w:r>
      <w:r w:rsidR="0023492B">
        <w:rPr>
          <w:sz w:val="28"/>
          <w:szCs w:val="28"/>
        </w:rPr>
        <w:t xml:space="preserve"> </w:t>
      </w:r>
      <w:r>
        <w:rPr>
          <w:sz w:val="28"/>
          <w:szCs w:val="28"/>
        </w:rPr>
        <w:t>руб</w:t>
      </w:r>
    </w:p>
    <w:tbl>
      <w:tblPr>
        <w:tblW w:w="9555" w:type="dxa"/>
        <w:tblInd w:w="93" w:type="dxa"/>
        <w:tblLook w:val="0000" w:firstRow="0" w:lastRow="0" w:firstColumn="0" w:lastColumn="0" w:noHBand="0" w:noVBand="0"/>
      </w:tblPr>
      <w:tblGrid>
        <w:gridCol w:w="1844"/>
        <w:gridCol w:w="960"/>
        <w:gridCol w:w="960"/>
        <w:gridCol w:w="960"/>
        <w:gridCol w:w="960"/>
        <w:gridCol w:w="1351"/>
        <w:gridCol w:w="1080"/>
        <w:gridCol w:w="1440"/>
      </w:tblGrid>
      <w:tr w:rsidR="00BD3C85">
        <w:trPr>
          <w:trHeight w:val="294"/>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D3C85" w:rsidRPr="000E0A57" w:rsidRDefault="00BD3C85">
            <w:pPr>
              <w:jc w:val="center"/>
              <w:rPr>
                <w:sz w:val="22"/>
                <w:szCs w:val="22"/>
              </w:rPr>
            </w:pPr>
            <w:r w:rsidRPr="000E0A57">
              <w:rPr>
                <w:sz w:val="22"/>
                <w:szCs w:val="22"/>
              </w:rPr>
              <w:t>Показатель</w:t>
            </w:r>
          </w:p>
        </w:tc>
        <w:tc>
          <w:tcPr>
            <w:tcW w:w="3840" w:type="dxa"/>
            <w:gridSpan w:val="4"/>
            <w:tcBorders>
              <w:top w:val="single" w:sz="4" w:space="0" w:color="auto"/>
              <w:left w:val="nil"/>
              <w:bottom w:val="single" w:sz="4" w:space="0" w:color="auto"/>
              <w:right w:val="single" w:sz="4" w:space="0" w:color="auto"/>
            </w:tcBorders>
            <w:shd w:val="clear" w:color="auto" w:fill="auto"/>
            <w:noWrap/>
            <w:vAlign w:val="bottom"/>
          </w:tcPr>
          <w:p w:rsidR="00BD3C85" w:rsidRPr="000E0A57" w:rsidRDefault="00BD3C85">
            <w:pPr>
              <w:jc w:val="center"/>
              <w:rPr>
                <w:sz w:val="22"/>
                <w:szCs w:val="22"/>
              </w:rPr>
            </w:pPr>
            <w:r w:rsidRPr="000E0A57">
              <w:rPr>
                <w:sz w:val="22"/>
                <w:szCs w:val="22"/>
              </w:rPr>
              <w:t>Абсолютное значение</w:t>
            </w:r>
          </w:p>
        </w:tc>
        <w:tc>
          <w:tcPr>
            <w:tcW w:w="3871" w:type="dxa"/>
            <w:gridSpan w:val="3"/>
            <w:tcBorders>
              <w:top w:val="single" w:sz="4" w:space="0" w:color="auto"/>
              <w:left w:val="nil"/>
              <w:bottom w:val="single" w:sz="4" w:space="0" w:color="auto"/>
              <w:right w:val="single" w:sz="4" w:space="0" w:color="auto"/>
            </w:tcBorders>
            <w:shd w:val="clear" w:color="auto" w:fill="auto"/>
            <w:noWrap/>
            <w:vAlign w:val="bottom"/>
          </w:tcPr>
          <w:p w:rsidR="00BD3C85" w:rsidRPr="000E0A57" w:rsidRDefault="00BD3C85">
            <w:pPr>
              <w:jc w:val="center"/>
              <w:rPr>
                <w:sz w:val="22"/>
                <w:szCs w:val="22"/>
              </w:rPr>
            </w:pPr>
            <w:r w:rsidRPr="000E0A57">
              <w:rPr>
                <w:sz w:val="22"/>
                <w:szCs w:val="22"/>
              </w:rPr>
              <w:t>Абсолютное изменение</w:t>
            </w:r>
          </w:p>
        </w:tc>
      </w:tr>
      <w:tr w:rsidR="00BD3C85">
        <w:trPr>
          <w:trHeight w:val="255"/>
        </w:trPr>
        <w:tc>
          <w:tcPr>
            <w:tcW w:w="1844" w:type="dxa"/>
            <w:vMerge/>
            <w:tcBorders>
              <w:top w:val="single" w:sz="4" w:space="0" w:color="auto"/>
              <w:left w:val="single" w:sz="4" w:space="0" w:color="auto"/>
              <w:bottom w:val="single" w:sz="4" w:space="0" w:color="auto"/>
              <w:right w:val="single" w:sz="4" w:space="0" w:color="auto"/>
            </w:tcBorders>
            <w:vAlign w:val="center"/>
          </w:tcPr>
          <w:p w:rsidR="00BD3C85" w:rsidRPr="000E0A57" w:rsidRDefault="00BD3C85">
            <w:pPr>
              <w:rPr>
                <w:sz w:val="22"/>
                <w:szCs w:val="22"/>
              </w:rPr>
            </w:pPr>
          </w:p>
        </w:tc>
        <w:tc>
          <w:tcPr>
            <w:tcW w:w="960" w:type="dxa"/>
            <w:tcBorders>
              <w:top w:val="nil"/>
              <w:left w:val="nil"/>
              <w:bottom w:val="single" w:sz="4" w:space="0" w:color="auto"/>
              <w:right w:val="single" w:sz="4" w:space="0" w:color="auto"/>
            </w:tcBorders>
            <w:shd w:val="clear" w:color="auto" w:fill="auto"/>
            <w:noWrap/>
            <w:vAlign w:val="bottom"/>
          </w:tcPr>
          <w:p w:rsidR="00BD3C85" w:rsidRPr="000E0A57" w:rsidRDefault="000E0A57" w:rsidP="001978F7">
            <w:pPr>
              <w:jc w:val="center"/>
              <w:rPr>
                <w:sz w:val="22"/>
                <w:szCs w:val="22"/>
              </w:rPr>
            </w:pPr>
            <w:r w:rsidRPr="000E0A57">
              <w:rPr>
                <w:sz w:val="22"/>
                <w:szCs w:val="22"/>
              </w:rPr>
              <w:t>1.01.07</w:t>
            </w:r>
          </w:p>
        </w:tc>
        <w:tc>
          <w:tcPr>
            <w:tcW w:w="960" w:type="dxa"/>
            <w:tcBorders>
              <w:top w:val="nil"/>
              <w:left w:val="nil"/>
              <w:bottom w:val="single" w:sz="4" w:space="0" w:color="auto"/>
              <w:right w:val="single" w:sz="4" w:space="0" w:color="auto"/>
            </w:tcBorders>
            <w:shd w:val="clear" w:color="auto" w:fill="auto"/>
            <w:noWrap/>
            <w:vAlign w:val="bottom"/>
          </w:tcPr>
          <w:p w:rsidR="00BD3C85" w:rsidRPr="000E0A57" w:rsidRDefault="000E0A57" w:rsidP="001978F7">
            <w:pPr>
              <w:jc w:val="center"/>
              <w:rPr>
                <w:sz w:val="22"/>
                <w:szCs w:val="22"/>
              </w:rPr>
            </w:pPr>
            <w:r w:rsidRPr="000E0A57">
              <w:rPr>
                <w:sz w:val="22"/>
                <w:szCs w:val="22"/>
              </w:rPr>
              <w:t>1.01.08</w:t>
            </w:r>
          </w:p>
        </w:tc>
        <w:tc>
          <w:tcPr>
            <w:tcW w:w="960" w:type="dxa"/>
            <w:tcBorders>
              <w:top w:val="nil"/>
              <w:left w:val="nil"/>
              <w:bottom w:val="single" w:sz="4" w:space="0" w:color="auto"/>
              <w:right w:val="single" w:sz="4" w:space="0" w:color="auto"/>
            </w:tcBorders>
            <w:shd w:val="clear" w:color="auto" w:fill="auto"/>
            <w:noWrap/>
            <w:vAlign w:val="bottom"/>
          </w:tcPr>
          <w:p w:rsidR="00BD3C85" w:rsidRPr="000E0A57" w:rsidRDefault="000E0A57" w:rsidP="001978F7">
            <w:pPr>
              <w:jc w:val="center"/>
              <w:rPr>
                <w:sz w:val="22"/>
                <w:szCs w:val="22"/>
              </w:rPr>
            </w:pPr>
            <w:r w:rsidRPr="000E0A57">
              <w:rPr>
                <w:sz w:val="22"/>
                <w:szCs w:val="22"/>
              </w:rPr>
              <w:t>1.01.09</w:t>
            </w:r>
          </w:p>
        </w:tc>
        <w:tc>
          <w:tcPr>
            <w:tcW w:w="960" w:type="dxa"/>
            <w:tcBorders>
              <w:top w:val="nil"/>
              <w:left w:val="nil"/>
              <w:bottom w:val="single" w:sz="4" w:space="0" w:color="auto"/>
              <w:right w:val="single" w:sz="4" w:space="0" w:color="auto"/>
            </w:tcBorders>
            <w:shd w:val="clear" w:color="auto" w:fill="auto"/>
            <w:noWrap/>
            <w:vAlign w:val="bottom"/>
          </w:tcPr>
          <w:p w:rsidR="00BD3C85" w:rsidRPr="000E0A57" w:rsidRDefault="000E0A57" w:rsidP="001978F7">
            <w:pPr>
              <w:jc w:val="center"/>
              <w:rPr>
                <w:sz w:val="22"/>
                <w:szCs w:val="22"/>
              </w:rPr>
            </w:pPr>
            <w:r w:rsidRPr="000E0A57">
              <w:rPr>
                <w:sz w:val="22"/>
                <w:szCs w:val="22"/>
              </w:rPr>
              <w:t>1.01.10</w:t>
            </w:r>
          </w:p>
        </w:tc>
        <w:tc>
          <w:tcPr>
            <w:tcW w:w="1351" w:type="dxa"/>
            <w:tcBorders>
              <w:top w:val="nil"/>
              <w:left w:val="nil"/>
              <w:bottom w:val="single" w:sz="4" w:space="0" w:color="auto"/>
              <w:right w:val="single" w:sz="4" w:space="0" w:color="auto"/>
            </w:tcBorders>
            <w:shd w:val="clear" w:color="auto" w:fill="auto"/>
            <w:noWrap/>
            <w:vAlign w:val="bottom"/>
          </w:tcPr>
          <w:p w:rsidR="00BD3C85" w:rsidRPr="000E0A57" w:rsidRDefault="000E0A57" w:rsidP="001978F7">
            <w:pPr>
              <w:jc w:val="center"/>
              <w:rPr>
                <w:sz w:val="22"/>
                <w:szCs w:val="22"/>
              </w:rPr>
            </w:pPr>
            <w:r w:rsidRPr="000E0A57">
              <w:rPr>
                <w:sz w:val="22"/>
                <w:szCs w:val="22"/>
              </w:rPr>
              <w:t>08/07</w:t>
            </w:r>
          </w:p>
        </w:tc>
        <w:tc>
          <w:tcPr>
            <w:tcW w:w="1080" w:type="dxa"/>
            <w:tcBorders>
              <w:top w:val="nil"/>
              <w:left w:val="nil"/>
              <w:bottom w:val="single" w:sz="4" w:space="0" w:color="auto"/>
              <w:right w:val="single" w:sz="4" w:space="0" w:color="auto"/>
            </w:tcBorders>
            <w:shd w:val="clear" w:color="auto" w:fill="auto"/>
            <w:noWrap/>
            <w:vAlign w:val="bottom"/>
          </w:tcPr>
          <w:p w:rsidR="00BD3C85" w:rsidRPr="000E0A57" w:rsidRDefault="000E0A57" w:rsidP="001978F7">
            <w:pPr>
              <w:jc w:val="center"/>
              <w:rPr>
                <w:sz w:val="22"/>
                <w:szCs w:val="22"/>
              </w:rPr>
            </w:pPr>
            <w:r w:rsidRPr="000E0A57">
              <w:rPr>
                <w:sz w:val="22"/>
                <w:szCs w:val="22"/>
              </w:rPr>
              <w:t>09/08</w:t>
            </w:r>
          </w:p>
        </w:tc>
        <w:tc>
          <w:tcPr>
            <w:tcW w:w="1440" w:type="dxa"/>
            <w:tcBorders>
              <w:top w:val="nil"/>
              <w:left w:val="nil"/>
              <w:bottom w:val="single" w:sz="4" w:space="0" w:color="auto"/>
              <w:right w:val="single" w:sz="4" w:space="0" w:color="auto"/>
            </w:tcBorders>
            <w:shd w:val="clear" w:color="auto" w:fill="auto"/>
            <w:noWrap/>
            <w:vAlign w:val="bottom"/>
          </w:tcPr>
          <w:p w:rsidR="00BD3C85" w:rsidRPr="000E0A57" w:rsidRDefault="000E0A57" w:rsidP="001978F7">
            <w:pPr>
              <w:jc w:val="center"/>
              <w:rPr>
                <w:sz w:val="22"/>
                <w:szCs w:val="22"/>
              </w:rPr>
            </w:pPr>
            <w:r w:rsidRPr="000E0A57">
              <w:rPr>
                <w:sz w:val="22"/>
                <w:szCs w:val="22"/>
              </w:rPr>
              <w:t>10/09</w:t>
            </w:r>
          </w:p>
        </w:tc>
      </w:tr>
      <w:tr w:rsidR="00BD3C85">
        <w:trPr>
          <w:trHeight w:val="510"/>
        </w:trPr>
        <w:tc>
          <w:tcPr>
            <w:tcW w:w="1844" w:type="dxa"/>
            <w:tcBorders>
              <w:top w:val="nil"/>
              <w:left w:val="single" w:sz="4" w:space="0" w:color="auto"/>
              <w:bottom w:val="single" w:sz="4" w:space="0" w:color="auto"/>
              <w:right w:val="single" w:sz="4" w:space="0" w:color="auto"/>
            </w:tcBorders>
            <w:shd w:val="clear" w:color="auto" w:fill="auto"/>
            <w:vAlign w:val="bottom"/>
          </w:tcPr>
          <w:p w:rsidR="00BD3C85" w:rsidRPr="000E0A57" w:rsidRDefault="00BD3C85">
            <w:pPr>
              <w:rPr>
                <w:sz w:val="22"/>
                <w:szCs w:val="22"/>
              </w:rPr>
            </w:pPr>
            <w:r w:rsidRPr="000E0A57">
              <w:rPr>
                <w:sz w:val="22"/>
                <w:szCs w:val="22"/>
              </w:rPr>
              <w:t>Нематериальные активы</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17</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15</w:t>
            </w:r>
          </w:p>
        </w:tc>
        <w:tc>
          <w:tcPr>
            <w:tcW w:w="1351"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0</w:t>
            </w:r>
          </w:p>
        </w:tc>
        <w:tc>
          <w:tcPr>
            <w:tcW w:w="108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15</w:t>
            </w:r>
          </w:p>
        </w:tc>
        <w:tc>
          <w:tcPr>
            <w:tcW w:w="144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-2</w:t>
            </w:r>
          </w:p>
        </w:tc>
      </w:tr>
      <w:tr w:rsidR="00BD3C85">
        <w:trPr>
          <w:trHeight w:val="510"/>
        </w:trPr>
        <w:tc>
          <w:tcPr>
            <w:tcW w:w="1844" w:type="dxa"/>
            <w:tcBorders>
              <w:top w:val="nil"/>
              <w:left w:val="single" w:sz="4" w:space="0" w:color="auto"/>
              <w:bottom w:val="single" w:sz="4" w:space="0" w:color="auto"/>
              <w:right w:val="single" w:sz="4" w:space="0" w:color="auto"/>
            </w:tcBorders>
            <w:shd w:val="clear" w:color="auto" w:fill="auto"/>
            <w:vAlign w:val="bottom"/>
          </w:tcPr>
          <w:p w:rsidR="00BD3C85" w:rsidRPr="000E0A57" w:rsidRDefault="00BD3C85">
            <w:pPr>
              <w:rPr>
                <w:sz w:val="22"/>
                <w:szCs w:val="22"/>
              </w:rPr>
            </w:pPr>
            <w:r w:rsidRPr="000E0A57">
              <w:rPr>
                <w:sz w:val="22"/>
                <w:szCs w:val="22"/>
              </w:rPr>
              <w:t>Основные средства</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304202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280345</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233522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204996</w:t>
            </w:r>
          </w:p>
        </w:tc>
        <w:tc>
          <w:tcPr>
            <w:tcW w:w="1351"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-23857</w:t>
            </w:r>
          </w:p>
        </w:tc>
        <w:tc>
          <w:tcPr>
            <w:tcW w:w="108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-46823</w:t>
            </w:r>
          </w:p>
        </w:tc>
        <w:tc>
          <w:tcPr>
            <w:tcW w:w="144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-28526</w:t>
            </w:r>
          </w:p>
        </w:tc>
      </w:tr>
      <w:tr w:rsidR="00BD3C85">
        <w:trPr>
          <w:trHeight w:val="495"/>
        </w:trPr>
        <w:tc>
          <w:tcPr>
            <w:tcW w:w="1844" w:type="dxa"/>
            <w:tcBorders>
              <w:top w:val="nil"/>
              <w:left w:val="single" w:sz="4" w:space="0" w:color="auto"/>
              <w:bottom w:val="single" w:sz="4" w:space="0" w:color="auto"/>
              <w:right w:val="single" w:sz="4" w:space="0" w:color="auto"/>
            </w:tcBorders>
            <w:shd w:val="clear" w:color="auto" w:fill="auto"/>
            <w:vAlign w:val="bottom"/>
          </w:tcPr>
          <w:p w:rsidR="00BD3C85" w:rsidRPr="000E0A57" w:rsidRDefault="00BD3C85">
            <w:pPr>
              <w:rPr>
                <w:sz w:val="22"/>
                <w:szCs w:val="22"/>
              </w:rPr>
            </w:pPr>
            <w:r w:rsidRPr="000E0A57">
              <w:rPr>
                <w:sz w:val="22"/>
                <w:szCs w:val="22"/>
              </w:rPr>
              <w:t>Незавершенное строительство</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6231</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3892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10903</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3542</w:t>
            </w:r>
          </w:p>
        </w:tc>
        <w:tc>
          <w:tcPr>
            <w:tcW w:w="1351"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-2339</w:t>
            </w:r>
          </w:p>
        </w:tc>
        <w:tc>
          <w:tcPr>
            <w:tcW w:w="108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7011</w:t>
            </w:r>
          </w:p>
        </w:tc>
        <w:tc>
          <w:tcPr>
            <w:tcW w:w="144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-7361</w:t>
            </w:r>
          </w:p>
        </w:tc>
      </w:tr>
      <w:tr w:rsidR="00BD3C85">
        <w:trPr>
          <w:trHeight w:val="1020"/>
        </w:trPr>
        <w:tc>
          <w:tcPr>
            <w:tcW w:w="1844" w:type="dxa"/>
            <w:tcBorders>
              <w:top w:val="nil"/>
              <w:left w:val="single" w:sz="4" w:space="0" w:color="auto"/>
              <w:bottom w:val="single" w:sz="4" w:space="0" w:color="auto"/>
              <w:right w:val="single" w:sz="4" w:space="0" w:color="auto"/>
            </w:tcBorders>
            <w:shd w:val="clear" w:color="auto" w:fill="auto"/>
            <w:vAlign w:val="bottom"/>
          </w:tcPr>
          <w:p w:rsidR="00BD3C85" w:rsidRPr="000E0A57" w:rsidRDefault="00BD3C85">
            <w:pPr>
              <w:rPr>
                <w:sz w:val="22"/>
                <w:szCs w:val="22"/>
              </w:rPr>
            </w:pPr>
            <w:r w:rsidRPr="000E0A57">
              <w:rPr>
                <w:sz w:val="22"/>
                <w:szCs w:val="22"/>
              </w:rPr>
              <w:t>Доходные вложения в материальные ценности</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140</w:t>
            </w:r>
          </w:p>
        </w:tc>
        <w:tc>
          <w:tcPr>
            <w:tcW w:w="1351"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w:t>
            </w:r>
          </w:p>
        </w:tc>
        <w:tc>
          <w:tcPr>
            <w:tcW w:w="108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w:t>
            </w:r>
          </w:p>
        </w:tc>
        <w:tc>
          <w:tcPr>
            <w:tcW w:w="144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140</w:t>
            </w:r>
          </w:p>
        </w:tc>
      </w:tr>
      <w:tr w:rsidR="00BD3C85">
        <w:trPr>
          <w:trHeight w:val="750"/>
        </w:trPr>
        <w:tc>
          <w:tcPr>
            <w:tcW w:w="1844" w:type="dxa"/>
            <w:tcBorders>
              <w:top w:val="nil"/>
              <w:left w:val="single" w:sz="4" w:space="0" w:color="auto"/>
              <w:bottom w:val="single" w:sz="4" w:space="0" w:color="auto"/>
              <w:right w:val="single" w:sz="4" w:space="0" w:color="auto"/>
            </w:tcBorders>
            <w:shd w:val="clear" w:color="auto" w:fill="auto"/>
            <w:vAlign w:val="bottom"/>
          </w:tcPr>
          <w:p w:rsidR="00BD3C85" w:rsidRPr="000E0A57" w:rsidRDefault="00BD3C85">
            <w:pPr>
              <w:rPr>
                <w:sz w:val="22"/>
                <w:szCs w:val="22"/>
              </w:rPr>
            </w:pPr>
            <w:r w:rsidRPr="000E0A57">
              <w:rPr>
                <w:sz w:val="22"/>
                <w:szCs w:val="22"/>
              </w:rPr>
              <w:t>Долгосрочные финансовые вложения</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9322</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12360</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12360</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12860</w:t>
            </w:r>
          </w:p>
        </w:tc>
        <w:tc>
          <w:tcPr>
            <w:tcW w:w="1351"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3038</w:t>
            </w:r>
          </w:p>
        </w:tc>
        <w:tc>
          <w:tcPr>
            <w:tcW w:w="108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0</w:t>
            </w:r>
          </w:p>
        </w:tc>
        <w:tc>
          <w:tcPr>
            <w:tcW w:w="144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500</w:t>
            </w:r>
          </w:p>
        </w:tc>
      </w:tr>
      <w:tr w:rsidR="00BD3C85">
        <w:trPr>
          <w:trHeight w:val="765"/>
        </w:trPr>
        <w:tc>
          <w:tcPr>
            <w:tcW w:w="1844" w:type="dxa"/>
            <w:tcBorders>
              <w:top w:val="nil"/>
              <w:left w:val="single" w:sz="4" w:space="0" w:color="auto"/>
              <w:bottom w:val="single" w:sz="4" w:space="0" w:color="auto"/>
              <w:right w:val="single" w:sz="4" w:space="0" w:color="auto"/>
            </w:tcBorders>
            <w:shd w:val="clear" w:color="auto" w:fill="auto"/>
            <w:vAlign w:val="bottom"/>
          </w:tcPr>
          <w:p w:rsidR="00BD3C85" w:rsidRPr="000E0A57" w:rsidRDefault="00BD3C85">
            <w:pPr>
              <w:rPr>
                <w:sz w:val="22"/>
                <w:szCs w:val="22"/>
              </w:rPr>
            </w:pPr>
            <w:r w:rsidRPr="000E0A57">
              <w:rPr>
                <w:sz w:val="22"/>
                <w:szCs w:val="22"/>
              </w:rPr>
              <w:t>Отложенные налоговые активы</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1346</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w:t>
            </w:r>
          </w:p>
        </w:tc>
        <w:tc>
          <w:tcPr>
            <w:tcW w:w="1351"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1346</w:t>
            </w:r>
          </w:p>
        </w:tc>
        <w:tc>
          <w:tcPr>
            <w:tcW w:w="108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-1346</w:t>
            </w:r>
          </w:p>
        </w:tc>
        <w:tc>
          <w:tcPr>
            <w:tcW w:w="144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w:t>
            </w:r>
          </w:p>
        </w:tc>
      </w:tr>
      <w:tr w:rsidR="00BD3C85">
        <w:trPr>
          <w:trHeight w:val="765"/>
        </w:trPr>
        <w:tc>
          <w:tcPr>
            <w:tcW w:w="1844" w:type="dxa"/>
            <w:tcBorders>
              <w:top w:val="nil"/>
              <w:left w:val="single" w:sz="4" w:space="0" w:color="auto"/>
              <w:bottom w:val="single" w:sz="4" w:space="0" w:color="auto"/>
              <w:right w:val="single" w:sz="4" w:space="0" w:color="auto"/>
            </w:tcBorders>
            <w:shd w:val="clear" w:color="auto" w:fill="auto"/>
            <w:vAlign w:val="bottom"/>
          </w:tcPr>
          <w:p w:rsidR="00BD3C85" w:rsidRPr="000E0A57" w:rsidRDefault="00BD3C85">
            <w:pPr>
              <w:rPr>
                <w:sz w:val="22"/>
                <w:szCs w:val="22"/>
              </w:rPr>
            </w:pPr>
            <w:r w:rsidRPr="000E0A57">
              <w:rPr>
                <w:sz w:val="22"/>
                <w:szCs w:val="22"/>
              </w:rPr>
              <w:t>Итого внеоборотных активов</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319757</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297945</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258749</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BD3C85" w:rsidRPr="000E0A57" w:rsidRDefault="000E0A57" w:rsidP="001978F7">
            <w:pPr>
              <w:jc w:val="center"/>
              <w:rPr>
                <w:sz w:val="22"/>
                <w:szCs w:val="22"/>
              </w:rPr>
            </w:pPr>
            <w:r>
              <w:rPr>
                <w:sz w:val="22"/>
                <w:szCs w:val="22"/>
              </w:rPr>
              <w:t>221553</w:t>
            </w:r>
          </w:p>
        </w:tc>
        <w:tc>
          <w:tcPr>
            <w:tcW w:w="1351"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-21812</w:t>
            </w:r>
          </w:p>
        </w:tc>
        <w:tc>
          <w:tcPr>
            <w:tcW w:w="108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-39196</w:t>
            </w:r>
          </w:p>
        </w:tc>
        <w:tc>
          <w:tcPr>
            <w:tcW w:w="1440" w:type="dxa"/>
            <w:tcBorders>
              <w:top w:val="nil"/>
              <w:left w:val="nil"/>
              <w:bottom w:val="single" w:sz="4" w:space="0" w:color="auto"/>
              <w:right w:val="single" w:sz="4" w:space="0" w:color="auto"/>
            </w:tcBorders>
            <w:shd w:val="clear" w:color="auto" w:fill="auto"/>
            <w:noWrap/>
            <w:vAlign w:val="center"/>
          </w:tcPr>
          <w:p w:rsidR="00BD3C85" w:rsidRPr="000E0A57" w:rsidRDefault="001978F7" w:rsidP="001978F7">
            <w:pPr>
              <w:jc w:val="center"/>
              <w:rPr>
                <w:sz w:val="22"/>
                <w:szCs w:val="22"/>
              </w:rPr>
            </w:pPr>
            <w:r>
              <w:rPr>
                <w:sz w:val="22"/>
                <w:szCs w:val="22"/>
              </w:rPr>
              <w:t>-37196</w:t>
            </w:r>
          </w:p>
        </w:tc>
      </w:tr>
    </w:tbl>
    <w:p w:rsidR="00156DA0" w:rsidRDefault="008C4781" w:rsidP="00CC662E">
      <w:pPr>
        <w:spacing w:line="360" w:lineRule="auto"/>
        <w:ind w:firstLine="708"/>
        <w:jc w:val="both"/>
        <w:rPr>
          <w:sz w:val="28"/>
          <w:szCs w:val="28"/>
        </w:rPr>
      </w:pPr>
      <w:r>
        <w:rPr>
          <w:sz w:val="28"/>
          <w:szCs w:val="28"/>
        </w:rPr>
        <w:t>Согласно таблице 2.</w:t>
      </w:r>
      <w:r w:rsidR="005B123B">
        <w:rPr>
          <w:sz w:val="28"/>
          <w:szCs w:val="28"/>
        </w:rPr>
        <w:t>5</w:t>
      </w:r>
      <w:r>
        <w:rPr>
          <w:sz w:val="28"/>
          <w:szCs w:val="28"/>
        </w:rPr>
        <w:t xml:space="preserve"> общая величина внеоборотных активов за </w:t>
      </w:r>
      <w:r w:rsidR="00A206EE">
        <w:rPr>
          <w:sz w:val="28"/>
          <w:szCs w:val="28"/>
        </w:rPr>
        <w:t xml:space="preserve"> весь </w:t>
      </w:r>
      <w:r>
        <w:rPr>
          <w:sz w:val="28"/>
          <w:szCs w:val="28"/>
        </w:rPr>
        <w:t>анализируемый период снижается. В 2007 году общая величина внеоборотных активов составляла 319757 тыс.руб, а в 2008 году сокращается на 21812 тыс.руб. Прежде всего это вызвано уменьшением основных средств   на 23857 тыс.руб., а также уменьшением незавершенного строительства на 2339 тыс.руб.</w:t>
      </w:r>
      <w:r w:rsidR="00A14165">
        <w:rPr>
          <w:sz w:val="28"/>
          <w:szCs w:val="28"/>
        </w:rPr>
        <w:t xml:space="preserve"> </w:t>
      </w:r>
      <w:r>
        <w:rPr>
          <w:sz w:val="28"/>
          <w:szCs w:val="28"/>
        </w:rPr>
        <w:t xml:space="preserve">В 2009 году по </w:t>
      </w:r>
      <w:r w:rsidR="00A206EE">
        <w:rPr>
          <w:sz w:val="28"/>
          <w:szCs w:val="28"/>
        </w:rPr>
        <w:t>сравнению</w:t>
      </w:r>
      <w:r>
        <w:rPr>
          <w:sz w:val="28"/>
          <w:szCs w:val="28"/>
        </w:rPr>
        <w:t xml:space="preserve"> с 2008 годом общая величина внеоборотных активов снизилась на </w:t>
      </w:r>
      <w:r w:rsidR="00A14165">
        <w:rPr>
          <w:sz w:val="28"/>
          <w:szCs w:val="28"/>
        </w:rPr>
        <w:t>39196 тыс.руб., в связи с уменьшением основных средств на 46823тыс.руб.</w:t>
      </w:r>
      <w:r w:rsidR="00AC7511">
        <w:rPr>
          <w:sz w:val="28"/>
          <w:szCs w:val="28"/>
        </w:rPr>
        <w:t xml:space="preserve"> </w:t>
      </w:r>
    </w:p>
    <w:p w:rsidR="008C4781" w:rsidRDefault="00A14165" w:rsidP="00726F69">
      <w:pPr>
        <w:spacing w:line="360" w:lineRule="auto"/>
        <w:ind w:firstLine="709"/>
        <w:jc w:val="both"/>
        <w:rPr>
          <w:sz w:val="28"/>
          <w:szCs w:val="28"/>
        </w:rPr>
      </w:pPr>
      <w:r>
        <w:rPr>
          <w:sz w:val="28"/>
          <w:szCs w:val="28"/>
        </w:rPr>
        <w:t xml:space="preserve">В общем, </w:t>
      </w:r>
      <w:r w:rsidR="00156DA0">
        <w:rPr>
          <w:sz w:val="28"/>
          <w:szCs w:val="28"/>
        </w:rPr>
        <w:t>необходимо сказать</w:t>
      </w:r>
      <w:r>
        <w:rPr>
          <w:sz w:val="28"/>
          <w:szCs w:val="28"/>
        </w:rPr>
        <w:t>, что тенденция к сокращению общей величины внеоборотных активов хозяйствующего субъекта вызвана сокращением общего объема основных средств за весь анализируемый период</w:t>
      </w:r>
      <w:r w:rsidR="00A80E56">
        <w:rPr>
          <w:sz w:val="28"/>
          <w:szCs w:val="28"/>
        </w:rPr>
        <w:t xml:space="preserve"> и незначительными изменениями незавершенного строительства</w:t>
      </w:r>
      <w:r>
        <w:rPr>
          <w:sz w:val="28"/>
          <w:szCs w:val="28"/>
        </w:rPr>
        <w:t>.</w:t>
      </w:r>
      <w:r w:rsidR="00156DA0">
        <w:rPr>
          <w:sz w:val="28"/>
          <w:szCs w:val="28"/>
        </w:rPr>
        <w:t xml:space="preserve"> Также </w:t>
      </w:r>
      <w:r w:rsidR="00174850">
        <w:rPr>
          <w:sz w:val="28"/>
          <w:szCs w:val="28"/>
        </w:rPr>
        <w:t xml:space="preserve">важно </w:t>
      </w:r>
      <w:r w:rsidR="00156DA0">
        <w:rPr>
          <w:sz w:val="28"/>
          <w:szCs w:val="28"/>
        </w:rPr>
        <w:t>отметить, что за период 2007-2009гг. наблюдается увеличение долгосрочных финансовых вложений.</w:t>
      </w:r>
    </w:p>
    <w:p w:rsidR="00A82D8C" w:rsidRDefault="005B123B" w:rsidP="00726F69">
      <w:pPr>
        <w:spacing w:line="360" w:lineRule="auto"/>
        <w:ind w:firstLine="709"/>
        <w:jc w:val="both"/>
        <w:rPr>
          <w:sz w:val="28"/>
          <w:szCs w:val="28"/>
        </w:rPr>
      </w:pPr>
      <w:r>
        <w:rPr>
          <w:sz w:val="28"/>
          <w:szCs w:val="28"/>
        </w:rPr>
        <w:t>Сравним</w:t>
      </w:r>
      <w:r w:rsidR="00A82D8C">
        <w:rPr>
          <w:sz w:val="28"/>
          <w:szCs w:val="28"/>
        </w:rPr>
        <w:t xml:space="preserve"> темпы роста внеоборотных активов предприятия с темпами роста объема производства и реализации продукции, объема операционных оборотных активов и общей суммы внеоборотных активов. Результаты р</w:t>
      </w:r>
      <w:r w:rsidR="000D33B0">
        <w:rPr>
          <w:sz w:val="28"/>
          <w:szCs w:val="28"/>
        </w:rPr>
        <w:t>асчетов представим в таблице 2.6</w:t>
      </w:r>
      <w:r w:rsidR="00A82D8C">
        <w:rPr>
          <w:sz w:val="28"/>
          <w:szCs w:val="28"/>
        </w:rPr>
        <w:t>.</w:t>
      </w:r>
    </w:p>
    <w:p w:rsidR="007161EB" w:rsidRDefault="007161EB" w:rsidP="007161EB">
      <w:pPr>
        <w:spacing w:line="360" w:lineRule="auto"/>
        <w:ind w:firstLine="708"/>
        <w:jc w:val="right"/>
        <w:rPr>
          <w:sz w:val="28"/>
          <w:szCs w:val="28"/>
        </w:rPr>
      </w:pPr>
      <w:r>
        <w:rPr>
          <w:sz w:val="28"/>
          <w:szCs w:val="28"/>
        </w:rPr>
        <w:t>Таблица 2.</w:t>
      </w:r>
      <w:r w:rsidR="008E6B88">
        <w:rPr>
          <w:sz w:val="28"/>
          <w:szCs w:val="28"/>
        </w:rPr>
        <w:t>6</w:t>
      </w:r>
    </w:p>
    <w:p w:rsidR="007161EB" w:rsidRDefault="002F03C8" w:rsidP="0030060A">
      <w:pPr>
        <w:ind w:firstLine="708"/>
        <w:jc w:val="center"/>
        <w:rPr>
          <w:sz w:val="28"/>
          <w:szCs w:val="28"/>
        </w:rPr>
      </w:pPr>
      <w:r>
        <w:rPr>
          <w:sz w:val="28"/>
          <w:szCs w:val="28"/>
        </w:rPr>
        <w:t>Оценка соотношения темпа роста внеоборотных активов с темпами роста объема производства и реализации продукции на ОАО «Мельник»</w:t>
      </w:r>
    </w:p>
    <w:tbl>
      <w:tblPr>
        <w:tblW w:w="975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8"/>
        <w:gridCol w:w="1531"/>
        <w:gridCol w:w="1247"/>
        <w:gridCol w:w="1531"/>
        <w:gridCol w:w="1333"/>
        <w:gridCol w:w="1333"/>
      </w:tblGrid>
      <w:tr w:rsidR="00B7013F">
        <w:trPr>
          <w:trHeight w:val="370"/>
        </w:trPr>
        <w:tc>
          <w:tcPr>
            <w:tcW w:w="2778" w:type="dxa"/>
            <w:vMerge w:val="restart"/>
            <w:shd w:val="clear" w:color="auto" w:fill="auto"/>
            <w:vAlign w:val="bottom"/>
          </w:tcPr>
          <w:p w:rsidR="00B7013F" w:rsidRPr="007161EB" w:rsidRDefault="00B7013F" w:rsidP="002730F3">
            <w:pPr>
              <w:jc w:val="center"/>
              <w:rPr>
                <w:sz w:val="22"/>
                <w:szCs w:val="22"/>
              </w:rPr>
            </w:pPr>
            <w:r w:rsidRPr="007161EB">
              <w:rPr>
                <w:sz w:val="22"/>
                <w:szCs w:val="22"/>
              </w:rPr>
              <w:t>Показатель</w:t>
            </w:r>
          </w:p>
        </w:tc>
        <w:tc>
          <w:tcPr>
            <w:tcW w:w="4309" w:type="dxa"/>
            <w:gridSpan w:val="3"/>
            <w:shd w:val="clear" w:color="auto" w:fill="auto"/>
            <w:vAlign w:val="bottom"/>
          </w:tcPr>
          <w:p w:rsidR="00B7013F" w:rsidRPr="007161EB" w:rsidRDefault="00B7013F" w:rsidP="002730F3">
            <w:pPr>
              <w:jc w:val="center"/>
              <w:rPr>
                <w:sz w:val="22"/>
                <w:szCs w:val="22"/>
              </w:rPr>
            </w:pPr>
            <w:r>
              <w:rPr>
                <w:sz w:val="22"/>
                <w:szCs w:val="22"/>
              </w:rPr>
              <w:t>Абсолютное значение,тыс.руб.</w:t>
            </w:r>
          </w:p>
        </w:tc>
        <w:tc>
          <w:tcPr>
            <w:tcW w:w="2666" w:type="dxa"/>
            <w:gridSpan w:val="2"/>
            <w:shd w:val="clear" w:color="auto" w:fill="auto"/>
            <w:noWrap/>
            <w:vAlign w:val="bottom"/>
          </w:tcPr>
          <w:p w:rsidR="00B7013F" w:rsidRPr="007161EB" w:rsidRDefault="00B7013F" w:rsidP="002730F3">
            <w:pPr>
              <w:jc w:val="center"/>
              <w:rPr>
                <w:sz w:val="22"/>
                <w:szCs w:val="22"/>
              </w:rPr>
            </w:pPr>
            <w:r w:rsidRPr="007161EB">
              <w:rPr>
                <w:sz w:val="22"/>
                <w:szCs w:val="22"/>
              </w:rPr>
              <w:t>Темпы роста (%)</w:t>
            </w:r>
          </w:p>
        </w:tc>
      </w:tr>
      <w:tr w:rsidR="00B7013F">
        <w:trPr>
          <w:trHeight w:val="370"/>
        </w:trPr>
        <w:tc>
          <w:tcPr>
            <w:tcW w:w="2778" w:type="dxa"/>
            <w:vMerge/>
            <w:vAlign w:val="center"/>
          </w:tcPr>
          <w:p w:rsidR="00B7013F" w:rsidRPr="007161EB" w:rsidRDefault="00B7013F" w:rsidP="002730F3">
            <w:pPr>
              <w:rPr>
                <w:sz w:val="22"/>
                <w:szCs w:val="22"/>
              </w:rPr>
            </w:pPr>
          </w:p>
        </w:tc>
        <w:tc>
          <w:tcPr>
            <w:tcW w:w="1531" w:type="dxa"/>
            <w:shd w:val="clear" w:color="auto" w:fill="auto"/>
            <w:vAlign w:val="bottom"/>
          </w:tcPr>
          <w:p w:rsidR="00B7013F" w:rsidRPr="007161EB" w:rsidRDefault="00B7013F" w:rsidP="002730F3">
            <w:pPr>
              <w:jc w:val="center"/>
              <w:rPr>
                <w:sz w:val="22"/>
                <w:szCs w:val="22"/>
              </w:rPr>
            </w:pPr>
            <w:r w:rsidRPr="007161EB">
              <w:rPr>
                <w:sz w:val="22"/>
                <w:szCs w:val="22"/>
              </w:rPr>
              <w:t>2007 г</w:t>
            </w:r>
          </w:p>
        </w:tc>
        <w:tc>
          <w:tcPr>
            <w:tcW w:w="1247" w:type="dxa"/>
            <w:shd w:val="clear" w:color="auto" w:fill="auto"/>
            <w:vAlign w:val="bottom"/>
          </w:tcPr>
          <w:p w:rsidR="00B7013F" w:rsidRPr="007161EB" w:rsidRDefault="00B7013F" w:rsidP="002730F3">
            <w:pPr>
              <w:jc w:val="center"/>
              <w:rPr>
                <w:sz w:val="22"/>
                <w:szCs w:val="22"/>
              </w:rPr>
            </w:pPr>
            <w:r w:rsidRPr="007161EB">
              <w:rPr>
                <w:sz w:val="22"/>
                <w:szCs w:val="22"/>
              </w:rPr>
              <w:t>2008 г</w:t>
            </w:r>
          </w:p>
        </w:tc>
        <w:tc>
          <w:tcPr>
            <w:tcW w:w="1531" w:type="dxa"/>
            <w:shd w:val="clear" w:color="auto" w:fill="auto"/>
            <w:vAlign w:val="bottom"/>
          </w:tcPr>
          <w:p w:rsidR="00B7013F" w:rsidRPr="007161EB" w:rsidRDefault="00B7013F" w:rsidP="002730F3">
            <w:pPr>
              <w:jc w:val="center"/>
              <w:rPr>
                <w:sz w:val="22"/>
                <w:szCs w:val="22"/>
              </w:rPr>
            </w:pPr>
            <w:r w:rsidRPr="007161EB">
              <w:rPr>
                <w:sz w:val="22"/>
                <w:szCs w:val="22"/>
              </w:rPr>
              <w:t>2009 г</w:t>
            </w:r>
          </w:p>
        </w:tc>
        <w:tc>
          <w:tcPr>
            <w:tcW w:w="1333" w:type="dxa"/>
            <w:shd w:val="clear" w:color="auto" w:fill="auto"/>
            <w:vAlign w:val="bottom"/>
          </w:tcPr>
          <w:p w:rsidR="00B7013F" w:rsidRPr="007161EB" w:rsidRDefault="00B7013F" w:rsidP="002730F3">
            <w:pPr>
              <w:jc w:val="center"/>
              <w:rPr>
                <w:sz w:val="22"/>
                <w:szCs w:val="22"/>
              </w:rPr>
            </w:pPr>
            <w:r w:rsidRPr="007161EB">
              <w:rPr>
                <w:sz w:val="22"/>
                <w:szCs w:val="22"/>
              </w:rPr>
              <w:t>08/07</w:t>
            </w:r>
          </w:p>
        </w:tc>
        <w:tc>
          <w:tcPr>
            <w:tcW w:w="1333" w:type="dxa"/>
            <w:shd w:val="clear" w:color="auto" w:fill="auto"/>
            <w:noWrap/>
            <w:vAlign w:val="bottom"/>
          </w:tcPr>
          <w:p w:rsidR="00B7013F" w:rsidRPr="007161EB" w:rsidRDefault="00B7013F" w:rsidP="002730F3">
            <w:pPr>
              <w:jc w:val="center"/>
              <w:rPr>
                <w:sz w:val="22"/>
                <w:szCs w:val="22"/>
              </w:rPr>
            </w:pPr>
            <w:r w:rsidRPr="007161EB">
              <w:rPr>
                <w:sz w:val="22"/>
                <w:szCs w:val="22"/>
              </w:rPr>
              <w:t>09/08</w:t>
            </w:r>
          </w:p>
        </w:tc>
      </w:tr>
      <w:tr w:rsidR="00B7013F">
        <w:trPr>
          <w:trHeight w:val="376"/>
        </w:trPr>
        <w:tc>
          <w:tcPr>
            <w:tcW w:w="2778" w:type="dxa"/>
            <w:shd w:val="clear" w:color="auto" w:fill="auto"/>
            <w:vAlign w:val="center"/>
          </w:tcPr>
          <w:p w:rsidR="00B7013F" w:rsidRPr="007161EB" w:rsidRDefault="00B7013F" w:rsidP="000D6691">
            <w:pPr>
              <w:rPr>
                <w:sz w:val="22"/>
                <w:szCs w:val="22"/>
              </w:rPr>
            </w:pPr>
            <w:r w:rsidRPr="007161EB">
              <w:rPr>
                <w:sz w:val="22"/>
                <w:szCs w:val="22"/>
              </w:rPr>
              <w:t>О</w:t>
            </w:r>
            <w:r>
              <w:rPr>
                <w:sz w:val="22"/>
                <w:szCs w:val="22"/>
              </w:rPr>
              <w:t>бъем</w:t>
            </w:r>
            <w:r w:rsidRPr="007161EB">
              <w:rPr>
                <w:sz w:val="22"/>
                <w:szCs w:val="22"/>
              </w:rPr>
              <w:t xml:space="preserve"> производства, тыс.руб.</w:t>
            </w:r>
          </w:p>
        </w:tc>
        <w:tc>
          <w:tcPr>
            <w:tcW w:w="1531" w:type="dxa"/>
            <w:shd w:val="clear" w:color="auto" w:fill="auto"/>
            <w:vAlign w:val="center"/>
          </w:tcPr>
          <w:p w:rsidR="00B7013F" w:rsidRPr="007161EB" w:rsidRDefault="00B7013F" w:rsidP="007161EB">
            <w:pPr>
              <w:jc w:val="center"/>
              <w:rPr>
                <w:color w:val="000000"/>
                <w:sz w:val="22"/>
                <w:szCs w:val="22"/>
              </w:rPr>
            </w:pPr>
            <w:r w:rsidRPr="007161EB">
              <w:rPr>
                <w:color w:val="000000"/>
                <w:sz w:val="22"/>
                <w:szCs w:val="22"/>
              </w:rPr>
              <w:t>3527136</w:t>
            </w:r>
          </w:p>
        </w:tc>
        <w:tc>
          <w:tcPr>
            <w:tcW w:w="1247" w:type="dxa"/>
            <w:shd w:val="clear" w:color="auto" w:fill="auto"/>
            <w:vAlign w:val="center"/>
          </w:tcPr>
          <w:p w:rsidR="00B7013F" w:rsidRPr="007161EB" w:rsidRDefault="00B7013F" w:rsidP="007161EB">
            <w:pPr>
              <w:jc w:val="center"/>
              <w:rPr>
                <w:color w:val="000000"/>
                <w:sz w:val="22"/>
                <w:szCs w:val="22"/>
              </w:rPr>
            </w:pPr>
            <w:r w:rsidRPr="007161EB">
              <w:rPr>
                <w:color w:val="000000"/>
                <w:sz w:val="22"/>
                <w:szCs w:val="22"/>
              </w:rPr>
              <w:t>4788047</w:t>
            </w:r>
          </w:p>
        </w:tc>
        <w:tc>
          <w:tcPr>
            <w:tcW w:w="1531" w:type="dxa"/>
            <w:shd w:val="clear" w:color="auto" w:fill="auto"/>
            <w:vAlign w:val="center"/>
          </w:tcPr>
          <w:p w:rsidR="00B7013F" w:rsidRPr="007161EB" w:rsidRDefault="00B7013F" w:rsidP="007161EB">
            <w:pPr>
              <w:jc w:val="center"/>
              <w:rPr>
                <w:color w:val="000000"/>
                <w:sz w:val="22"/>
                <w:szCs w:val="22"/>
              </w:rPr>
            </w:pPr>
            <w:r w:rsidRPr="007161EB">
              <w:rPr>
                <w:color w:val="000000"/>
                <w:sz w:val="22"/>
                <w:szCs w:val="22"/>
              </w:rPr>
              <w:t>4560662</w:t>
            </w:r>
          </w:p>
        </w:tc>
        <w:tc>
          <w:tcPr>
            <w:tcW w:w="1333" w:type="dxa"/>
            <w:shd w:val="clear" w:color="auto" w:fill="auto"/>
            <w:vAlign w:val="center"/>
          </w:tcPr>
          <w:p w:rsidR="00B7013F" w:rsidRPr="007161EB" w:rsidRDefault="00B7013F" w:rsidP="007161EB">
            <w:pPr>
              <w:jc w:val="center"/>
              <w:rPr>
                <w:color w:val="000000"/>
                <w:sz w:val="22"/>
                <w:szCs w:val="22"/>
              </w:rPr>
            </w:pPr>
            <w:r w:rsidRPr="007161EB">
              <w:rPr>
                <w:color w:val="000000"/>
                <w:sz w:val="22"/>
                <w:szCs w:val="22"/>
              </w:rPr>
              <w:t>136</w:t>
            </w:r>
          </w:p>
        </w:tc>
        <w:tc>
          <w:tcPr>
            <w:tcW w:w="1333" w:type="dxa"/>
            <w:shd w:val="clear" w:color="auto" w:fill="auto"/>
            <w:vAlign w:val="center"/>
          </w:tcPr>
          <w:p w:rsidR="00B7013F" w:rsidRPr="007161EB" w:rsidRDefault="00B7013F" w:rsidP="007161EB">
            <w:pPr>
              <w:jc w:val="center"/>
              <w:rPr>
                <w:color w:val="000000"/>
                <w:sz w:val="22"/>
                <w:szCs w:val="22"/>
              </w:rPr>
            </w:pPr>
            <w:r w:rsidRPr="007161EB">
              <w:rPr>
                <w:color w:val="000000"/>
                <w:sz w:val="22"/>
                <w:szCs w:val="22"/>
              </w:rPr>
              <w:t>97</w:t>
            </w:r>
          </w:p>
        </w:tc>
      </w:tr>
      <w:tr w:rsidR="00041ED4">
        <w:trPr>
          <w:trHeight w:val="722"/>
        </w:trPr>
        <w:tc>
          <w:tcPr>
            <w:tcW w:w="2778" w:type="dxa"/>
            <w:shd w:val="clear" w:color="auto" w:fill="auto"/>
            <w:vAlign w:val="center"/>
          </w:tcPr>
          <w:p w:rsidR="00041ED4" w:rsidRPr="007161EB" w:rsidRDefault="00041ED4" w:rsidP="000D6691">
            <w:pPr>
              <w:rPr>
                <w:sz w:val="22"/>
                <w:szCs w:val="22"/>
              </w:rPr>
            </w:pPr>
            <w:r w:rsidRPr="007161EB">
              <w:rPr>
                <w:sz w:val="22"/>
                <w:szCs w:val="22"/>
              </w:rPr>
              <w:t>Объем реализации, тыс.руб.</w:t>
            </w:r>
          </w:p>
        </w:tc>
        <w:tc>
          <w:tcPr>
            <w:tcW w:w="1531" w:type="dxa"/>
            <w:shd w:val="clear" w:color="auto" w:fill="auto"/>
            <w:vAlign w:val="center"/>
          </w:tcPr>
          <w:p w:rsidR="00041ED4" w:rsidRPr="00DB22E4" w:rsidRDefault="00041ED4" w:rsidP="00D2248E">
            <w:pPr>
              <w:jc w:val="center"/>
              <w:rPr>
                <w:color w:val="000000"/>
                <w:sz w:val="22"/>
                <w:szCs w:val="22"/>
              </w:rPr>
            </w:pPr>
            <w:r w:rsidRPr="00DB22E4">
              <w:rPr>
                <w:color w:val="000000"/>
                <w:sz w:val="22"/>
                <w:szCs w:val="22"/>
              </w:rPr>
              <w:t>3434391</w:t>
            </w:r>
          </w:p>
        </w:tc>
        <w:tc>
          <w:tcPr>
            <w:tcW w:w="1247" w:type="dxa"/>
            <w:shd w:val="clear" w:color="auto" w:fill="auto"/>
            <w:vAlign w:val="center"/>
          </w:tcPr>
          <w:p w:rsidR="00041ED4" w:rsidRPr="00DB22E4" w:rsidRDefault="00041ED4" w:rsidP="00D2248E">
            <w:pPr>
              <w:jc w:val="center"/>
              <w:rPr>
                <w:color w:val="000000"/>
                <w:sz w:val="22"/>
                <w:szCs w:val="22"/>
              </w:rPr>
            </w:pPr>
            <w:r w:rsidRPr="00DB22E4">
              <w:rPr>
                <w:color w:val="000000"/>
                <w:sz w:val="22"/>
                <w:szCs w:val="22"/>
              </w:rPr>
              <w:t>3041796</w:t>
            </w:r>
          </w:p>
        </w:tc>
        <w:tc>
          <w:tcPr>
            <w:tcW w:w="1531" w:type="dxa"/>
            <w:shd w:val="clear" w:color="auto" w:fill="auto"/>
            <w:vAlign w:val="center"/>
          </w:tcPr>
          <w:p w:rsidR="00041ED4" w:rsidRPr="00DB22E4" w:rsidRDefault="00041ED4" w:rsidP="00D2248E">
            <w:pPr>
              <w:jc w:val="center"/>
              <w:rPr>
                <w:color w:val="000000"/>
                <w:sz w:val="22"/>
                <w:szCs w:val="22"/>
              </w:rPr>
            </w:pPr>
            <w:r w:rsidRPr="00DB22E4">
              <w:rPr>
                <w:color w:val="000000"/>
                <w:sz w:val="22"/>
                <w:szCs w:val="22"/>
              </w:rPr>
              <w:t>4154568</w:t>
            </w:r>
          </w:p>
        </w:tc>
        <w:tc>
          <w:tcPr>
            <w:tcW w:w="1333" w:type="dxa"/>
            <w:shd w:val="clear" w:color="auto" w:fill="auto"/>
            <w:vAlign w:val="center"/>
          </w:tcPr>
          <w:p w:rsidR="00041ED4" w:rsidRPr="006D6E9F" w:rsidRDefault="00041ED4" w:rsidP="00647AB2">
            <w:pPr>
              <w:jc w:val="center"/>
              <w:rPr>
                <w:color w:val="000000"/>
                <w:sz w:val="22"/>
                <w:szCs w:val="22"/>
              </w:rPr>
            </w:pPr>
            <w:r w:rsidRPr="006D6E9F">
              <w:rPr>
                <w:color w:val="000000"/>
                <w:sz w:val="22"/>
                <w:szCs w:val="22"/>
              </w:rPr>
              <w:t>89</w:t>
            </w:r>
          </w:p>
        </w:tc>
        <w:tc>
          <w:tcPr>
            <w:tcW w:w="1333" w:type="dxa"/>
            <w:shd w:val="clear" w:color="auto" w:fill="auto"/>
            <w:vAlign w:val="center"/>
          </w:tcPr>
          <w:p w:rsidR="00041ED4" w:rsidRPr="006D6E9F" w:rsidRDefault="00041ED4" w:rsidP="00647AB2">
            <w:pPr>
              <w:jc w:val="center"/>
              <w:rPr>
                <w:color w:val="000000"/>
                <w:sz w:val="22"/>
                <w:szCs w:val="22"/>
              </w:rPr>
            </w:pPr>
            <w:r w:rsidRPr="006D6E9F">
              <w:rPr>
                <w:color w:val="000000"/>
                <w:sz w:val="22"/>
                <w:szCs w:val="22"/>
              </w:rPr>
              <w:t>137</w:t>
            </w:r>
          </w:p>
        </w:tc>
      </w:tr>
      <w:tr w:rsidR="00B7013F">
        <w:trPr>
          <w:trHeight w:val="740"/>
        </w:trPr>
        <w:tc>
          <w:tcPr>
            <w:tcW w:w="2778" w:type="dxa"/>
            <w:shd w:val="clear" w:color="auto" w:fill="auto"/>
            <w:vAlign w:val="center"/>
          </w:tcPr>
          <w:p w:rsidR="00B7013F" w:rsidRPr="007161EB" w:rsidRDefault="00B7013F" w:rsidP="000D6691">
            <w:pPr>
              <w:rPr>
                <w:sz w:val="22"/>
                <w:szCs w:val="22"/>
              </w:rPr>
            </w:pPr>
            <w:r w:rsidRPr="007161EB">
              <w:rPr>
                <w:sz w:val="22"/>
                <w:szCs w:val="22"/>
              </w:rPr>
              <w:t>Операционные оборотные активы</w:t>
            </w:r>
          </w:p>
        </w:tc>
        <w:tc>
          <w:tcPr>
            <w:tcW w:w="1531" w:type="dxa"/>
            <w:shd w:val="clear" w:color="auto" w:fill="auto"/>
            <w:vAlign w:val="center"/>
          </w:tcPr>
          <w:p w:rsidR="00B7013F" w:rsidRPr="007161EB" w:rsidRDefault="00B7013F" w:rsidP="007161EB">
            <w:pPr>
              <w:jc w:val="center"/>
              <w:rPr>
                <w:sz w:val="22"/>
                <w:szCs w:val="22"/>
              </w:rPr>
            </w:pPr>
            <w:r w:rsidRPr="007161EB">
              <w:rPr>
                <w:sz w:val="22"/>
                <w:szCs w:val="22"/>
              </w:rPr>
              <w:t>697735</w:t>
            </w:r>
          </w:p>
        </w:tc>
        <w:tc>
          <w:tcPr>
            <w:tcW w:w="1247" w:type="dxa"/>
            <w:shd w:val="clear" w:color="auto" w:fill="auto"/>
            <w:vAlign w:val="center"/>
          </w:tcPr>
          <w:p w:rsidR="00B7013F" w:rsidRPr="007161EB" w:rsidRDefault="00B7013F" w:rsidP="007161EB">
            <w:pPr>
              <w:jc w:val="center"/>
              <w:rPr>
                <w:sz w:val="22"/>
                <w:szCs w:val="22"/>
              </w:rPr>
            </w:pPr>
            <w:r w:rsidRPr="007161EB">
              <w:rPr>
                <w:sz w:val="22"/>
                <w:szCs w:val="22"/>
              </w:rPr>
              <w:t>823553</w:t>
            </w:r>
          </w:p>
        </w:tc>
        <w:tc>
          <w:tcPr>
            <w:tcW w:w="1531" w:type="dxa"/>
            <w:shd w:val="clear" w:color="auto" w:fill="auto"/>
            <w:vAlign w:val="center"/>
          </w:tcPr>
          <w:p w:rsidR="00B7013F" w:rsidRPr="007161EB" w:rsidRDefault="00B7013F" w:rsidP="007161EB">
            <w:pPr>
              <w:jc w:val="center"/>
              <w:rPr>
                <w:sz w:val="22"/>
                <w:szCs w:val="22"/>
              </w:rPr>
            </w:pPr>
            <w:r w:rsidRPr="007161EB">
              <w:rPr>
                <w:sz w:val="22"/>
                <w:szCs w:val="22"/>
              </w:rPr>
              <w:t>916353</w:t>
            </w:r>
          </w:p>
        </w:tc>
        <w:tc>
          <w:tcPr>
            <w:tcW w:w="1333" w:type="dxa"/>
            <w:shd w:val="clear" w:color="auto" w:fill="auto"/>
            <w:vAlign w:val="center"/>
          </w:tcPr>
          <w:p w:rsidR="00B7013F" w:rsidRPr="007161EB" w:rsidRDefault="00B7013F" w:rsidP="007161EB">
            <w:pPr>
              <w:jc w:val="center"/>
              <w:rPr>
                <w:sz w:val="22"/>
                <w:szCs w:val="22"/>
              </w:rPr>
            </w:pPr>
            <w:r w:rsidRPr="007161EB">
              <w:rPr>
                <w:sz w:val="22"/>
                <w:szCs w:val="22"/>
              </w:rPr>
              <w:t>118</w:t>
            </w:r>
          </w:p>
        </w:tc>
        <w:tc>
          <w:tcPr>
            <w:tcW w:w="1333" w:type="dxa"/>
            <w:shd w:val="clear" w:color="auto" w:fill="auto"/>
            <w:vAlign w:val="center"/>
          </w:tcPr>
          <w:p w:rsidR="00B7013F" w:rsidRPr="007161EB" w:rsidRDefault="00B7013F" w:rsidP="007161EB">
            <w:pPr>
              <w:jc w:val="center"/>
              <w:rPr>
                <w:sz w:val="22"/>
                <w:szCs w:val="22"/>
              </w:rPr>
            </w:pPr>
            <w:r w:rsidRPr="007161EB">
              <w:rPr>
                <w:sz w:val="22"/>
                <w:szCs w:val="22"/>
              </w:rPr>
              <w:t>111,3</w:t>
            </w:r>
          </w:p>
        </w:tc>
      </w:tr>
      <w:tr w:rsidR="00B7013F">
        <w:trPr>
          <w:trHeight w:val="227"/>
        </w:trPr>
        <w:tc>
          <w:tcPr>
            <w:tcW w:w="2778" w:type="dxa"/>
            <w:shd w:val="clear" w:color="auto" w:fill="auto"/>
            <w:vAlign w:val="center"/>
          </w:tcPr>
          <w:p w:rsidR="00B7013F" w:rsidRPr="007161EB" w:rsidRDefault="00B7013F" w:rsidP="000D6691">
            <w:pPr>
              <w:rPr>
                <w:sz w:val="22"/>
                <w:szCs w:val="22"/>
              </w:rPr>
            </w:pPr>
            <w:r w:rsidRPr="007161EB">
              <w:rPr>
                <w:sz w:val="22"/>
                <w:szCs w:val="22"/>
              </w:rPr>
              <w:t>Общая сумма внеоборотных активов</w:t>
            </w:r>
          </w:p>
        </w:tc>
        <w:tc>
          <w:tcPr>
            <w:tcW w:w="1531" w:type="dxa"/>
            <w:shd w:val="clear" w:color="auto" w:fill="auto"/>
            <w:vAlign w:val="center"/>
          </w:tcPr>
          <w:p w:rsidR="00B7013F" w:rsidRPr="007161EB" w:rsidRDefault="00B7013F" w:rsidP="007161EB">
            <w:pPr>
              <w:jc w:val="center"/>
              <w:rPr>
                <w:sz w:val="22"/>
                <w:szCs w:val="22"/>
              </w:rPr>
            </w:pPr>
            <w:r w:rsidRPr="007161EB">
              <w:rPr>
                <w:sz w:val="22"/>
                <w:szCs w:val="22"/>
              </w:rPr>
              <w:t>319757</w:t>
            </w:r>
          </w:p>
        </w:tc>
        <w:tc>
          <w:tcPr>
            <w:tcW w:w="1247" w:type="dxa"/>
            <w:shd w:val="clear" w:color="auto" w:fill="auto"/>
            <w:vAlign w:val="center"/>
          </w:tcPr>
          <w:p w:rsidR="00B7013F" w:rsidRPr="007161EB" w:rsidRDefault="00B7013F" w:rsidP="007161EB">
            <w:pPr>
              <w:jc w:val="center"/>
              <w:rPr>
                <w:sz w:val="22"/>
                <w:szCs w:val="22"/>
              </w:rPr>
            </w:pPr>
            <w:r w:rsidRPr="007161EB">
              <w:rPr>
                <w:sz w:val="22"/>
                <w:szCs w:val="22"/>
              </w:rPr>
              <w:t>297945</w:t>
            </w:r>
          </w:p>
        </w:tc>
        <w:tc>
          <w:tcPr>
            <w:tcW w:w="1531" w:type="dxa"/>
            <w:shd w:val="clear" w:color="auto" w:fill="auto"/>
            <w:vAlign w:val="center"/>
          </w:tcPr>
          <w:p w:rsidR="00B7013F" w:rsidRPr="007161EB" w:rsidRDefault="00B7013F" w:rsidP="007161EB">
            <w:pPr>
              <w:jc w:val="center"/>
              <w:rPr>
                <w:sz w:val="22"/>
                <w:szCs w:val="22"/>
              </w:rPr>
            </w:pPr>
            <w:r w:rsidRPr="007161EB">
              <w:rPr>
                <w:sz w:val="22"/>
                <w:szCs w:val="22"/>
              </w:rPr>
              <w:t>258749</w:t>
            </w:r>
          </w:p>
        </w:tc>
        <w:tc>
          <w:tcPr>
            <w:tcW w:w="1333" w:type="dxa"/>
            <w:shd w:val="clear" w:color="auto" w:fill="auto"/>
            <w:vAlign w:val="center"/>
          </w:tcPr>
          <w:p w:rsidR="00B7013F" w:rsidRPr="007161EB" w:rsidRDefault="00B7013F" w:rsidP="007161EB">
            <w:pPr>
              <w:jc w:val="center"/>
              <w:rPr>
                <w:sz w:val="22"/>
                <w:szCs w:val="22"/>
              </w:rPr>
            </w:pPr>
            <w:r w:rsidRPr="007161EB">
              <w:rPr>
                <w:sz w:val="22"/>
                <w:szCs w:val="22"/>
              </w:rPr>
              <w:t>93</w:t>
            </w:r>
          </w:p>
        </w:tc>
        <w:tc>
          <w:tcPr>
            <w:tcW w:w="1333" w:type="dxa"/>
            <w:shd w:val="clear" w:color="auto" w:fill="auto"/>
            <w:vAlign w:val="center"/>
          </w:tcPr>
          <w:p w:rsidR="00B7013F" w:rsidRPr="007161EB" w:rsidRDefault="00B7013F" w:rsidP="007161EB">
            <w:pPr>
              <w:jc w:val="center"/>
              <w:rPr>
                <w:sz w:val="22"/>
                <w:szCs w:val="22"/>
              </w:rPr>
            </w:pPr>
            <w:r w:rsidRPr="007161EB">
              <w:rPr>
                <w:sz w:val="22"/>
                <w:szCs w:val="22"/>
              </w:rPr>
              <w:t>86,8</w:t>
            </w:r>
          </w:p>
        </w:tc>
      </w:tr>
    </w:tbl>
    <w:p w:rsidR="00C17403" w:rsidRPr="00F36FC3" w:rsidRDefault="00DE42D9" w:rsidP="00CC662E">
      <w:pPr>
        <w:spacing w:line="360" w:lineRule="auto"/>
        <w:ind w:firstLine="708"/>
        <w:jc w:val="both"/>
        <w:rPr>
          <w:sz w:val="28"/>
          <w:szCs w:val="28"/>
        </w:rPr>
      </w:pPr>
      <w:r w:rsidRPr="00F36FC3">
        <w:rPr>
          <w:sz w:val="28"/>
          <w:szCs w:val="28"/>
        </w:rPr>
        <w:t>Из таблицы 2.2 видно, что темпы роста</w:t>
      </w:r>
      <w:r w:rsidR="00146B00">
        <w:rPr>
          <w:sz w:val="28"/>
          <w:szCs w:val="28"/>
        </w:rPr>
        <w:t xml:space="preserve"> производства продукции</w:t>
      </w:r>
      <w:r w:rsidRPr="00F36FC3">
        <w:rPr>
          <w:sz w:val="28"/>
          <w:szCs w:val="28"/>
        </w:rPr>
        <w:t xml:space="preserve"> </w:t>
      </w:r>
      <w:r w:rsidR="00BF2B71" w:rsidRPr="00F36FC3">
        <w:rPr>
          <w:sz w:val="28"/>
          <w:szCs w:val="28"/>
        </w:rPr>
        <w:t>в период с 2007 по 2008 превышают темпы роста объема реализации продукции и темпы роста операционных активов</w:t>
      </w:r>
      <w:r w:rsidR="00C17403" w:rsidRPr="00F36FC3">
        <w:rPr>
          <w:sz w:val="28"/>
          <w:szCs w:val="28"/>
        </w:rPr>
        <w:t>, внеоборотных активов.</w:t>
      </w:r>
      <w:r w:rsidR="00BF2B71" w:rsidRPr="00F36FC3">
        <w:rPr>
          <w:sz w:val="28"/>
          <w:szCs w:val="28"/>
        </w:rPr>
        <w:t xml:space="preserve"> </w:t>
      </w:r>
      <w:r w:rsidR="00C17403" w:rsidRPr="00F36FC3">
        <w:rPr>
          <w:sz w:val="28"/>
          <w:szCs w:val="28"/>
        </w:rPr>
        <w:t xml:space="preserve">Из этого можно сделать вывод, что объем производства, который составляет 4788047тыс.руб., больше чем объем реализации, который составляет </w:t>
      </w:r>
      <w:r w:rsidR="00146B00">
        <w:rPr>
          <w:sz w:val="28"/>
          <w:szCs w:val="28"/>
        </w:rPr>
        <w:t>3041796</w:t>
      </w:r>
      <w:r w:rsidR="00C17403" w:rsidRPr="00F36FC3">
        <w:rPr>
          <w:sz w:val="28"/>
          <w:szCs w:val="28"/>
        </w:rPr>
        <w:t xml:space="preserve">тыс.руб., что сказывается отрицательно на деятельности предприятия. </w:t>
      </w:r>
      <w:r w:rsidR="00F36FC3">
        <w:rPr>
          <w:sz w:val="28"/>
          <w:szCs w:val="28"/>
        </w:rPr>
        <w:t>Темпы роста внеоборотных активов уменьшились, в связи с выбытием некоторой их части.</w:t>
      </w:r>
      <w:r w:rsidR="00A74334">
        <w:rPr>
          <w:sz w:val="28"/>
          <w:szCs w:val="28"/>
        </w:rPr>
        <w:t xml:space="preserve"> </w:t>
      </w:r>
      <w:r w:rsidR="0090744F">
        <w:rPr>
          <w:sz w:val="28"/>
          <w:szCs w:val="28"/>
        </w:rPr>
        <w:t xml:space="preserve">Темпы роста операционных внеоборотных активов предприятия превышает темпы роста внеоборотных активов, </w:t>
      </w:r>
      <w:r w:rsidR="00EA218D">
        <w:rPr>
          <w:sz w:val="28"/>
          <w:szCs w:val="28"/>
        </w:rPr>
        <w:t>это</w:t>
      </w:r>
      <w:r w:rsidR="0090744F">
        <w:rPr>
          <w:sz w:val="28"/>
          <w:szCs w:val="28"/>
        </w:rPr>
        <w:t xml:space="preserve"> связано, с тем</w:t>
      </w:r>
      <w:r w:rsidR="00EA218D">
        <w:rPr>
          <w:sz w:val="28"/>
          <w:szCs w:val="28"/>
        </w:rPr>
        <w:t xml:space="preserve">, что </w:t>
      </w:r>
      <w:r w:rsidR="0090744F">
        <w:rPr>
          <w:sz w:val="28"/>
          <w:szCs w:val="28"/>
        </w:rPr>
        <w:t xml:space="preserve"> внеоборотные</w:t>
      </w:r>
      <w:r w:rsidR="005B123B">
        <w:rPr>
          <w:sz w:val="28"/>
          <w:szCs w:val="28"/>
        </w:rPr>
        <w:t xml:space="preserve"> активы</w:t>
      </w:r>
      <w:r w:rsidR="0090744F">
        <w:rPr>
          <w:sz w:val="28"/>
          <w:szCs w:val="28"/>
        </w:rPr>
        <w:t xml:space="preserve"> рассчитаны на долгосрочную перспектив</w:t>
      </w:r>
      <w:r w:rsidR="005B123B">
        <w:rPr>
          <w:sz w:val="28"/>
          <w:szCs w:val="28"/>
        </w:rPr>
        <w:t>у</w:t>
      </w:r>
      <w:r w:rsidR="0090744F">
        <w:rPr>
          <w:sz w:val="28"/>
          <w:szCs w:val="28"/>
        </w:rPr>
        <w:t>.</w:t>
      </w:r>
    </w:p>
    <w:p w:rsidR="00A206EE" w:rsidRDefault="00ED7999" w:rsidP="00726F69">
      <w:pPr>
        <w:spacing w:line="360" w:lineRule="auto"/>
        <w:ind w:firstLine="709"/>
        <w:jc w:val="both"/>
        <w:rPr>
          <w:sz w:val="28"/>
          <w:szCs w:val="28"/>
        </w:rPr>
      </w:pPr>
      <w:r>
        <w:rPr>
          <w:sz w:val="28"/>
          <w:szCs w:val="28"/>
        </w:rPr>
        <w:t>П</w:t>
      </w:r>
      <w:r w:rsidR="00906939">
        <w:rPr>
          <w:sz w:val="28"/>
          <w:szCs w:val="28"/>
        </w:rPr>
        <w:t>роанализируем структуру внеоборотных активов д</w:t>
      </w:r>
      <w:r w:rsidR="0054161D">
        <w:rPr>
          <w:sz w:val="28"/>
          <w:szCs w:val="28"/>
        </w:rPr>
        <w:t xml:space="preserve">ля определения </w:t>
      </w:r>
      <w:r w:rsidR="00906939">
        <w:rPr>
          <w:sz w:val="28"/>
          <w:szCs w:val="28"/>
        </w:rPr>
        <w:t>тех статей</w:t>
      </w:r>
      <w:r w:rsidR="00906939" w:rsidRPr="00906939">
        <w:rPr>
          <w:sz w:val="28"/>
          <w:szCs w:val="28"/>
        </w:rPr>
        <w:t xml:space="preserve"> активов, которы</w:t>
      </w:r>
      <w:r w:rsidR="005B2151">
        <w:rPr>
          <w:sz w:val="28"/>
          <w:szCs w:val="28"/>
        </w:rPr>
        <w:t>е</w:t>
      </w:r>
      <w:r w:rsidR="00906939" w:rsidRPr="00906939">
        <w:rPr>
          <w:sz w:val="28"/>
          <w:szCs w:val="28"/>
        </w:rPr>
        <w:t xml:space="preserve"> </w:t>
      </w:r>
      <w:r w:rsidR="005B2151">
        <w:rPr>
          <w:sz w:val="28"/>
          <w:szCs w:val="28"/>
        </w:rPr>
        <w:t>занимают больший удельный вес</w:t>
      </w:r>
      <w:r w:rsidR="00906939" w:rsidRPr="00906939">
        <w:rPr>
          <w:sz w:val="28"/>
          <w:szCs w:val="28"/>
        </w:rPr>
        <w:t xml:space="preserve"> в </w:t>
      </w:r>
      <w:r w:rsidR="005B2151">
        <w:rPr>
          <w:sz w:val="28"/>
          <w:szCs w:val="28"/>
        </w:rPr>
        <w:t>общей величине</w:t>
      </w:r>
      <w:r w:rsidR="00906939" w:rsidRPr="00906939">
        <w:rPr>
          <w:sz w:val="28"/>
          <w:szCs w:val="28"/>
        </w:rPr>
        <w:t xml:space="preserve"> внеоборотных активов.</w:t>
      </w:r>
      <w:r w:rsidR="000124F2">
        <w:rPr>
          <w:sz w:val="28"/>
          <w:szCs w:val="28"/>
        </w:rPr>
        <w:t xml:space="preserve"> Результаты рас</w:t>
      </w:r>
      <w:r w:rsidR="004E2038">
        <w:rPr>
          <w:sz w:val="28"/>
          <w:szCs w:val="28"/>
        </w:rPr>
        <w:t>четов представлены в таблице 2.7</w:t>
      </w:r>
      <w:r w:rsidR="000124F2">
        <w:rPr>
          <w:sz w:val="28"/>
          <w:szCs w:val="28"/>
        </w:rPr>
        <w:t xml:space="preserve">. </w:t>
      </w:r>
    </w:p>
    <w:p w:rsidR="000124F2" w:rsidRDefault="001D5275" w:rsidP="001D5275">
      <w:pPr>
        <w:spacing w:line="360" w:lineRule="auto"/>
        <w:ind w:left="7788"/>
        <w:jc w:val="both"/>
        <w:rPr>
          <w:sz w:val="28"/>
          <w:szCs w:val="28"/>
        </w:rPr>
      </w:pPr>
      <w:r>
        <w:rPr>
          <w:sz w:val="28"/>
          <w:szCs w:val="28"/>
        </w:rPr>
        <w:t xml:space="preserve">      </w:t>
      </w:r>
      <w:r w:rsidR="000124F2">
        <w:rPr>
          <w:sz w:val="28"/>
          <w:szCs w:val="28"/>
        </w:rPr>
        <w:t>Таблица 2.</w:t>
      </w:r>
      <w:r w:rsidR="008E6B88">
        <w:rPr>
          <w:sz w:val="28"/>
          <w:szCs w:val="28"/>
        </w:rPr>
        <w:t>7</w:t>
      </w:r>
    </w:p>
    <w:p w:rsidR="00F01854" w:rsidRDefault="00F01854" w:rsidP="0030060A">
      <w:pPr>
        <w:ind w:firstLine="708"/>
        <w:jc w:val="center"/>
        <w:rPr>
          <w:sz w:val="28"/>
          <w:szCs w:val="28"/>
        </w:rPr>
      </w:pPr>
      <w:r>
        <w:rPr>
          <w:sz w:val="28"/>
          <w:szCs w:val="28"/>
        </w:rPr>
        <w:t>Оценка с</w:t>
      </w:r>
      <w:r w:rsidR="000124F2">
        <w:rPr>
          <w:sz w:val="28"/>
          <w:szCs w:val="28"/>
        </w:rPr>
        <w:t>труктур</w:t>
      </w:r>
      <w:r>
        <w:rPr>
          <w:sz w:val="28"/>
          <w:szCs w:val="28"/>
        </w:rPr>
        <w:t>ы</w:t>
      </w:r>
      <w:r w:rsidR="000124F2">
        <w:rPr>
          <w:sz w:val="28"/>
          <w:szCs w:val="28"/>
        </w:rPr>
        <w:t xml:space="preserve"> внеоборотных активов</w:t>
      </w:r>
    </w:p>
    <w:p w:rsidR="000124F2" w:rsidRPr="00906939" w:rsidRDefault="000124F2" w:rsidP="0030060A">
      <w:pPr>
        <w:ind w:firstLine="708"/>
        <w:jc w:val="center"/>
        <w:rPr>
          <w:sz w:val="28"/>
          <w:szCs w:val="28"/>
        </w:rPr>
      </w:pPr>
      <w:r>
        <w:rPr>
          <w:sz w:val="28"/>
          <w:szCs w:val="28"/>
        </w:rPr>
        <w:t xml:space="preserve">в ОАО «Мельник» </w:t>
      </w:r>
      <w:r w:rsidR="008C4173">
        <w:rPr>
          <w:sz w:val="28"/>
          <w:szCs w:val="28"/>
        </w:rPr>
        <w:t>на</w:t>
      </w:r>
      <w:r>
        <w:rPr>
          <w:sz w:val="28"/>
          <w:szCs w:val="28"/>
        </w:rPr>
        <w:t xml:space="preserve"> </w:t>
      </w:r>
      <w:r w:rsidR="008C4173">
        <w:rPr>
          <w:sz w:val="28"/>
          <w:szCs w:val="28"/>
        </w:rPr>
        <w:t>1.01.07</w:t>
      </w:r>
      <w:r>
        <w:rPr>
          <w:sz w:val="28"/>
          <w:szCs w:val="28"/>
        </w:rPr>
        <w:t>-</w:t>
      </w:r>
      <w:r w:rsidR="008C4173">
        <w:rPr>
          <w:sz w:val="28"/>
          <w:szCs w:val="28"/>
        </w:rPr>
        <w:t>1.01.10</w:t>
      </w:r>
      <w:r>
        <w:rPr>
          <w:sz w:val="28"/>
          <w:szCs w:val="28"/>
        </w:rPr>
        <w:t>гг.</w:t>
      </w:r>
    </w:p>
    <w:tbl>
      <w:tblPr>
        <w:tblW w:w="1031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15"/>
        <w:gridCol w:w="798"/>
        <w:gridCol w:w="666"/>
        <w:gridCol w:w="955"/>
        <w:gridCol w:w="666"/>
        <w:gridCol w:w="955"/>
        <w:gridCol w:w="666"/>
        <w:gridCol w:w="955"/>
        <w:gridCol w:w="566"/>
        <w:gridCol w:w="752"/>
        <w:gridCol w:w="799"/>
        <w:gridCol w:w="718"/>
      </w:tblGrid>
      <w:tr w:rsidR="00E66060">
        <w:trPr>
          <w:trHeight w:val="315"/>
        </w:trPr>
        <w:tc>
          <w:tcPr>
            <w:tcW w:w="1815" w:type="dxa"/>
            <w:vMerge w:val="restart"/>
            <w:shd w:val="clear" w:color="auto" w:fill="auto"/>
            <w:vAlign w:val="center"/>
          </w:tcPr>
          <w:p w:rsidR="000D33B0" w:rsidRDefault="000D33B0" w:rsidP="00B60D63">
            <w:pPr>
              <w:jc w:val="center"/>
              <w:rPr>
                <w:sz w:val="23"/>
                <w:szCs w:val="23"/>
              </w:rPr>
            </w:pPr>
            <w:r>
              <w:rPr>
                <w:sz w:val="23"/>
                <w:szCs w:val="23"/>
              </w:rPr>
              <w:t>Наименование показателя</w:t>
            </w:r>
          </w:p>
        </w:tc>
        <w:tc>
          <w:tcPr>
            <w:tcW w:w="1464" w:type="dxa"/>
            <w:gridSpan w:val="2"/>
            <w:shd w:val="clear" w:color="auto" w:fill="auto"/>
            <w:noWrap/>
            <w:vAlign w:val="bottom"/>
          </w:tcPr>
          <w:p w:rsidR="000D33B0" w:rsidRDefault="000D33B0">
            <w:pPr>
              <w:jc w:val="center"/>
              <w:rPr>
                <w:sz w:val="22"/>
                <w:szCs w:val="22"/>
              </w:rPr>
            </w:pPr>
            <w:r>
              <w:rPr>
                <w:sz w:val="22"/>
                <w:szCs w:val="22"/>
              </w:rPr>
              <w:t>на 1.01.2007</w:t>
            </w:r>
          </w:p>
        </w:tc>
        <w:tc>
          <w:tcPr>
            <w:tcW w:w="1621" w:type="dxa"/>
            <w:gridSpan w:val="2"/>
            <w:shd w:val="clear" w:color="auto" w:fill="auto"/>
            <w:noWrap/>
            <w:vAlign w:val="bottom"/>
          </w:tcPr>
          <w:p w:rsidR="000D33B0" w:rsidRDefault="000D33B0">
            <w:pPr>
              <w:jc w:val="center"/>
              <w:rPr>
                <w:sz w:val="22"/>
                <w:szCs w:val="22"/>
              </w:rPr>
            </w:pPr>
            <w:r>
              <w:rPr>
                <w:sz w:val="22"/>
                <w:szCs w:val="22"/>
              </w:rPr>
              <w:t>на 1.01.2008</w:t>
            </w:r>
          </w:p>
        </w:tc>
        <w:tc>
          <w:tcPr>
            <w:tcW w:w="1621" w:type="dxa"/>
            <w:gridSpan w:val="2"/>
            <w:shd w:val="clear" w:color="auto" w:fill="auto"/>
            <w:noWrap/>
            <w:vAlign w:val="bottom"/>
          </w:tcPr>
          <w:p w:rsidR="000D33B0" w:rsidRDefault="000D33B0">
            <w:pPr>
              <w:jc w:val="center"/>
              <w:rPr>
                <w:sz w:val="22"/>
                <w:szCs w:val="22"/>
              </w:rPr>
            </w:pPr>
            <w:r>
              <w:rPr>
                <w:sz w:val="22"/>
                <w:szCs w:val="22"/>
              </w:rPr>
              <w:t>на 1.01.2009</w:t>
            </w:r>
          </w:p>
        </w:tc>
        <w:tc>
          <w:tcPr>
            <w:tcW w:w="1521" w:type="dxa"/>
            <w:gridSpan w:val="2"/>
            <w:shd w:val="clear" w:color="auto" w:fill="auto"/>
            <w:noWrap/>
            <w:vAlign w:val="bottom"/>
          </w:tcPr>
          <w:p w:rsidR="000D33B0" w:rsidRDefault="000D33B0">
            <w:pPr>
              <w:jc w:val="center"/>
              <w:rPr>
                <w:sz w:val="22"/>
                <w:szCs w:val="22"/>
              </w:rPr>
            </w:pPr>
            <w:r>
              <w:rPr>
                <w:sz w:val="22"/>
                <w:szCs w:val="22"/>
              </w:rPr>
              <w:t>на 1.01.2010</w:t>
            </w:r>
          </w:p>
        </w:tc>
        <w:tc>
          <w:tcPr>
            <w:tcW w:w="2269" w:type="dxa"/>
            <w:gridSpan w:val="3"/>
            <w:shd w:val="clear" w:color="auto" w:fill="auto"/>
            <w:noWrap/>
            <w:vAlign w:val="bottom"/>
          </w:tcPr>
          <w:p w:rsidR="000D33B0" w:rsidRDefault="000D33B0">
            <w:pPr>
              <w:jc w:val="center"/>
              <w:rPr>
                <w:sz w:val="22"/>
                <w:szCs w:val="22"/>
              </w:rPr>
            </w:pPr>
            <w:r>
              <w:rPr>
                <w:sz w:val="22"/>
                <w:szCs w:val="22"/>
              </w:rPr>
              <w:t>Изменение в уд.весе,%</w:t>
            </w:r>
          </w:p>
        </w:tc>
      </w:tr>
      <w:tr w:rsidR="00635B0D">
        <w:trPr>
          <w:trHeight w:val="1010"/>
        </w:trPr>
        <w:tc>
          <w:tcPr>
            <w:tcW w:w="1815" w:type="dxa"/>
            <w:vMerge/>
            <w:tcBorders>
              <w:right w:val="single" w:sz="4" w:space="0" w:color="auto"/>
            </w:tcBorders>
            <w:vAlign w:val="center"/>
          </w:tcPr>
          <w:p w:rsidR="00635B0D" w:rsidRDefault="00635B0D">
            <w:pPr>
              <w:rPr>
                <w:sz w:val="23"/>
                <w:szCs w:val="23"/>
              </w:rPr>
            </w:pPr>
          </w:p>
        </w:tc>
        <w:tc>
          <w:tcPr>
            <w:tcW w:w="798" w:type="dxa"/>
            <w:tcBorders>
              <w:top w:val="single" w:sz="4" w:space="0" w:color="auto"/>
              <w:left w:val="single" w:sz="4" w:space="0" w:color="auto"/>
              <w:right w:val="single" w:sz="4" w:space="0" w:color="auto"/>
            </w:tcBorders>
            <w:shd w:val="clear" w:color="auto" w:fill="auto"/>
            <w:vAlign w:val="center"/>
          </w:tcPr>
          <w:p w:rsidR="00635B0D" w:rsidRDefault="00635B0D" w:rsidP="00635B0D">
            <w:pPr>
              <w:jc w:val="center"/>
              <w:rPr>
                <w:sz w:val="22"/>
                <w:szCs w:val="22"/>
              </w:rPr>
            </w:pPr>
            <w:r>
              <w:rPr>
                <w:sz w:val="22"/>
                <w:szCs w:val="22"/>
              </w:rPr>
              <w:t>Абс.</w:t>
            </w:r>
          </w:p>
          <w:p w:rsidR="00635B0D" w:rsidRDefault="00635B0D" w:rsidP="00635B0D">
            <w:pPr>
              <w:jc w:val="center"/>
              <w:rPr>
                <w:sz w:val="22"/>
                <w:szCs w:val="22"/>
              </w:rPr>
            </w:pPr>
            <w:r>
              <w:rPr>
                <w:sz w:val="22"/>
                <w:szCs w:val="22"/>
              </w:rPr>
              <w:t>Знач., тыс.р</w:t>
            </w:r>
          </w:p>
        </w:tc>
        <w:tc>
          <w:tcPr>
            <w:tcW w:w="666" w:type="dxa"/>
            <w:tcBorders>
              <w:left w:val="single" w:sz="4" w:space="0" w:color="auto"/>
            </w:tcBorders>
            <w:shd w:val="clear" w:color="auto" w:fill="auto"/>
            <w:vAlign w:val="center"/>
          </w:tcPr>
          <w:p w:rsidR="00635B0D" w:rsidRDefault="00635B0D" w:rsidP="00635B0D">
            <w:pPr>
              <w:jc w:val="center"/>
              <w:rPr>
                <w:sz w:val="22"/>
                <w:szCs w:val="22"/>
              </w:rPr>
            </w:pPr>
            <w:r>
              <w:rPr>
                <w:sz w:val="22"/>
                <w:szCs w:val="22"/>
              </w:rPr>
              <w:t>В %</w:t>
            </w:r>
          </w:p>
        </w:tc>
        <w:tc>
          <w:tcPr>
            <w:tcW w:w="955" w:type="dxa"/>
            <w:shd w:val="clear" w:color="auto" w:fill="auto"/>
            <w:vAlign w:val="center"/>
          </w:tcPr>
          <w:p w:rsidR="00635B0D" w:rsidRDefault="00635B0D" w:rsidP="00635B0D">
            <w:pPr>
              <w:jc w:val="center"/>
              <w:rPr>
                <w:sz w:val="22"/>
                <w:szCs w:val="22"/>
              </w:rPr>
            </w:pPr>
            <w:r>
              <w:rPr>
                <w:sz w:val="22"/>
                <w:szCs w:val="22"/>
              </w:rPr>
              <w:t>Абс.</w:t>
            </w:r>
          </w:p>
          <w:p w:rsidR="00635B0D" w:rsidRDefault="00635B0D" w:rsidP="00635B0D">
            <w:pPr>
              <w:jc w:val="center"/>
              <w:rPr>
                <w:sz w:val="22"/>
                <w:szCs w:val="22"/>
              </w:rPr>
            </w:pPr>
            <w:r>
              <w:rPr>
                <w:sz w:val="22"/>
                <w:szCs w:val="22"/>
              </w:rPr>
              <w:t>Знач.., тыс.р.</w:t>
            </w:r>
          </w:p>
        </w:tc>
        <w:tc>
          <w:tcPr>
            <w:tcW w:w="666" w:type="dxa"/>
            <w:shd w:val="clear" w:color="auto" w:fill="auto"/>
            <w:vAlign w:val="center"/>
          </w:tcPr>
          <w:p w:rsidR="00635B0D" w:rsidRDefault="00635B0D" w:rsidP="00635B0D">
            <w:pPr>
              <w:jc w:val="center"/>
              <w:rPr>
                <w:sz w:val="22"/>
                <w:szCs w:val="22"/>
              </w:rPr>
            </w:pPr>
            <w:r>
              <w:rPr>
                <w:sz w:val="22"/>
                <w:szCs w:val="22"/>
              </w:rPr>
              <w:t>В %</w:t>
            </w:r>
          </w:p>
        </w:tc>
        <w:tc>
          <w:tcPr>
            <w:tcW w:w="955" w:type="dxa"/>
            <w:shd w:val="clear" w:color="auto" w:fill="auto"/>
            <w:vAlign w:val="center"/>
          </w:tcPr>
          <w:p w:rsidR="00635B0D" w:rsidRDefault="00635B0D" w:rsidP="00635B0D">
            <w:pPr>
              <w:jc w:val="center"/>
              <w:rPr>
                <w:sz w:val="22"/>
                <w:szCs w:val="22"/>
              </w:rPr>
            </w:pPr>
            <w:r>
              <w:rPr>
                <w:sz w:val="22"/>
                <w:szCs w:val="22"/>
              </w:rPr>
              <w:t>Абс.</w:t>
            </w:r>
          </w:p>
          <w:p w:rsidR="00635B0D" w:rsidRDefault="00635B0D" w:rsidP="00635B0D">
            <w:pPr>
              <w:jc w:val="center"/>
              <w:rPr>
                <w:sz w:val="22"/>
                <w:szCs w:val="22"/>
              </w:rPr>
            </w:pPr>
            <w:r>
              <w:rPr>
                <w:sz w:val="22"/>
                <w:szCs w:val="22"/>
              </w:rPr>
              <w:t>значен., тыс.р</w:t>
            </w:r>
          </w:p>
        </w:tc>
        <w:tc>
          <w:tcPr>
            <w:tcW w:w="666" w:type="dxa"/>
            <w:shd w:val="clear" w:color="auto" w:fill="auto"/>
            <w:vAlign w:val="center"/>
          </w:tcPr>
          <w:p w:rsidR="00635B0D" w:rsidRDefault="00635B0D" w:rsidP="00635B0D">
            <w:pPr>
              <w:jc w:val="center"/>
              <w:rPr>
                <w:sz w:val="22"/>
                <w:szCs w:val="22"/>
              </w:rPr>
            </w:pPr>
            <w:r>
              <w:rPr>
                <w:sz w:val="22"/>
                <w:szCs w:val="22"/>
              </w:rPr>
              <w:t>В %</w:t>
            </w:r>
          </w:p>
        </w:tc>
        <w:tc>
          <w:tcPr>
            <w:tcW w:w="955" w:type="dxa"/>
            <w:shd w:val="clear" w:color="auto" w:fill="auto"/>
            <w:vAlign w:val="center"/>
          </w:tcPr>
          <w:p w:rsidR="00635B0D" w:rsidRDefault="00635B0D" w:rsidP="00635B0D">
            <w:pPr>
              <w:jc w:val="center"/>
              <w:rPr>
                <w:sz w:val="22"/>
                <w:szCs w:val="22"/>
              </w:rPr>
            </w:pPr>
            <w:r>
              <w:rPr>
                <w:sz w:val="22"/>
                <w:szCs w:val="22"/>
              </w:rPr>
              <w:t>Абс.</w:t>
            </w:r>
          </w:p>
          <w:p w:rsidR="00635B0D" w:rsidRDefault="00635B0D" w:rsidP="00635B0D">
            <w:pPr>
              <w:jc w:val="center"/>
              <w:rPr>
                <w:sz w:val="22"/>
                <w:szCs w:val="22"/>
              </w:rPr>
            </w:pPr>
            <w:r>
              <w:rPr>
                <w:sz w:val="22"/>
                <w:szCs w:val="22"/>
              </w:rPr>
              <w:t>значен., тыс.р.</w:t>
            </w:r>
          </w:p>
        </w:tc>
        <w:tc>
          <w:tcPr>
            <w:tcW w:w="566" w:type="dxa"/>
            <w:shd w:val="clear" w:color="auto" w:fill="auto"/>
            <w:vAlign w:val="center"/>
          </w:tcPr>
          <w:p w:rsidR="00635B0D" w:rsidRDefault="00635B0D" w:rsidP="00635B0D">
            <w:pPr>
              <w:jc w:val="center"/>
              <w:rPr>
                <w:sz w:val="22"/>
                <w:szCs w:val="22"/>
              </w:rPr>
            </w:pPr>
            <w:r>
              <w:rPr>
                <w:sz w:val="22"/>
                <w:szCs w:val="22"/>
              </w:rPr>
              <w:t>В %</w:t>
            </w:r>
          </w:p>
        </w:tc>
        <w:tc>
          <w:tcPr>
            <w:tcW w:w="752" w:type="dxa"/>
            <w:shd w:val="clear" w:color="auto" w:fill="auto"/>
            <w:noWrap/>
            <w:vAlign w:val="center"/>
          </w:tcPr>
          <w:p w:rsidR="00635B0D" w:rsidRDefault="00635B0D" w:rsidP="00635B0D">
            <w:pPr>
              <w:jc w:val="center"/>
              <w:rPr>
                <w:sz w:val="22"/>
                <w:szCs w:val="22"/>
              </w:rPr>
            </w:pPr>
            <w:r>
              <w:rPr>
                <w:sz w:val="22"/>
                <w:szCs w:val="22"/>
              </w:rPr>
              <w:t>08/07</w:t>
            </w:r>
          </w:p>
        </w:tc>
        <w:tc>
          <w:tcPr>
            <w:tcW w:w="799" w:type="dxa"/>
            <w:shd w:val="clear" w:color="auto" w:fill="auto"/>
            <w:noWrap/>
            <w:vAlign w:val="center"/>
          </w:tcPr>
          <w:p w:rsidR="00635B0D" w:rsidRDefault="00635B0D" w:rsidP="00635B0D">
            <w:pPr>
              <w:jc w:val="center"/>
              <w:rPr>
                <w:sz w:val="22"/>
                <w:szCs w:val="22"/>
              </w:rPr>
            </w:pPr>
            <w:r>
              <w:rPr>
                <w:sz w:val="22"/>
                <w:szCs w:val="22"/>
              </w:rPr>
              <w:t>09/08</w:t>
            </w:r>
          </w:p>
        </w:tc>
        <w:tc>
          <w:tcPr>
            <w:tcW w:w="718" w:type="dxa"/>
            <w:shd w:val="clear" w:color="auto" w:fill="auto"/>
            <w:noWrap/>
            <w:vAlign w:val="center"/>
          </w:tcPr>
          <w:p w:rsidR="00635B0D" w:rsidRDefault="00635B0D" w:rsidP="00635B0D">
            <w:pPr>
              <w:jc w:val="center"/>
              <w:rPr>
                <w:sz w:val="22"/>
                <w:szCs w:val="22"/>
              </w:rPr>
            </w:pPr>
            <w:r>
              <w:rPr>
                <w:sz w:val="22"/>
                <w:szCs w:val="22"/>
              </w:rPr>
              <w:t>10/09</w:t>
            </w:r>
          </w:p>
        </w:tc>
      </w:tr>
      <w:tr w:rsidR="0023401B">
        <w:trPr>
          <w:trHeight w:val="540"/>
        </w:trPr>
        <w:tc>
          <w:tcPr>
            <w:tcW w:w="1815" w:type="dxa"/>
            <w:shd w:val="clear" w:color="auto" w:fill="auto"/>
            <w:vAlign w:val="bottom"/>
          </w:tcPr>
          <w:p w:rsidR="0023401B" w:rsidRDefault="0023401B">
            <w:pPr>
              <w:rPr>
                <w:sz w:val="20"/>
                <w:szCs w:val="20"/>
              </w:rPr>
            </w:pPr>
            <w:r>
              <w:rPr>
                <w:sz w:val="20"/>
                <w:szCs w:val="20"/>
              </w:rPr>
              <w:t>Нематериальные активы</w:t>
            </w:r>
          </w:p>
        </w:tc>
        <w:tc>
          <w:tcPr>
            <w:tcW w:w="798" w:type="dxa"/>
            <w:tcBorders>
              <w:top w:val="single" w:sz="4" w:space="0" w:color="auto"/>
            </w:tcBorders>
            <w:shd w:val="clear" w:color="auto" w:fill="auto"/>
            <w:noWrap/>
            <w:vAlign w:val="bottom"/>
          </w:tcPr>
          <w:p w:rsidR="0023401B" w:rsidRDefault="0023401B">
            <w:pPr>
              <w:jc w:val="center"/>
              <w:rPr>
                <w:sz w:val="20"/>
                <w:szCs w:val="20"/>
              </w:rPr>
            </w:pPr>
            <w:r>
              <w:rPr>
                <w:sz w:val="20"/>
                <w:szCs w:val="20"/>
              </w:rPr>
              <w:t>2</w:t>
            </w:r>
          </w:p>
        </w:tc>
        <w:tc>
          <w:tcPr>
            <w:tcW w:w="666" w:type="dxa"/>
            <w:shd w:val="clear" w:color="auto" w:fill="auto"/>
            <w:noWrap/>
            <w:vAlign w:val="bottom"/>
          </w:tcPr>
          <w:p w:rsidR="0023401B" w:rsidRDefault="0023401B">
            <w:pPr>
              <w:jc w:val="center"/>
              <w:rPr>
                <w:sz w:val="20"/>
                <w:szCs w:val="20"/>
              </w:rPr>
            </w:pPr>
            <w:r>
              <w:rPr>
                <w:sz w:val="20"/>
                <w:szCs w:val="20"/>
              </w:rPr>
              <w:t>0,001</w:t>
            </w:r>
          </w:p>
        </w:tc>
        <w:tc>
          <w:tcPr>
            <w:tcW w:w="955" w:type="dxa"/>
            <w:shd w:val="clear" w:color="auto" w:fill="auto"/>
            <w:noWrap/>
            <w:vAlign w:val="bottom"/>
          </w:tcPr>
          <w:p w:rsidR="0023401B" w:rsidRDefault="0023401B">
            <w:pPr>
              <w:jc w:val="center"/>
              <w:rPr>
                <w:sz w:val="20"/>
                <w:szCs w:val="20"/>
              </w:rPr>
            </w:pPr>
            <w:r>
              <w:rPr>
                <w:sz w:val="20"/>
                <w:szCs w:val="20"/>
              </w:rPr>
              <w:t>2</w:t>
            </w:r>
          </w:p>
        </w:tc>
        <w:tc>
          <w:tcPr>
            <w:tcW w:w="666" w:type="dxa"/>
            <w:shd w:val="clear" w:color="auto" w:fill="auto"/>
            <w:noWrap/>
            <w:vAlign w:val="bottom"/>
          </w:tcPr>
          <w:p w:rsidR="0023401B" w:rsidRDefault="0023401B">
            <w:pPr>
              <w:jc w:val="center"/>
              <w:rPr>
                <w:sz w:val="20"/>
                <w:szCs w:val="20"/>
              </w:rPr>
            </w:pPr>
            <w:r>
              <w:rPr>
                <w:sz w:val="20"/>
                <w:szCs w:val="20"/>
              </w:rPr>
              <w:t>0,001</w:t>
            </w:r>
          </w:p>
        </w:tc>
        <w:tc>
          <w:tcPr>
            <w:tcW w:w="955" w:type="dxa"/>
            <w:shd w:val="clear" w:color="auto" w:fill="auto"/>
            <w:noWrap/>
            <w:vAlign w:val="bottom"/>
          </w:tcPr>
          <w:p w:rsidR="0023401B" w:rsidRDefault="0023401B">
            <w:pPr>
              <w:jc w:val="center"/>
              <w:rPr>
                <w:sz w:val="20"/>
                <w:szCs w:val="20"/>
              </w:rPr>
            </w:pPr>
            <w:r>
              <w:rPr>
                <w:sz w:val="20"/>
                <w:szCs w:val="20"/>
              </w:rPr>
              <w:t>17</w:t>
            </w:r>
          </w:p>
        </w:tc>
        <w:tc>
          <w:tcPr>
            <w:tcW w:w="666" w:type="dxa"/>
            <w:shd w:val="clear" w:color="auto" w:fill="auto"/>
            <w:noWrap/>
            <w:vAlign w:val="bottom"/>
          </w:tcPr>
          <w:p w:rsidR="0023401B" w:rsidRDefault="0023401B">
            <w:pPr>
              <w:jc w:val="center"/>
              <w:rPr>
                <w:sz w:val="20"/>
                <w:szCs w:val="20"/>
              </w:rPr>
            </w:pPr>
            <w:r>
              <w:rPr>
                <w:sz w:val="20"/>
                <w:szCs w:val="20"/>
              </w:rPr>
              <w:t>0,007</w:t>
            </w:r>
          </w:p>
        </w:tc>
        <w:tc>
          <w:tcPr>
            <w:tcW w:w="955" w:type="dxa"/>
            <w:shd w:val="clear" w:color="auto" w:fill="auto"/>
            <w:noWrap/>
            <w:vAlign w:val="bottom"/>
          </w:tcPr>
          <w:p w:rsidR="0023401B" w:rsidRDefault="0023401B">
            <w:pPr>
              <w:jc w:val="center"/>
              <w:rPr>
                <w:sz w:val="20"/>
                <w:szCs w:val="20"/>
              </w:rPr>
            </w:pPr>
            <w:r>
              <w:rPr>
                <w:sz w:val="20"/>
                <w:szCs w:val="20"/>
              </w:rPr>
              <w:t>15</w:t>
            </w:r>
          </w:p>
        </w:tc>
        <w:tc>
          <w:tcPr>
            <w:tcW w:w="566" w:type="dxa"/>
            <w:shd w:val="clear" w:color="auto" w:fill="auto"/>
            <w:noWrap/>
            <w:vAlign w:val="bottom"/>
          </w:tcPr>
          <w:p w:rsidR="0023401B" w:rsidRDefault="0023401B">
            <w:pPr>
              <w:jc w:val="center"/>
              <w:rPr>
                <w:sz w:val="20"/>
                <w:szCs w:val="20"/>
              </w:rPr>
            </w:pPr>
            <w:r>
              <w:rPr>
                <w:sz w:val="20"/>
                <w:szCs w:val="20"/>
              </w:rPr>
              <w:t>0,04</w:t>
            </w:r>
          </w:p>
        </w:tc>
        <w:tc>
          <w:tcPr>
            <w:tcW w:w="752" w:type="dxa"/>
            <w:shd w:val="clear" w:color="auto" w:fill="auto"/>
            <w:noWrap/>
            <w:vAlign w:val="bottom"/>
          </w:tcPr>
          <w:p w:rsidR="0023401B" w:rsidRDefault="0023401B" w:rsidP="00B23BE7">
            <w:pPr>
              <w:jc w:val="center"/>
              <w:rPr>
                <w:sz w:val="22"/>
                <w:szCs w:val="22"/>
              </w:rPr>
            </w:pPr>
            <w:r>
              <w:rPr>
                <w:sz w:val="22"/>
                <w:szCs w:val="22"/>
              </w:rPr>
              <w:t>0</w:t>
            </w:r>
          </w:p>
        </w:tc>
        <w:tc>
          <w:tcPr>
            <w:tcW w:w="799" w:type="dxa"/>
            <w:shd w:val="clear" w:color="auto" w:fill="auto"/>
            <w:noWrap/>
            <w:vAlign w:val="bottom"/>
          </w:tcPr>
          <w:p w:rsidR="0023401B" w:rsidRDefault="0023401B" w:rsidP="00B23BE7">
            <w:pPr>
              <w:jc w:val="center"/>
              <w:rPr>
                <w:sz w:val="22"/>
                <w:szCs w:val="22"/>
              </w:rPr>
            </w:pPr>
            <w:r>
              <w:rPr>
                <w:sz w:val="22"/>
                <w:szCs w:val="22"/>
              </w:rPr>
              <w:t>0,006</w:t>
            </w:r>
          </w:p>
        </w:tc>
        <w:tc>
          <w:tcPr>
            <w:tcW w:w="718" w:type="dxa"/>
            <w:shd w:val="clear" w:color="auto" w:fill="auto"/>
            <w:noWrap/>
            <w:vAlign w:val="bottom"/>
          </w:tcPr>
          <w:p w:rsidR="0023401B" w:rsidRDefault="0023401B" w:rsidP="00B23BE7">
            <w:pPr>
              <w:jc w:val="center"/>
              <w:rPr>
                <w:sz w:val="22"/>
                <w:szCs w:val="22"/>
              </w:rPr>
            </w:pPr>
            <w:r>
              <w:rPr>
                <w:sz w:val="22"/>
                <w:szCs w:val="22"/>
              </w:rPr>
              <w:t>0,033</w:t>
            </w:r>
          </w:p>
        </w:tc>
      </w:tr>
      <w:tr w:rsidR="0023401B">
        <w:trPr>
          <w:trHeight w:val="540"/>
        </w:trPr>
        <w:tc>
          <w:tcPr>
            <w:tcW w:w="1815" w:type="dxa"/>
            <w:shd w:val="clear" w:color="auto" w:fill="auto"/>
            <w:vAlign w:val="bottom"/>
          </w:tcPr>
          <w:p w:rsidR="0023401B" w:rsidRDefault="0023401B">
            <w:pPr>
              <w:rPr>
                <w:sz w:val="20"/>
                <w:szCs w:val="20"/>
              </w:rPr>
            </w:pPr>
            <w:r>
              <w:rPr>
                <w:sz w:val="20"/>
                <w:szCs w:val="20"/>
              </w:rPr>
              <w:t>Основные средства</w:t>
            </w:r>
          </w:p>
        </w:tc>
        <w:tc>
          <w:tcPr>
            <w:tcW w:w="798" w:type="dxa"/>
            <w:shd w:val="clear" w:color="auto" w:fill="auto"/>
            <w:noWrap/>
            <w:vAlign w:val="bottom"/>
          </w:tcPr>
          <w:p w:rsidR="0023401B" w:rsidRDefault="0023401B">
            <w:pPr>
              <w:jc w:val="center"/>
              <w:rPr>
                <w:sz w:val="20"/>
                <w:szCs w:val="20"/>
              </w:rPr>
            </w:pPr>
            <w:r>
              <w:rPr>
                <w:sz w:val="20"/>
                <w:szCs w:val="20"/>
              </w:rPr>
              <w:t>304202</w:t>
            </w:r>
          </w:p>
        </w:tc>
        <w:tc>
          <w:tcPr>
            <w:tcW w:w="666" w:type="dxa"/>
            <w:shd w:val="clear" w:color="auto" w:fill="auto"/>
            <w:noWrap/>
            <w:vAlign w:val="bottom"/>
          </w:tcPr>
          <w:p w:rsidR="0023401B" w:rsidRDefault="0023401B">
            <w:pPr>
              <w:jc w:val="center"/>
              <w:rPr>
                <w:sz w:val="20"/>
                <w:szCs w:val="20"/>
              </w:rPr>
            </w:pPr>
            <w:r>
              <w:rPr>
                <w:sz w:val="20"/>
                <w:szCs w:val="20"/>
              </w:rPr>
              <w:t>95</w:t>
            </w:r>
          </w:p>
        </w:tc>
        <w:tc>
          <w:tcPr>
            <w:tcW w:w="955" w:type="dxa"/>
            <w:shd w:val="clear" w:color="auto" w:fill="auto"/>
            <w:noWrap/>
            <w:vAlign w:val="bottom"/>
          </w:tcPr>
          <w:p w:rsidR="0023401B" w:rsidRDefault="0023401B">
            <w:pPr>
              <w:jc w:val="center"/>
              <w:rPr>
                <w:sz w:val="20"/>
                <w:szCs w:val="20"/>
              </w:rPr>
            </w:pPr>
            <w:r>
              <w:rPr>
                <w:sz w:val="20"/>
                <w:szCs w:val="20"/>
              </w:rPr>
              <w:t>280345</w:t>
            </w:r>
          </w:p>
        </w:tc>
        <w:tc>
          <w:tcPr>
            <w:tcW w:w="666" w:type="dxa"/>
            <w:shd w:val="clear" w:color="auto" w:fill="auto"/>
            <w:noWrap/>
            <w:vAlign w:val="bottom"/>
          </w:tcPr>
          <w:p w:rsidR="0023401B" w:rsidRDefault="0023401B">
            <w:pPr>
              <w:jc w:val="center"/>
              <w:rPr>
                <w:sz w:val="20"/>
                <w:szCs w:val="20"/>
              </w:rPr>
            </w:pPr>
            <w:r>
              <w:rPr>
                <w:sz w:val="20"/>
                <w:szCs w:val="20"/>
              </w:rPr>
              <w:t>94,2</w:t>
            </w:r>
          </w:p>
        </w:tc>
        <w:tc>
          <w:tcPr>
            <w:tcW w:w="955" w:type="dxa"/>
            <w:shd w:val="clear" w:color="auto" w:fill="auto"/>
            <w:noWrap/>
            <w:vAlign w:val="bottom"/>
          </w:tcPr>
          <w:p w:rsidR="0023401B" w:rsidRDefault="0023401B">
            <w:pPr>
              <w:jc w:val="center"/>
              <w:rPr>
                <w:sz w:val="20"/>
                <w:szCs w:val="20"/>
              </w:rPr>
            </w:pPr>
            <w:r>
              <w:rPr>
                <w:sz w:val="20"/>
                <w:szCs w:val="20"/>
              </w:rPr>
              <w:t>233522</w:t>
            </w:r>
          </w:p>
        </w:tc>
        <w:tc>
          <w:tcPr>
            <w:tcW w:w="666" w:type="dxa"/>
            <w:shd w:val="clear" w:color="auto" w:fill="auto"/>
            <w:noWrap/>
            <w:vAlign w:val="bottom"/>
          </w:tcPr>
          <w:p w:rsidR="0023401B" w:rsidRDefault="0023401B">
            <w:pPr>
              <w:jc w:val="center"/>
              <w:rPr>
                <w:sz w:val="20"/>
                <w:szCs w:val="20"/>
              </w:rPr>
            </w:pPr>
            <w:r>
              <w:rPr>
                <w:sz w:val="20"/>
                <w:szCs w:val="20"/>
              </w:rPr>
              <w:t>90</w:t>
            </w:r>
          </w:p>
        </w:tc>
        <w:tc>
          <w:tcPr>
            <w:tcW w:w="955" w:type="dxa"/>
            <w:shd w:val="clear" w:color="auto" w:fill="auto"/>
            <w:noWrap/>
            <w:vAlign w:val="bottom"/>
          </w:tcPr>
          <w:p w:rsidR="0023401B" w:rsidRDefault="0023401B">
            <w:pPr>
              <w:jc w:val="center"/>
              <w:rPr>
                <w:sz w:val="20"/>
                <w:szCs w:val="20"/>
              </w:rPr>
            </w:pPr>
            <w:r>
              <w:rPr>
                <w:sz w:val="20"/>
                <w:szCs w:val="20"/>
              </w:rPr>
              <w:t>204996</w:t>
            </w:r>
          </w:p>
        </w:tc>
        <w:tc>
          <w:tcPr>
            <w:tcW w:w="566" w:type="dxa"/>
            <w:shd w:val="clear" w:color="auto" w:fill="auto"/>
            <w:noWrap/>
            <w:vAlign w:val="bottom"/>
          </w:tcPr>
          <w:p w:rsidR="0023401B" w:rsidRDefault="0023401B">
            <w:pPr>
              <w:jc w:val="center"/>
              <w:rPr>
                <w:sz w:val="20"/>
                <w:szCs w:val="20"/>
              </w:rPr>
            </w:pPr>
            <w:r>
              <w:rPr>
                <w:sz w:val="20"/>
                <w:szCs w:val="20"/>
              </w:rPr>
              <w:t>92,5</w:t>
            </w:r>
          </w:p>
        </w:tc>
        <w:tc>
          <w:tcPr>
            <w:tcW w:w="752" w:type="dxa"/>
            <w:shd w:val="clear" w:color="auto" w:fill="auto"/>
            <w:noWrap/>
            <w:vAlign w:val="bottom"/>
          </w:tcPr>
          <w:p w:rsidR="0023401B" w:rsidRDefault="0023401B" w:rsidP="00B23BE7">
            <w:pPr>
              <w:jc w:val="center"/>
              <w:rPr>
                <w:sz w:val="22"/>
                <w:szCs w:val="22"/>
              </w:rPr>
            </w:pPr>
            <w:r>
              <w:rPr>
                <w:sz w:val="22"/>
                <w:szCs w:val="22"/>
              </w:rPr>
              <w:t>-0,8</w:t>
            </w:r>
          </w:p>
        </w:tc>
        <w:tc>
          <w:tcPr>
            <w:tcW w:w="799" w:type="dxa"/>
            <w:shd w:val="clear" w:color="auto" w:fill="auto"/>
            <w:noWrap/>
            <w:vAlign w:val="bottom"/>
          </w:tcPr>
          <w:p w:rsidR="0023401B" w:rsidRDefault="0023401B" w:rsidP="00B23BE7">
            <w:pPr>
              <w:jc w:val="center"/>
              <w:rPr>
                <w:sz w:val="22"/>
                <w:szCs w:val="22"/>
              </w:rPr>
            </w:pPr>
            <w:r>
              <w:rPr>
                <w:sz w:val="22"/>
                <w:szCs w:val="22"/>
              </w:rPr>
              <w:t>-4,2</w:t>
            </w:r>
          </w:p>
        </w:tc>
        <w:tc>
          <w:tcPr>
            <w:tcW w:w="718" w:type="dxa"/>
            <w:shd w:val="clear" w:color="auto" w:fill="auto"/>
            <w:noWrap/>
            <w:vAlign w:val="bottom"/>
          </w:tcPr>
          <w:p w:rsidR="0023401B" w:rsidRDefault="0023401B" w:rsidP="00B23BE7">
            <w:pPr>
              <w:jc w:val="center"/>
              <w:rPr>
                <w:sz w:val="22"/>
                <w:szCs w:val="22"/>
              </w:rPr>
            </w:pPr>
            <w:r>
              <w:rPr>
                <w:sz w:val="22"/>
                <w:szCs w:val="22"/>
              </w:rPr>
              <w:t>2,5</w:t>
            </w:r>
          </w:p>
        </w:tc>
      </w:tr>
      <w:tr w:rsidR="0023401B">
        <w:trPr>
          <w:trHeight w:val="1050"/>
        </w:trPr>
        <w:tc>
          <w:tcPr>
            <w:tcW w:w="1815" w:type="dxa"/>
            <w:shd w:val="clear" w:color="auto" w:fill="auto"/>
            <w:vAlign w:val="bottom"/>
          </w:tcPr>
          <w:p w:rsidR="0023401B" w:rsidRDefault="0023401B">
            <w:pPr>
              <w:rPr>
                <w:sz w:val="20"/>
                <w:szCs w:val="20"/>
              </w:rPr>
            </w:pPr>
            <w:r>
              <w:rPr>
                <w:sz w:val="20"/>
                <w:szCs w:val="20"/>
              </w:rPr>
              <w:t>Незавершенное строительство</w:t>
            </w:r>
          </w:p>
        </w:tc>
        <w:tc>
          <w:tcPr>
            <w:tcW w:w="798" w:type="dxa"/>
            <w:shd w:val="clear" w:color="auto" w:fill="auto"/>
            <w:noWrap/>
            <w:vAlign w:val="bottom"/>
          </w:tcPr>
          <w:p w:rsidR="0023401B" w:rsidRDefault="0023401B">
            <w:pPr>
              <w:jc w:val="center"/>
              <w:rPr>
                <w:sz w:val="20"/>
                <w:szCs w:val="20"/>
              </w:rPr>
            </w:pPr>
            <w:r>
              <w:rPr>
                <w:sz w:val="20"/>
                <w:szCs w:val="20"/>
              </w:rPr>
              <w:t>6231</w:t>
            </w:r>
          </w:p>
        </w:tc>
        <w:tc>
          <w:tcPr>
            <w:tcW w:w="666" w:type="dxa"/>
            <w:shd w:val="clear" w:color="auto" w:fill="auto"/>
            <w:noWrap/>
            <w:vAlign w:val="bottom"/>
          </w:tcPr>
          <w:p w:rsidR="0023401B" w:rsidRDefault="0023401B">
            <w:pPr>
              <w:jc w:val="center"/>
              <w:rPr>
                <w:sz w:val="20"/>
                <w:szCs w:val="20"/>
              </w:rPr>
            </w:pPr>
            <w:r>
              <w:rPr>
                <w:sz w:val="20"/>
                <w:szCs w:val="20"/>
              </w:rPr>
              <w:t>1,9</w:t>
            </w:r>
          </w:p>
        </w:tc>
        <w:tc>
          <w:tcPr>
            <w:tcW w:w="955" w:type="dxa"/>
            <w:shd w:val="clear" w:color="auto" w:fill="auto"/>
            <w:noWrap/>
            <w:vAlign w:val="bottom"/>
          </w:tcPr>
          <w:p w:rsidR="0023401B" w:rsidRDefault="0023401B">
            <w:pPr>
              <w:jc w:val="center"/>
              <w:rPr>
                <w:sz w:val="20"/>
                <w:szCs w:val="20"/>
              </w:rPr>
            </w:pPr>
            <w:r>
              <w:rPr>
                <w:sz w:val="20"/>
                <w:szCs w:val="20"/>
              </w:rPr>
              <w:t>3892</w:t>
            </w:r>
          </w:p>
        </w:tc>
        <w:tc>
          <w:tcPr>
            <w:tcW w:w="666" w:type="dxa"/>
            <w:shd w:val="clear" w:color="auto" w:fill="auto"/>
            <w:noWrap/>
            <w:vAlign w:val="bottom"/>
          </w:tcPr>
          <w:p w:rsidR="0023401B" w:rsidRDefault="0023401B">
            <w:pPr>
              <w:jc w:val="center"/>
              <w:rPr>
                <w:sz w:val="20"/>
                <w:szCs w:val="20"/>
              </w:rPr>
            </w:pPr>
            <w:r>
              <w:rPr>
                <w:sz w:val="20"/>
                <w:szCs w:val="20"/>
              </w:rPr>
              <w:t>1,3</w:t>
            </w:r>
          </w:p>
        </w:tc>
        <w:tc>
          <w:tcPr>
            <w:tcW w:w="955" w:type="dxa"/>
            <w:shd w:val="clear" w:color="auto" w:fill="auto"/>
            <w:noWrap/>
            <w:vAlign w:val="bottom"/>
          </w:tcPr>
          <w:p w:rsidR="0023401B" w:rsidRDefault="0023401B">
            <w:pPr>
              <w:jc w:val="center"/>
              <w:rPr>
                <w:sz w:val="20"/>
                <w:szCs w:val="20"/>
              </w:rPr>
            </w:pPr>
            <w:r>
              <w:rPr>
                <w:sz w:val="20"/>
                <w:szCs w:val="20"/>
              </w:rPr>
              <w:t>10903</w:t>
            </w:r>
          </w:p>
        </w:tc>
        <w:tc>
          <w:tcPr>
            <w:tcW w:w="666" w:type="dxa"/>
            <w:shd w:val="clear" w:color="auto" w:fill="auto"/>
            <w:noWrap/>
            <w:vAlign w:val="bottom"/>
          </w:tcPr>
          <w:p w:rsidR="0023401B" w:rsidRDefault="0023401B">
            <w:pPr>
              <w:jc w:val="center"/>
              <w:rPr>
                <w:sz w:val="20"/>
                <w:szCs w:val="20"/>
              </w:rPr>
            </w:pPr>
            <w:r>
              <w:rPr>
                <w:sz w:val="20"/>
                <w:szCs w:val="20"/>
              </w:rPr>
              <w:t>4,29</w:t>
            </w:r>
          </w:p>
        </w:tc>
        <w:tc>
          <w:tcPr>
            <w:tcW w:w="955" w:type="dxa"/>
            <w:shd w:val="clear" w:color="auto" w:fill="auto"/>
            <w:noWrap/>
            <w:vAlign w:val="bottom"/>
          </w:tcPr>
          <w:p w:rsidR="0023401B" w:rsidRDefault="0023401B">
            <w:pPr>
              <w:jc w:val="center"/>
              <w:rPr>
                <w:sz w:val="20"/>
                <w:szCs w:val="20"/>
              </w:rPr>
            </w:pPr>
            <w:r>
              <w:rPr>
                <w:sz w:val="20"/>
                <w:szCs w:val="20"/>
              </w:rPr>
              <w:t>3542</w:t>
            </w:r>
          </w:p>
        </w:tc>
        <w:tc>
          <w:tcPr>
            <w:tcW w:w="566" w:type="dxa"/>
            <w:shd w:val="clear" w:color="auto" w:fill="auto"/>
            <w:noWrap/>
            <w:vAlign w:val="bottom"/>
          </w:tcPr>
          <w:p w:rsidR="0023401B" w:rsidRDefault="0023401B">
            <w:pPr>
              <w:jc w:val="center"/>
              <w:rPr>
                <w:sz w:val="20"/>
                <w:szCs w:val="20"/>
              </w:rPr>
            </w:pPr>
            <w:r>
              <w:rPr>
                <w:sz w:val="20"/>
                <w:szCs w:val="20"/>
              </w:rPr>
              <w:t>1,6</w:t>
            </w:r>
          </w:p>
        </w:tc>
        <w:tc>
          <w:tcPr>
            <w:tcW w:w="752" w:type="dxa"/>
            <w:shd w:val="clear" w:color="auto" w:fill="auto"/>
            <w:noWrap/>
            <w:vAlign w:val="bottom"/>
          </w:tcPr>
          <w:p w:rsidR="0023401B" w:rsidRDefault="0023401B" w:rsidP="00B23BE7">
            <w:pPr>
              <w:jc w:val="center"/>
              <w:rPr>
                <w:sz w:val="22"/>
                <w:szCs w:val="22"/>
              </w:rPr>
            </w:pPr>
            <w:r>
              <w:rPr>
                <w:sz w:val="22"/>
                <w:szCs w:val="22"/>
              </w:rPr>
              <w:t>-0,6</w:t>
            </w:r>
          </w:p>
        </w:tc>
        <w:tc>
          <w:tcPr>
            <w:tcW w:w="799" w:type="dxa"/>
            <w:shd w:val="clear" w:color="auto" w:fill="auto"/>
            <w:noWrap/>
            <w:vAlign w:val="bottom"/>
          </w:tcPr>
          <w:p w:rsidR="0023401B" w:rsidRDefault="0023401B" w:rsidP="00B23BE7">
            <w:pPr>
              <w:jc w:val="center"/>
              <w:rPr>
                <w:sz w:val="22"/>
                <w:szCs w:val="22"/>
              </w:rPr>
            </w:pPr>
            <w:r>
              <w:rPr>
                <w:sz w:val="22"/>
                <w:szCs w:val="22"/>
              </w:rPr>
              <w:t>2,99</w:t>
            </w:r>
          </w:p>
        </w:tc>
        <w:tc>
          <w:tcPr>
            <w:tcW w:w="718" w:type="dxa"/>
            <w:shd w:val="clear" w:color="auto" w:fill="auto"/>
            <w:noWrap/>
            <w:vAlign w:val="bottom"/>
          </w:tcPr>
          <w:p w:rsidR="0023401B" w:rsidRDefault="0023401B" w:rsidP="00B23BE7">
            <w:pPr>
              <w:jc w:val="center"/>
              <w:rPr>
                <w:sz w:val="22"/>
                <w:szCs w:val="22"/>
              </w:rPr>
            </w:pPr>
            <w:r>
              <w:rPr>
                <w:sz w:val="22"/>
                <w:szCs w:val="22"/>
              </w:rPr>
              <w:t>-2,69</w:t>
            </w:r>
          </w:p>
        </w:tc>
      </w:tr>
      <w:tr w:rsidR="0023401B">
        <w:trPr>
          <w:trHeight w:val="1050"/>
        </w:trPr>
        <w:tc>
          <w:tcPr>
            <w:tcW w:w="1815" w:type="dxa"/>
            <w:shd w:val="clear" w:color="auto" w:fill="auto"/>
            <w:vAlign w:val="bottom"/>
          </w:tcPr>
          <w:p w:rsidR="0023401B" w:rsidRDefault="0023401B">
            <w:pPr>
              <w:rPr>
                <w:sz w:val="20"/>
                <w:szCs w:val="20"/>
              </w:rPr>
            </w:pPr>
            <w:r>
              <w:rPr>
                <w:sz w:val="20"/>
                <w:szCs w:val="20"/>
              </w:rPr>
              <w:t>Доходные вложения в материальные ценности</w:t>
            </w:r>
          </w:p>
        </w:tc>
        <w:tc>
          <w:tcPr>
            <w:tcW w:w="798" w:type="dxa"/>
            <w:shd w:val="clear" w:color="auto" w:fill="auto"/>
            <w:noWrap/>
            <w:vAlign w:val="bottom"/>
          </w:tcPr>
          <w:p w:rsidR="0023401B" w:rsidRDefault="0023401B">
            <w:pPr>
              <w:jc w:val="center"/>
              <w:rPr>
                <w:sz w:val="20"/>
                <w:szCs w:val="20"/>
              </w:rPr>
            </w:pPr>
            <w:r>
              <w:rPr>
                <w:sz w:val="20"/>
                <w:szCs w:val="20"/>
              </w:rPr>
              <w:t>-</w:t>
            </w:r>
          </w:p>
        </w:tc>
        <w:tc>
          <w:tcPr>
            <w:tcW w:w="666" w:type="dxa"/>
            <w:shd w:val="clear" w:color="auto" w:fill="auto"/>
            <w:noWrap/>
            <w:vAlign w:val="bottom"/>
          </w:tcPr>
          <w:p w:rsidR="0023401B" w:rsidRDefault="0023401B">
            <w:pPr>
              <w:jc w:val="center"/>
              <w:rPr>
                <w:sz w:val="20"/>
                <w:szCs w:val="20"/>
              </w:rPr>
            </w:pPr>
            <w:r>
              <w:rPr>
                <w:sz w:val="20"/>
                <w:szCs w:val="20"/>
              </w:rPr>
              <w:t> </w:t>
            </w:r>
          </w:p>
        </w:tc>
        <w:tc>
          <w:tcPr>
            <w:tcW w:w="955" w:type="dxa"/>
            <w:shd w:val="clear" w:color="auto" w:fill="auto"/>
            <w:noWrap/>
            <w:vAlign w:val="bottom"/>
          </w:tcPr>
          <w:p w:rsidR="0023401B" w:rsidRDefault="0023401B">
            <w:pPr>
              <w:jc w:val="center"/>
              <w:rPr>
                <w:sz w:val="20"/>
                <w:szCs w:val="20"/>
              </w:rPr>
            </w:pPr>
            <w:r>
              <w:rPr>
                <w:sz w:val="20"/>
                <w:szCs w:val="20"/>
              </w:rPr>
              <w:t>-</w:t>
            </w:r>
          </w:p>
        </w:tc>
        <w:tc>
          <w:tcPr>
            <w:tcW w:w="666" w:type="dxa"/>
            <w:shd w:val="clear" w:color="auto" w:fill="auto"/>
            <w:noWrap/>
            <w:vAlign w:val="bottom"/>
          </w:tcPr>
          <w:p w:rsidR="0023401B" w:rsidRDefault="0023401B">
            <w:pPr>
              <w:jc w:val="center"/>
              <w:rPr>
                <w:sz w:val="20"/>
                <w:szCs w:val="20"/>
              </w:rPr>
            </w:pPr>
            <w:r>
              <w:rPr>
                <w:sz w:val="20"/>
                <w:szCs w:val="20"/>
              </w:rPr>
              <w:t>-</w:t>
            </w:r>
          </w:p>
        </w:tc>
        <w:tc>
          <w:tcPr>
            <w:tcW w:w="955" w:type="dxa"/>
            <w:shd w:val="clear" w:color="auto" w:fill="auto"/>
            <w:noWrap/>
            <w:vAlign w:val="bottom"/>
          </w:tcPr>
          <w:p w:rsidR="0023401B" w:rsidRDefault="0023401B">
            <w:pPr>
              <w:jc w:val="center"/>
              <w:rPr>
                <w:sz w:val="20"/>
                <w:szCs w:val="20"/>
              </w:rPr>
            </w:pPr>
            <w:r>
              <w:rPr>
                <w:sz w:val="20"/>
                <w:szCs w:val="20"/>
              </w:rPr>
              <w:t>-</w:t>
            </w:r>
          </w:p>
        </w:tc>
        <w:tc>
          <w:tcPr>
            <w:tcW w:w="666" w:type="dxa"/>
            <w:shd w:val="clear" w:color="auto" w:fill="auto"/>
            <w:noWrap/>
            <w:vAlign w:val="bottom"/>
          </w:tcPr>
          <w:p w:rsidR="0023401B" w:rsidRDefault="0023401B">
            <w:pPr>
              <w:jc w:val="center"/>
              <w:rPr>
                <w:sz w:val="20"/>
                <w:szCs w:val="20"/>
              </w:rPr>
            </w:pPr>
            <w:r>
              <w:rPr>
                <w:sz w:val="20"/>
                <w:szCs w:val="20"/>
              </w:rPr>
              <w:t> </w:t>
            </w:r>
          </w:p>
        </w:tc>
        <w:tc>
          <w:tcPr>
            <w:tcW w:w="955" w:type="dxa"/>
            <w:shd w:val="clear" w:color="auto" w:fill="auto"/>
            <w:noWrap/>
            <w:vAlign w:val="bottom"/>
          </w:tcPr>
          <w:p w:rsidR="0023401B" w:rsidRDefault="0023401B">
            <w:pPr>
              <w:jc w:val="center"/>
              <w:rPr>
                <w:sz w:val="20"/>
                <w:szCs w:val="20"/>
              </w:rPr>
            </w:pPr>
            <w:r>
              <w:rPr>
                <w:sz w:val="20"/>
                <w:szCs w:val="20"/>
              </w:rPr>
              <w:t>140</w:t>
            </w:r>
          </w:p>
        </w:tc>
        <w:tc>
          <w:tcPr>
            <w:tcW w:w="566" w:type="dxa"/>
            <w:shd w:val="clear" w:color="auto" w:fill="auto"/>
            <w:noWrap/>
            <w:vAlign w:val="bottom"/>
          </w:tcPr>
          <w:p w:rsidR="0023401B" w:rsidRDefault="0023401B">
            <w:pPr>
              <w:jc w:val="center"/>
              <w:rPr>
                <w:sz w:val="20"/>
                <w:szCs w:val="20"/>
              </w:rPr>
            </w:pPr>
            <w:r>
              <w:rPr>
                <w:sz w:val="20"/>
                <w:szCs w:val="20"/>
              </w:rPr>
              <w:t>0,06</w:t>
            </w:r>
          </w:p>
        </w:tc>
        <w:tc>
          <w:tcPr>
            <w:tcW w:w="752" w:type="dxa"/>
            <w:shd w:val="clear" w:color="auto" w:fill="auto"/>
            <w:noWrap/>
            <w:vAlign w:val="bottom"/>
          </w:tcPr>
          <w:p w:rsidR="0023401B" w:rsidRDefault="0023401B" w:rsidP="00B23BE7">
            <w:pPr>
              <w:jc w:val="center"/>
              <w:rPr>
                <w:sz w:val="22"/>
                <w:szCs w:val="22"/>
              </w:rPr>
            </w:pPr>
            <w:r>
              <w:rPr>
                <w:sz w:val="22"/>
                <w:szCs w:val="22"/>
              </w:rPr>
              <w:t>-</w:t>
            </w:r>
          </w:p>
        </w:tc>
        <w:tc>
          <w:tcPr>
            <w:tcW w:w="799" w:type="dxa"/>
            <w:shd w:val="clear" w:color="auto" w:fill="auto"/>
            <w:noWrap/>
            <w:vAlign w:val="bottom"/>
          </w:tcPr>
          <w:p w:rsidR="0023401B" w:rsidRDefault="0023401B" w:rsidP="00B23BE7">
            <w:pPr>
              <w:jc w:val="center"/>
              <w:rPr>
                <w:sz w:val="22"/>
                <w:szCs w:val="22"/>
              </w:rPr>
            </w:pPr>
            <w:r>
              <w:rPr>
                <w:sz w:val="22"/>
                <w:szCs w:val="22"/>
              </w:rPr>
              <w:t>-</w:t>
            </w:r>
          </w:p>
        </w:tc>
        <w:tc>
          <w:tcPr>
            <w:tcW w:w="718" w:type="dxa"/>
            <w:shd w:val="clear" w:color="auto" w:fill="auto"/>
            <w:noWrap/>
            <w:vAlign w:val="bottom"/>
          </w:tcPr>
          <w:p w:rsidR="0023401B" w:rsidRDefault="0023401B" w:rsidP="00B23BE7">
            <w:pPr>
              <w:jc w:val="center"/>
              <w:rPr>
                <w:sz w:val="22"/>
                <w:szCs w:val="22"/>
              </w:rPr>
            </w:pPr>
            <w:r>
              <w:rPr>
                <w:sz w:val="22"/>
                <w:szCs w:val="22"/>
              </w:rPr>
              <w:t>0,06</w:t>
            </w:r>
          </w:p>
        </w:tc>
      </w:tr>
      <w:tr w:rsidR="0023401B">
        <w:trPr>
          <w:trHeight w:val="1050"/>
        </w:trPr>
        <w:tc>
          <w:tcPr>
            <w:tcW w:w="1815" w:type="dxa"/>
            <w:shd w:val="clear" w:color="auto" w:fill="auto"/>
            <w:vAlign w:val="bottom"/>
          </w:tcPr>
          <w:p w:rsidR="0023401B" w:rsidRDefault="0023401B">
            <w:pPr>
              <w:rPr>
                <w:sz w:val="20"/>
                <w:szCs w:val="20"/>
              </w:rPr>
            </w:pPr>
            <w:r>
              <w:rPr>
                <w:sz w:val="20"/>
                <w:szCs w:val="20"/>
              </w:rPr>
              <w:t>Долгосрочные финансовые вложения</w:t>
            </w:r>
          </w:p>
        </w:tc>
        <w:tc>
          <w:tcPr>
            <w:tcW w:w="798" w:type="dxa"/>
            <w:shd w:val="clear" w:color="auto" w:fill="auto"/>
            <w:noWrap/>
            <w:vAlign w:val="bottom"/>
          </w:tcPr>
          <w:p w:rsidR="0023401B" w:rsidRDefault="0023401B">
            <w:pPr>
              <w:jc w:val="center"/>
              <w:rPr>
                <w:sz w:val="20"/>
                <w:szCs w:val="20"/>
              </w:rPr>
            </w:pPr>
            <w:r>
              <w:rPr>
                <w:sz w:val="20"/>
                <w:szCs w:val="20"/>
              </w:rPr>
              <w:t>9322</w:t>
            </w:r>
          </w:p>
        </w:tc>
        <w:tc>
          <w:tcPr>
            <w:tcW w:w="666" w:type="dxa"/>
            <w:shd w:val="clear" w:color="auto" w:fill="auto"/>
            <w:noWrap/>
            <w:vAlign w:val="bottom"/>
          </w:tcPr>
          <w:p w:rsidR="0023401B" w:rsidRDefault="0023401B">
            <w:pPr>
              <w:jc w:val="center"/>
              <w:rPr>
                <w:sz w:val="20"/>
                <w:szCs w:val="20"/>
              </w:rPr>
            </w:pPr>
            <w:r>
              <w:rPr>
                <w:sz w:val="20"/>
                <w:szCs w:val="20"/>
              </w:rPr>
              <w:t>2,89</w:t>
            </w:r>
          </w:p>
        </w:tc>
        <w:tc>
          <w:tcPr>
            <w:tcW w:w="955" w:type="dxa"/>
            <w:shd w:val="clear" w:color="auto" w:fill="auto"/>
            <w:noWrap/>
            <w:vAlign w:val="bottom"/>
          </w:tcPr>
          <w:p w:rsidR="0023401B" w:rsidRDefault="0023401B">
            <w:pPr>
              <w:jc w:val="center"/>
              <w:rPr>
                <w:sz w:val="20"/>
                <w:szCs w:val="20"/>
              </w:rPr>
            </w:pPr>
            <w:r>
              <w:rPr>
                <w:sz w:val="20"/>
                <w:szCs w:val="20"/>
              </w:rPr>
              <w:t>12360</w:t>
            </w:r>
          </w:p>
        </w:tc>
        <w:tc>
          <w:tcPr>
            <w:tcW w:w="666" w:type="dxa"/>
            <w:shd w:val="clear" w:color="auto" w:fill="auto"/>
            <w:noWrap/>
            <w:vAlign w:val="bottom"/>
          </w:tcPr>
          <w:p w:rsidR="0023401B" w:rsidRDefault="0023401B">
            <w:pPr>
              <w:jc w:val="center"/>
              <w:rPr>
                <w:sz w:val="20"/>
                <w:szCs w:val="20"/>
              </w:rPr>
            </w:pPr>
            <w:r>
              <w:rPr>
                <w:sz w:val="20"/>
                <w:szCs w:val="20"/>
              </w:rPr>
              <w:t>4,5</w:t>
            </w:r>
          </w:p>
        </w:tc>
        <w:tc>
          <w:tcPr>
            <w:tcW w:w="955" w:type="dxa"/>
            <w:shd w:val="clear" w:color="auto" w:fill="auto"/>
            <w:noWrap/>
            <w:vAlign w:val="bottom"/>
          </w:tcPr>
          <w:p w:rsidR="0023401B" w:rsidRDefault="0023401B">
            <w:pPr>
              <w:jc w:val="center"/>
              <w:rPr>
                <w:sz w:val="20"/>
                <w:szCs w:val="20"/>
              </w:rPr>
            </w:pPr>
            <w:r>
              <w:rPr>
                <w:sz w:val="20"/>
                <w:szCs w:val="20"/>
              </w:rPr>
              <w:t>12360</w:t>
            </w:r>
          </w:p>
        </w:tc>
        <w:tc>
          <w:tcPr>
            <w:tcW w:w="666" w:type="dxa"/>
            <w:shd w:val="clear" w:color="auto" w:fill="auto"/>
            <w:noWrap/>
            <w:vAlign w:val="bottom"/>
          </w:tcPr>
          <w:p w:rsidR="0023401B" w:rsidRDefault="0023401B">
            <w:pPr>
              <w:jc w:val="center"/>
              <w:rPr>
                <w:sz w:val="20"/>
                <w:szCs w:val="20"/>
              </w:rPr>
            </w:pPr>
            <w:r>
              <w:rPr>
                <w:sz w:val="20"/>
                <w:szCs w:val="20"/>
              </w:rPr>
              <w:t>5,7</w:t>
            </w:r>
          </w:p>
        </w:tc>
        <w:tc>
          <w:tcPr>
            <w:tcW w:w="955" w:type="dxa"/>
            <w:shd w:val="clear" w:color="auto" w:fill="auto"/>
            <w:noWrap/>
            <w:vAlign w:val="bottom"/>
          </w:tcPr>
          <w:p w:rsidR="0023401B" w:rsidRDefault="0023401B">
            <w:pPr>
              <w:jc w:val="center"/>
              <w:rPr>
                <w:sz w:val="20"/>
                <w:szCs w:val="20"/>
              </w:rPr>
            </w:pPr>
            <w:r>
              <w:rPr>
                <w:sz w:val="20"/>
                <w:szCs w:val="20"/>
              </w:rPr>
              <w:t>12860</w:t>
            </w:r>
          </w:p>
        </w:tc>
        <w:tc>
          <w:tcPr>
            <w:tcW w:w="566" w:type="dxa"/>
            <w:shd w:val="clear" w:color="auto" w:fill="auto"/>
            <w:noWrap/>
            <w:vAlign w:val="bottom"/>
          </w:tcPr>
          <w:p w:rsidR="0023401B" w:rsidRDefault="0023401B">
            <w:pPr>
              <w:jc w:val="center"/>
              <w:rPr>
                <w:sz w:val="20"/>
                <w:szCs w:val="20"/>
              </w:rPr>
            </w:pPr>
            <w:r>
              <w:rPr>
                <w:sz w:val="20"/>
                <w:szCs w:val="20"/>
              </w:rPr>
              <w:t>5,8</w:t>
            </w:r>
          </w:p>
        </w:tc>
        <w:tc>
          <w:tcPr>
            <w:tcW w:w="752" w:type="dxa"/>
            <w:shd w:val="clear" w:color="auto" w:fill="auto"/>
            <w:noWrap/>
            <w:vAlign w:val="bottom"/>
          </w:tcPr>
          <w:p w:rsidR="0023401B" w:rsidRDefault="0023401B" w:rsidP="00B23BE7">
            <w:pPr>
              <w:jc w:val="center"/>
              <w:rPr>
                <w:sz w:val="22"/>
                <w:szCs w:val="22"/>
              </w:rPr>
            </w:pPr>
            <w:r>
              <w:rPr>
                <w:sz w:val="22"/>
                <w:szCs w:val="22"/>
              </w:rPr>
              <w:t>1,61</w:t>
            </w:r>
          </w:p>
        </w:tc>
        <w:tc>
          <w:tcPr>
            <w:tcW w:w="799" w:type="dxa"/>
            <w:shd w:val="clear" w:color="auto" w:fill="auto"/>
            <w:noWrap/>
            <w:vAlign w:val="bottom"/>
          </w:tcPr>
          <w:p w:rsidR="0023401B" w:rsidRDefault="0023401B" w:rsidP="00B23BE7">
            <w:pPr>
              <w:jc w:val="center"/>
              <w:rPr>
                <w:sz w:val="22"/>
                <w:szCs w:val="22"/>
              </w:rPr>
            </w:pPr>
            <w:r>
              <w:rPr>
                <w:sz w:val="22"/>
                <w:szCs w:val="22"/>
              </w:rPr>
              <w:t>1,2</w:t>
            </w:r>
          </w:p>
        </w:tc>
        <w:tc>
          <w:tcPr>
            <w:tcW w:w="718" w:type="dxa"/>
            <w:shd w:val="clear" w:color="auto" w:fill="auto"/>
            <w:noWrap/>
            <w:vAlign w:val="bottom"/>
          </w:tcPr>
          <w:p w:rsidR="0023401B" w:rsidRDefault="0023401B" w:rsidP="00B23BE7">
            <w:pPr>
              <w:jc w:val="center"/>
              <w:rPr>
                <w:sz w:val="22"/>
                <w:szCs w:val="22"/>
              </w:rPr>
            </w:pPr>
            <w:r>
              <w:rPr>
                <w:sz w:val="22"/>
                <w:szCs w:val="22"/>
              </w:rPr>
              <w:t>0,1</w:t>
            </w:r>
          </w:p>
        </w:tc>
      </w:tr>
      <w:tr w:rsidR="0023401B">
        <w:trPr>
          <w:trHeight w:val="795"/>
        </w:trPr>
        <w:tc>
          <w:tcPr>
            <w:tcW w:w="1815" w:type="dxa"/>
            <w:shd w:val="clear" w:color="auto" w:fill="auto"/>
            <w:vAlign w:val="bottom"/>
          </w:tcPr>
          <w:p w:rsidR="0023401B" w:rsidRDefault="0023401B">
            <w:pPr>
              <w:rPr>
                <w:sz w:val="20"/>
                <w:szCs w:val="20"/>
              </w:rPr>
            </w:pPr>
            <w:r>
              <w:rPr>
                <w:sz w:val="20"/>
                <w:szCs w:val="20"/>
              </w:rPr>
              <w:t>Отложенные налоговые активы</w:t>
            </w:r>
          </w:p>
        </w:tc>
        <w:tc>
          <w:tcPr>
            <w:tcW w:w="798" w:type="dxa"/>
            <w:shd w:val="clear" w:color="auto" w:fill="auto"/>
            <w:noWrap/>
            <w:vAlign w:val="bottom"/>
          </w:tcPr>
          <w:p w:rsidR="0023401B" w:rsidRDefault="0023401B">
            <w:pPr>
              <w:jc w:val="center"/>
              <w:rPr>
                <w:sz w:val="20"/>
                <w:szCs w:val="20"/>
              </w:rPr>
            </w:pPr>
            <w:r>
              <w:rPr>
                <w:sz w:val="20"/>
                <w:szCs w:val="20"/>
              </w:rPr>
              <w:t>-</w:t>
            </w:r>
          </w:p>
        </w:tc>
        <w:tc>
          <w:tcPr>
            <w:tcW w:w="666" w:type="dxa"/>
            <w:shd w:val="clear" w:color="auto" w:fill="auto"/>
            <w:noWrap/>
            <w:vAlign w:val="bottom"/>
          </w:tcPr>
          <w:p w:rsidR="0023401B" w:rsidRDefault="0023401B">
            <w:pPr>
              <w:jc w:val="center"/>
              <w:rPr>
                <w:sz w:val="20"/>
                <w:szCs w:val="20"/>
              </w:rPr>
            </w:pPr>
            <w:r>
              <w:rPr>
                <w:sz w:val="20"/>
                <w:szCs w:val="20"/>
              </w:rPr>
              <w:t>0,004</w:t>
            </w:r>
          </w:p>
        </w:tc>
        <w:tc>
          <w:tcPr>
            <w:tcW w:w="955" w:type="dxa"/>
            <w:shd w:val="clear" w:color="auto" w:fill="auto"/>
            <w:noWrap/>
            <w:vAlign w:val="bottom"/>
          </w:tcPr>
          <w:p w:rsidR="0023401B" w:rsidRDefault="0023401B">
            <w:pPr>
              <w:jc w:val="center"/>
              <w:rPr>
                <w:sz w:val="20"/>
                <w:szCs w:val="20"/>
              </w:rPr>
            </w:pPr>
            <w:r>
              <w:rPr>
                <w:sz w:val="20"/>
                <w:szCs w:val="20"/>
              </w:rPr>
              <w:t>1346</w:t>
            </w:r>
          </w:p>
        </w:tc>
        <w:tc>
          <w:tcPr>
            <w:tcW w:w="666" w:type="dxa"/>
            <w:shd w:val="clear" w:color="auto" w:fill="auto"/>
            <w:noWrap/>
            <w:vAlign w:val="bottom"/>
          </w:tcPr>
          <w:p w:rsidR="0023401B" w:rsidRDefault="0023401B">
            <w:pPr>
              <w:jc w:val="center"/>
              <w:rPr>
                <w:sz w:val="20"/>
                <w:szCs w:val="20"/>
              </w:rPr>
            </w:pPr>
            <w:r>
              <w:rPr>
                <w:sz w:val="20"/>
                <w:szCs w:val="20"/>
              </w:rPr>
              <w:t>-</w:t>
            </w:r>
          </w:p>
        </w:tc>
        <w:tc>
          <w:tcPr>
            <w:tcW w:w="955" w:type="dxa"/>
            <w:shd w:val="clear" w:color="auto" w:fill="auto"/>
            <w:noWrap/>
            <w:vAlign w:val="bottom"/>
          </w:tcPr>
          <w:p w:rsidR="0023401B" w:rsidRDefault="0023401B">
            <w:pPr>
              <w:jc w:val="center"/>
              <w:rPr>
                <w:sz w:val="20"/>
                <w:szCs w:val="20"/>
              </w:rPr>
            </w:pPr>
            <w:r>
              <w:rPr>
                <w:sz w:val="20"/>
                <w:szCs w:val="20"/>
              </w:rPr>
              <w:t>-</w:t>
            </w:r>
          </w:p>
        </w:tc>
        <w:tc>
          <w:tcPr>
            <w:tcW w:w="666" w:type="dxa"/>
            <w:shd w:val="clear" w:color="auto" w:fill="auto"/>
            <w:noWrap/>
            <w:vAlign w:val="bottom"/>
          </w:tcPr>
          <w:p w:rsidR="0023401B" w:rsidRDefault="0023401B">
            <w:pPr>
              <w:jc w:val="center"/>
              <w:rPr>
                <w:sz w:val="20"/>
                <w:szCs w:val="20"/>
              </w:rPr>
            </w:pPr>
            <w:r>
              <w:rPr>
                <w:sz w:val="20"/>
                <w:szCs w:val="20"/>
              </w:rPr>
              <w:t>-</w:t>
            </w:r>
          </w:p>
        </w:tc>
        <w:tc>
          <w:tcPr>
            <w:tcW w:w="955" w:type="dxa"/>
            <w:shd w:val="clear" w:color="auto" w:fill="auto"/>
            <w:noWrap/>
            <w:vAlign w:val="bottom"/>
          </w:tcPr>
          <w:p w:rsidR="0023401B" w:rsidRDefault="0023401B">
            <w:pPr>
              <w:jc w:val="center"/>
              <w:rPr>
                <w:sz w:val="20"/>
                <w:szCs w:val="20"/>
              </w:rPr>
            </w:pPr>
            <w:r>
              <w:rPr>
                <w:sz w:val="20"/>
                <w:szCs w:val="20"/>
              </w:rPr>
              <w:t>-</w:t>
            </w:r>
          </w:p>
        </w:tc>
        <w:tc>
          <w:tcPr>
            <w:tcW w:w="566" w:type="dxa"/>
            <w:shd w:val="clear" w:color="auto" w:fill="auto"/>
            <w:noWrap/>
            <w:vAlign w:val="bottom"/>
          </w:tcPr>
          <w:p w:rsidR="0023401B" w:rsidRDefault="0023401B">
            <w:pPr>
              <w:jc w:val="center"/>
              <w:rPr>
                <w:sz w:val="20"/>
                <w:szCs w:val="20"/>
              </w:rPr>
            </w:pPr>
            <w:r>
              <w:rPr>
                <w:sz w:val="20"/>
                <w:szCs w:val="20"/>
              </w:rPr>
              <w:t>-</w:t>
            </w:r>
          </w:p>
        </w:tc>
        <w:tc>
          <w:tcPr>
            <w:tcW w:w="752" w:type="dxa"/>
            <w:shd w:val="clear" w:color="auto" w:fill="auto"/>
            <w:noWrap/>
            <w:vAlign w:val="bottom"/>
          </w:tcPr>
          <w:p w:rsidR="0023401B" w:rsidRDefault="0023401B" w:rsidP="00B23BE7">
            <w:pPr>
              <w:jc w:val="center"/>
              <w:rPr>
                <w:sz w:val="22"/>
                <w:szCs w:val="22"/>
              </w:rPr>
            </w:pPr>
            <w:r>
              <w:rPr>
                <w:sz w:val="22"/>
                <w:szCs w:val="22"/>
              </w:rPr>
              <w:t>-0,004</w:t>
            </w:r>
          </w:p>
        </w:tc>
        <w:tc>
          <w:tcPr>
            <w:tcW w:w="799" w:type="dxa"/>
            <w:shd w:val="clear" w:color="auto" w:fill="auto"/>
            <w:noWrap/>
            <w:vAlign w:val="bottom"/>
          </w:tcPr>
          <w:p w:rsidR="0023401B" w:rsidRDefault="0023401B" w:rsidP="00B23BE7">
            <w:pPr>
              <w:jc w:val="center"/>
              <w:rPr>
                <w:sz w:val="22"/>
                <w:szCs w:val="22"/>
              </w:rPr>
            </w:pPr>
            <w:r>
              <w:rPr>
                <w:sz w:val="22"/>
                <w:szCs w:val="22"/>
              </w:rPr>
              <w:t>-</w:t>
            </w:r>
          </w:p>
        </w:tc>
        <w:tc>
          <w:tcPr>
            <w:tcW w:w="718" w:type="dxa"/>
            <w:shd w:val="clear" w:color="auto" w:fill="auto"/>
            <w:noWrap/>
            <w:vAlign w:val="bottom"/>
          </w:tcPr>
          <w:p w:rsidR="0023401B" w:rsidRDefault="0023401B" w:rsidP="00B23BE7">
            <w:pPr>
              <w:jc w:val="center"/>
              <w:rPr>
                <w:sz w:val="22"/>
                <w:szCs w:val="22"/>
              </w:rPr>
            </w:pPr>
            <w:r>
              <w:rPr>
                <w:sz w:val="22"/>
                <w:szCs w:val="22"/>
              </w:rPr>
              <w:t>-</w:t>
            </w:r>
          </w:p>
        </w:tc>
      </w:tr>
      <w:tr w:rsidR="0023401B">
        <w:trPr>
          <w:trHeight w:val="780"/>
        </w:trPr>
        <w:tc>
          <w:tcPr>
            <w:tcW w:w="1815" w:type="dxa"/>
            <w:shd w:val="clear" w:color="auto" w:fill="auto"/>
            <w:vAlign w:val="bottom"/>
          </w:tcPr>
          <w:p w:rsidR="0023401B" w:rsidRDefault="0023401B">
            <w:pPr>
              <w:rPr>
                <w:sz w:val="20"/>
                <w:szCs w:val="20"/>
              </w:rPr>
            </w:pPr>
            <w:r>
              <w:rPr>
                <w:sz w:val="20"/>
                <w:szCs w:val="20"/>
              </w:rPr>
              <w:t>Итого внеоборотных активов</w:t>
            </w:r>
          </w:p>
        </w:tc>
        <w:tc>
          <w:tcPr>
            <w:tcW w:w="798" w:type="dxa"/>
            <w:shd w:val="clear" w:color="auto" w:fill="auto"/>
            <w:noWrap/>
            <w:vAlign w:val="bottom"/>
          </w:tcPr>
          <w:p w:rsidR="0023401B" w:rsidRDefault="0023401B">
            <w:pPr>
              <w:jc w:val="center"/>
              <w:rPr>
                <w:sz w:val="20"/>
                <w:szCs w:val="20"/>
              </w:rPr>
            </w:pPr>
            <w:r>
              <w:rPr>
                <w:sz w:val="20"/>
                <w:szCs w:val="20"/>
              </w:rPr>
              <w:t>319757</w:t>
            </w:r>
          </w:p>
        </w:tc>
        <w:tc>
          <w:tcPr>
            <w:tcW w:w="666" w:type="dxa"/>
            <w:shd w:val="clear" w:color="auto" w:fill="auto"/>
            <w:noWrap/>
            <w:vAlign w:val="bottom"/>
          </w:tcPr>
          <w:p w:rsidR="0023401B" w:rsidRDefault="0023401B">
            <w:pPr>
              <w:jc w:val="center"/>
              <w:rPr>
                <w:sz w:val="20"/>
                <w:szCs w:val="20"/>
              </w:rPr>
            </w:pPr>
            <w:r>
              <w:rPr>
                <w:sz w:val="20"/>
                <w:szCs w:val="20"/>
              </w:rPr>
              <w:t>100</w:t>
            </w:r>
          </w:p>
        </w:tc>
        <w:tc>
          <w:tcPr>
            <w:tcW w:w="955" w:type="dxa"/>
            <w:shd w:val="clear" w:color="auto" w:fill="auto"/>
            <w:noWrap/>
            <w:vAlign w:val="bottom"/>
          </w:tcPr>
          <w:p w:rsidR="0023401B" w:rsidRDefault="0023401B">
            <w:pPr>
              <w:jc w:val="center"/>
              <w:rPr>
                <w:sz w:val="20"/>
                <w:szCs w:val="20"/>
              </w:rPr>
            </w:pPr>
            <w:r>
              <w:rPr>
                <w:sz w:val="20"/>
                <w:szCs w:val="20"/>
              </w:rPr>
              <w:t>297945</w:t>
            </w:r>
          </w:p>
        </w:tc>
        <w:tc>
          <w:tcPr>
            <w:tcW w:w="666" w:type="dxa"/>
            <w:shd w:val="clear" w:color="auto" w:fill="auto"/>
            <w:noWrap/>
            <w:vAlign w:val="bottom"/>
          </w:tcPr>
          <w:p w:rsidR="0023401B" w:rsidRDefault="0023401B">
            <w:pPr>
              <w:jc w:val="center"/>
              <w:rPr>
                <w:sz w:val="20"/>
                <w:szCs w:val="20"/>
              </w:rPr>
            </w:pPr>
            <w:r>
              <w:rPr>
                <w:sz w:val="20"/>
                <w:szCs w:val="20"/>
              </w:rPr>
              <w:t>100</w:t>
            </w:r>
          </w:p>
        </w:tc>
        <w:tc>
          <w:tcPr>
            <w:tcW w:w="955" w:type="dxa"/>
            <w:shd w:val="clear" w:color="auto" w:fill="auto"/>
            <w:noWrap/>
            <w:vAlign w:val="bottom"/>
          </w:tcPr>
          <w:p w:rsidR="0023401B" w:rsidRDefault="0023401B">
            <w:pPr>
              <w:jc w:val="center"/>
              <w:rPr>
                <w:sz w:val="20"/>
                <w:szCs w:val="20"/>
              </w:rPr>
            </w:pPr>
            <w:r>
              <w:rPr>
                <w:sz w:val="20"/>
                <w:szCs w:val="20"/>
              </w:rPr>
              <w:t>258749</w:t>
            </w:r>
          </w:p>
        </w:tc>
        <w:tc>
          <w:tcPr>
            <w:tcW w:w="666" w:type="dxa"/>
            <w:shd w:val="clear" w:color="auto" w:fill="auto"/>
            <w:noWrap/>
            <w:vAlign w:val="bottom"/>
          </w:tcPr>
          <w:p w:rsidR="0023401B" w:rsidRDefault="0023401B">
            <w:pPr>
              <w:jc w:val="center"/>
              <w:rPr>
                <w:sz w:val="20"/>
                <w:szCs w:val="20"/>
              </w:rPr>
            </w:pPr>
            <w:r>
              <w:rPr>
                <w:sz w:val="20"/>
                <w:szCs w:val="20"/>
              </w:rPr>
              <w:t>100</w:t>
            </w:r>
          </w:p>
        </w:tc>
        <w:tc>
          <w:tcPr>
            <w:tcW w:w="955" w:type="dxa"/>
            <w:shd w:val="clear" w:color="auto" w:fill="auto"/>
            <w:noWrap/>
            <w:vAlign w:val="bottom"/>
          </w:tcPr>
          <w:p w:rsidR="0023401B" w:rsidRDefault="0023401B">
            <w:pPr>
              <w:jc w:val="center"/>
              <w:rPr>
                <w:sz w:val="20"/>
                <w:szCs w:val="20"/>
              </w:rPr>
            </w:pPr>
            <w:r>
              <w:rPr>
                <w:sz w:val="20"/>
                <w:szCs w:val="20"/>
              </w:rPr>
              <w:t>221553</w:t>
            </w:r>
          </w:p>
        </w:tc>
        <w:tc>
          <w:tcPr>
            <w:tcW w:w="566" w:type="dxa"/>
            <w:shd w:val="clear" w:color="auto" w:fill="auto"/>
            <w:noWrap/>
            <w:vAlign w:val="bottom"/>
          </w:tcPr>
          <w:p w:rsidR="0023401B" w:rsidRDefault="0023401B">
            <w:pPr>
              <w:jc w:val="center"/>
              <w:rPr>
                <w:sz w:val="20"/>
                <w:szCs w:val="20"/>
              </w:rPr>
            </w:pPr>
            <w:r>
              <w:rPr>
                <w:sz w:val="20"/>
                <w:szCs w:val="20"/>
              </w:rPr>
              <w:t>100</w:t>
            </w:r>
          </w:p>
        </w:tc>
        <w:tc>
          <w:tcPr>
            <w:tcW w:w="752" w:type="dxa"/>
            <w:shd w:val="clear" w:color="auto" w:fill="auto"/>
            <w:noWrap/>
            <w:vAlign w:val="bottom"/>
          </w:tcPr>
          <w:p w:rsidR="0023401B" w:rsidRDefault="0023401B" w:rsidP="00B23BE7">
            <w:pPr>
              <w:jc w:val="center"/>
              <w:rPr>
                <w:sz w:val="22"/>
                <w:szCs w:val="22"/>
              </w:rPr>
            </w:pPr>
            <w:r>
              <w:rPr>
                <w:sz w:val="22"/>
                <w:szCs w:val="22"/>
              </w:rPr>
              <w:t>-</w:t>
            </w:r>
          </w:p>
        </w:tc>
        <w:tc>
          <w:tcPr>
            <w:tcW w:w="799" w:type="dxa"/>
            <w:shd w:val="clear" w:color="auto" w:fill="auto"/>
            <w:noWrap/>
            <w:vAlign w:val="bottom"/>
          </w:tcPr>
          <w:p w:rsidR="0023401B" w:rsidRDefault="0023401B" w:rsidP="00B23BE7">
            <w:pPr>
              <w:jc w:val="center"/>
              <w:rPr>
                <w:sz w:val="22"/>
                <w:szCs w:val="22"/>
              </w:rPr>
            </w:pPr>
            <w:r>
              <w:rPr>
                <w:sz w:val="22"/>
                <w:szCs w:val="22"/>
              </w:rPr>
              <w:t>-</w:t>
            </w:r>
          </w:p>
        </w:tc>
        <w:tc>
          <w:tcPr>
            <w:tcW w:w="718" w:type="dxa"/>
            <w:shd w:val="clear" w:color="auto" w:fill="auto"/>
            <w:noWrap/>
            <w:vAlign w:val="bottom"/>
          </w:tcPr>
          <w:p w:rsidR="0023401B" w:rsidRDefault="0023401B" w:rsidP="00B23BE7">
            <w:pPr>
              <w:jc w:val="center"/>
              <w:rPr>
                <w:sz w:val="22"/>
                <w:szCs w:val="22"/>
              </w:rPr>
            </w:pPr>
            <w:r>
              <w:rPr>
                <w:sz w:val="22"/>
                <w:szCs w:val="22"/>
              </w:rPr>
              <w:t>-</w:t>
            </w:r>
          </w:p>
        </w:tc>
      </w:tr>
    </w:tbl>
    <w:p w:rsidR="007223CD" w:rsidRDefault="000D33B0" w:rsidP="00C75465">
      <w:pPr>
        <w:spacing w:line="360" w:lineRule="auto"/>
        <w:ind w:firstLine="708"/>
        <w:jc w:val="both"/>
        <w:rPr>
          <w:sz w:val="28"/>
          <w:szCs w:val="28"/>
        </w:rPr>
      </w:pPr>
      <w:r>
        <w:rPr>
          <w:sz w:val="28"/>
          <w:szCs w:val="28"/>
        </w:rPr>
        <w:t>Исходя из таблицы 2. 7</w:t>
      </w:r>
      <w:r w:rsidR="00AC7511">
        <w:rPr>
          <w:sz w:val="28"/>
          <w:szCs w:val="28"/>
        </w:rPr>
        <w:t xml:space="preserve">. можно сделать следующие выводы. Наибольший удельный вес в общей величине внеоборотных активов занимают основные средства </w:t>
      </w:r>
      <w:r w:rsidR="001C6EF1">
        <w:rPr>
          <w:sz w:val="28"/>
          <w:szCs w:val="28"/>
        </w:rPr>
        <w:t>на 1.01.07 – 95%, на 1.01.08 – 94,2</w:t>
      </w:r>
      <w:r w:rsidR="001D24E4">
        <w:rPr>
          <w:sz w:val="28"/>
          <w:szCs w:val="28"/>
        </w:rPr>
        <w:t>%</w:t>
      </w:r>
      <w:r w:rsidR="001C6EF1">
        <w:rPr>
          <w:sz w:val="28"/>
          <w:szCs w:val="28"/>
        </w:rPr>
        <w:t xml:space="preserve">, на 1.01.09 </w:t>
      </w:r>
      <w:r w:rsidR="001D24E4">
        <w:rPr>
          <w:sz w:val="28"/>
          <w:szCs w:val="28"/>
        </w:rPr>
        <w:t>–</w:t>
      </w:r>
      <w:r w:rsidR="001C6EF1">
        <w:rPr>
          <w:sz w:val="28"/>
          <w:szCs w:val="28"/>
        </w:rPr>
        <w:t xml:space="preserve"> 90</w:t>
      </w:r>
      <w:r w:rsidR="001D24E4">
        <w:rPr>
          <w:sz w:val="28"/>
          <w:szCs w:val="28"/>
        </w:rPr>
        <w:t>%</w:t>
      </w:r>
      <w:r w:rsidR="001C6EF1">
        <w:rPr>
          <w:sz w:val="28"/>
          <w:szCs w:val="28"/>
        </w:rPr>
        <w:t>, на 1.01.10 – 92,5</w:t>
      </w:r>
      <w:r w:rsidR="001D24E4">
        <w:rPr>
          <w:sz w:val="28"/>
          <w:szCs w:val="28"/>
        </w:rPr>
        <w:t>%</w:t>
      </w:r>
      <w:r w:rsidR="00AC7511">
        <w:rPr>
          <w:sz w:val="28"/>
          <w:szCs w:val="28"/>
        </w:rPr>
        <w:t>, а наименьший</w:t>
      </w:r>
      <w:r w:rsidR="005B123B">
        <w:rPr>
          <w:sz w:val="28"/>
          <w:szCs w:val="28"/>
        </w:rPr>
        <w:t xml:space="preserve"> </w:t>
      </w:r>
      <w:r w:rsidR="00AC7511">
        <w:rPr>
          <w:sz w:val="28"/>
          <w:szCs w:val="28"/>
        </w:rPr>
        <w:t>– нематериальные активы</w:t>
      </w:r>
      <w:r w:rsidR="001D24E4">
        <w:rPr>
          <w:sz w:val="28"/>
          <w:szCs w:val="28"/>
        </w:rPr>
        <w:t>, их удельный вес занимает от 0,001% до 0,04</w:t>
      </w:r>
      <w:r w:rsidR="00960855">
        <w:rPr>
          <w:sz w:val="28"/>
          <w:szCs w:val="28"/>
        </w:rPr>
        <w:t>%</w:t>
      </w:r>
      <w:r w:rsidR="00156DA0">
        <w:rPr>
          <w:sz w:val="28"/>
          <w:szCs w:val="28"/>
        </w:rPr>
        <w:t xml:space="preserve">. </w:t>
      </w:r>
      <w:r w:rsidR="00E3413C">
        <w:rPr>
          <w:sz w:val="28"/>
          <w:szCs w:val="28"/>
        </w:rPr>
        <w:t>Также</w:t>
      </w:r>
      <w:r w:rsidR="00960855">
        <w:rPr>
          <w:sz w:val="28"/>
          <w:szCs w:val="28"/>
        </w:rPr>
        <w:t xml:space="preserve"> </w:t>
      </w:r>
      <w:r w:rsidR="00E3413C">
        <w:rPr>
          <w:sz w:val="28"/>
          <w:szCs w:val="28"/>
        </w:rPr>
        <w:t xml:space="preserve">значительный </w:t>
      </w:r>
      <w:r w:rsidR="002A3DE5">
        <w:rPr>
          <w:sz w:val="28"/>
          <w:szCs w:val="28"/>
        </w:rPr>
        <w:t>долю в составе внеоборотных активов</w:t>
      </w:r>
      <w:r w:rsidR="00960855">
        <w:rPr>
          <w:sz w:val="28"/>
          <w:szCs w:val="28"/>
        </w:rPr>
        <w:t>,</w:t>
      </w:r>
      <w:r w:rsidR="002A3DE5">
        <w:rPr>
          <w:sz w:val="28"/>
          <w:szCs w:val="28"/>
        </w:rPr>
        <w:t xml:space="preserve"> </w:t>
      </w:r>
      <w:r w:rsidR="00E3413C">
        <w:rPr>
          <w:sz w:val="28"/>
          <w:szCs w:val="28"/>
        </w:rPr>
        <w:t>по</w:t>
      </w:r>
      <w:r w:rsidR="002A3DE5">
        <w:rPr>
          <w:sz w:val="28"/>
          <w:szCs w:val="28"/>
        </w:rPr>
        <w:t>сле основных средств</w:t>
      </w:r>
      <w:r w:rsidR="00960855">
        <w:rPr>
          <w:sz w:val="28"/>
          <w:szCs w:val="28"/>
        </w:rPr>
        <w:t>,</w:t>
      </w:r>
      <w:r w:rsidR="002A3DE5">
        <w:rPr>
          <w:sz w:val="28"/>
          <w:szCs w:val="28"/>
        </w:rPr>
        <w:t xml:space="preserve"> занимают долгосрочные </w:t>
      </w:r>
      <w:r w:rsidR="00E3413C">
        <w:rPr>
          <w:sz w:val="28"/>
          <w:szCs w:val="28"/>
        </w:rPr>
        <w:t>фина</w:t>
      </w:r>
      <w:r w:rsidR="00C20E26">
        <w:rPr>
          <w:sz w:val="28"/>
          <w:szCs w:val="28"/>
        </w:rPr>
        <w:t xml:space="preserve">нсовые вложения. </w:t>
      </w:r>
      <w:r w:rsidR="001A6FE8">
        <w:rPr>
          <w:sz w:val="28"/>
          <w:szCs w:val="28"/>
        </w:rPr>
        <w:t>Так как</w:t>
      </w:r>
      <w:r w:rsidR="008E3A84">
        <w:rPr>
          <w:sz w:val="28"/>
          <w:szCs w:val="28"/>
        </w:rPr>
        <w:t xml:space="preserve"> </w:t>
      </w:r>
      <w:r w:rsidR="008E3A84" w:rsidRPr="008E3A84">
        <w:rPr>
          <w:sz w:val="28"/>
          <w:szCs w:val="28"/>
        </w:rPr>
        <w:t xml:space="preserve">наибольшая часть внеоборотных активов представлена </w:t>
      </w:r>
      <w:r w:rsidR="008E3A84">
        <w:rPr>
          <w:sz w:val="28"/>
          <w:szCs w:val="28"/>
        </w:rPr>
        <w:t>основными средствами</w:t>
      </w:r>
      <w:r w:rsidR="008E3A84" w:rsidRPr="008E3A84">
        <w:rPr>
          <w:sz w:val="28"/>
          <w:szCs w:val="28"/>
        </w:rPr>
        <w:t xml:space="preserve"> и </w:t>
      </w:r>
      <w:r w:rsidR="008E3A84">
        <w:rPr>
          <w:sz w:val="28"/>
          <w:szCs w:val="28"/>
        </w:rPr>
        <w:t>долгосрочными финансовыми вложениями</w:t>
      </w:r>
      <w:r w:rsidR="005939A9">
        <w:rPr>
          <w:sz w:val="28"/>
          <w:szCs w:val="28"/>
        </w:rPr>
        <w:t xml:space="preserve"> это свидетельствует о том, что </w:t>
      </w:r>
      <w:r w:rsidR="008E3A84">
        <w:rPr>
          <w:sz w:val="28"/>
          <w:szCs w:val="28"/>
        </w:rPr>
        <w:t xml:space="preserve">предприятие ориентировано </w:t>
      </w:r>
      <w:r w:rsidR="008E3A84" w:rsidRPr="008E3A84">
        <w:rPr>
          <w:sz w:val="28"/>
          <w:szCs w:val="28"/>
        </w:rPr>
        <w:t>на создание материальных условий расширения основной деятельности.</w:t>
      </w:r>
      <w:r w:rsidR="00C75465">
        <w:rPr>
          <w:sz w:val="28"/>
          <w:szCs w:val="28"/>
        </w:rPr>
        <w:t xml:space="preserve"> Относительно низкая доля нематериальных активов предприятия говорит о том, что предприятие не занимается развитием инновационной деятельности.</w:t>
      </w:r>
    </w:p>
    <w:p w:rsidR="001F6432" w:rsidRPr="00C65CDA" w:rsidRDefault="001F6432" w:rsidP="00726F69">
      <w:pPr>
        <w:spacing w:line="360" w:lineRule="auto"/>
        <w:ind w:firstLine="709"/>
        <w:jc w:val="both"/>
        <w:rPr>
          <w:sz w:val="28"/>
          <w:szCs w:val="28"/>
        </w:rPr>
      </w:pPr>
      <w:r w:rsidRPr="00C65CDA">
        <w:rPr>
          <w:sz w:val="28"/>
          <w:szCs w:val="28"/>
        </w:rPr>
        <w:t>В целом, динамика структуры внеоборотных активов характеризуется:</w:t>
      </w:r>
    </w:p>
    <w:p w:rsidR="00E17DD9" w:rsidRDefault="001F6432" w:rsidP="00E17DD9">
      <w:pPr>
        <w:spacing w:line="360" w:lineRule="auto"/>
        <w:ind w:firstLine="709"/>
        <w:jc w:val="both"/>
        <w:rPr>
          <w:sz w:val="28"/>
          <w:szCs w:val="28"/>
        </w:rPr>
      </w:pPr>
      <w:r w:rsidRPr="00C65CDA">
        <w:rPr>
          <w:sz w:val="28"/>
          <w:szCs w:val="28"/>
        </w:rPr>
        <w:t xml:space="preserve">- увеличением доли </w:t>
      </w:r>
      <w:r>
        <w:rPr>
          <w:sz w:val="28"/>
          <w:szCs w:val="28"/>
        </w:rPr>
        <w:t>долгосрочных финансовых вложений с 2,89% до 5,8%</w:t>
      </w:r>
      <w:r w:rsidRPr="00C65CDA">
        <w:rPr>
          <w:sz w:val="28"/>
          <w:szCs w:val="28"/>
        </w:rPr>
        <w:t>;</w:t>
      </w:r>
    </w:p>
    <w:p w:rsidR="001851E5" w:rsidRDefault="001F6432" w:rsidP="00E17DD9">
      <w:pPr>
        <w:spacing w:line="360" w:lineRule="auto"/>
        <w:ind w:firstLine="709"/>
        <w:jc w:val="both"/>
        <w:rPr>
          <w:sz w:val="28"/>
          <w:szCs w:val="28"/>
        </w:rPr>
      </w:pPr>
      <w:r w:rsidRPr="00C65CDA">
        <w:rPr>
          <w:sz w:val="28"/>
          <w:szCs w:val="28"/>
        </w:rPr>
        <w:t xml:space="preserve">- </w:t>
      </w:r>
      <w:r w:rsidR="001851E5">
        <w:rPr>
          <w:sz w:val="28"/>
          <w:szCs w:val="28"/>
        </w:rPr>
        <w:t>незначительными колебаниями доли основных средств от 90% до 95% за весь анализируемый период;</w:t>
      </w:r>
    </w:p>
    <w:p w:rsidR="00581E90" w:rsidRDefault="001F6432" w:rsidP="00726F69">
      <w:pPr>
        <w:spacing w:line="360" w:lineRule="auto"/>
        <w:ind w:firstLine="709"/>
        <w:jc w:val="both"/>
        <w:rPr>
          <w:sz w:val="28"/>
          <w:szCs w:val="28"/>
        </w:rPr>
      </w:pPr>
      <w:r w:rsidRPr="00C65CDA">
        <w:rPr>
          <w:sz w:val="28"/>
          <w:szCs w:val="28"/>
        </w:rPr>
        <w:t xml:space="preserve">- </w:t>
      </w:r>
      <w:r w:rsidR="001851E5">
        <w:rPr>
          <w:sz w:val="28"/>
          <w:szCs w:val="28"/>
        </w:rPr>
        <w:t>нестабильными изменениями доли незавершенного производства, если за 2008 год произошло их увеличение на 2,99%, то за 2009 год они снизились на 2,</w:t>
      </w:r>
      <w:r w:rsidR="00470CBA">
        <w:rPr>
          <w:sz w:val="28"/>
          <w:szCs w:val="28"/>
        </w:rPr>
        <w:t>69%.</w:t>
      </w:r>
    </w:p>
    <w:p w:rsidR="00111DAE" w:rsidRDefault="00C60F82" w:rsidP="00726F69">
      <w:pPr>
        <w:spacing w:line="360" w:lineRule="auto"/>
        <w:ind w:firstLine="709"/>
        <w:jc w:val="both"/>
        <w:rPr>
          <w:sz w:val="28"/>
          <w:szCs w:val="28"/>
        </w:rPr>
      </w:pPr>
      <w:r>
        <w:rPr>
          <w:sz w:val="28"/>
          <w:szCs w:val="28"/>
        </w:rPr>
        <w:t>Т</w:t>
      </w:r>
      <w:r w:rsidR="00111DAE">
        <w:rPr>
          <w:sz w:val="28"/>
          <w:szCs w:val="28"/>
        </w:rPr>
        <w:t>ак как основную долю внеоборотных активов составляют основные средства</w:t>
      </w:r>
      <w:r w:rsidR="008E1C9F">
        <w:rPr>
          <w:sz w:val="28"/>
          <w:szCs w:val="28"/>
        </w:rPr>
        <w:t xml:space="preserve">, </w:t>
      </w:r>
      <w:r w:rsidR="00B05F5C">
        <w:rPr>
          <w:sz w:val="28"/>
          <w:szCs w:val="28"/>
        </w:rPr>
        <w:t>произведем анализ их</w:t>
      </w:r>
      <w:r w:rsidR="00B05F5C" w:rsidRPr="00A967BB">
        <w:rPr>
          <w:sz w:val="28"/>
          <w:szCs w:val="28"/>
        </w:rPr>
        <w:t xml:space="preserve"> состав</w:t>
      </w:r>
      <w:r w:rsidR="00B05F5C">
        <w:rPr>
          <w:sz w:val="28"/>
          <w:szCs w:val="28"/>
        </w:rPr>
        <w:t>а</w:t>
      </w:r>
      <w:r w:rsidR="00B05F5C" w:rsidRPr="00A967BB">
        <w:rPr>
          <w:sz w:val="28"/>
          <w:szCs w:val="28"/>
        </w:rPr>
        <w:t>, структур</w:t>
      </w:r>
      <w:r w:rsidR="00B05F5C">
        <w:rPr>
          <w:sz w:val="28"/>
          <w:szCs w:val="28"/>
        </w:rPr>
        <w:t>ы</w:t>
      </w:r>
      <w:r w:rsidR="00B05F5C" w:rsidRPr="00A967BB">
        <w:rPr>
          <w:sz w:val="28"/>
          <w:szCs w:val="28"/>
        </w:rPr>
        <w:t>, динамик</w:t>
      </w:r>
      <w:r w:rsidR="00B05F5C">
        <w:rPr>
          <w:sz w:val="28"/>
          <w:szCs w:val="28"/>
        </w:rPr>
        <w:t>и</w:t>
      </w:r>
      <w:r w:rsidR="00B05F5C" w:rsidRPr="00A967BB">
        <w:rPr>
          <w:sz w:val="28"/>
          <w:szCs w:val="28"/>
        </w:rPr>
        <w:t xml:space="preserve"> за</w:t>
      </w:r>
      <w:r w:rsidR="00834ACA">
        <w:rPr>
          <w:sz w:val="28"/>
          <w:szCs w:val="28"/>
        </w:rPr>
        <w:t xml:space="preserve"> 2007 -2009 гг</w:t>
      </w:r>
      <w:r w:rsidR="00B05F5C">
        <w:rPr>
          <w:sz w:val="28"/>
          <w:szCs w:val="28"/>
        </w:rPr>
        <w:t xml:space="preserve">. </w:t>
      </w:r>
      <w:r w:rsidR="00B05F5C" w:rsidRPr="00F3508A">
        <w:rPr>
          <w:sz w:val="28"/>
          <w:szCs w:val="28"/>
        </w:rPr>
        <w:t xml:space="preserve">Результаты расчетов </w:t>
      </w:r>
      <w:r w:rsidR="00B05F5C">
        <w:rPr>
          <w:sz w:val="28"/>
          <w:szCs w:val="28"/>
        </w:rPr>
        <w:t>представлены в приложении 2.</w:t>
      </w:r>
    </w:p>
    <w:p w:rsidR="00766863" w:rsidRDefault="00FD17F4" w:rsidP="00726F69">
      <w:pPr>
        <w:spacing w:line="360" w:lineRule="auto"/>
        <w:ind w:firstLine="709"/>
        <w:jc w:val="both"/>
        <w:rPr>
          <w:sz w:val="28"/>
          <w:szCs w:val="28"/>
        </w:rPr>
      </w:pPr>
      <w:r>
        <w:rPr>
          <w:sz w:val="28"/>
          <w:szCs w:val="28"/>
        </w:rPr>
        <w:t>Рассмотрев приложение</w:t>
      </w:r>
      <w:r w:rsidR="007512C8">
        <w:rPr>
          <w:sz w:val="28"/>
          <w:szCs w:val="28"/>
        </w:rPr>
        <w:t xml:space="preserve"> 2, складывается следующая картина. </w:t>
      </w:r>
    </w:p>
    <w:p w:rsidR="006A3499" w:rsidRDefault="00400F54" w:rsidP="00726F69">
      <w:pPr>
        <w:spacing w:line="360" w:lineRule="auto"/>
        <w:ind w:firstLine="709"/>
        <w:jc w:val="both"/>
        <w:rPr>
          <w:sz w:val="28"/>
          <w:szCs w:val="28"/>
        </w:rPr>
      </w:pPr>
      <w:r>
        <w:rPr>
          <w:sz w:val="28"/>
          <w:szCs w:val="28"/>
        </w:rPr>
        <w:t xml:space="preserve">За 2007 году обеспеченность предприятия основными средствами сократилась </w:t>
      </w:r>
      <w:r w:rsidRPr="001105A6">
        <w:rPr>
          <w:sz w:val="28"/>
          <w:szCs w:val="28"/>
        </w:rPr>
        <w:t xml:space="preserve">на 1,1 %, что связано прежде всего с выбытием зданий на </w:t>
      </w:r>
      <w:r>
        <w:rPr>
          <w:sz w:val="28"/>
          <w:szCs w:val="28"/>
        </w:rPr>
        <w:t xml:space="preserve">сумму </w:t>
      </w:r>
      <w:r w:rsidRPr="001105A6">
        <w:rPr>
          <w:color w:val="000000"/>
          <w:sz w:val="28"/>
          <w:szCs w:val="28"/>
        </w:rPr>
        <w:t>6309 тыс.руб</w:t>
      </w:r>
      <w:r>
        <w:rPr>
          <w:color w:val="000000"/>
          <w:sz w:val="28"/>
          <w:szCs w:val="28"/>
        </w:rPr>
        <w:t xml:space="preserve"> </w:t>
      </w:r>
      <w:r>
        <w:rPr>
          <w:sz w:val="28"/>
          <w:szCs w:val="28"/>
        </w:rPr>
        <w:t xml:space="preserve">и выбытием транспортных средств на сумму </w:t>
      </w:r>
      <w:r w:rsidRPr="001105A6">
        <w:rPr>
          <w:sz w:val="28"/>
          <w:szCs w:val="28"/>
        </w:rPr>
        <w:t>580 тыс.руб.</w:t>
      </w:r>
      <w:r>
        <w:rPr>
          <w:sz w:val="28"/>
          <w:szCs w:val="28"/>
        </w:rPr>
        <w:t>.</w:t>
      </w:r>
    </w:p>
    <w:p w:rsidR="00400F54" w:rsidRDefault="00400F54" w:rsidP="00726F69">
      <w:pPr>
        <w:spacing w:line="360" w:lineRule="auto"/>
        <w:ind w:firstLine="709"/>
        <w:jc w:val="both"/>
        <w:rPr>
          <w:color w:val="000000"/>
          <w:sz w:val="28"/>
          <w:szCs w:val="28"/>
        </w:rPr>
      </w:pPr>
      <w:r>
        <w:rPr>
          <w:sz w:val="28"/>
          <w:szCs w:val="28"/>
        </w:rPr>
        <w:t xml:space="preserve">В 2008 году наблюдается увеличение общего объема основных средств на 2,5 %, что вызвано поступление транспортных средств на сумму </w:t>
      </w:r>
      <w:r w:rsidRPr="00400F54">
        <w:rPr>
          <w:sz w:val="28"/>
          <w:szCs w:val="28"/>
        </w:rPr>
        <w:t>1878</w:t>
      </w:r>
      <w:r>
        <w:rPr>
          <w:sz w:val="28"/>
          <w:szCs w:val="28"/>
        </w:rPr>
        <w:t xml:space="preserve"> тыс.руб., поступлением зданий на сумму </w:t>
      </w:r>
      <w:r w:rsidRPr="00400F54">
        <w:rPr>
          <w:color w:val="000000"/>
          <w:sz w:val="28"/>
          <w:szCs w:val="28"/>
        </w:rPr>
        <w:t>5810</w:t>
      </w:r>
      <w:r>
        <w:rPr>
          <w:sz w:val="28"/>
          <w:szCs w:val="28"/>
        </w:rPr>
        <w:t xml:space="preserve">, поступлением машин и оборудования на </w:t>
      </w:r>
      <w:r w:rsidRPr="00400F54">
        <w:rPr>
          <w:color w:val="000000"/>
          <w:sz w:val="28"/>
          <w:szCs w:val="28"/>
        </w:rPr>
        <w:t>9492</w:t>
      </w:r>
      <w:r>
        <w:rPr>
          <w:color w:val="000000"/>
          <w:sz w:val="28"/>
          <w:szCs w:val="28"/>
        </w:rPr>
        <w:t xml:space="preserve"> тыс.руб.</w:t>
      </w:r>
      <w:r w:rsidR="008162CC">
        <w:rPr>
          <w:color w:val="000000"/>
          <w:sz w:val="28"/>
          <w:szCs w:val="28"/>
        </w:rPr>
        <w:t xml:space="preserve">. </w:t>
      </w:r>
    </w:p>
    <w:p w:rsidR="008162CC" w:rsidRDefault="008162CC" w:rsidP="00726F69">
      <w:pPr>
        <w:spacing w:line="360" w:lineRule="auto"/>
        <w:ind w:firstLine="709"/>
        <w:jc w:val="both"/>
        <w:rPr>
          <w:color w:val="000000"/>
          <w:sz w:val="28"/>
          <w:szCs w:val="28"/>
        </w:rPr>
      </w:pPr>
      <w:r>
        <w:rPr>
          <w:color w:val="000000"/>
          <w:sz w:val="28"/>
          <w:szCs w:val="28"/>
        </w:rPr>
        <w:t>В 2009 году видно, что обеспеченность предприятия основными средствами незначительно возросла на 0,3%</w:t>
      </w:r>
      <w:r w:rsidR="007860F4">
        <w:rPr>
          <w:color w:val="000000"/>
          <w:sz w:val="28"/>
          <w:szCs w:val="28"/>
        </w:rPr>
        <w:t>.</w:t>
      </w:r>
      <w:r w:rsidR="00FD17F4">
        <w:rPr>
          <w:color w:val="000000"/>
          <w:sz w:val="28"/>
          <w:szCs w:val="28"/>
        </w:rPr>
        <w:t xml:space="preserve"> </w:t>
      </w:r>
      <w:r w:rsidR="007860F4">
        <w:rPr>
          <w:color w:val="000000"/>
          <w:sz w:val="28"/>
          <w:szCs w:val="28"/>
        </w:rPr>
        <w:t>Это обусловлено тем, что отдельны</w:t>
      </w:r>
      <w:r w:rsidR="00FD17F4">
        <w:rPr>
          <w:color w:val="000000"/>
          <w:sz w:val="28"/>
          <w:szCs w:val="28"/>
        </w:rPr>
        <w:t>е</w:t>
      </w:r>
      <w:r w:rsidR="007860F4">
        <w:rPr>
          <w:color w:val="000000"/>
          <w:sz w:val="28"/>
          <w:szCs w:val="28"/>
        </w:rPr>
        <w:t xml:space="preserve"> элемент</w:t>
      </w:r>
      <w:r w:rsidR="00FD17F4">
        <w:rPr>
          <w:color w:val="000000"/>
          <w:sz w:val="28"/>
          <w:szCs w:val="28"/>
        </w:rPr>
        <w:t>ы</w:t>
      </w:r>
      <w:r w:rsidR="007860F4">
        <w:rPr>
          <w:color w:val="000000"/>
          <w:sz w:val="28"/>
          <w:szCs w:val="28"/>
        </w:rPr>
        <w:t xml:space="preserve"> основных средств на начало отчетного периода </w:t>
      </w:r>
      <w:r w:rsidR="00FD17F4">
        <w:rPr>
          <w:color w:val="000000"/>
          <w:sz w:val="28"/>
          <w:szCs w:val="28"/>
        </w:rPr>
        <w:t>практически не изменились к концу года</w:t>
      </w:r>
      <w:r w:rsidR="007860F4">
        <w:rPr>
          <w:color w:val="000000"/>
          <w:sz w:val="28"/>
          <w:szCs w:val="28"/>
        </w:rPr>
        <w:t>.</w:t>
      </w:r>
    </w:p>
    <w:p w:rsidR="00334FE7" w:rsidRDefault="00334FE7" w:rsidP="00726F69">
      <w:pPr>
        <w:spacing w:line="360" w:lineRule="auto"/>
        <w:ind w:firstLine="709"/>
        <w:jc w:val="both"/>
        <w:rPr>
          <w:color w:val="000000"/>
          <w:sz w:val="28"/>
          <w:szCs w:val="28"/>
        </w:rPr>
      </w:pPr>
      <w:r>
        <w:rPr>
          <w:color w:val="000000"/>
          <w:sz w:val="28"/>
          <w:szCs w:val="28"/>
        </w:rPr>
        <w:t>Согласно приложению 2 важно отметить, что  за вес анализируемый период наибольшую долю в общем объеме основных средств  занимают машины и оборудования (на конец периода: 2007 – 66,1%, 2007 – 65,8%, 2008 – 66,1%), наименьший удельный вес занимает производственный и хозяйственный инвентарь (на конец периода: 2007- 0,3%, 2008- 0,2%, 2009-0,2%</w:t>
      </w:r>
      <w:r w:rsidR="000D3984">
        <w:rPr>
          <w:color w:val="000000"/>
          <w:sz w:val="28"/>
          <w:szCs w:val="28"/>
        </w:rPr>
        <w:t>)</w:t>
      </w:r>
      <w:r>
        <w:rPr>
          <w:color w:val="000000"/>
          <w:sz w:val="28"/>
          <w:szCs w:val="28"/>
        </w:rPr>
        <w:t>.</w:t>
      </w:r>
      <w:r w:rsidR="009865DF">
        <w:rPr>
          <w:color w:val="000000"/>
          <w:sz w:val="28"/>
          <w:szCs w:val="28"/>
        </w:rPr>
        <w:t xml:space="preserve"> </w:t>
      </w:r>
    </w:p>
    <w:p w:rsidR="00D85938" w:rsidRPr="00835FC7" w:rsidRDefault="00D85938" w:rsidP="00D85938">
      <w:pPr>
        <w:spacing w:line="360" w:lineRule="auto"/>
        <w:ind w:firstLine="720"/>
        <w:jc w:val="both"/>
        <w:rPr>
          <w:sz w:val="28"/>
          <w:szCs w:val="28"/>
        </w:rPr>
      </w:pPr>
      <w:r w:rsidRPr="00835FC7">
        <w:rPr>
          <w:sz w:val="28"/>
          <w:szCs w:val="28"/>
        </w:rPr>
        <w:t>В процессе эксплуатации происходит утрата основными средствами их стоимости, которая компенсируется денежным возмещением их износа путем амортизации. Денежным выражением величины амортизации являются амортизационные отчисления, накапливающиеся на предприятии</w:t>
      </w:r>
      <w:r>
        <w:rPr>
          <w:sz w:val="28"/>
          <w:szCs w:val="28"/>
        </w:rPr>
        <w:t xml:space="preserve"> в виде амортизационного фонда. Необходимо проанализировать</w:t>
      </w:r>
      <w:r w:rsidRPr="00835FC7">
        <w:rPr>
          <w:sz w:val="28"/>
          <w:szCs w:val="28"/>
        </w:rPr>
        <w:t xml:space="preserve"> структуру амортизационного фонда предприятия, представленную в таблице</w:t>
      </w:r>
      <w:r>
        <w:rPr>
          <w:sz w:val="28"/>
          <w:szCs w:val="28"/>
        </w:rPr>
        <w:t xml:space="preserve"> 2.8.</w:t>
      </w:r>
    </w:p>
    <w:p w:rsidR="00D85938" w:rsidRPr="00835FC7" w:rsidRDefault="00D85938" w:rsidP="00D85938">
      <w:pPr>
        <w:spacing w:line="360" w:lineRule="auto"/>
        <w:ind w:left="6360" w:firstLine="720"/>
        <w:jc w:val="right"/>
        <w:rPr>
          <w:sz w:val="28"/>
          <w:szCs w:val="28"/>
        </w:rPr>
      </w:pPr>
      <w:r w:rsidRPr="00835FC7">
        <w:rPr>
          <w:sz w:val="28"/>
          <w:szCs w:val="28"/>
        </w:rPr>
        <w:t xml:space="preserve">Таблица </w:t>
      </w:r>
      <w:r>
        <w:rPr>
          <w:sz w:val="28"/>
          <w:szCs w:val="28"/>
        </w:rPr>
        <w:t>2.8</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0"/>
        <w:gridCol w:w="1052"/>
        <w:gridCol w:w="1053"/>
        <w:gridCol w:w="1070"/>
        <w:gridCol w:w="1053"/>
        <w:gridCol w:w="1052"/>
        <w:gridCol w:w="877"/>
        <w:gridCol w:w="877"/>
        <w:gridCol w:w="876"/>
      </w:tblGrid>
      <w:tr w:rsidR="00D85938" w:rsidRPr="00B41495">
        <w:trPr>
          <w:trHeight w:val="562"/>
        </w:trPr>
        <w:tc>
          <w:tcPr>
            <w:tcW w:w="1930" w:type="dxa"/>
            <w:vMerge w:val="restart"/>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jc w:val="center"/>
              <w:rPr>
                <w:sz w:val="20"/>
                <w:szCs w:val="20"/>
              </w:rPr>
            </w:pPr>
            <w:r w:rsidRPr="00B41495">
              <w:rPr>
                <w:sz w:val="20"/>
                <w:szCs w:val="20"/>
              </w:rPr>
              <w:t>Наименование</w:t>
            </w:r>
            <w:r w:rsidRPr="00B41495">
              <w:rPr>
                <w:sz w:val="20"/>
                <w:szCs w:val="20"/>
              </w:rPr>
              <w:br/>
              <w:t>основного средства</w:t>
            </w:r>
          </w:p>
        </w:tc>
        <w:tc>
          <w:tcPr>
            <w:tcW w:w="4228" w:type="dxa"/>
            <w:gridSpan w:val="4"/>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sz w:val="20"/>
                <w:szCs w:val="20"/>
              </w:rPr>
            </w:pPr>
            <w:r w:rsidRPr="00B41495">
              <w:rPr>
                <w:sz w:val="20"/>
                <w:szCs w:val="20"/>
              </w:rPr>
              <w:t>Первоначальная стоимость ОС на начало периода, тыс.руб.</w:t>
            </w:r>
          </w:p>
        </w:tc>
        <w:tc>
          <w:tcPr>
            <w:tcW w:w="3682" w:type="dxa"/>
            <w:gridSpan w:val="4"/>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jc w:val="center"/>
              <w:rPr>
                <w:sz w:val="18"/>
                <w:szCs w:val="18"/>
              </w:rPr>
            </w:pPr>
            <w:r w:rsidRPr="00B41495">
              <w:rPr>
                <w:sz w:val="18"/>
                <w:szCs w:val="18"/>
              </w:rPr>
              <w:t>Удельный вес, %</w:t>
            </w:r>
          </w:p>
        </w:tc>
      </w:tr>
      <w:tr w:rsidR="00D85938" w:rsidRPr="00B41495">
        <w:trPr>
          <w:cantSplit/>
          <w:trHeight w:val="961"/>
        </w:trPr>
        <w:tc>
          <w:tcPr>
            <w:tcW w:w="1930" w:type="dxa"/>
            <w:vMerge/>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jc w:val="center"/>
              <w:rPr>
                <w:sz w:val="20"/>
                <w:szCs w:val="20"/>
              </w:rPr>
            </w:pPr>
          </w:p>
        </w:tc>
        <w:tc>
          <w:tcPr>
            <w:tcW w:w="1052"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D85938">
            <w:pPr>
              <w:jc w:val="center"/>
              <w:rPr>
                <w:sz w:val="20"/>
                <w:szCs w:val="20"/>
              </w:rPr>
            </w:pPr>
            <w:r>
              <w:rPr>
                <w:sz w:val="20"/>
                <w:szCs w:val="20"/>
              </w:rPr>
              <w:t xml:space="preserve">1.01.07 </w:t>
            </w:r>
          </w:p>
        </w:tc>
        <w:tc>
          <w:tcPr>
            <w:tcW w:w="1053"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D85938">
            <w:pPr>
              <w:jc w:val="center"/>
              <w:rPr>
                <w:sz w:val="20"/>
                <w:szCs w:val="20"/>
              </w:rPr>
            </w:pPr>
            <w:r>
              <w:rPr>
                <w:rFonts w:eastAsia="SimSun"/>
                <w:sz w:val="20"/>
                <w:szCs w:val="20"/>
                <w:lang w:eastAsia="zh-CN"/>
              </w:rPr>
              <w:t>1.01.</w:t>
            </w:r>
            <w:r w:rsidRPr="00835FC7">
              <w:rPr>
                <w:rFonts w:eastAsia="SimSun"/>
                <w:sz w:val="20"/>
                <w:szCs w:val="20"/>
                <w:lang w:eastAsia="zh-CN"/>
              </w:rPr>
              <w:t xml:space="preserve">08 </w:t>
            </w:r>
          </w:p>
        </w:tc>
        <w:tc>
          <w:tcPr>
            <w:tcW w:w="1070"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D85938">
            <w:pPr>
              <w:jc w:val="center"/>
              <w:rPr>
                <w:sz w:val="20"/>
                <w:szCs w:val="20"/>
              </w:rPr>
            </w:pPr>
            <w:r>
              <w:rPr>
                <w:rFonts w:eastAsia="SimSun"/>
                <w:sz w:val="20"/>
                <w:szCs w:val="20"/>
                <w:lang w:eastAsia="zh-CN"/>
              </w:rPr>
              <w:t>1.01.0</w:t>
            </w:r>
            <w:r w:rsidRPr="00835FC7">
              <w:rPr>
                <w:rFonts w:eastAsia="SimSun"/>
                <w:sz w:val="20"/>
                <w:szCs w:val="20"/>
                <w:lang w:eastAsia="zh-CN"/>
              </w:rPr>
              <w:t xml:space="preserve">9 </w:t>
            </w:r>
          </w:p>
        </w:tc>
        <w:tc>
          <w:tcPr>
            <w:tcW w:w="1053"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D85938">
            <w:pPr>
              <w:jc w:val="center"/>
              <w:rPr>
                <w:sz w:val="20"/>
                <w:szCs w:val="20"/>
              </w:rPr>
            </w:pPr>
            <w:r>
              <w:rPr>
                <w:rFonts w:eastAsia="SimSun"/>
                <w:sz w:val="20"/>
                <w:szCs w:val="20"/>
                <w:lang w:eastAsia="zh-CN"/>
              </w:rPr>
              <w:t>1.01.</w:t>
            </w:r>
            <w:r w:rsidRPr="00835FC7">
              <w:rPr>
                <w:rFonts w:eastAsia="SimSun"/>
                <w:sz w:val="20"/>
                <w:szCs w:val="20"/>
                <w:lang w:eastAsia="zh-CN"/>
              </w:rPr>
              <w:t xml:space="preserve">10 </w:t>
            </w:r>
          </w:p>
        </w:tc>
        <w:tc>
          <w:tcPr>
            <w:tcW w:w="1052"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jc w:val="center"/>
              <w:rPr>
                <w:sz w:val="20"/>
                <w:szCs w:val="20"/>
              </w:rPr>
            </w:pPr>
            <w:r>
              <w:rPr>
                <w:sz w:val="20"/>
                <w:szCs w:val="20"/>
              </w:rPr>
              <w:t xml:space="preserve">1.01.07 </w:t>
            </w:r>
          </w:p>
        </w:tc>
        <w:tc>
          <w:tcPr>
            <w:tcW w:w="877"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jc w:val="center"/>
              <w:rPr>
                <w:sz w:val="20"/>
                <w:szCs w:val="20"/>
              </w:rPr>
            </w:pPr>
            <w:r>
              <w:rPr>
                <w:rFonts w:eastAsia="SimSun"/>
                <w:sz w:val="20"/>
                <w:szCs w:val="20"/>
                <w:lang w:eastAsia="zh-CN"/>
              </w:rPr>
              <w:t xml:space="preserve">1.01.08 </w:t>
            </w:r>
          </w:p>
        </w:tc>
        <w:tc>
          <w:tcPr>
            <w:tcW w:w="877"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jc w:val="center"/>
              <w:rPr>
                <w:sz w:val="20"/>
                <w:szCs w:val="20"/>
              </w:rPr>
            </w:pPr>
            <w:r>
              <w:rPr>
                <w:rFonts w:eastAsia="SimSun"/>
                <w:sz w:val="20"/>
                <w:szCs w:val="20"/>
                <w:lang w:eastAsia="zh-CN"/>
              </w:rPr>
              <w:t>1.01.0</w:t>
            </w:r>
            <w:r w:rsidRPr="00835FC7">
              <w:rPr>
                <w:rFonts w:eastAsia="SimSun"/>
                <w:sz w:val="20"/>
                <w:szCs w:val="20"/>
                <w:lang w:eastAsia="zh-CN"/>
              </w:rPr>
              <w:t xml:space="preserve">9 </w:t>
            </w:r>
          </w:p>
        </w:tc>
        <w:tc>
          <w:tcPr>
            <w:tcW w:w="876"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jc w:val="center"/>
              <w:rPr>
                <w:sz w:val="20"/>
                <w:szCs w:val="20"/>
              </w:rPr>
            </w:pPr>
            <w:r>
              <w:rPr>
                <w:rFonts w:eastAsia="SimSun"/>
                <w:sz w:val="20"/>
                <w:szCs w:val="20"/>
                <w:lang w:eastAsia="zh-CN"/>
              </w:rPr>
              <w:t>1.01.</w:t>
            </w:r>
            <w:r w:rsidRPr="00835FC7">
              <w:rPr>
                <w:rFonts w:eastAsia="SimSun"/>
                <w:sz w:val="20"/>
                <w:szCs w:val="20"/>
                <w:lang w:eastAsia="zh-CN"/>
              </w:rPr>
              <w:t xml:space="preserve">10 </w:t>
            </w:r>
          </w:p>
        </w:tc>
      </w:tr>
      <w:tr w:rsidR="00D85938" w:rsidRPr="00B41495">
        <w:trPr>
          <w:trHeight w:val="245"/>
        </w:trPr>
        <w:tc>
          <w:tcPr>
            <w:tcW w:w="1930"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rPr>
                <w:sz w:val="20"/>
                <w:szCs w:val="20"/>
              </w:rPr>
            </w:pPr>
            <w:r w:rsidRPr="00B41495">
              <w:rPr>
                <w:sz w:val="20"/>
                <w:szCs w:val="20"/>
              </w:rPr>
              <w:t>Здания</w:t>
            </w:r>
            <w:r>
              <w:rPr>
                <w:sz w:val="20"/>
                <w:szCs w:val="20"/>
              </w:rPr>
              <w:t xml:space="preserve"> и сооружения</w:t>
            </w:r>
          </w:p>
        </w:tc>
        <w:tc>
          <w:tcPr>
            <w:tcW w:w="1052"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Pr>
                <w:color w:val="000000"/>
                <w:sz w:val="20"/>
                <w:szCs w:val="20"/>
              </w:rPr>
              <w:t>100159</w:t>
            </w:r>
          </w:p>
        </w:tc>
        <w:tc>
          <w:tcPr>
            <w:tcW w:w="1053"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Pr>
                <w:color w:val="000000"/>
                <w:sz w:val="20"/>
                <w:szCs w:val="20"/>
              </w:rPr>
              <w:t>102489</w:t>
            </w:r>
          </w:p>
        </w:tc>
        <w:tc>
          <w:tcPr>
            <w:tcW w:w="1070"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Pr>
                <w:color w:val="000000"/>
                <w:sz w:val="20"/>
                <w:szCs w:val="20"/>
              </w:rPr>
              <w:t>100320</w:t>
            </w:r>
          </w:p>
        </w:tc>
        <w:tc>
          <w:tcPr>
            <w:tcW w:w="1053"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3E44D8" w:rsidP="003D4251">
            <w:pPr>
              <w:jc w:val="center"/>
              <w:rPr>
                <w:color w:val="000000"/>
                <w:sz w:val="20"/>
                <w:szCs w:val="20"/>
              </w:rPr>
            </w:pPr>
            <w:r>
              <w:rPr>
                <w:color w:val="000000"/>
                <w:sz w:val="20"/>
                <w:szCs w:val="20"/>
              </w:rPr>
              <w:t>100421</w:t>
            </w:r>
          </w:p>
        </w:tc>
        <w:tc>
          <w:tcPr>
            <w:tcW w:w="1052"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5A5AB3" w:rsidP="003D4251">
            <w:pPr>
              <w:jc w:val="center"/>
              <w:rPr>
                <w:color w:val="000000"/>
                <w:sz w:val="20"/>
                <w:szCs w:val="20"/>
              </w:rPr>
            </w:pPr>
            <w:r>
              <w:rPr>
                <w:color w:val="000000"/>
                <w:sz w:val="20"/>
                <w:szCs w:val="20"/>
              </w:rPr>
              <w:t>43,7</w:t>
            </w:r>
          </w:p>
        </w:tc>
        <w:tc>
          <w:tcPr>
            <w:tcW w:w="877"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5A5AB3" w:rsidP="003D4251">
            <w:pPr>
              <w:jc w:val="center"/>
              <w:rPr>
                <w:color w:val="000000"/>
                <w:sz w:val="20"/>
                <w:szCs w:val="20"/>
              </w:rPr>
            </w:pPr>
            <w:r>
              <w:rPr>
                <w:color w:val="000000"/>
                <w:sz w:val="20"/>
                <w:szCs w:val="20"/>
              </w:rPr>
              <w:t>38</w:t>
            </w:r>
          </w:p>
        </w:tc>
        <w:tc>
          <w:tcPr>
            <w:tcW w:w="877"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5A5AB3" w:rsidP="003D4251">
            <w:pPr>
              <w:jc w:val="center"/>
              <w:rPr>
                <w:color w:val="000000"/>
                <w:sz w:val="20"/>
                <w:szCs w:val="20"/>
              </w:rPr>
            </w:pPr>
            <w:r>
              <w:rPr>
                <w:color w:val="000000"/>
                <w:sz w:val="20"/>
                <w:szCs w:val="20"/>
              </w:rPr>
              <w:t>40</w:t>
            </w:r>
          </w:p>
        </w:tc>
        <w:tc>
          <w:tcPr>
            <w:tcW w:w="876" w:type="dxa"/>
            <w:tcBorders>
              <w:top w:val="single" w:sz="4" w:space="0" w:color="auto"/>
              <w:left w:val="single" w:sz="4" w:space="0" w:color="auto"/>
              <w:bottom w:val="single" w:sz="4" w:space="0" w:color="auto"/>
              <w:right w:val="single" w:sz="4" w:space="0" w:color="auto"/>
            </w:tcBorders>
            <w:vAlign w:val="center"/>
          </w:tcPr>
          <w:p w:rsidR="00D85938" w:rsidRPr="00B41495" w:rsidRDefault="005A5AB3" w:rsidP="003D4251">
            <w:pPr>
              <w:jc w:val="center"/>
              <w:rPr>
                <w:color w:val="000000"/>
                <w:sz w:val="20"/>
                <w:szCs w:val="20"/>
              </w:rPr>
            </w:pPr>
            <w:r>
              <w:rPr>
                <w:color w:val="000000"/>
                <w:sz w:val="20"/>
                <w:szCs w:val="20"/>
              </w:rPr>
              <w:t>44</w:t>
            </w:r>
          </w:p>
        </w:tc>
      </w:tr>
      <w:tr w:rsidR="00D85938" w:rsidRPr="00B41495">
        <w:trPr>
          <w:trHeight w:val="461"/>
        </w:trPr>
        <w:tc>
          <w:tcPr>
            <w:tcW w:w="1930"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rPr>
                <w:sz w:val="20"/>
                <w:szCs w:val="20"/>
              </w:rPr>
            </w:pPr>
            <w:r w:rsidRPr="00B41495">
              <w:rPr>
                <w:sz w:val="20"/>
                <w:szCs w:val="20"/>
              </w:rPr>
              <w:t>Машины</w:t>
            </w:r>
            <w:r>
              <w:rPr>
                <w:sz w:val="20"/>
                <w:szCs w:val="20"/>
              </w:rPr>
              <w:t>,</w:t>
            </w:r>
            <w:r w:rsidRPr="00B41495">
              <w:rPr>
                <w:sz w:val="20"/>
                <w:szCs w:val="20"/>
              </w:rPr>
              <w:t xml:space="preserve"> оборудование</w:t>
            </w:r>
            <w:r>
              <w:rPr>
                <w:sz w:val="20"/>
                <w:szCs w:val="20"/>
              </w:rPr>
              <w:t>, транспортные средства</w:t>
            </w:r>
          </w:p>
        </w:tc>
        <w:tc>
          <w:tcPr>
            <w:tcW w:w="1052"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Pr>
                <w:color w:val="000000"/>
                <w:sz w:val="20"/>
                <w:szCs w:val="20"/>
              </w:rPr>
              <w:t>128389</w:t>
            </w:r>
          </w:p>
        </w:tc>
        <w:tc>
          <w:tcPr>
            <w:tcW w:w="1053"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Pr>
                <w:color w:val="000000"/>
                <w:sz w:val="20"/>
                <w:szCs w:val="20"/>
              </w:rPr>
              <w:t>153220</w:t>
            </w:r>
          </w:p>
        </w:tc>
        <w:tc>
          <w:tcPr>
            <w:tcW w:w="1070"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Pr>
                <w:color w:val="000000"/>
                <w:sz w:val="20"/>
                <w:szCs w:val="20"/>
              </w:rPr>
              <w:t>130754</w:t>
            </w:r>
          </w:p>
        </w:tc>
        <w:tc>
          <w:tcPr>
            <w:tcW w:w="1053"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3E44D8" w:rsidP="003D4251">
            <w:pPr>
              <w:jc w:val="center"/>
              <w:rPr>
                <w:color w:val="000000"/>
                <w:sz w:val="20"/>
                <w:szCs w:val="20"/>
              </w:rPr>
            </w:pPr>
            <w:r>
              <w:rPr>
                <w:color w:val="000000"/>
                <w:sz w:val="20"/>
                <w:szCs w:val="20"/>
              </w:rPr>
              <w:t>127000</w:t>
            </w:r>
          </w:p>
        </w:tc>
        <w:tc>
          <w:tcPr>
            <w:tcW w:w="1052"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5A5AB3" w:rsidP="003D4251">
            <w:pPr>
              <w:jc w:val="center"/>
              <w:rPr>
                <w:color w:val="000000"/>
                <w:sz w:val="20"/>
                <w:szCs w:val="20"/>
              </w:rPr>
            </w:pPr>
            <w:r>
              <w:rPr>
                <w:color w:val="000000"/>
                <w:sz w:val="20"/>
                <w:szCs w:val="20"/>
              </w:rPr>
              <w:t>56</w:t>
            </w:r>
          </w:p>
        </w:tc>
        <w:tc>
          <w:tcPr>
            <w:tcW w:w="877"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5A5AB3" w:rsidP="003D4251">
            <w:pPr>
              <w:jc w:val="center"/>
              <w:rPr>
                <w:color w:val="000000"/>
                <w:sz w:val="20"/>
                <w:szCs w:val="20"/>
              </w:rPr>
            </w:pPr>
            <w:r>
              <w:rPr>
                <w:color w:val="000000"/>
                <w:sz w:val="20"/>
                <w:szCs w:val="20"/>
              </w:rPr>
              <w:t>57</w:t>
            </w:r>
          </w:p>
        </w:tc>
        <w:tc>
          <w:tcPr>
            <w:tcW w:w="877"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5A5AB3" w:rsidP="003D4251">
            <w:pPr>
              <w:jc w:val="center"/>
              <w:rPr>
                <w:color w:val="000000"/>
                <w:sz w:val="20"/>
                <w:szCs w:val="20"/>
              </w:rPr>
            </w:pPr>
            <w:r>
              <w:rPr>
                <w:color w:val="000000"/>
                <w:sz w:val="20"/>
                <w:szCs w:val="20"/>
              </w:rPr>
              <w:t>52</w:t>
            </w:r>
          </w:p>
        </w:tc>
        <w:tc>
          <w:tcPr>
            <w:tcW w:w="876" w:type="dxa"/>
            <w:tcBorders>
              <w:top w:val="single" w:sz="4" w:space="0" w:color="auto"/>
              <w:left w:val="single" w:sz="4" w:space="0" w:color="auto"/>
              <w:bottom w:val="single" w:sz="4" w:space="0" w:color="auto"/>
              <w:right w:val="single" w:sz="4" w:space="0" w:color="auto"/>
            </w:tcBorders>
            <w:vAlign w:val="center"/>
          </w:tcPr>
          <w:p w:rsidR="00D85938" w:rsidRPr="00B41495" w:rsidRDefault="005A5AB3" w:rsidP="003D4251">
            <w:pPr>
              <w:jc w:val="center"/>
              <w:rPr>
                <w:color w:val="000000"/>
                <w:sz w:val="20"/>
                <w:szCs w:val="20"/>
              </w:rPr>
            </w:pPr>
            <w:r>
              <w:rPr>
                <w:color w:val="000000"/>
                <w:sz w:val="20"/>
                <w:szCs w:val="20"/>
              </w:rPr>
              <w:t>55</w:t>
            </w:r>
          </w:p>
        </w:tc>
      </w:tr>
      <w:tr w:rsidR="00D85938" w:rsidRPr="00B41495">
        <w:trPr>
          <w:trHeight w:val="245"/>
        </w:trPr>
        <w:tc>
          <w:tcPr>
            <w:tcW w:w="1930"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rPr>
                <w:sz w:val="20"/>
                <w:szCs w:val="20"/>
              </w:rPr>
            </w:pPr>
            <w:r w:rsidRPr="00B41495">
              <w:rPr>
                <w:sz w:val="20"/>
                <w:szCs w:val="20"/>
              </w:rPr>
              <w:t>Другие виды ОС</w:t>
            </w:r>
          </w:p>
        </w:tc>
        <w:tc>
          <w:tcPr>
            <w:tcW w:w="1052"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sidRPr="00B41495">
              <w:rPr>
                <w:color w:val="000000"/>
                <w:sz w:val="20"/>
                <w:szCs w:val="20"/>
              </w:rPr>
              <w:t>19</w:t>
            </w:r>
            <w:r>
              <w:rPr>
                <w:color w:val="000000"/>
                <w:sz w:val="20"/>
                <w:szCs w:val="20"/>
              </w:rPr>
              <w:t>9</w:t>
            </w:r>
          </w:p>
        </w:tc>
        <w:tc>
          <w:tcPr>
            <w:tcW w:w="1053"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Pr>
                <w:color w:val="000000"/>
                <w:sz w:val="20"/>
                <w:szCs w:val="20"/>
              </w:rPr>
              <w:t>14363</w:t>
            </w:r>
          </w:p>
        </w:tc>
        <w:tc>
          <w:tcPr>
            <w:tcW w:w="1070"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Pr>
                <w:color w:val="000000"/>
                <w:sz w:val="20"/>
                <w:szCs w:val="20"/>
              </w:rPr>
              <w:t>15500</w:t>
            </w:r>
          </w:p>
        </w:tc>
        <w:tc>
          <w:tcPr>
            <w:tcW w:w="1053"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3E44D8" w:rsidP="003D4251">
            <w:pPr>
              <w:jc w:val="center"/>
              <w:rPr>
                <w:color w:val="000000"/>
                <w:sz w:val="20"/>
                <w:szCs w:val="20"/>
              </w:rPr>
            </w:pPr>
            <w:r>
              <w:rPr>
                <w:color w:val="000000"/>
                <w:sz w:val="20"/>
                <w:szCs w:val="20"/>
              </w:rPr>
              <w:t>542</w:t>
            </w:r>
          </w:p>
        </w:tc>
        <w:tc>
          <w:tcPr>
            <w:tcW w:w="1052"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sidRPr="00B41495">
              <w:rPr>
                <w:color w:val="000000"/>
                <w:sz w:val="20"/>
                <w:szCs w:val="20"/>
              </w:rPr>
              <w:t>0,</w:t>
            </w:r>
            <w:r w:rsidR="005A5AB3">
              <w:rPr>
                <w:color w:val="000000"/>
                <w:sz w:val="20"/>
                <w:szCs w:val="20"/>
              </w:rPr>
              <w:t>3</w:t>
            </w:r>
          </w:p>
        </w:tc>
        <w:tc>
          <w:tcPr>
            <w:tcW w:w="877"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5A5AB3" w:rsidP="003D4251">
            <w:pPr>
              <w:jc w:val="center"/>
              <w:rPr>
                <w:color w:val="000000"/>
                <w:sz w:val="20"/>
                <w:szCs w:val="20"/>
              </w:rPr>
            </w:pPr>
            <w:r>
              <w:rPr>
                <w:color w:val="000000"/>
                <w:sz w:val="20"/>
                <w:szCs w:val="20"/>
              </w:rPr>
              <w:t>15</w:t>
            </w:r>
          </w:p>
        </w:tc>
        <w:tc>
          <w:tcPr>
            <w:tcW w:w="877"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5A5AB3" w:rsidP="003D4251">
            <w:pPr>
              <w:jc w:val="center"/>
              <w:rPr>
                <w:color w:val="000000"/>
                <w:sz w:val="20"/>
                <w:szCs w:val="20"/>
              </w:rPr>
            </w:pPr>
            <w:r>
              <w:rPr>
                <w:color w:val="000000"/>
                <w:sz w:val="20"/>
                <w:szCs w:val="20"/>
              </w:rPr>
              <w:t>8</w:t>
            </w:r>
          </w:p>
        </w:tc>
        <w:tc>
          <w:tcPr>
            <w:tcW w:w="876" w:type="dxa"/>
            <w:tcBorders>
              <w:top w:val="single" w:sz="4" w:space="0" w:color="auto"/>
              <w:left w:val="single" w:sz="4" w:space="0" w:color="auto"/>
              <w:bottom w:val="single" w:sz="4" w:space="0" w:color="auto"/>
              <w:right w:val="single" w:sz="4" w:space="0" w:color="auto"/>
            </w:tcBorders>
            <w:vAlign w:val="center"/>
          </w:tcPr>
          <w:p w:rsidR="00D85938" w:rsidRPr="00B41495" w:rsidRDefault="005A5AB3" w:rsidP="003D4251">
            <w:pPr>
              <w:jc w:val="center"/>
              <w:rPr>
                <w:color w:val="000000"/>
                <w:sz w:val="20"/>
                <w:szCs w:val="20"/>
              </w:rPr>
            </w:pPr>
            <w:r>
              <w:rPr>
                <w:color w:val="000000"/>
                <w:sz w:val="20"/>
                <w:szCs w:val="20"/>
              </w:rPr>
              <w:t>1</w:t>
            </w:r>
          </w:p>
        </w:tc>
      </w:tr>
      <w:tr w:rsidR="00D85938" w:rsidRPr="00B41495">
        <w:trPr>
          <w:trHeight w:val="245"/>
        </w:trPr>
        <w:tc>
          <w:tcPr>
            <w:tcW w:w="1930"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rPr>
                <w:sz w:val="20"/>
                <w:szCs w:val="20"/>
              </w:rPr>
            </w:pPr>
            <w:r w:rsidRPr="00B41495">
              <w:rPr>
                <w:sz w:val="20"/>
                <w:szCs w:val="20"/>
              </w:rPr>
              <w:t>Итого</w:t>
            </w:r>
          </w:p>
        </w:tc>
        <w:tc>
          <w:tcPr>
            <w:tcW w:w="1052"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jc w:val="center"/>
              <w:rPr>
                <w:color w:val="000000"/>
                <w:sz w:val="20"/>
                <w:szCs w:val="20"/>
              </w:rPr>
            </w:pPr>
            <w:r>
              <w:rPr>
                <w:color w:val="000000"/>
                <w:sz w:val="20"/>
                <w:szCs w:val="20"/>
              </w:rPr>
              <w:t>2287</w:t>
            </w:r>
            <w:r w:rsidRPr="00B41495">
              <w:rPr>
                <w:color w:val="000000"/>
                <w:sz w:val="20"/>
                <w:szCs w:val="20"/>
              </w:rPr>
              <w:t>4</w:t>
            </w:r>
            <w:r>
              <w:rPr>
                <w:color w:val="000000"/>
                <w:sz w:val="20"/>
                <w:szCs w:val="20"/>
              </w:rPr>
              <w:t>7</w:t>
            </w:r>
          </w:p>
        </w:tc>
        <w:tc>
          <w:tcPr>
            <w:tcW w:w="1053"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jc w:val="center"/>
              <w:rPr>
                <w:color w:val="000000"/>
                <w:sz w:val="20"/>
                <w:szCs w:val="20"/>
              </w:rPr>
            </w:pPr>
            <w:r>
              <w:rPr>
                <w:color w:val="000000"/>
                <w:sz w:val="20"/>
                <w:szCs w:val="20"/>
              </w:rPr>
              <w:t>270072</w:t>
            </w:r>
          </w:p>
        </w:tc>
        <w:tc>
          <w:tcPr>
            <w:tcW w:w="1070"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Pr>
                <w:color w:val="000000"/>
                <w:sz w:val="20"/>
                <w:szCs w:val="20"/>
              </w:rPr>
              <w:t>250074</w:t>
            </w:r>
          </w:p>
        </w:tc>
        <w:tc>
          <w:tcPr>
            <w:tcW w:w="1053"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Pr>
                <w:color w:val="000000"/>
                <w:sz w:val="20"/>
                <w:szCs w:val="20"/>
              </w:rPr>
              <w:t>230485</w:t>
            </w:r>
          </w:p>
        </w:tc>
        <w:tc>
          <w:tcPr>
            <w:tcW w:w="1052"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sidRPr="00B41495">
              <w:rPr>
                <w:color w:val="000000"/>
                <w:sz w:val="20"/>
                <w:szCs w:val="20"/>
              </w:rPr>
              <w:t>100,00</w:t>
            </w:r>
          </w:p>
        </w:tc>
        <w:tc>
          <w:tcPr>
            <w:tcW w:w="877"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sidRPr="00B41495">
              <w:rPr>
                <w:color w:val="000000"/>
                <w:sz w:val="20"/>
                <w:szCs w:val="20"/>
              </w:rPr>
              <w:t>100,0</w:t>
            </w:r>
          </w:p>
        </w:tc>
        <w:tc>
          <w:tcPr>
            <w:tcW w:w="877" w:type="dxa"/>
            <w:tcBorders>
              <w:top w:val="single" w:sz="4" w:space="0" w:color="auto"/>
              <w:left w:val="single" w:sz="4" w:space="0" w:color="auto"/>
              <w:bottom w:val="single" w:sz="4" w:space="0" w:color="auto"/>
              <w:right w:val="single" w:sz="4" w:space="0" w:color="auto"/>
            </w:tcBorders>
            <w:noWrap/>
            <w:vAlign w:val="center"/>
          </w:tcPr>
          <w:p w:rsidR="00D85938" w:rsidRPr="00B41495" w:rsidRDefault="00D85938" w:rsidP="003D4251">
            <w:pPr>
              <w:jc w:val="center"/>
              <w:rPr>
                <w:color w:val="000000"/>
                <w:sz w:val="20"/>
                <w:szCs w:val="20"/>
              </w:rPr>
            </w:pPr>
            <w:r w:rsidRPr="00B41495">
              <w:rPr>
                <w:color w:val="000000"/>
                <w:sz w:val="20"/>
                <w:szCs w:val="20"/>
              </w:rPr>
              <w:t>100,0</w:t>
            </w:r>
          </w:p>
        </w:tc>
        <w:tc>
          <w:tcPr>
            <w:tcW w:w="876" w:type="dxa"/>
            <w:tcBorders>
              <w:top w:val="single" w:sz="4" w:space="0" w:color="auto"/>
              <w:left w:val="single" w:sz="4" w:space="0" w:color="auto"/>
              <w:bottom w:val="single" w:sz="4" w:space="0" w:color="auto"/>
              <w:right w:val="single" w:sz="4" w:space="0" w:color="auto"/>
            </w:tcBorders>
            <w:vAlign w:val="center"/>
          </w:tcPr>
          <w:p w:rsidR="00D85938" w:rsidRPr="00B41495" w:rsidRDefault="00D85938" w:rsidP="003D4251">
            <w:pPr>
              <w:jc w:val="center"/>
              <w:rPr>
                <w:color w:val="000000"/>
                <w:sz w:val="20"/>
                <w:szCs w:val="20"/>
              </w:rPr>
            </w:pPr>
            <w:r w:rsidRPr="00B41495">
              <w:rPr>
                <w:color w:val="000000"/>
                <w:sz w:val="20"/>
                <w:szCs w:val="20"/>
              </w:rPr>
              <w:t>100,0</w:t>
            </w:r>
          </w:p>
        </w:tc>
      </w:tr>
    </w:tbl>
    <w:p w:rsidR="00D85938" w:rsidRDefault="00CD421A" w:rsidP="00726F69">
      <w:pPr>
        <w:spacing w:line="360" w:lineRule="auto"/>
        <w:ind w:firstLine="709"/>
        <w:jc w:val="both"/>
        <w:rPr>
          <w:color w:val="000000"/>
          <w:sz w:val="28"/>
          <w:szCs w:val="28"/>
        </w:rPr>
      </w:pPr>
      <w:r>
        <w:rPr>
          <w:color w:val="000000"/>
          <w:sz w:val="28"/>
          <w:szCs w:val="28"/>
        </w:rPr>
        <w:t>Анализируя таблицу 2.8 важно отметить, что наибольший удельный вес в обще</w:t>
      </w:r>
      <w:r w:rsidR="000B3EE2">
        <w:rPr>
          <w:color w:val="000000"/>
          <w:sz w:val="28"/>
          <w:szCs w:val="28"/>
        </w:rPr>
        <w:t>й сумме амортизационных</w:t>
      </w:r>
      <w:r>
        <w:rPr>
          <w:color w:val="000000"/>
          <w:sz w:val="28"/>
          <w:szCs w:val="28"/>
        </w:rPr>
        <w:t xml:space="preserve"> отчислени</w:t>
      </w:r>
      <w:r w:rsidR="000B3EE2">
        <w:rPr>
          <w:color w:val="000000"/>
          <w:sz w:val="28"/>
          <w:szCs w:val="28"/>
        </w:rPr>
        <w:t>й занимают машины, оборудования и сооружения 2007- 56%, 2008-57%, 2009 – 52%, 2010-55% соответственно. Из этого следует, что именно данная часть основных средств подвергается наибольшему износу.</w:t>
      </w:r>
      <w:r w:rsidR="00E64FD3">
        <w:rPr>
          <w:color w:val="000000"/>
          <w:sz w:val="28"/>
          <w:szCs w:val="28"/>
        </w:rPr>
        <w:t xml:space="preserve"> </w:t>
      </w:r>
    </w:p>
    <w:p w:rsidR="00701CEC" w:rsidRDefault="009A5B6B" w:rsidP="00726F69">
      <w:pPr>
        <w:spacing w:line="360" w:lineRule="auto"/>
        <w:ind w:firstLine="709"/>
        <w:jc w:val="both"/>
        <w:rPr>
          <w:color w:val="000000"/>
          <w:sz w:val="28"/>
          <w:szCs w:val="28"/>
        </w:rPr>
      </w:pPr>
      <w:r>
        <w:rPr>
          <w:color w:val="000000"/>
          <w:sz w:val="28"/>
          <w:szCs w:val="28"/>
        </w:rPr>
        <w:t xml:space="preserve">Для оценки технического состояния всех основных фондов </w:t>
      </w:r>
      <w:r w:rsidR="00ED7999">
        <w:rPr>
          <w:color w:val="000000"/>
          <w:sz w:val="28"/>
          <w:szCs w:val="28"/>
        </w:rPr>
        <w:t>рассчитаем</w:t>
      </w:r>
      <w:r w:rsidR="00A51CA3">
        <w:rPr>
          <w:color w:val="000000"/>
          <w:sz w:val="28"/>
          <w:szCs w:val="28"/>
        </w:rPr>
        <w:t xml:space="preserve"> коэффициент годности и коэффициент износа</w:t>
      </w:r>
      <w:r w:rsidR="003038B9">
        <w:rPr>
          <w:color w:val="000000"/>
          <w:sz w:val="28"/>
          <w:szCs w:val="28"/>
        </w:rPr>
        <w:t xml:space="preserve">. </w:t>
      </w:r>
      <w:r w:rsidR="000246CF">
        <w:rPr>
          <w:color w:val="000000"/>
          <w:sz w:val="28"/>
          <w:szCs w:val="28"/>
        </w:rPr>
        <w:t>Результаты расчетов представим в таблице 2.9</w:t>
      </w:r>
    </w:p>
    <w:p w:rsidR="0070454E" w:rsidRDefault="0070454E" w:rsidP="003038B9">
      <w:pPr>
        <w:spacing w:line="360" w:lineRule="auto"/>
        <w:ind w:left="7787" w:firstLine="1"/>
        <w:jc w:val="both"/>
        <w:rPr>
          <w:color w:val="000000"/>
          <w:sz w:val="28"/>
          <w:szCs w:val="28"/>
        </w:rPr>
      </w:pPr>
    </w:p>
    <w:p w:rsidR="0070454E" w:rsidRDefault="0070454E" w:rsidP="003038B9">
      <w:pPr>
        <w:spacing w:line="360" w:lineRule="auto"/>
        <w:ind w:left="7787" w:firstLine="1"/>
        <w:jc w:val="both"/>
        <w:rPr>
          <w:color w:val="000000"/>
          <w:sz w:val="28"/>
          <w:szCs w:val="28"/>
        </w:rPr>
      </w:pPr>
    </w:p>
    <w:p w:rsidR="0070454E" w:rsidRDefault="0070454E" w:rsidP="003038B9">
      <w:pPr>
        <w:spacing w:line="360" w:lineRule="auto"/>
        <w:ind w:left="7787" w:firstLine="1"/>
        <w:jc w:val="both"/>
        <w:rPr>
          <w:color w:val="000000"/>
          <w:sz w:val="28"/>
          <w:szCs w:val="28"/>
        </w:rPr>
      </w:pPr>
    </w:p>
    <w:p w:rsidR="0070454E" w:rsidRDefault="0070454E" w:rsidP="003038B9">
      <w:pPr>
        <w:spacing w:line="360" w:lineRule="auto"/>
        <w:ind w:left="7787" w:firstLine="1"/>
        <w:jc w:val="both"/>
        <w:rPr>
          <w:color w:val="000000"/>
          <w:sz w:val="28"/>
          <w:szCs w:val="28"/>
        </w:rPr>
      </w:pPr>
    </w:p>
    <w:p w:rsidR="003038B9" w:rsidRDefault="00701CEC" w:rsidP="003038B9">
      <w:pPr>
        <w:spacing w:line="360" w:lineRule="auto"/>
        <w:ind w:left="7787" w:firstLine="1"/>
        <w:jc w:val="both"/>
        <w:rPr>
          <w:color w:val="000000"/>
          <w:sz w:val="28"/>
          <w:szCs w:val="28"/>
        </w:rPr>
      </w:pPr>
      <w:r>
        <w:rPr>
          <w:color w:val="000000"/>
          <w:sz w:val="28"/>
          <w:szCs w:val="28"/>
        </w:rPr>
        <w:t>Таблица 2.</w:t>
      </w:r>
      <w:r w:rsidR="006B6076">
        <w:rPr>
          <w:color w:val="000000"/>
          <w:sz w:val="28"/>
          <w:szCs w:val="28"/>
        </w:rPr>
        <w:t>9</w:t>
      </w:r>
    </w:p>
    <w:p w:rsidR="003038B9" w:rsidRPr="003038B9" w:rsidRDefault="003038B9" w:rsidP="0030060A">
      <w:pPr>
        <w:jc w:val="center"/>
        <w:rPr>
          <w:color w:val="000000"/>
          <w:sz w:val="28"/>
          <w:szCs w:val="28"/>
        </w:rPr>
      </w:pPr>
      <w:r>
        <w:rPr>
          <w:color w:val="000000"/>
          <w:sz w:val="28"/>
          <w:szCs w:val="28"/>
        </w:rPr>
        <w:t xml:space="preserve">Динамика коэффициента годности и коэффициента износа </w:t>
      </w:r>
      <w:r w:rsidR="000246CF">
        <w:rPr>
          <w:color w:val="000000"/>
          <w:sz w:val="28"/>
          <w:szCs w:val="28"/>
        </w:rPr>
        <w:t>в</w:t>
      </w:r>
      <w:r>
        <w:rPr>
          <w:color w:val="000000"/>
          <w:sz w:val="28"/>
          <w:szCs w:val="28"/>
        </w:rPr>
        <w:t xml:space="preserve"> ОАО «Мельник»</w:t>
      </w:r>
    </w:p>
    <w:tbl>
      <w:tblPr>
        <w:tblW w:w="50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8"/>
        <w:gridCol w:w="1082"/>
        <w:gridCol w:w="1082"/>
        <w:gridCol w:w="1080"/>
        <w:gridCol w:w="1078"/>
        <w:gridCol w:w="721"/>
        <w:gridCol w:w="719"/>
        <w:gridCol w:w="746"/>
      </w:tblGrid>
      <w:tr w:rsidR="005C13A1" w:rsidRPr="00882324">
        <w:trPr>
          <w:trHeight w:val="759"/>
        </w:trPr>
        <w:tc>
          <w:tcPr>
            <w:tcW w:w="1722" w:type="pct"/>
            <w:vMerge w:val="restart"/>
            <w:shd w:val="clear" w:color="auto" w:fill="auto"/>
            <w:vAlign w:val="center"/>
          </w:tcPr>
          <w:p w:rsidR="00A51CA3" w:rsidRPr="00701CEC" w:rsidRDefault="00A51CA3" w:rsidP="00726F69">
            <w:pPr>
              <w:jc w:val="center"/>
              <w:rPr>
                <w:bCs/>
                <w:color w:val="000000"/>
                <w:sz w:val="22"/>
                <w:szCs w:val="22"/>
              </w:rPr>
            </w:pPr>
            <w:r w:rsidRPr="00701CEC">
              <w:rPr>
                <w:bCs/>
                <w:color w:val="000000"/>
                <w:sz w:val="22"/>
                <w:szCs w:val="22"/>
              </w:rPr>
              <w:t>Показатель</w:t>
            </w:r>
          </w:p>
        </w:tc>
        <w:tc>
          <w:tcPr>
            <w:tcW w:w="2177" w:type="pct"/>
            <w:gridSpan w:val="4"/>
            <w:shd w:val="clear" w:color="auto" w:fill="auto"/>
            <w:vAlign w:val="center"/>
          </w:tcPr>
          <w:p w:rsidR="00A51CA3" w:rsidRPr="00701CEC" w:rsidRDefault="00A51CA3" w:rsidP="00726F69">
            <w:pPr>
              <w:jc w:val="center"/>
              <w:rPr>
                <w:bCs/>
                <w:color w:val="000000"/>
                <w:sz w:val="22"/>
                <w:szCs w:val="22"/>
              </w:rPr>
            </w:pPr>
            <w:r w:rsidRPr="00701CEC">
              <w:rPr>
                <w:bCs/>
                <w:color w:val="000000"/>
                <w:sz w:val="22"/>
                <w:szCs w:val="22"/>
              </w:rPr>
              <w:t>Абсолютное значение</w:t>
            </w:r>
          </w:p>
        </w:tc>
        <w:tc>
          <w:tcPr>
            <w:tcW w:w="1101" w:type="pct"/>
            <w:gridSpan w:val="3"/>
            <w:shd w:val="clear" w:color="auto" w:fill="auto"/>
            <w:vAlign w:val="center"/>
          </w:tcPr>
          <w:p w:rsidR="00A51CA3" w:rsidRPr="00701CEC" w:rsidRDefault="00A51CA3" w:rsidP="00726F69">
            <w:pPr>
              <w:jc w:val="center"/>
              <w:rPr>
                <w:bCs/>
                <w:color w:val="000000"/>
                <w:sz w:val="22"/>
                <w:szCs w:val="22"/>
              </w:rPr>
            </w:pPr>
            <w:r w:rsidRPr="00701CEC">
              <w:rPr>
                <w:bCs/>
                <w:color w:val="000000"/>
                <w:sz w:val="22"/>
                <w:szCs w:val="22"/>
              </w:rPr>
              <w:t>Абсолютное отклонение</w:t>
            </w:r>
          </w:p>
        </w:tc>
      </w:tr>
      <w:tr w:rsidR="00BC0600" w:rsidRPr="00882324">
        <w:trPr>
          <w:trHeight w:val="355"/>
        </w:trPr>
        <w:tc>
          <w:tcPr>
            <w:tcW w:w="1722" w:type="pct"/>
            <w:vMerge/>
            <w:vAlign w:val="center"/>
          </w:tcPr>
          <w:p w:rsidR="00A51CA3" w:rsidRPr="00701CEC" w:rsidRDefault="00A51CA3" w:rsidP="00726F69">
            <w:pPr>
              <w:rPr>
                <w:bCs/>
                <w:color w:val="000000"/>
                <w:sz w:val="22"/>
                <w:szCs w:val="22"/>
              </w:rPr>
            </w:pPr>
          </w:p>
        </w:tc>
        <w:tc>
          <w:tcPr>
            <w:tcW w:w="545" w:type="pct"/>
            <w:shd w:val="clear" w:color="auto" w:fill="auto"/>
            <w:vAlign w:val="center"/>
          </w:tcPr>
          <w:p w:rsidR="00A51CA3" w:rsidRPr="00701CEC" w:rsidRDefault="00A51CA3" w:rsidP="00726F69">
            <w:pPr>
              <w:jc w:val="center"/>
              <w:rPr>
                <w:color w:val="000000"/>
                <w:sz w:val="22"/>
                <w:szCs w:val="22"/>
              </w:rPr>
            </w:pPr>
            <w:r w:rsidRPr="00701CEC">
              <w:rPr>
                <w:color w:val="000000"/>
                <w:sz w:val="22"/>
                <w:szCs w:val="22"/>
              </w:rPr>
              <w:t>01.01.07</w:t>
            </w:r>
          </w:p>
        </w:tc>
        <w:tc>
          <w:tcPr>
            <w:tcW w:w="545" w:type="pct"/>
            <w:shd w:val="clear" w:color="auto" w:fill="auto"/>
            <w:vAlign w:val="center"/>
          </w:tcPr>
          <w:p w:rsidR="00A51CA3" w:rsidRPr="00701CEC" w:rsidRDefault="00A51CA3" w:rsidP="00726F69">
            <w:pPr>
              <w:jc w:val="center"/>
              <w:rPr>
                <w:color w:val="000000"/>
                <w:sz w:val="22"/>
                <w:szCs w:val="22"/>
              </w:rPr>
            </w:pPr>
            <w:r w:rsidRPr="00701CEC">
              <w:rPr>
                <w:color w:val="000000"/>
                <w:sz w:val="22"/>
                <w:szCs w:val="22"/>
              </w:rPr>
              <w:t>01.01.08</w:t>
            </w:r>
          </w:p>
        </w:tc>
        <w:tc>
          <w:tcPr>
            <w:tcW w:w="544" w:type="pct"/>
            <w:shd w:val="clear" w:color="auto" w:fill="auto"/>
            <w:vAlign w:val="center"/>
          </w:tcPr>
          <w:p w:rsidR="00A51CA3" w:rsidRPr="00701CEC" w:rsidRDefault="00A51CA3" w:rsidP="00726F69">
            <w:pPr>
              <w:jc w:val="center"/>
              <w:rPr>
                <w:color w:val="000000"/>
                <w:sz w:val="22"/>
                <w:szCs w:val="22"/>
              </w:rPr>
            </w:pPr>
            <w:r w:rsidRPr="00701CEC">
              <w:rPr>
                <w:color w:val="000000"/>
                <w:sz w:val="22"/>
                <w:szCs w:val="22"/>
              </w:rPr>
              <w:t>01.01.09</w:t>
            </w:r>
          </w:p>
        </w:tc>
        <w:tc>
          <w:tcPr>
            <w:tcW w:w="543" w:type="pct"/>
            <w:shd w:val="clear" w:color="auto" w:fill="auto"/>
            <w:vAlign w:val="center"/>
          </w:tcPr>
          <w:p w:rsidR="00A51CA3" w:rsidRPr="00701CEC" w:rsidRDefault="00A51CA3" w:rsidP="00726F69">
            <w:pPr>
              <w:jc w:val="center"/>
              <w:rPr>
                <w:color w:val="000000"/>
                <w:sz w:val="22"/>
                <w:szCs w:val="22"/>
              </w:rPr>
            </w:pPr>
            <w:r w:rsidRPr="00701CEC">
              <w:rPr>
                <w:color w:val="000000"/>
                <w:sz w:val="22"/>
                <w:szCs w:val="22"/>
              </w:rPr>
              <w:t>01.01.10</w:t>
            </w:r>
          </w:p>
        </w:tc>
        <w:tc>
          <w:tcPr>
            <w:tcW w:w="363" w:type="pct"/>
            <w:shd w:val="clear" w:color="auto" w:fill="auto"/>
            <w:noWrap/>
            <w:vAlign w:val="bottom"/>
          </w:tcPr>
          <w:p w:rsidR="00A51CA3" w:rsidRPr="00701CEC" w:rsidRDefault="00A51CA3" w:rsidP="00726F69">
            <w:pPr>
              <w:jc w:val="center"/>
              <w:rPr>
                <w:color w:val="000000"/>
                <w:sz w:val="22"/>
                <w:szCs w:val="22"/>
              </w:rPr>
            </w:pPr>
            <w:r w:rsidRPr="00701CEC">
              <w:rPr>
                <w:color w:val="000000"/>
                <w:sz w:val="22"/>
                <w:szCs w:val="22"/>
              </w:rPr>
              <w:t>08/07</w:t>
            </w:r>
          </w:p>
        </w:tc>
        <w:tc>
          <w:tcPr>
            <w:tcW w:w="362" w:type="pct"/>
            <w:shd w:val="clear" w:color="auto" w:fill="auto"/>
            <w:noWrap/>
            <w:vAlign w:val="bottom"/>
          </w:tcPr>
          <w:p w:rsidR="00A51CA3" w:rsidRPr="00701CEC" w:rsidRDefault="00A51CA3" w:rsidP="00726F69">
            <w:pPr>
              <w:jc w:val="center"/>
              <w:rPr>
                <w:color w:val="000000"/>
                <w:sz w:val="22"/>
                <w:szCs w:val="22"/>
              </w:rPr>
            </w:pPr>
            <w:r w:rsidRPr="00701CEC">
              <w:rPr>
                <w:color w:val="000000"/>
                <w:sz w:val="22"/>
                <w:szCs w:val="22"/>
              </w:rPr>
              <w:t>09/08</w:t>
            </w:r>
          </w:p>
        </w:tc>
        <w:tc>
          <w:tcPr>
            <w:tcW w:w="376" w:type="pct"/>
            <w:shd w:val="clear" w:color="auto" w:fill="auto"/>
            <w:noWrap/>
            <w:vAlign w:val="bottom"/>
          </w:tcPr>
          <w:p w:rsidR="00A51CA3" w:rsidRPr="00701CEC" w:rsidRDefault="00A51CA3" w:rsidP="00726F69">
            <w:pPr>
              <w:jc w:val="center"/>
              <w:rPr>
                <w:color w:val="000000"/>
                <w:sz w:val="22"/>
                <w:szCs w:val="22"/>
              </w:rPr>
            </w:pPr>
            <w:r w:rsidRPr="00701CEC">
              <w:rPr>
                <w:color w:val="000000"/>
                <w:sz w:val="22"/>
                <w:szCs w:val="22"/>
              </w:rPr>
              <w:t>10/09</w:t>
            </w:r>
          </w:p>
        </w:tc>
      </w:tr>
      <w:tr w:rsidR="00BC0600" w:rsidRPr="00882324">
        <w:trPr>
          <w:trHeight w:val="355"/>
        </w:trPr>
        <w:tc>
          <w:tcPr>
            <w:tcW w:w="1722" w:type="pct"/>
            <w:shd w:val="clear" w:color="auto" w:fill="auto"/>
            <w:vAlign w:val="bottom"/>
          </w:tcPr>
          <w:p w:rsidR="009A45EA" w:rsidRPr="00882324" w:rsidRDefault="009A45EA" w:rsidP="00726F69">
            <w:pPr>
              <w:rPr>
                <w:color w:val="000000"/>
                <w:sz w:val="22"/>
                <w:szCs w:val="22"/>
              </w:rPr>
            </w:pPr>
            <w:r w:rsidRPr="00882324">
              <w:rPr>
                <w:color w:val="000000"/>
                <w:sz w:val="22"/>
                <w:szCs w:val="22"/>
              </w:rPr>
              <w:t>Первоначальная стоимость основных средств</w:t>
            </w:r>
          </w:p>
        </w:tc>
        <w:tc>
          <w:tcPr>
            <w:tcW w:w="545"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509092</w:t>
            </w:r>
          </w:p>
        </w:tc>
        <w:tc>
          <w:tcPr>
            <w:tcW w:w="545" w:type="pct"/>
            <w:shd w:val="clear" w:color="auto" w:fill="auto"/>
            <w:noWrap/>
            <w:vAlign w:val="bottom"/>
          </w:tcPr>
          <w:p w:rsidR="009A45EA" w:rsidRPr="00882324" w:rsidRDefault="009A45EA" w:rsidP="00726F69">
            <w:pPr>
              <w:rPr>
                <w:color w:val="000000"/>
                <w:sz w:val="22"/>
                <w:szCs w:val="22"/>
              </w:rPr>
            </w:pPr>
            <w:r>
              <w:rPr>
                <w:color w:val="000000"/>
                <w:sz w:val="22"/>
                <w:szCs w:val="22"/>
              </w:rPr>
              <w:t>503594</w:t>
            </w:r>
          </w:p>
        </w:tc>
        <w:tc>
          <w:tcPr>
            <w:tcW w:w="544"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516552</w:t>
            </w:r>
          </w:p>
        </w:tc>
        <w:tc>
          <w:tcPr>
            <w:tcW w:w="543"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518341</w:t>
            </w:r>
          </w:p>
        </w:tc>
        <w:tc>
          <w:tcPr>
            <w:tcW w:w="363"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w:t>
            </w:r>
          </w:p>
        </w:tc>
        <w:tc>
          <w:tcPr>
            <w:tcW w:w="362"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w:t>
            </w:r>
          </w:p>
        </w:tc>
        <w:tc>
          <w:tcPr>
            <w:tcW w:w="376"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w:t>
            </w:r>
          </w:p>
        </w:tc>
      </w:tr>
      <w:tr w:rsidR="00BC0600" w:rsidRPr="00882324">
        <w:trPr>
          <w:trHeight w:val="355"/>
        </w:trPr>
        <w:tc>
          <w:tcPr>
            <w:tcW w:w="1722" w:type="pct"/>
            <w:shd w:val="clear" w:color="auto" w:fill="auto"/>
            <w:noWrap/>
            <w:vAlign w:val="bottom"/>
          </w:tcPr>
          <w:p w:rsidR="009A45EA" w:rsidRPr="00882324" w:rsidRDefault="009A45EA" w:rsidP="00726F69">
            <w:pPr>
              <w:rPr>
                <w:color w:val="000000"/>
                <w:sz w:val="22"/>
                <w:szCs w:val="22"/>
              </w:rPr>
            </w:pPr>
            <w:r w:rsidRPr="00882324">
              <w:rPr>
                <w:color w:val="000000"/>
                <w:sz w:val="22"/>
                <w:szCs w:val="22"/>
              </w:rPr>
              <w:t>Остаточная стоимость основных средств</w:t>
            </w:r>
          </w:p>
        </w:tc>
        <w:tc>
          <w:tcPr>
            <w:tcW w:w="545"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280345</w:t>
            </w:r>
          </w:p>
        </w:tc>
        <w:tc>
          <w:tcPr>
            <w:tcW w:w="545"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233522</w:t>
            </w:r>
          </w:p>
        </w:tc>
        <w:tc>
          <w:tcPr>
            <w:tcW w:w="544"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204996</w:t>
            </w:r>
          </w:p>
        </w:tc>
        <w:tc>
          <w:tcPr>
            <w:tcW w:w="543" w:type="pct"/>
            <w:shd w:val="clear" w:color="auto" w:fill="auto"/>
            <w:noWrap/>
            <w:vAlign w:val="bottom"/>
          </w:tcPr>
          <w:p w:rsidR="009A45EA" w:rsidRPr="00882324" w:rsidRDefault="005C13A1" w:rsidP="00726F69">
            <w:pPr>
              <w:jc w:val="center"/>
              <w:rPr>
                <w:color w:val="000000"/>
                <w:sz w:val="22"/>
                <w:szCs w:val="22"/>
              </w:rPr>
            </w:pPr>
            <w:r>
              <w:rPr>
                <w:color w:val="000000"/>
                <w:sz w:val="22"/>
                <w:szCs w:val="22"/>
              </w:rPr>
              <w:t>287856</w:t>
            </w:r>
          </w:p>
        </w:tc>
        <w:tc>
          <w:tcPr>
            <w:tcW w:w="363"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w:t>
            </w:r>
          </w:p>
        </w:tc>
        <w:tc>
          <w:tcPr>
            <w:tcW w:w="362"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w:t>
            </w:r>
          </w:p>
        </w:tc>
        <w:tc>
          <w:tcPr>
            <w:tcW w:w="376"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w:t>
            </w:r>
          </w:p>
        </w:tc>
      </w:tr>
      <w:tr w:rsidR="00BC0600" w:rsidRPr="00882324">
        <w:trPr>
          <w:trHeight w:val="355"/>
        </w:trPr>
        <w:tc>
          <w:tcPr>
            <w:tcW w:w="1722" w:type="pct"/>
            <w:shd w:val="clear" w:color="auto" w:fill="auto"/>
            <w:noWrap/>
            <w:vAlign w:val="bottom"/>
          </w:tcPr>
          <w:p w:rsidR="009A45EA" w:rsidRPr="00882324" w:rsidRDefault="009A45EA" w:rsidP="00726F69">
            <w:pPr>
              <w:rPr>
                <w:color w:val="000000"/>
                <w:sz w:val="22"/>
                <w:szCs w:val="22"/>
              </w:rPr>
            </w:pPr>
            <w:r w:rsidRPr="00882324">
              <w:rPr>
                <w:color w:val="000000"/>
                <w:sz w:val="22"/>
                <w:szCs w:val="22"/>
              </w:rPr>
              <w:t>Суммы износа</w:t>
            </w:r>
          </w:p>
        </w:tc>
        <w:tc>
          <w:tcPr>
            <w:tcW w:w="545"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228747</w:t>
            </w:r>
          </w:p>
        </w:tc>
        <w:tc>
          <w:tcPr>
            <w:tcW w:w="545"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270072</w:t>
            </w:r>
          </w:p>
        </w:tc>
        <w:tc>
          <w:tcPr>
            <w:tcW w:w="544"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311556</w:t>
            </w:r>
          </w:p>
        </w:tc>
        <w:tc>
          <w:tcPr>
            <w:tcW w:w="543" w:type="pct"/>
            <w:shd w:val="clear" w:color="auto" w:fill="auto"/>
            <w:noWrap/>
            <w:vAlign w:val="bottom"/>
          </w:tcPr>
          <w:p w:rsidR="009A45EA" w:rsidRPr="00882324" w:rsidRDefault="005C13A1" w:rsidP="00726F69">
            <w:pPr>
              <w:jc w:val="center"/>
              <w:rPr>
                <w:color w:val="000000"/>
                <w:sz w:val="22"/>
                <w:szCs w:val="22"/>
              </w:rPr>
            </w:pPr>
            <w:r>
              <w:rPr>
                <w:color w:val="000000"/>
                <w:sz w:val="22"/>
                <w:szCs w:val="22"/>
              </w:rPr>
              <w:t>230485</w:t>
            </w:r>
          </w:p>
        </w:tc>
        <w:tc>
          <w:tcPr>
            <w:tcW w:w="363"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w:t>
            </w:r>
          </w:p>
        </w:tc>
        <w:tc>
          <w:tcPr>
            <w:tcW w:w="362"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w:t>
            </w:r>
          </w:p>
        </w:tc>
        <w:tc>
          <w:tcPr>
            <w:tcW w:w="376" w:type="pct"/>
            <w:shd w:val="clear" w:color="auto" w:fill="auto"/>
            <w:noWrap/>
            <w:vAlign w:val="bottom"/>
          </w:tcPr>
          <w:p w:rsidR="009A45EA" w:rsidRPr="00882324" w:rsidRDefault="009A45EA" w:rsidP="00726F69">
            <w:pPr>
              <w:jc w:val="center"/>
              <w:rPr>
                <w:color w:val="000000"/>
                <w:sz w:val="22"/>
                <w:szCs w:val="22"/>
              </w:rPr>
            </w:pPr>
            <w:r>
              <w:rPr>
                <w:color w:val="000000"/>
                <w:sz w:val="22"/>
                <w:szCs w:val="22"/>
              </w:rPr>
              <w:t>-</w:t>
            </w:r>
          </w:p>
        </w:tc>
      </w:tr>
      <w:tr w:rsidR="00BC0600" w:rsidRPr="00882324">
        <w:trPr>
          <w:trHeight w:val="355"/>
        </w:trPr>
        <w:tc>
          <w:tcPr>
            <w:tcW w:w="1722" w:type="pct"/>
            <w:shd w:val="clear" w:color="auto" w:fill="auto"/>
            <w:noWrap/>
            <w:vAlign w:val="bottom"/>
          </w:tcPr>
          <w:p w:rsidR="009A45EA" w:rsidRPr="00882324" w:rsidRDefault="009A45EA" w:rsidP="00726F69">
            <w:pPr>
              <w:rPr>
                <w:color w:val="000000"/>
                <w:sz w:val="22"/>
                <w:szCs w:val="22"/>
              </w:rPr>
            </w:pPr>
            <w:r w:rsidRPr="00882324">
              <w:rPr>
                <w:color w:val="000000"/>
                <w:sz w:val="22"/>
                <w:szCs w:val="22"/>
              </w:rPr>
              <w:t xml:space="preserve">Коэффициент износа </w:t>
            </w:r>
          </w:p>
        </w:tc>
        <w:tc>
          <w:tcPr>
            <w:tcW w:w="545" w:type="pct"/>
            <w:shd w:val="clear" w:color="auto" w:fill="auto"/>
            <w:noWrap/>
            <w:vAlign w:val="bottom"/>
          </w:tcPr>
          <w:p w:rsidR="009A45EA" w:rsidRDefault="009A45EA" w:rsidP="00726F69">
            <w:pPr>
              <w:jc w:val="center"/>
              <w:rPr>
                <w:color w:val="000000"/>
                <w:sz w:val="20"/>
                <w:szCs w:val="20"/>
              </w:rPr>
            </w:pPr>
            <w:r>
              <w:rPr>
                <w:color w:val="000000"/>
                <w:sz w:val="20"/>
                <w:szCs w:val="20"/>
              </w:rPr>
              <w:t>0,44</w:t>
            </w:r>
          </w:p>
        </w:tc>
        <w:tc>
          <w:tcPr>
            <w:tcW w:w="545" w:type="pct"/>
            <w:shd w:val="clear" w:color="auto" w:fill="auto"/>
            <w:noWrap/>
            <w:vAlign w:val="bottom"/>
          </w:tcPr>
          <w:p w:rsidR="009A45EA" w:rsidRDefault="009A45EA" w:rsidP="00726F69">
            <w:pPr>
              <w:jc w:val="center"/>
              <w:rPr>
                <w:color w:val="000000"/>
                <w:sz w:val="20"/>
                <w:szCs w:val="20"/>
              </w:rPr>
            </w:pPr>
            <w:r>
              <w:rPr>
                <w:color w:val="000000"/>
                <w:sz w:val="20"/>
                <w:szCs w:val="20"/>
              </w:rPr>
              <w:t>0,53</w:t>
            </w:r>
          </w:p>
        </w:tc>
        <w:tc>
          <w:tcPr>
            <w:tcW w:w="544" w:type="pct"/>
            <w:shd w:val="clear" w:color="auto" w:fill="auto"/>
            <w:noWrap/>
            <w:vAlign w:val="bottom"/>
          </w:tcPr>
          <w:p w:rsidR="009A45EA" w:rsidRDefault="009A45EA" w:rsidP="00726F69">
            <w:pPr>
              <w:jc w:val="center"/>
              <w:rPr>
                <w:color w:val="000000"/>
                <w:sz w:val="20"/>
                <w:szCs w:val="20"/>
              </w:rPr>
            </w:pPr>
            <w:r>
              <w:rPr>
                <w:color w:val="000000"/>
                <w:sz w:val="20"/>
                <w:szCs w:val="20"/>
              </w:rPr>
              <w:t>0,6</w:t>
            </w:r>
          </w:p>
        </w:tc>
        <w:tc>
          <w:tcPr>
            <w:tcW w:w="543" w:type="pct"/>
            <w:shd w:val="clear" w:color="auto" w:fill="auto"/>
            <w:noWrap/>
            <w:vAlign w:val="bottom"/>
          </w:tcPr>
          <w:p w:rsidR="009A45EA" w:rsidRDefault="009A45EA" w:rsidP="00726F69">
            <w:pPr>
              <w:jc w:val="center"/>
              <w:rPr>
                <w:color w:val="000000"/>
                <w:sz w:val="20"/>
                <w:szCs w:val="20"/>
              </w:rPr>
            </w:pPr>
            <w:r>
              <w:rPr>
                <w:color w:val="000000"/>
                <w:sz w:val="20"/>
                <w:szCs w:val="20"/>
              </w:rPr>
              <w:t>0,</w:t>
            </w:r>
            <w:r w:rsidR="005C13A1">
              <w:rPr>
                <w:color w:val="000000"/>
                <w:sz w:val="20"/>
                <w:szCs w:val="20"/>
              </w:rPr>
              <w:t>44</w:t>
            </w:r>
          </w:p>
        </w:tc>
        <w:tc>
          <w:tcPr>
            <w:tcW w:w="363" w:type="pct"/>
            <w:shd w:val="clear" w:color="auto" w:fill="auto"/>
            <w:noWrap/>
            <w:vAlign w:val="bottom"/>
          </w:tcPr>
          <w:p w:rsidR="009A45EA" w:rsidRPr="00882324" w:rsidRDefault="00F72758" w:rsidP="00726F69">
            <w:pPr>
              <w:jc w:val="center"/>
              <w:rPr>
                <w:color w:val="000000"/>
                <w:sz w:val="22"/>
                <w:szCs w:val="22"/>
              </w:rPr>
            </w:pPr>
            <w:r>
              <w:rPr>
                <w:color w:val="000000"/>
                <w:sz w:val="22"/>
                <w:szCs w:val="22"/>
              </w:rPr>
              <w:t>0,09</w:t>
            </w:r>
          </w:p>
        </w:tc>
        <w:tc>
          <w:tcPr>
            <w:tcW w:w="362" w:type="pct"/>
            <w:shd w:val="clear" w:color="auto" w:fill="auto"/>
            <w:noWrap/>
            <w:vAlign w:val="bottom"/>
          </w:tcPr>
          <w:p w:rsidR="009A45EA" w:rsidRPr="00882324" w:rsidRDefault="00F72758" w:rsidP="00726F69">
            <w:pPr>
              <w:jc w:val="center"/>
              <w:rPr>
                <w:color w:val="000000"/>
                <w:sz w:val="22"/>
                <w:szCs w:val="22"/>
              </w:rPr>
            </w:pPr>
            <w:r>
              <w:rPr>
                <w:color w:val="000000"/>
                <w:sz w:val="22"/>
                <w:szCs w:val="22"/>
              </w:rPr>
              <w:t>0,07</w:t>
            </w:r>
          </w:p>
        </w:tc>
        <w:tc>
          <w:tcPr>
            <w:tcW w:w="376" w:type="pct"/>
            <w:shd w:val="clear" w:color="auto" w:fill="auto"/>
            <w:noWrap/>
            <w:vAlign w:val="bottom"/>
          </w:tcPr>
          <w:p w:rsidR="009A45EA" w:rsidRPr="00882324" w:rsidRDefault="00F72758" w:rsidP="00726F69">
            <w:pPr>
              <w:jc w:val="center"/>
              <w:rPr>
                <w:color w:val="000000"/>
                <w:sz w:val="22"/>
                <w:szCs w:val="22"/>
              </w:rPr>
            </w:pPr>
            <w:r>
              <w:rPr>
                <w:color w:val="000000"/>
                <w:sz w:val="22"/>
                <w:szCs w:val="22"/>
              </w:rPr>
              <w:t>-0,16</w:t>
            </w:r>
          </w:p>
        </w:tc>
      </w:tr>
      <w:tr w:rsidR="00BC0600" w:rsidRPr="00882324">
        <w:trPr>
          <w:trHeight w:val="355"/>
        </w:trPr>
        <w:tc>
          <w:tcPr>
            <w:tcW w:w="1722" w:type="pct"/>
            <w:shd w:val="clear" w:color="auto" w:fill="auto"/>
            <w:noWrap/>
            <w:vAlign w:val="bottom"/>
          </w:tcPr>
          <w:p w:rsidR="009A45EA" w:rsidRPr="00882324" w:rsidRDefault="009A45EA" w:rsidP="00726F69">
            <w:pPr>
              <w:rPr>
                <w:color w:val="000000"/>
                <w:sz w:val="22"/>
                <w:szCs w:val="22"/>
              </w:rPr>
            </w:pPr>
            <w:r w:rsidRPr="00882324">
              <w:rPr>
                <w:color w:val="000000"/>
                <w:sz w:val="22"/>
                <w:szCs w:val="22"/>
              </w:rPr>
              <w:t>Коэффициент годности</w:t>
            </w:r>
          </w:p>
        </w:tc>
        <w:tc>
          <w:tcPr>
            <w:tcW w:w="545" w:type="pct"/>
            <w:shd w:val="clear" w:color="auto" w:fill="auto"/>
            <w:noWrap/>
            <w:vAlign w:val="bottom"/>
          </w:tcPr>
          <w:p w:rsidR="009A45EA" w:rsidRDefault="009A45EA" w:rsidP="00726F69">
            <w:pPr>
              <w:jc w:val="center"/>
              <w:rPr>
                <w:color w:val="000000"/>
                <w:sz w:val="20"/>
                <w:szCs w:val="20"/>
              </w:rPr>
            </w:pPr>
            <w:r>
              <w:rPr>
                <w:color w:val="000000"/>
                <w:sz w:val="20"/>
                <w:szCs w:val="20"/>
              </w:rPr>
              <w:t>0,55</w:t>
            </w:r>
          </w:p>
        </w:tc>
        <w:tc>
          <w:tcPr>
            <w:tcW w:w="545" w:type="pct"/>
            <w:shd w:val="clear" w:color="auto" w:fill="auto"/>
            <w:noWrap/>
            <w:vAlign w:val="bottom"/>
          </w:tcPr>
          <w:p w:rsidR="009A45EA" w:rsidRDefault="009A45EA" w:rsidP="00726F69">
            <w:pPr>
              <w:jc w:val="center"/>
              <w:rPr>
                <w:color w:val="000000"/>
                <w:sz w:val="20"/>
                <w:szCs w:val="20"/>
              </w:rPr>
            </w:pPr>
            <w:r>
              <w:rPr>
                <w:color w:val="000000"/>
                <w:sz w:val="20"/>
                <w:szCs w:val="20"/>
              </w:rPr>
              <w:t>0,46</w:t>
            </w:r>
          </w:p>
        </w:tc>
        <w:tc>
          <w:tcPr>
            <w:tcW w:w="544" w:type="pct"/>
            <w:shd w:val="clear" w:color="auto" w:fill="auto"/>
            <w:noWrap/>
            <w:vAlign w:val="bottom"/>
          </w:tcPr>
          <w:p w:rsidR="009A45EA" w:rsidRDefault="009A45EA" w:rsidP="00726F69">
            <w:pPr>
              <w:jc w:val="center"/>
              <w:rPr>
                <w:color w:val="000000"/>
                <w:sz w:val="20"/>
                <w:szCs w:val="20"/>
              </w:rPr>
            </w:pPr>
            <w:r>
              <w:rPr>
                <w:color w:val="000000"/>
                <w:sz w:val="20"/>
                <w:szCs w:val="20"/>
              </w:rPr>
              <w:t>0,4</w:t>
            </w:r>
          </w:p>
        </w:tc>
        <w:tc>
          <w:tcPr>
            <w:tcW w:w="543" w:type="pct"/>
            <w:shd w:val="clear" w:color="auto" w:fill="auto"/>
            <w:noWrap/>
            <w:vAlign w:val="bottom"/>
          </w:tcPr>
          <w:p w:rsidR="009A45EA" w:rsidRDefault="009A45EA" w:rsidP="00726F69">
            <w:pPr>
              <w:jc w:val="center"/>
              <w:rPr>
                <w:color w:val="000000"/>
                <w:sz w:val="20"/>
                <w:szCs w:val="20"/>
              </w:rPr>
            </w:pPr>
            <w:r>
              <w:rPr>
                <w:color w:val="000000"/>
                <w:sz w:val="20"/>
                <w:szCs w:val="20"/>
              </w:rPr>
              <w:t>0,</w:t>
            </w:r>
            <w:r w:rsidR="005C13A1">
              <w:rPr>
                <w:color w:val="000000"/>
                <w:sz w:val="20"/>
                <w:szCs w:val="20"/>
              </w:rPr>
              <w:t>55</w:t>
            </w:r>
          </w:p>
        </w:tc>
        <w:tc>
          <w:tcPr>
            <w:tcW w:w="363" w:type="pct"/>
            <w:shd w:val="clear" w:color="auto" w:fill="auto"/>
            <w:noWrap/>
            <w:vAlign w:val="bottom"/>
          </w:tcPr>
          <w:p w:rsidR="009A45EA" w:rsidRPr="00882324" w:rsidRDefault="00F72758" w:rsidP="00726F69">
            <w:pPr>
              <w:jc w:val="center"/>
              <w:rPr>
                <w:color w:val="000000"/>
                <w:sz w:val="22"/>
                <w:szCs w:val="22"/>
              </w:rPr>
            </w:pPr>
            <w:r>
              <w:rPr>
                <w:color w:val="000000"/>
                <w:sz w:val="22"/>
                <w:szCs w:val="22"/>
              </w:rPr>
              <w:t>-0,09</w:t>
            </w:r>
          </w:p>
        </w:tc>
        <w:tc>
          <w:tcPr>
            <w:tcW w:w="362" w:type="pct"/>
            <w:shd w:val="clear" w:color="auto" w:fill="auto"/>
            <w:noWrap/>
            <w:vAlign w:val="bottom"/>
          </w:tcPr>
          <w:p w:rsidR="009A45EA" w:rsidRPr="00882324" w:rsidRDefault="009A45EA" w:rsidP="00726F69">
            <w:pPr>
              <w:jc w:val="center"/>
              <w:rPr>
                <w:color w:val="000000"/>
                <w:sz w:val="22"/>
                <w:szCs w:val="22"/>
              </w:rPr>
            </w:pPr>
            <w:r w:rsidRPr="00882324">
              <w:rPr>
                <w:color w:val="000000"/>
                <w:sz w:val="22"/>
                <w:szCs w:val="22"/>
              </w:rPr>
              <w:t>-0,0</w:t>
            </w:r>
            <w:r w:rsidR="00F72758">
              <w:rPr>
                <w:color w:val="000000"/>
                <w:sz w:val="22"/>
                <w:szCs w:val="22"/>
              </w:rPr>
              <w:t>6</w:t>
            </w:r>
          </w:p>
        </w:tc>
        <w:tc>
          <w:tcPr>
            <w:tcW w:w="376" w:type="pct"/>
            <w:shd w:val="clear" w:color="auto" w:fill="auto"/>
            <w:noWrap/>
            <w:vAlign w:val="bottom"/>
          </w:tcPr>
          <w:p w:rsidR="009A45EA" w:rsidRPr="00882324" w:rsidRDefault="00F72758" w:rsidP="00726F69">
            <w:pPr>
              <w:jc w:val="center"/>
              <w:rPr>
                <w:color w:val="000000"/>
                <w:sz w:val="22"/>
                <w:szCs w:val="22"/>
              </w:rPr>
            </w:pPr>
            <w:r>
              <w:rPr>
                <w:color w:val="000000"/>
                <w:sz w:val="22"/>
                <w:szCs w:val="22"/>
              </w:rPr>
              <w:t>0,15</w:t>
            </w:r>
          </w:p>
        </w:tc>
      </w:tr>
    </w:tbl>
    <w:p w:rsidR="00F72758" w:rsidRDefault="005C13A1" w:rsidP="000246CF">
      <w:pPr>
        <w:pStyle w:val="aa"/>
        <w:spacing w:before="0" w:beforeAutospacing="0" w:after="0" w:afterAutospacing="0" w:line="360" w:lineRule="auto"/>
        <w:ind w:firstLine="708"/>
        <w:jc w:val="both"/>
        <w:rPr>
          <w:sz w:val="28"/>
          <w:szCs w:val="28"/>
        </w:rPr>
      </w:pPr>
      <w:r>
        <w:rPr>
          <w:sz w:val="28"/>
          <w:szCs w:val="28"/>
        </w:rPr>
        <w:t xml:space="preserve">Коэффициент годности </w:t>
      </w:r>
      <w:r w:rsidR="009E31A8">
        <w:rPr>
          <w:sz w:val="28"/>
          <w:szCs w:val="28"/>
        </w:rPr>
        <w:t>основных производственных фондов в 2007 году составил 55%, а коэффициент износа 44%</w:t>
      </w:r>
      <w:r w:rsidR="0002793D">
        <w:rPr>
          <w:sz w:val="28"/>
          <w:szCs w:val="28"/>
        </w:rPr>
        <w:t xml:space="preserve">. </w:t>
      </w:r>
      <w:r w:rsidR="00911610">
        <w:rPr>
          <w:sz w:val="28"/>
          <w:szCs w:val="28"/>
        </w:rPr>
        <w:t xml:space="preserve">То есть на 1.01.07 </w:t>
      </w:r>
      <w:r w:rsidR="0002793D">
        <w:rPr>
          <w:sz w:val="28"/>
          <w:szCs w:val="28"/>
        </w:rPr>
        <w:t xml:space="preserve"> </w:t>
      </w:r>
      <w:r w:rsidR="00911610">
        <w:rPr>
          <w:sz w:val="28"/>
          <w:szCs w:val="28"/>
        </w:rPr>
        <w:t xml:space="preserve">предприятие достаточно </w:t>
      </w:r>
      <w:r w:rsidR="00911610" w:rsidRPr="009E7A4F">
        <w:rPr>
          <w:sz w:val="28"/>
          <w:szCs w:val="28"/>
        </w:rPr>
        <w:t>эффективн</w:t>
      </w:r>
      <w:r w:rsidR="00911610">
        <w:rPr>
          <w:sz w:val="28"/>
          <w:szCs w:val="28"/>
        </w:rPr>
        <w:t>о</w:t>
      </w:r>
      <w:r w:rsidR="00911610" w:rsidRPr="009E7A4F">
        <w:rPr>
          <w:sz w:val="28"/>
          <w:szCs w:val="28"/>
        </w:rPr>
        <w:t xml:space="preserve"> управля</w:t>
      </w:r>
      <w:r w:rsidR="00911610">
        <w:rPr>
          <w:sz w:val="28"/>
          <w:szCs w:val="28"/>
        </w:rPr>
        <w:t>ло</w:t>
      </w:r>
      <w:r w:rsidR="00911610" w:rsidRPr="009E7A4F">
        <w:rPr>
          <w:sz w:val="28"/>
          <w:szCs w:val="28"/>
        </w:rPr>
        <w:t xml:space="preserve"> своими фондами</w:t>
      </w:r>
      <w:r w:rsidR="00F72758">
        <w:rPr>
          <w:sz w:val="28"/>
          <w:szCs w:val="28"/>
        </w:rPr>
        <w:t xml:space="preserve">. Из таблицы видно, что затем коэффициент годности снижается на 1.01.08 – 46%, что на 9% ниже, чем на 1.01.07, а коэффициент износа возрастает и на 1.01.08 – 53%, что выше на 7%, чем на 1.01.07. Далее на 1.01.09 наблюдается аналогичная картина, т.е. происходит снижение коэффициента годности и увеличения коэффициента износа. На 1.01.10 ситуация изменилась, коэффициент годности  увеличился на 15% и составил 55%, а коэффициент износа уменьшился на 16% и составил 44%. </w:t>
      </w:r>
      <w:r w:rsidR="008A22D8">
        <w:rPr>
          <w:sz w:val="28"/>
          <w:szCs w:val="28"/>
        </w:rPr>
        <w:t xml:space="preserve"> </w:t>
      </w:r>
      <w:r w:rsidR="007B6958">
        <w:rPr>
          <w:sz w:val="28"/>
          <w:szCs w:val="28"/>
        </w:rPr>
        <w:t>Видно, что</w:t>
      </w:r>
      <w:r w:rsidR="008A22D8" w:rsidRPr="009E7A4F">
        <w:rPr>
          <w:sz w:val="28"/>
          <w:szCs w:val="28"/>
        </w:rPr>
        <w:t xml:space="preserve"> коэффициент годности</w:t>
      </w:r>
      <w:r w:rsidR="007B6958">
        <w:rPr>
          <w:sz w:val="28"/>
          <w:szCs w:val="28"/>
        </w:rPr>
        <w:t xml:space="preserve"> выше</w:t>
      </w:r>
      <w:r w:rsidR="008A22D8" w:rsidRPr="009E7A4F">
        <w:rPr>
          <w:sz w:val="28"/>
          <w:szCs w:val="28"/>
        </w:rPr>
        <w:t xml:space="preserve"> коэффициент износа, </w:t>
      </w:r>
      <w:r w:rsidR="007B6958">
        <w:rPr>
          <w:sz w:val="28"/>
          <w:szCs w:val="28"/>
        </w:rPr>
        <w:t xml:space="preserve">что говорит об </w:t>
      </w:r>
      <w:r w:rsidR="008A22D8" w:rsidRPr="009E7A4F">
        <w:rPr>
          <w:sz w:val="28"/>
          <w:szCs w:val="28"/>
        </w:rPr>
        <w:t>эффективн</w:t>
      </w:r>
      <w:r w:rsidR="007B6958">
        <w:rPr>
          <w:sz w:val="28"/>
          <w:szCs w:val="28"/>
        </w:rPr>
        <w:t>ом</w:t>
      </w:r>
      <w:r w:rsidR="008A22D8" w:rsidRPr="009E7A4F">
        <w:rPr>
          <w:sz w:val="28"/>
          <w:szCs w:val="28"/>
        </w:rPr>
        <w:t xml:space="preserve"> управл</w:t>
      </w:r>
      <w:r w:rsidR="007B6958">
        <w:rPr>
          <w:sz w:val="28"/>
          <w:szCs w:val="28"/>
        </w:rPr>
        <w:t>ении</w:t>
      </w:r>
      <w:r w:rsidR="008A22D8" w:rsidRPr="009E7A4F">
        <w:rPr>
          <w:sz w:val="28"/>
          <w:szCs w:val="28"/>
        </w:rPr>
        <w:t xml:space="preserve"> своими фондами и </w:t>
      </w:r>
      <w:r w:rsidR="007B6958">
        <w:rPr>
          <w:sz w:val="28"/>
          <w:szCs w:val="28"/>
        </w:rPr>
        <w:t>высоким</w:t>
      </w:r>
      <w:r w:rsidR="008A22D8" w:rsidRPr="009E7A4F">
        <w:rPr>
          <w:sz w:val="28"/>
          <w:szCs w:val="28"/>
        </w:rPr>
        <w:t xml:space="preserve"> их техническ</w:t>
      </w:r>
      <w:r w:rsidR="007B6958">
        <w:rPr>
          <w:sz w:val="28"/>
          <w:szCs w:val="28"/>
        </w:rPr>
        <w:t>им</w:t>
      </w:r>
      <w:r w:rsidR="008A22D8" w:rsidRPr="009E7A4F">
        <w:rPr>
          <w:sz w:val="28"/>
          <w:szCs w:val="28"/>
        </w:rPr>
        <w:t xml:space="preserve"> состояние</w:t>
      </w:r>
      <w:r w:rsidR="007B6958">
        <w:rPr>
          <w:sz w:val="28"/>
          <w:szCs w:val="28"/>
        </w:rPr>
        <w:t>м</w:t>
      </w:r>
      <w:r w:rsidR="008A22D8">
        <w:rPr>
          <w:sz w:val="28"/>
          <w:szCs w:val="28"/>
        </w:rPr>
        <w:t xml:space="preserve">. </w:t>
      </w:r>
    </w:p>
    <w:p w:rsidR="005B123B" w:rsidRDefault="00CB1518" w:rsidP="001E43E0">
      <w:pPr>
        <w:pStyle w:val="aa"/>
        <w:spacing w:before="0" w:beforeAutospacing="0" w:after="0" w:afterAutospacing="0" w:line="360" w:lineRule="auto"/>
        <w:ind w:firstLine="709"/>
        <w:jc w:val="both"/>
        <w:rPr>
          <w:sz w:val="28"/>
          <w:szCs w:val="28"/>
        </w:rPr>
      </w:pPr>
      <w:r>
        <w:rPr>
          <w:sz w:val="28"/>
          <w:szCs w:val="28"/>
        </w:rPr>
        <w:t xml:space="preserve">Далее необходимо рассчитать </w:t>
      </w:r>
      <w:r w:rsidR="000C080A">
        <w:rPr>
          <w:sz w:val="28"/>
          <w:szCs w:val="28"/>
        </w:rPr>
        <w:t>коэффициенты характеризующие интенсивность использования внеоборотных активов</w:t>
      </w:r>
      <w:r w:rsidRPr="00CB1518">
        <w:rPr>
          <w:sz w:val="28"/>
          <w:szCs w:val="28"/>
        </w:rPr>
        <w:t>.</w:t>
      </w:r>
      <w:r>
        <w:rPr>
          <w:sz w:val="28"/>
          <w:szCs w:val="28"/>
        </w:rPr>
        <w:t xml:space="preserve"> Результаты</w:t>
      </w:r>
      <w:r w:rsidR="00D60FD7">
        <w:rPr>
          <w:sz w:val="28"/>
          <w:szCs w:val="28"/>
        </w:rPr>
        <w:t xml:space="preserve"> расчетов </w:t>
      </w:r>
      <w:r>
        <w:rPr>
          <w:sz w:val="28"/>
          <w:szCs w:val="28"/>
        </w:rPr>
        <w:t xml:space="preserve"> </w:t>
      </w:r>
      <w:r w:rsidR="00D60FD7">
        <w:rPr>
          <w:sz w:val="28"/>
          <w:szCs w:val="28"/>
        </w:rPr>
        <w:t xml:space="preserve">представлены </w:t>
      </w:r>
      <w:r w:rsidR="000C080A">
        <w:rPr>
          <w:sz w:val="28"/>
          <w:szCs w:val="28"/>
        </w:rPr>
        <w:t>в таблице 2.</w:t>
      </w:r>
      <w:r w:rsidR="001E43E0">
        <w:rPr>
          <w:sz w:val="28"/>
          <w:szCs w:val="28"/>
        </w:rPr>
        <w:t>10.</w:t>
      </w:r>
    </w:p>
    <w:p w:rsidR="000C080A" w:rsidRDefault="000C080A" w:rsidP="000C080A">
      <w:pPr>
        <w:pStyle w:val="aa"/>
        <w:spacing w:before="0" w:beforeAutospacing="0" w:after="0" w:afterAutospacing="0" w:line="360" w:lineRule="auto"/>
        <w:ind w:firstLine="851"/>
        <w:jc w:val="right"/>
        <w:rPr>
          <w:sz w:val="28"/>
          <w:szCs w:val="28"/>
        </w:rPr>
      </w:pPr>
      <w:r>
        <w:rPr>
          <w:sz w:val="28"/>
          <w:szCs w:val="28"/>
        </w:rPr>
        <w:t>Таблица 2.</w:t>
      </w:r>
      <w:r w:rsidR="006B6076">
        <w:rPr>
          <w:sz w:val="28"/>
          <w:szCs w:val="28"/>
        </w:rPr>
        <w:t>10</w:t>
      </w:r>
    </w:p>
    <w:p w:rsidR="00BC0600" w:rsidRDefault="000C080A" w:rsidP="0030060A">
      <w:pPr>
        <w:pStyle w:val="aa"/>
        <w:spacing w:before="0" w:beforeAutospacing="0" w:after="0" w:afterAutospacing="0"/>
        <w:ind w:firstLine="851"/>
        <w:jc w:val="center"/>
        <w:rPr>
          <w:sz w:val="28"/>
          <w:szCs w:val="28"/>
        </w:rPr>
      </w:pPr>
      <w:r>
        <w:rPr>
          <w:sz w:val="28"/>
          <w:szCs w:val="28"/>
        </w:rPr>
        <w:t>Анализ показателей интенсивности использования внеоборотных активов в ОАО «Мельник»</w:t>
      </w:r>
    </w:p>
    <w:tbl>
      <w:tblPr>
        <w:tblW w:w="95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1184"/>
        <w:gridCol w:w="1086"/>
        <w:gridCol w:w="1062"/>
        <w:gridCol w:w="1080"/>
        <w:gridCol w:w="981"/>
        <w:gridCol w:w="832"/>
        <w:gridCol w:w="1073"/>
      </w:tblGrid>
      <w:tr w:rsidR="000C080A">
        <w:trPr>
          <w:trHeight w:val="479"/>
        </w:trPr>
        <w:tc>
          <w:tcPr>
            <w:tcW w:w="2283" w:type="dxa"/>
            <w:shd w:val="clear" w:color="auto" w:fill="auto"/>
            <w:vAlign w:val="bottom"/>
          </w:tcPr>
          <w:p w:rsidR="000C080A" w:rsidRDefault="000C080A" w:rsidP="00726F69">
            <w:pPr>
              <w:jc w:val="center"/>
            </w:pPr>
            <w:r>
              <w:t>Наименование показателей</w:t>
            </w:r>
          </w:p>
        </w:tc>
        <w:tc>
          <w:tcPr>
            <w:tcW w:w="1184" w:type="dxa"/>
            <w:shd w:val="clear" w:color="auto" w:fill="auto"/>
            <w:vAlign w:val="bottom"/>
          </w:tcPr>
          <w:p w:rsidR="000C080A" w:rsidRDefault="000C080A" w:rsidP="00726F69">
            <w:pPr>
              <w:jc w:val="center"/>
            </w:pPr>
            <w:r>
              <w:t>за 2007</w:t>
            </w:r>
          </w:p>
        </w:tc>
        <w:tc>
          <w:tcPr>
            <w:tcW w:w="1086" w:type="dxa"/>
            <w:shd w:val="clear" w:color="auto" w:fill="auto"/>
            <w:vAlign w:val="bottom"/>
          </w:tcPr>
          <w:p w:rsidR="000C080A" w:rsidRDefault="000C080A" w:rsidP="00726F69">
            <w:pPr>
              <w:jc w:val="center"/>
            </w:pPr>
            <w:r>
              <w:t>за 2008</w:t>
            </w:r>
          </w:p>
        </w:tc>
        <w:tc>
          <w:tcPr>
            <w:tcW w:w="1062" w:type="dxa"/>
            <w:shd w:val="clear" w:color="auto" w:fill="auto"/>
            <w:vAlign w:val="bottom"/>
          </w:tcPr>
          <w:p w:rsidR="000C080A" w:rsidRDefault="000C080A" w:rsidP="00726F69">
            <w:pPr>
              <w:jc w:val="center"/>
            </w:pPr>
            <w:r>
              <w:t>за 2009</w:t>
            </w:r>
          </w:p>
        </w:tc>
        <w:tc>
          <w:tcPr>
            <w:tcW w:w="2061" w:type="dxa"/>
            <w:gridSpan w:val="2"/>
            <w:shd w:val="clear" w:color="auto" w:fill="auto"/>
            <w:noWrap/>
            <w:vAlign w:val="bottom"/>
          </w:tcPr>
          <w:p w:rsidR="000C080A" w:rsidRDefault="000C080A" w:rsidP="00726F69">
            <w:pPr>
              <w:jc w:val="center"/>
            </w:pPr>
            <w:r>
              <w:t>Абс. отклонение</w:t>
            </w:r>
          </w:p>
        </w:tc>
        <w:tc>
          <w:tcPr>
            <w:tcW w:w="1905" w:type="dxa"/>
            <w:gridSpan w:val="2"/>
            <w:shd w:val="clear" w:color="auto" w:fill="auto"/>
            <w:vAlign w:val="bottom"/>
          </w:tcPr>
          <w:p w:rsidR="000C080A" w:rsidRDefault="000C080A" w:rsidP="00726F69">
            <w:pPr>
              <w:jc w:val="center"/>
            </w:pPr>
            <w:r>
              <w:t>Темпы роста, %</w:t>
            </w:r>
          </w:p>
        </w:tc>
      </w:tr>
      <w:tr w:rsidR="004D25A9">
        <w:trPr>
          <w:trHeight w:val="479"/>
        </w:trPr>
        <w:tc>
          <w:tcPr>
            <w:tcW w:w="2283" w:type="dxa"/>
            <w:shd w:val="clear" w:color="auto" w:fill="auto"/>
            <w:vAlign w:val="center"/>
          </w:tcPr>
          <w:p w:rsidR="004D25A9" w:rsidRPr="001617BE" w:rsidRDefault="001617BE" w:rsidP="00726F69">
            <w:pPr>
              <w:rPr>
                <w:color w:val="000000"/>
                <w:sz w:val="22"/>
                <w:szCs w:val="22"/>
              </w:rPr>
            </w:pPr>
            <w:r w:rsidRPr="001617BE">
              <w:rPr>
                <w:color w:val="000000"/>
                <w:sz w:val="22"/>
                <w:szCs w:val="22"/>
              </w:rPr>
              <w:t>Коэффициент обновления,%</w:t>
            </w:r>
          </w:p>
        </w:tc>
        <w:tc>
          <w:tcPr>
            <w:tcW w:w="1184" w:type="dxa"/>
            <w:shd w:val="clear" w:color="auto" w:fill="auto"/>
            <w:noWrap/>
            <w:vAlign w:val="bottom"/>
          </w:tcPr>
          <w:p w:rsidR="004D25A9" w:rsidRDefault="00940644" w:rsidP="00726F69">
            <w:pPr>
              <w:jc w:val="center"/>
              <w:rPr>
                <w:color w:val="000000"/>
                <w:sz w:val="20"/>
                <w:szCs w:val="20"/>
              </w:rPr>
            </w:pPr>
            <w:r>
              <w:rPr>
                <w:color w:val="000000"/>
                <w:sz w:val="20"/>
                <w:szCs w:val="20"/>
              </w:rPr>
              <w:t>-1,09</w:t>
            </w:r>
          </w:p>
        </w:tc>
        <w:tc>
          <w:tcPr>
            <w:tcW w:w="1086" w:type="dxa"/>
            <w:shd w:val="clear" w:color="auto" w:fill="auto"/>
            <w:noWrap/>
            <w:vAlign w:val="bottom"/>
          </w:tcPr>
          <w:p w:rsidR="004D25A9" w:rsidRDefault="00940644" w:rsidP="00726F69">
            <w:pPr>
              <w:jc w:val="center"/>
              <w:rPr>
                <w:color w:val="000000"/>
                <w:sz w:val="20"/>
                <w:szCs w:val="20"/>
              </w:rPr>
            </w:pPr>
            <w:r>
              <w:rPr>
                <w:color w:val="000000"/>
                <w:sz w:val="20"/>
                <w:szCs w:val="20"/>
              </w:rPr>
              <w:t>2</w:t>
            </w:r>
            <w:r w:rsidR="004D25A9">
              <w:rPr>
                <w:color w:val="000000"/>
                <w:sz w:val="20"/>
                <w:szCs w:val="20"/>
              </w:rPr>
              <w:t>,1</w:t>
            </w:r>
          </w:p>
        </w:tc>
        <w:tc>
          <w:tcPr>
            <w:tcW w:w="1062" w:type="dxa"/>
            <w:shd w:val="clear" w:color="auto" w:fill="auto"/>
            <w:noWrap/>
            <w:vAlign w:val="bottom"/>
          </w:tcPr>
          <w:p w:rsidR="004D25A9" w:rsidRDefault="00940644" w:rsidP="00726F69">
            <w:pPr>
              <w:jc w:val="center"/>
              <w:rPr>
                <w:color w:val="000000"/>
                <w:sz w:val="20"/>
                <w:szCs w:val="20"/>
              </w:rPr>
            </w:pPr>
            <w:r>
              <w:rPr>
                <w:color w:val="000000"/>
                <w:sz w:val="20"/>
                <w:szCs w:val="20"/>
              </w:rPr>
              <w:t>0,5</w:t>
            </w:r>
          </w:p>
        </w:tc>
        <w:tc>
          <w:tcPr>
            <w:tcW w:w="1080" w:type="dxa"/>
            <w:shd w:val="clear" w:color="auto" w:fill="auto"/>
            <w:noWrap/>
            <w:vAlign w:val="bottom"/>
          </w:tcPr>
          <w:p w:rsidR="004D25A9" w:rsidRDefault="00874FA3" w:rsidP="00726F69">
            <w:pPr>
              <w:jc w:val="center"/>
              <w:rPr>
                <w:color w:val="000000"/>
                <w:sz w:val="20"/>
                <w:szCs w:val="20"/>
              </w:rPr>
            </w:pPr>
            <w:r>
              <w:rPr>
                <w:color w:val="000000"/>
                <w:sz w:val="20"/>
                <w:szCs w:val="20"/>
              </w:rPr>
              <w:t xml:space="preserve"> </w:t>
            </w:r>
            <w:r w:rsidR="004D25A9">
              <w:rPr>
                <w:color w:val="000000"/>
                <w:sz w:val="20"/>
                <w:szCs w:val="20"/>
              </w:rPr>
              <w:t>3,</w:t>
            </w:r>
            <w:r>
              <w:rPr>
                <w:color w:val="000000"/>
                <w:sz w:val="20"/>
                <w:szCs w:val="20"/>
              </w:rPr>
              <w:t>1</w:t>
            </w:r>
            <w:r w:rsidR="004D25A9">
              <w:rPr>
                <w:color w:val="000000"/>
                <w:sz w:val="20"/>
                <w:szCs w:val="20"/>
              </w:rPr>
              <w:t>9</w:t>
            </w:r>
          </w:p>
        </w:tc>
        <w:tc>
          <w:tcPr>
            <w:tcW w:w="981" w:type="dxa"/>
            <w:shd w:val="clear" w:color="auto" w:fill="auto"/>
            <w:noWrap/>
            <w:vAlign w:val="bottom"/>
          </w:tcPr>
          <w:p w:rsidR="004D25A9" w:rsidRDefault="004D25A9" w:rsidP="00726F69">
            <w:pPr>
              <w:jc w:val="center"/>
              <w:rPr>
                <w:color w:val="000000"/>
                <w:sz w:val="20"/>
                <w:szCs w:val="20"/>
              </w:rPr>
            </w:pPr>
            <w:r>
              <w:rPr>
                <w:color w:val="000000"/>
                <w:sz w:val="20"/>
                <w:szCs w:val="20"/>
              </w:rPr>
              <w:t>-1,</w:t>
            </w:r>
            <w:r w:rsidR="00281DD1">
              <w:rPr>
                <w:color w:val="000000"/>
                <w:sz w:val="20"/>
                <w:szCs w:val="20"/>
              </w:rPr>
              <w:t>6</w:t>
            </w:r>
          </w:p>
        </w:tc>
        <w:tc>
          <w:tcPr>
            <w:tcW w:w="832" w:type="dxa"/>
            <w:shd w:val="clear" w:color="auto" w:fill="auto"/>
            <w:vAlign w:val="bottom"/>
          </w:tcPr>
          <w:p w:rsidR="004D25A9" w:rsidRDefault="00281DD1" w:rsidP="00726F69">
            <w:pPr>
              <w:jc w:val="center"/>
              <w:rPr>
                <w:color w:val="000000"/>
                <w:sz w:val="20"/>
                <w:szCs w:val="20"/>
              </w:rPr>
            </w:pPr>
            <w:r>
              <w:rPr>
                <w:color w:val="000000"/>
                <w:sz w:val="20"/>
                <w:szCs w:val="20"/>
              </w:rPr>
              <w:t>192</w:t>
            </w:r>
          </w:p>
        </w:tc>
        <w:tc>
          <w:tcPr>
            <w:tcW w:w="1073" w:type="dxa"/>
            <w:shd w:val="clear" w:color="auto" w:fill="auto"/>
            <w:vAlign w:val="bottom"/>
          </w:tcPr>
          <w:p w:rsidR="004D25A9" w:rsidRDefault="00281DD1" w:rsidP="00726F69">
            <w:pPr>
              <w:jc w:val="center"/>
              <w:rPr>
                <w:color w:val="000000"/>
                <w:sz w:val="20"/>
                <w:szCs w:val="20"/>
              </w:rPr>
            </w:pPr>
            <w:r>
              <w:rPr>
                <w:color w:val="000000"/>
                <w:sz w:val="20"/>
                <w:szCs w:val="20"/>
              </w:rPr>
              <w:t>23,8</w:t>
            </w:r>
          </w:p>
        </w:tc>
      </w:tr>
      <w:tr w:rsidR="004D25A9">
        <w:trPr>
          <w:trHeight w:val="239"/>
        </w:trPr>
        <w:tc>
          <w:tcPr>
            <w:tcW w:w="2283" w:type="dxa"/>
            <w:shd w:val="clear" w:color="auto" w:fill="auto"/>
            <w:vAlign w:val="center"/>
          </w:tcPr>
          <w:p w:rsidR="004D25A9" w:rsidRPr="001617BE" w:rsidRDefault="001617BE" w:rsidP="00726F69">
            <w:pPr>
              <w:rPr>
                <w:color w:val="000000"/>
                <w:sz w:val="22"/>
                <w:szCs w:val="22"/>
              </w:rPr>
            </w:pPr>
            <w:r w:rsidRPr="001617BE">
              <w:rPr>
                <w:color w:val="000000"/>
                <w:sz w:val="22"/>
                <w:szCs w:val="22"/>
              </w:rPr>
              <w:t>Коэффициент выбытия,%</w:t>
            </w:r>
          </w:p>
        </w:tc>
        <w:tc>
          <w:tcPr>
            <w:tcW w:w="1184" w:type="dxa"/>
            <w:shd w:val="clear" w:color="auto" w:fill="auto"/>
            <w:vAlign w:val="bottom"/>
          </w:tcPr>
          <w:p w:rsidR="004D25A9" w:rsidRDefault="00940644" w:rsidP="00726F69">
            <w:pPr>
              <w:jc w:val="center"/>
              <w:rPr>
                <w:color w:val="000000"/>
                <w:sz w:val="20"/>
                <w:szCs w:val="20"/>
              </w:rPr>
            </w:pPr>
            <w:r>
              <w:rPr>
                <w:color w:val="000000"/>
                <w:sz w:val="20"/>
                <w:szCs w:val="20"/>
              </w:rPr>
              <w:t>1,8</w:t>
            </w:r>
          </w:p>
        </w:tc>
        <w:tc>
          <w:tcPr>
            <w:tcW w:w="1086" w:type="dxa"/>
            <w:shd w:val="clear" w:color="auto" w:fill="auto"/>
            <w:vAlign w:val="bottom"/>
          </w:tcPr>
          <w:p w:rsidR="004D25A9" w:rsidRDefault="00940644" w:rsidP="00726F69">
            <w:pPr>
              <w:jc w:val="center"/>
              <w:rPr>
                <w:color w:val="000000"/>
                <w:sz w:val="20"/>
                <w:szCs w:val="20"/>
              </w:rPr>
            </w:pPr>
            <w:r>
              <w:rPr>
                <w:color w:val="000000"/>
                <w:sz w:val="20"/>
                <w:szCs w:val="20"/>
              </w:rPr>
              <w:t>0,8</w:t>
            </w:r>
          </w:p>
        </w:tc>
        <w:tc>
          <w:tcPr>
            <w:tcW w:w="1062" w:type="dxa"/>
            <w:shd w:val="clear" w:color="auto" w:fill="auto"/>
            <w:vAlign w:val="bottom"/>
          </w:tcPr>
          <w:p w:rsidR="004D25A9" w:rsidRDefault="00940644" w:rsidP="00726F69">
            <w:pPr>
              <w:jc w:val="center"/>
              <w:rPr>
                <w:color w:val="000000"/>
                <w:sz w:val="20"/>
                <w:szCs w:val="20"/>
              </w:rPr>
            </w:pPr>
            <w:r>
              <w:rPr>
                <w:color w:val="000000"/>
                <w:sz w:val="20"/>
                <w:szCs w:val="20"/>
              </w:rPr>
              <w:t>0,</w:t>
            </w:r>
            <w:r w:rsidR="00F31C5A">
              <w:rPr>
                <w:color w:val="000000"/>
                <w:sz w:val="20"/>
                <w:szCs w:val="20"/>
              </w:rPr>
              <w:t>4</w:t>
            </w:r>
          </w:p>
        </w:tc>
        <w:tc>
          <w:tcPr>
            <w:tcW w:w="1080" w:type="dxa"/>
            <w:shd w:val="clear" w:color="auto" w:fill="auto"/>
            <w:noWrap/>
            <w:vAlign w:val="bottom"/>
          </w:tcPr>
          <w:p w:rsidR="004D25A9" w:rsidRDefault="00281DD1" w:rsidP="00726F69">
            <w:pPr>
              <w:jc w:val="center"/>
              <w:rPr>
                <w:color w:val="000000"/>
                <w:sz w:val="20"/>
                <w:szCs w:val="20"/>
              </w:rPr>
            </w:pPr>
            <w:r>
              <w:rPr>
                <w:color w:val="000000"/>
                <w:sz w:val="20"/>
                <w:szCs w:val="20"/>
              </w:rPr>
              <w:t>-1</w:t>
            </w:r>
          </w:p>
        </w:tc>
        <w:tc>
          <w:tcPr>
            <w:tcW w:w="981" w:type="dxa"/>
            <w:shd w:val="clear" w:color="auto" w:fill="auto"/>
            <w:noWrap/>
            <w:vAlign w:val="bottom"/>
          </w:tcPr>
          <w:p w:rsidR="004D25A9" w:rsidRDefault="00281DD1" w:rsidP="00726F69">
            <w:pPr>
              <w:jc w:val="center"/>
              <w:rPr>
                <w:color w:val="000000"/>
                <w:sz w:val="20"/>
                <w:szCs w:val="20"/>
              </w:rPr>
            </w:pPr>
            <w:r>
              <w:rPr>
                <w:color w:val="000000"/>
                <w:sz w:val="20"/>
                <w:szCs w:val="20"/>
              </w:rPr>
              <w:t>-0</w:t>
            </w:r>
            <w:r w:rsidR="004D25A9">
              <w:rPr>
                <w:color w:val="000000"/>
                <w:sz w:val="20"/>
                <w:szCs w:val="20"/>
              </w:rPr>
              <w:t>,2</w:t>
            </w:r>
          </w:p>
        </w:tc>
        <w:tc>
          <w:tcPr>
            <w:tcW w:w="832" w:type="dxa"/>
            <w:shd w:val="clear" w:color="auto" w:fill="auto"/>
            <w:vAlign w:val="bottom"/>
          </w:tcPr>
          <w:p w:rsidR="004D25A9" w:rsidRDefault="00281DD1" w:rsidP="00726F69">
            <w:pPr>
              <w:jc w:val="center"/>
              <w:rPr>
                <w:color w:val="000000"/>
                <w:sz w:val="20"/>
                <w:szCs w:val="20"/>
              </w:rPr>
            </w:pPr>
            <w:r>
              <w:rPr>
                <w:color w:val="000000"/>
                <w:sz w:val="20"/>
                <w:szCs w:val="20"/>
              </w:rPr>
              <w:t>44</w:t>
            </w:r>
          </w:p>
        </w:tc>
        <w:tc>
          <w:tcPr>
            <w:tcW w:w="1073" w:type="dxa"/>
            <w:shd w:val="clear" w:color="auto" w:fill="auto"/>
            <w:vAlign w:val="bottom"/>
          </w:tcPr>
          <w:p w:rsidR="004D25A9" w:rsidRDefault="00281DD1" w:rsidP="00726F69">
            <w:pPr>
              <w:jc w:val="center"/>
              <w:rPr>
                <w:color w:val="000000"/>
                <w:sz w:val="20"/>
                <w:szCs w:val="20"/>
              </w:rPr>
            </w:pPr>
            <w:r>
              <w:rPr>
                <w:color w:val="000000"/>
                <w:sz w:val="20"/>
                <w:szCs w:val="20"/>
              </w:rPr>
              <w:t>75</w:t>
            </w:r>
          </w:p>
        </w:tc>
      </w:tr>
    </w:tbl>
    <w:p w:rsidR="00A71E0A" w:rsidRDefault="00A71E0A" w:rsidP="00F80BEA">
      <w:pPr>
        <w:pStyle w:val="aa"/>
        <w:spacing w:before="0" w:beforeAutospacing="0" w:after="0" w:afterAutospacing="0" w:line="360" w:lineRule="auto"/>
        <w:ind w:firstLine="851"/>
        <w:jc w:val="both"/>
        <w:rPr>
          <w:sz w:val="28"/>
          <w:szCs w:val="28"/>
        </w:rPr>
      </w:pPr>
    </w:p>
    <w:p w:rsidR="00A71E0A" w:rsidRDefault="00A71E0A" w:rsidP="00A71E0A">
      <w:pPr>
        <w:pStyle w:val="aa"/>
        <w:spacing w:before="0" w:beforeAutospacing="0" w:after="0" w:afterAutospacing="0" w:line="360" w:lineRule="auto"/>
        <w:ind w:firstLine="851"/>
        <w:jc w:val="right"/>
        <w:rPr>
          <w:sz w:val="28"/>
          <w:szCs w:val="28"/>
        </w:rPr>
      </w:pPr>
      <w:r>
        <w:rPr>
          <w:sz w:val="28"/>
          <w:szCs w:val="28"/>
        </w:rPr>
        <w:t>Продолжение таблицы 2.10</w:t>
      </w:r>
    </w:p>
    <w:tbl>
      <w:tblPr>
        <w:tblW w:w="95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1184"/>
        <w:gridCol w:w="1086"/>
        <w:gridCol w:w="1062"/>
        <w:gridCol w:w="1080"/>
        <w:gridCol w:w="981"/>
        <w:gridCol w:w="832"/>
        <w:gridCol w:w="1073"/>
      </w:tblGrid>
      <w:tr w:rsidR="00A71E0A">
        <w:trPr>
          <w:trHeight w:val="772"/>
        </w:trPr>
        <w:tc>
          <w:tcPr>
            <w:tcW w:w="2283" w:type="dxa"/>
            <w:shd w:val="clear" w:color="auto" w:fill="auto"/>
            <w:vAlign w:val="bottom"/>
          </w:tcPr>
          <w:p w:rsidR="00A71E0A" w:rsidRPr="00940644" w:rsidRDefault="00A71E0A" w:rsidP="003D4251">
            <w:pPr>
              <w:rPr>
                <w:sz w:val="22"/>
                <w:szCs w:val="22"/>
              </w:rPr>
            </w:pPr>
            <w:r w:rsidRPr="00940644">
              <w:rPr>
                <w:sz w:val="22"/>
                <w:szCs w:val="22"/>
              </w:rPr>
              <w:t>Коэффициент ввода в действие новых операционных внеоборотных активов</w:t>
            </w:r>
            <w:r>
              <w:rPr>
                <w:sz w:val="22"/>
                <w:szCs w:val="22"/>
              </w:rPr>
              <w:t>,%</w:t>
            </w:r>
          </w:p>
        </w:tc>
        <w:tc>
          <w:tcPr>
            <w:tcW w:w="1184" w:type="dxa"/>
            <w:shd w:val="clear" w:color="auto" w:fill="auto"/>
            <w:vAlign w:val="bottom"/>
          </w:tcPr>
          <w:p w:rsidR="00A71E0A" w:rsidRDefault="00A71E0A" w:rsidP="003D4251">
            <w:pPr>
              <w:jc w:val="center"/>
            </w:pPr>
            <w:r>
              <w:t>0,8</w:t>
            </w:r>
          </w:p>
        </w:tc>
        <w:tc>
          <w:tcPr>
            <w:tcW w:w="1086" w:type="dxa"/>
            <w:shd w:val="clear" w:color="auto" w:fill="auto"/>
            <w:vAlign w:val="bottom"/>
          </w:tcPr>
          <w:p w:rsidR="00A71E0A" w:rsidRDefault="00A71E0A" w:rsidP="003D4251">
            <w:pPr>
              <w:jc w:val="center"/>
            </w:pPr>
            <w:r>
              <w:t>2,9</w:t>
            </w:r>
          </w:p>
        </w:tc>
        <w:tc>
          <w:tcPr>
            <w:tcW w:w="1062" w:type="dxa"/>
            <w:shd w:val="clear" w:color="auto" w:fill="auto"/>
            <w:vAlign w:val="bottom"/>
          </w:tcPr>
          <w:p w:rsidR="00A71E0A" w:rsidRDefault="00A71E0A" w:rsidP="003D4251">
            <w:pPr>
              <w:jc w:val="center"/>
            </w:pPr>
            <w:r>
              <w:t>1,2</w:t>
            </w:r>
          </w:p>
        </w:tc>
        <w:tc>
          <w:tcPr>
            <w:tcW w:w="1080" w:type="dxa"/>
            <w:shd w:val="clear" w:color="auto" w:fill="auto"/>
            <w:noWrap/>
            <w:vAlign w:val="bottom"/>
          </w:tcPr>
          <w:p w:rsidR="00A71E0A" w:rsidRDefault="00A71E0A" w:rsidP="003D4251">
            <w:pPr>
              <w:jc w:val="center"/>
            </w:pPr>
            <w:r>
              <w:t>2,1</w:t>
            </w:r>
          </w:p>
        </w:tc>
        <w:tc>
          <w:tcPr>
            <w:tcW w:w="981" w:type="dxa"/>
            <w:shd w:val="clear" w:color="auto" w:fill="auto"/>
            <w:noWrap/>
            <w:vAlign w:val="bottom"/>
          </w:tcPr>
          <w:p w:rsidR="00A71E0A" w:rsidRDefault="00A71E0A" w:rsidP="003D4251">
            <w:pPr>
              <w:jc w:val="center"/>
            </w:pPr>
            <w:r>
              <w:t>-1,7</w:t>
            </w:r>
          </w:p>
        </w:tc>
        <w:tc>
          <w:tcPr>
            <w:tcW w:w="832" w:type="dxa"/>
            <w:shd w:val="clear" w:color="auto" w:fill="auto"/>
            <w:vAlign w:val="bottom"/>
          </w:tcPr>
          <w:p w:rsidR="00A71E0A" w:rsidRDefault="00A71E0A" w:rsidP="003D4251">
            <w:pPr>
              <w:jc w:val="center"/>
            </w:pPr>
            <w:r>
              <w:t>362,5</w:t>
            </w:r>
          </w:p>
        </w:tc>
        <w:tc>
          <w:tcPr>
            <w:tcW w:w="1073" w:type="dxa"/>
            <w:shd w:val="clear" w:color="auto" w:fill="auto"/>
            <w:vAlign w:val="bottom"/>
          </w:tcPr>
          <w:p w:rsidR="00A71E0A" w:rsidRDefault="00A71E0A" w:rsidP="003D4251">
            <w:pPr>
              <w:jc w:val="center"/>
            </w:pPr>
            <w:r>
              <w:t>41,3</w:t>
            </w:r>
          </w:p>
        </w:tc>
      </w:tr>
    </w:tbl>
    <w:p w:rsidR="00FF5051" w:rsidRPr="004172EE" w:rsidRDefault="00FF5051" w:rsidP="00A71E0A">
      <w:pPr>
        <w:pStyle w:val="aa"/>
        <w:spacing w:before="0" w:beforeAutospacing="0" w:after="0" w:afterAutospacing="0" w:line="360" w:lineRule="auto"/>
        <w:ind w:firstLine="708"/>
        <w:jc w:val="both"/>
        <w:rPr>
          <w:sz w:val="28"/>
          <w:szCs w:val="28"/>
        </w:rPr>
      </w:pPr>
      <w:r w:rsidRPr="004172EE">
        <w:rPr>
          <w:sz w:val="28"/>
          <w:szCs w:val="28"/>
        </w:rPr>
        <w:t>Коэффициент обновления показывает, сколько копеек предприятие инвестирует в обновление основных средств, приходящихся на каждый рубль имеющихся основных фондов. Из данных таблицы 2.7 видно, что коэффициент обновления равен -1,09%, 2,1% и 0,5% в 2007,</w:t>
      </w:r>
      <w:r w:rsidR="00221F1B" w:rsidRPr="004172EE">
        <w:rPr>
          <w:sz w:val="28"/>
          <w:szCs w:val="28"/>
        </w:rPr>
        <w:t xml:space="preserve"> </w:t>
      </w:r>
      <w:r w:rsidRPr="004172EE">
        <w:rPr>
          <w:sz w:val="28"/>
          <w:szCs w:val="28"/>
        </w:rPr>
        <w:t xml:space="preserve">2008 и в 2009 годах соответственно. </w:t>
      </w:r>
      <w:r w:rsidR="00E541BE" w:rsidRPr="004172EE">
        <w:rPr>
          <w:sz w:val="28"/>
          <w:szCs w:val="28"/>
        </w:rPr>
        <w:t xml:space="preserve">Отрицательное значение коэффициента обновления внеоборотных активов в 2007 году, говорит о том, что </w:t>
      </w:r>
      <w:r w:rsidR="000E19D8" w:rsidRPr="004172EE">
        <w:rPr>
          <w:sz w:val="28"/>
          <w:szCs w:val="28"/>
        </w:rPr>
        <w:t>выбытие за данный год</w:t>
      </w:r>
      <w:r w:rsidR="00E541BE" w:rsidRPr="004172EE">
        <w:rPr>
          <w:sz w:val="28"/>
          <w:szCs w:val="28"/>
        </w:rPr>
        <w:t xml:space="preserve"> </w:t>
      </w:r>
      <w:r w:rsidR="000E19D8" w:rsidRPr="004172EE">
        <w:rPr>
          <w:sz w:val="28"/>
          <w:szCs w:val="28"/>
        </w:rPr>
        <w:t>превысило поступление внеоборотных активов, и прироста новых внеоборотных активов в общей их сумме не произошло</w:t>
      </w:r>
      <w:r w:rsidR="00E541BE" w:rsidRPr="004172EE">
        <w:rPr>
          <w:sz w:val="28"/>
          <w:szCs w:val="28"/>
        </w:rPr>
        <w:t xml:space="preserve">.  </w:t>
      </w:r>
      <w:r w:rsidR="00221F1B" w:rsidRPr="004172EE">
        <w:rPr>
          <w:sz w:val="28"/>
          <w:szCs w:val="28"/>
        </w:rPr>
        <w:t>В 2008 году</w:t>
      </w:r>
      <w:r w:rsidRPr="004172EE">
        <w:rPr>
          <w:sz w:val="28"/>
          <w:szCs w:val="28"/>
        </w:rPr>
        <w:t xml:space="preserve">, </w:t>
      </w:r>
      <w:r w:rsidR="00221F1B" w:rsidRPr="004172EE">
        <w:rPr>
          <w:sz w:val="28"/>
          <w:szCs w:val="28"/>
        </w:rPr>
        <w:t>наблюдается резкий скачок данного коэффицента по сравнению с предыдущим</w:t>
      </w:r>
      <w:r w:rsidR="000E19D8" w:rsidRPr="004172EE">
        <w:rPr>
          <w:sz w:val="28"/>
          <w:szCs w:val="28"/>
        </w:rPr>
        <w:t>. Его значение составило 2,1%, что положительно сказывается на деяте</w:t>
      </w:r>
      <w:r w:rsidR="004172EE" w:rsidRPr="004172EE">
        <w:rPr>
          <w:sz w:val="28"/>
          <w:szCs w:val="28"/>
        </w:rPr>
        <w:t>льности предприятия и свидетельствует о том, что ОПФ предприятия полностью обновлены</w:t>
      </w:r>
      <w:r w:rsidR="00DD431E">
        <w:rPr>
          <w:sz w:val="28"/>
          <w:szCs w:val="28"/>
        </w:rPr>
        <w:t xml:space="preserve">, а </w:t>
      </w:r>
      <w:r w:rsidR="00DD431E" w:rsidRPr="00093EE3">
        <w:rPr>
          <w:sz w:val="28"/>
          <w:szCs w:val="28"/>
        </w:rPr>
        <w:t xml:space="preserve">цель обновления основных средств, это повышение качества продукции, снижение расходов по содержанию и эксплуатации оборудования, снижение простоев оборудования, </w:t>
      </w:r>
      <w:r w:rsidR="00DD431E">
        <w:rPr>
          <w:sz w:val="28"/>
          <w:szCs w:val="28"/>
        </w:rPr>
        <w:t>р</w:t>
      </w:r>
      <w:r w:rsidR="00DD431E" w:rsidRPr="00093EE3">
        <w:rPr>
          <w:sz w:val="28"/>
          <w:szCs w:val="28"/>
        </w:rPr>
        <w:t>ост производительности труда.</w:t>
      </w:r>
      <w:r w:rsidR="00F80BEA">
        <w:rPr>
          <w:sz w:val="28"/>
          <w:szCs w:val="28"/>
        </w:rPr>
        <w:t xml:space="preserve"> </w:t>
      </w:r>
      <w:r w:rsidR="00DD431E">
        <w:rPr>
          <w:sz w:val="28"/>
          <w:szCs w:val="28"/>
        </w:rPr>
        <w:t>В</w:t>
      </w:r>
      <w:r w:rsidR="00221F1B" w:rsidRPr="004172EE">
        <w:rPr>
          <w:sz w:val="28"/>
          <w:szCs w:val="28"/>
        </w:rPr>
        <w:t xml:space="preserve"> 2009 году темп роста коэффициента обновления снижается на 76,2%</w:t>
      </w:r>
      <w:r w:rsidR="000E19D8" w:rsidRPr="004172EE">
        <w:rPr>
          <w:sz w:val="28"/>
          <w:szCs w:val="28"/>
        </w:rPr>
        <w:t>.</w:t>
      </w:r>
      <w:r w:rsidR="00F31C5A" w:rsidRPr="004172EE">
        <w:rPr>
          <w:sz w:val="28"/>
          <w:szCs w:val="28"/>
        </w:rPr>
        <w:t>.</w:t>
      </w:r>
    </w:p>
    <w:p w:rsidR="001A0885" w:rsidRPr="009E7A4F" w:rsidRDefault="001A0885" w:rsidP="001A0885">
      <w:pPr>
        <w:spacing w:line="360" w:lineRule="auto"/>
        <w:ind w:firstLine="708"/>
        <w:jc w:val="both"/>
        <w:rPr>
          <w:sz w:val="28"/>
          <w:szCs w:val="28"/>
        </w:rPr>
      </w:pPr>
      <w:r>
        <w:rPr>
          <w:sz w:val="28"/>
          <w:szCs w:val="28"/>
        </w:rPr>
        <w:t xml:space="preserve">В ОАО «Мельник» затраты на обновления внеоборотных активов носят единовременный характер, то есть при необходимости </w:t>
      </w:r>
      <w:r w:rsidR="00FA1C3B">
        <w:rPr>
          <w:sz w:val="28"/>
          <w:szCs w:val="28"/>
        </w:rPr>
        <w:t xml:space="preserve">бухгалтерией </w:t>
      </w:r>
      <w:r>
        <w:rPr>
          <w:sz w:val="28"/>
          <w:szCs w:val="28"/>
        </w:rPr>
        <w:t>выделяются средства из прибыли для осуществления обновления.</w:t>
      </w:r>
      <w:r w:rsidR="00FA1C3B">
        <w:rPr>
          <w:sz w:val="28"/>
          <w:szCs w:val="28"/>
        </w:rPr>
        <w:t xml:space="preserve"> </w:t>
      </w:r>
      <w:r>
        <w:rPr>
          <w:sz w:val="28"/>
          <w:szCs w:val="28"/>
        </w:rPr>
        <w:t>Обычно если прибыли недостаточно</w:t>
      </w:r>
      <w:r w:rsidR="00FA1C3B">
        <w:rPr>
          <w:sz w:val="28"/>
          <w:szCs w:val="28"/>
        </w:rPr>
        <w:t xml:space="preserve"> для обновления внеоборотных активов</w:t>
      </w:r>
      <w:r>
        <w:rPr>
          <w:sz w:val="28"/>
          <w:szCs w:val="28"/>
        </w:rPr>
        <w:t>, то бухгалтерия рассматривает</w:t>
      </w:r>
      <w:r w:rsidR="00CD3479">
        <w:rPr>
          <w:sz w:val="28"/>
          <w:szCs w:val="28"/>
        </w:rPr>
        <w:t xml:space="preserve"> следующие</w:t>
      </w:r>
      <w:r>
        <w:rPr>
          <w:sz w:val="28"/>
          <w:szCs w:val="28"/>
        </w:rPr>
        <w:t xml:space="preserve"> варианты: привлечения кредита или </w:t>
      </w:r>
      <w:r w:rsidR="006F0E53">
        <w:rPr>
          <w:sz w:val="28"/>
          <w:szCs w:val="28"/>
        </w:rPr>
        <w:t>формирование в течении</w:t>
      </w:r>
      <w:r>
        <w:rPr>
          <w:sz w:val="28"/>
          <w:szCs w:val="28"/>
        </w:rPr>
        <w:t xml:space="preserve"> определенного период</w:t>
      </w:r>
      <w:r w:rsidR="00356092">
        <w:rPr>
          <w:sz w:val="28"/>
          <w:szCs w:val="28"/>
        </w:rPr>
        <w:t>а</w:t>
      </w:r>
      <w:r>
        <w:rPr>
          <w:sz w:val="28"/>
          <w:szCs w:val="28"/>
        </w:rPr>
        <w:t xml:space="preserve"> времени необходимой суммы средств. Но такая ситуация возникает довольно редко, поэтому</w:t>
      </w:r>
      <w:r w:rsidR="00CD3479">
        <w:rPr>
          <w:sz w:val="28"/>
          <w:szCs w:val="28"/>
        </w:rPr>
        <w:t xml:space="preserve"> обычно</w:t>
      </w:r>
      <w:r>
        <w:rPr>
          <w:sz w:val="28"/>
          <w:szCs w:val="28"/>
        </w:rPr>
        <w:t xml:space="preserve"> затраты на обновления внеоборотных активов покрываются за счет прибыли.</w:t>
      </w:r>
    </w:p>
    <w:p w:rsidR="00FF5051" w:rsidRDefault="00FF5051" w:rsidP="00726F69">
      <w:pPr>
        <w:pStyle w:val="aa"/>
        <w:spacing w:before="0" w:beforeAutospacing="0" w:after="0" w:afterAutospacing="0" w:line="360" w:lineRule="auto"/>
        <w:ind w:firstLine="709"/>
        <w:jc w:val="both"/>
        <w:rPr>
          <w:sz w:val="28"/>
          <w:szCs w:val="28"/>
        </w:rPr>
      </w:pPr>
      <w:r w:rsidRPr="009E7A4F">
        <w:rPr>
          <w:bCs/>
          <w:sz w:val="28"/>
          <w:szCs w:val="28"/>
        </w:rPr>
        <w:t xml:space="preserve">Коэффициент выбытия составляет </w:t>
      </w:r>
      <w:r w:rsidR="00F31C5A">
        <w:rPr>
          <w:bCs/>
          <w:sz w:val="28"/>
          <w:szCs w:val="28"/>
        </w:rPr>
        <w:t>1,8</w:t>
      </w:r>
      <w:r w:rsidRPr="009E7A4F">
        <w:rPr>
          <w:bCs/>
          <w:sz w:val="28"/>
          <w:szCs w:val="28"/>
        </w:rPr>
        <w:t xml:space="preserve">%  - 2007г., </w:t>
      </w:r>
      <w:r w:rsidR="00F31C5A">
        <w:rPr>
          <w:bCs/>
          <w:sz w:val="28"/>
          <w:szCs w:val="28"/>
        </w:rPr>
        <w:t>0,8</w:t>
      </w:r>
      <w:r w:rsidRPr="009E7A4F">
        <w:rPr>
          <w:bCs/>
          <w:sz w:val="28"/>
          <w:szCs w:val="28"/>
        </w:rPr>
        <w:t xml:space="preserve">%  - 2008г. и </w:t>
      </w:r>
      <w:r w:rsidR="00F31C5A">
        <w:rPr>
          <w:bCs/>
          <w:sz w:val="28"/>
          <w:szCs w:val="28"/>
        </w:rPr>
        <w:t>0,4</w:t>
      </w:r>
      <w:r w:rsidRPr="009E7A4F">
        <w:rPr>
          <w:bCs/>
          <w:sz w:val="28"/>
          <w:szCs w:val="28"/>
        </w:rPr>
        <w:t>% - 2009 г. В 2008 и 2009 гг. коэффициент выбытия ниже коэффициента обновления,</w:t>
      </w:r>
      <w:r w:rsidRPr="009E7A4F">
        <w:rPr>
          <w:sz w:val="28"/>
          <w:szCs w:val="28"/>
        </w:rPr>
        <w:t xml:space="preserve"> </w:t>
      </w:r>
      <w:r>
        <w:rPr>
          <w:sz w:val="28"/>
          <w:szCs w:val="28"/>
        </w:rPr>
        <w:t xml:space="preserve">следовательно </w:t>
      </w:r>
      <w:r w:rsidRPr="009E7A4F">
        <w:rPr>
          <w:sz w:val="28"/>
          <w:szCs w:val="28"/>
        </w:rPr>
        <w:t xml:space="preserve"> политика управления основными средствами на предприятии </w:t>
      </w:r>
      <w:r w:rsidR="000E19D8">
        <w:rPr>
          <w:sz w:val="28"/>
          <w:szCs w:val="28"/>
        </w:rPr>
        <w:t>осуществляется эффективно</w:t>
      </w:r>
      <w:r w:rsidRPr="009E7A4F">
        <w:rPr>
          <w:sz w:val="28"/>
          <w:szCs w:val="28"/>
        </w:rPr>
        <w:t xml:space="preserve">. </w:t>
      </w:r>
    </w:p>
    <w:p w:rsidR="005B0043" w:rsidRDefault="005B0043" w:rsidP="00726F69">
      <w:pPr>
        <w:pStyle w:val="aa"/>
        <w:spacing w:before="0" w:beforeAutospacing="0" w:after="0" w:afterAutospacing="0" w:line="360" w:lineRule="auto"/>
        <w:ind w:firstLine="709"/>
        <w:jc w:val="both"/>
        <w:rPr>
          <w:sz w:val="28"/>
          <w:szCs w:val="28"/>
        </w:rPr>
      </w:pPr>
      <w:r w:rsidRPr="005B0043">
        <w:rPr>
          <w:sz w:val="28"/>
          <w:szCs w:val="28"/>
        </w:rPr>
        <w:t xml:space="preserve">    Коэффициент ввода в действие новых операционных внеоборотных активов</w:t>
      </w:r>
      <w:r w:rsidR="00610CC1">
        <w:rPr>
          <w:sz w:val="28"/>
          <w:szCs w:val="28"/>
        </w:rPr>
        <w:t xml:space="preserve"> изменяется не стабильно, в 2007 – 0,8%, в 2008 – 2,9%, в 2009 - 1,2%</w:t>
      </w:r>
      <w:r w:rsidR="0086090C">
        <w:rPr>
          <w:sz w:val="28"/>
          <w:szCs w:val="28"/>
        </w:rPr>
        <w:t>, Это показывает, что в 2007 году</w:t>
      </w:r>
      <w:r w:rsidR="0086090C" w:rsidRPr="0086090C">
        <w:t xml:space="preserve"> </w:t>
      </w:r>
      <w:r w:rsidR="0086090C" w:rsidRPr="0086090C">
        <w:rPr>
          <w:sz w:val="28"/>
          <w:szCs w:val="28"/>
        </w:rPr>
        <w:t>дол</w:t>
      </w:r>
      <w:r w:rsidR="0086090C">
        <w:rPr>
          <w:sz w:val="28"/>
          <w:szCs w:val="28"/>
        </w:rPr>
        <w:t>я</w:t>
      </w:r>
      <w:r w:rsidR="0086090C" w:rsidRPr="0086090C">
        <w:rPr>
          <w:sz w:val="28"/>
          <w:szCs w:val="28"/>
        </w:rPr>
        <w:t xml:space="preserve"> вновь введенных операционных внеоборотных активов в общей их сумме</w:t>
      </w:r>
      <w:r w:rsidR="0086090C">
        <w:rPr>
          <w:sz w:val="28"/>
          <w:szCs w:val="28"/>
        </w:rPr>
        <w:t xml:space="preserve"> была наибольшей за весь анализируемы период. </w:t>
      </w:r>
    </w:p>
    <w:p w:rsidR="000246CF" w:rsidRPr="00585336" w:rsidRDefault="00170F94" w:rsidP="00585336">
      <w:pPr>
        <w:pStyle w:val="aa"/>
        <w:spacing w:before="0" w:beforeAutospacing="0" w:after="0" w:afterAutospacing="0" w:line="360" w:lineRule="auto"/>
        <w:ind w:firstLine="709"/>
        <w:jc w:val="both"/>
        <w:rPr>
          <w:sz w:val="28"/>
          <w:szCs w:val="28"/>
        </w:rPr>
      </w:pPr>
      <w:r w:rsidRPr="00585336">
        <w:rPr>
          <w:sz w:val="28"/>
          <w:szCs w:val="28"/>
        </w:rPr>
        <w:t>Таким образом, после выполненных расчетов, необходимо перейти непосредственно к оценке эффективности использования внеоборотных активов</w:t>
      </w:r>
      <w:r w:rsidR="00B31FF3" w:rsidRPr="00585336">
        <w:rPr>
          <w:sz w:val="28"/>
          <w:szCs w:val="28"/>
        </w:rPr>
        <w:t xml:space="preserve"> в ОАО «Мельник»</w:t>
      </w:r>
      <w:r w:rsidRPr="00585336">
        <w:rPr>
          <w:sz w:val="28"/>
          <w:szCs w:val="28"/>
        </w:rPr>
        <w:t>.</w:t>
      </w:r>
    </w:p>
    <w:p w:rsidR="006F5432" w:rsidRDefault="00697886" w:rsidP="00316798">
      <w:pPr>
        <w:tabs>
          <w:tab w:val="center" w:pos="4818"/>
        </w:tabs>
        <w:spacing w:line="360" w:lineRule="auto"/>
        <w:jc w:val="center"/>
        <w:rPr>
          <w:b/>
          <w:sz w:val="28"/>
          <w:szCs w:val="28"/>
        </w:rPr>
      </w:pPr>
      <w:r>
        <w:rPr>
          <w:b/>
          <w:sz w:val="28"/>
          <w:szCs w:val="28"/>
        </w:rPr>
        <w:t xml:space="preserve">2.4. </w:t>
      </w:r>
      <w:r w:rsidR="00F05CF7" w:rsidRPr="00F05CF7">
        <w:rPr>
          <w:b/>
          <w:sz w:val="28"/>
          <w:szCs w:val="28"/>
        </w:rPr>
        <w:t>Оценка эффективности использования внеоборотных активов</w:t>
      </w:r>
    </w:p>
    <w:p w:rsidR="0009558E" w:rsidRDefault="00166D38" w:rsidP="00316798">
      <w:pPr>
        <w:spacing w:line="360" w:lineRule="auto"/>
        <w:ind w:firstLine="709"/>
        <w:jc w:val="both"/>
        <w:rPr>
          <w:sz w:val="28"/>
          <w:szCs w:val="28"/>
        </w:rPr>
      </w:pPr>
      <w:r>
        <w:rPr>
          <w:sz w:val="28"/>
          <w:szCs w:val="28"/>
        </w:rPr>
        <w:t>Для</w:t>
      </w:r>
      <w:r w:rsidRPr="00166D38">
        <w:rPr>
          <w:sz w:val="28"/>
          <w:szCs w:val="28"/>
        </w:rPr>
        <w:t xml:space="preserve"> анализа </w:t>
      </w:r>
      <w:r w:rsidR="00943AD3">
        <w:rPr>
          <w:sz w:val="28"/>
          <w:szCs w:val="28"/>
        </w:rPr>
        <w:t>уров</w:t>
      </w:r>
      <w:r w:rsidRPr="00166D38">
        <w:rPr>
          <w:sz w:val="28"/>
          <w:szCs w:val="28"/>
        </w:rPr>
        <w:t>н</w:t>
      </w:r>
      <w:r>
        <w:rPr>
          <w:sz w:val="28"/>
          <w:szCs w:val="28"/>
        </w:rPr>
        <w:t>я</w:t>
      </w:r>
      <w:r w:rsidRPr="00166D38">
        <w:rPr>
          <w:sz w:val="28"/>
          <w:szCs w:val="28"/>
        </w:rPr>
        <w:t xml:space="preserve"> эффективности использования операционных внеоборотных активов в отчетном периоде</w:t>
      </w:r>
      <w:r>
        <w:rPr>
          <w:sz w:val="28"/>
          <w:szCs w:val="28"/>
        </w:rPr>
        <w:t xml:space="preserve"> рассчитаем</w:t>
      </w:r>
      <w:r w:rsidRPr="00166D38">
        <w:rPr>
          <w:sz w:val="28"/>
          <w:szCs w:val="28"/>
        </w:rPr>
        <w:t xml:space="preserve"> следующие основные показатели:</w:t>
      </w:r>
      <w:r w:rsidR="00581E90">
        <w:rPr>
          <w:sz w:val="28"/>
          <w:szCs w:val="28"/>
        </w:rPr>
        <w:t xml:space="preserve"> показатель рентабельности </w:t>
      </w:r>
      <w:r w:rsidR="00DD59A8">
        <w:rPr>
          <w:sz w:val="28"/>
          <w:szCs w:val="28"/>
        </w:rPr>
        <w:t>внеоборотных активов, к</w:t>
      </w:r>
      <w:r w:rsidR="00DD59A8" w:rsidRPr="00DD59A8">
        <w:rPr>
          <w:sz w:val="28"/>
          <w:szCs w:val="28"/>
        </w:rPr>
        <w:t>оэффициент производительности оп</w:t>
      </w:r>
      <w:r w:rsidR="00DD59A8">
        <w:rPr>
          <w:sz w:val="28"/>
          <w:szCs w:val="28"/>
        </w:rPr>
        <w:t>ерационных внеоборотных активов, к</w:t>
      </w:r>
      <w:r w:rsidR="00DD59A8" w:rsidRPr="00DD59A8">
        <w:rPr>
          <w:sz w:val="28"/>
          <w:szCs w:val="28"/>
        </w:rPr>
        <w:t>оэффициент производственной емкости операционных внеоборотных активов.</w:t>
      </w:r>
    </w:p>
    <w:p w:rsidR="00DD59A8" w:rsidRDefault="00DD59A8" w:rsidP="00316798">
      <w:pPr>
        <w:spacing w:line="360" w:lineRule="auto"/>
        <w:ind w:firstLine="709"/>
        <w:jc w:val="both"/>
        <w:rPr>
          <w:sz w:val="28"/>
          <w:szCs w:val="28"/>
        </w:rPr>
      </w:pPr>
      <w:r>
        <w:rPr>
          <w:sz w:val="28"/>
          <w:szCs w:val="28"/>
        </w:rPr>
        <w:t>Результаты расчетов представлены в таблице 2.</w:t>
      </w:r>
      <w:r w:rsidR="00D73CC9">
        <w:rPr>
          <w:sz w:val="28"/>
          <w:szCs w:val="28"/>
        </w:rPr>
        <w:t>11</w:t>
      </w:r>
      <w:r>
        <w:rPr>
          <w:sz w:val="28"/>
          <w:szCs w:val="28"/>
        </w:rPr>
        <w:t>.</w:t>
      </w:r>
    </w:p>
    <w:p w:rsidR="00DD59A8" w:rsidRDefault="00DD59A8" w:rsidP="00DD59A8">
      <w:pPr>
        <w:spacing w:line="360" w:lineRule="auto"/>
        <w:ind w:firstLine="709"/>
        <w:jc w:val="right"/>
        <w:rPr>
          <w:sz w:val="28"/>
          <w:szCs w:val="28"/>
        </w:rPr>
      </w:pPr>
      <w:r>
        <w:rPr>
          <w:sz w:val="28"/>
          <w:szCs w:val="28"/>
        </w:rPr>
        <w:t>Таблица 2.</w:t>
      </w:r>
      <w:r w:rsidR="006B6076">
        <w:rPr>
          <w:sz w:val="28"/>
          <w:szCs w:val="28"/>
        </w:rPr>
        <w:t>11</w:t>
      </w:r>
    </w:p>
    <w:p w:rsidR="00DD59A8" w:rsidRDefault="00DD59A8" w:rsidP="0030060A">
      <w:pPr>
        <w:shd w:val="clear" w:color="auto" w:fill="FFFFFF"/>
        <w:ind w:firstLine="709"/>
        <w:jc w:val="center"/>
        <w:rPr>
          <w:sz w:val="28"/>
          <w:szCs w:val="28"/>
        </w:rPr>
      </w:pPr>
      <w:r>
        <w:rPr>
          <w:sz w:val="28"/>
          <w:szCs w:val="28"/>
        </w:rPr>
        <w:t>Анализ показателей эффективности использования внеоборотных активов ОАО «Мельник» за 2007-2009 гг.</w:t>
      </w:r>
    </w:p>
    <w:tbl>
      <w:tblPr>
        <w:tblW w:w="9566" w:type="dxa"/>
        <w:tblInd w:w="93" w:type="dxa"/>
        <w:tblLook w:val="0000" w:firstRow="0" w:lastRow="0" w:firstColumn="0" w:lastColumn="0" w:noHBand="0" w:noVBand="0"/>
      </w:tblPr>
      <w:tblGrid>
        <w:gridCol w:w="2867"/>
        <w:gridCol w:w="1828"/>
        <w:gridCol w:w="1382"/>
        <w:gridCol w:w="1351"/>
        <w:gridCol w:w="867"/>
        <w:gridCol w:w="1271"/>
      </w:tblGrid>
      <w:tr w:rsidR="00C36A70">
        <w:trPr>
          <w:trHeight w:val="487"/>
        </w:trPr>
        <w:tc>
          <w:tcPr>
            <w:tcW w:w="2867" w:type="dxa"/>
            <w:tcBorders>
              <w:top w:val="single" w:sz="4" w:space="0" w:color="auto"/>
              <w:left w:val="single" w:sz="4" w:space="0" w:color="auto"/>
              <w:bottom w:val="single" w:sz="4" w:space="0" w:color="auto"/>
              <w:right w:val="single" w:sz="4" w:space="0" w:color="auto"/>
            </w:tcBorders>
            <w:shd w:val="clear" w:color="auto" w:fill="auto"/>
            <w:vAlign w:val="bottom"/>
          </w:tcPr>
          <w:p w:rsidR="00C36A70" w:rsidRPr="00DD59A8" w:rsidRDefault="00C36A70" w:rsidP="002730F3">
            <w:pPr>
              <w:jc w:val="center"/>
              <w:rPr>
                <w:sz w:val="22"/>
                <w:szCs w:val="22"/>
              </w:rPr>
            </w:pPr>
            <w:r w:rsidRPr="00DD59A8">
              <w:rPr>
                <w:sz w:val="22"/>
                <w:szCs w:val="22"/>
              </w:rPr>
              <w:t>Наименование показателей</w:t>
            </w:r>
          </w:p>
        </w:tc>
        <w:tc>
          <w:tcPr>
            <w:tcW w:w="1828" w:type="dxa"/>
            <w:tcBorders>
              <w:top w:val="single" w:sz="4" w:space="0" w:color="auto"/>
              <w:left w:val="nil"/>
              <w:bottom w:val="single" w:sz="4" w:space="0" w:color="auto"/>
              <w:right w:val="single" w:sz="4" w:space="0" w:color="auto"/>
            </w:tcBorders>
            <w:shd w:val="clear" w:color="auto" w:fill="auto"/>
            <w:vAlign w:val="bottom"/>
          </w:tcPr>
          <w:p w:rsidR="00C36A70" w:rsidRPr="00DD59A8" w:rsidRDefault="00C36A70" w:rsidP="005939A9">
            <w:pPr>
              <w:jc w:val="center"/>
              <w:rPr>
                <w:sz w:val="22"/>
                <w:szCs w:val="22"/>
              </w:rPr>
            </w:pPr>
            <w:r w:rsidRPr="00DD59A8">
              <w:rPr>
                <w:sz w:val="22"/>
                <w:szCs w:val="22"/>
              </w:rPr>
              <w:t>2007</w:t>
            </w:r>
          </w:p>
        </w:tc>
        <w:tc>
          <w:tcPr>
            <w:tcW w:w="1382" w:type="dxa"/>
            <w:tcBorders>
              <w:top w:val="single" w:sz="4" w:space="0" w:color="auto"/>
              <w:left w:val="nil"/>
              <w:bottom w:val="single" w:sz="4" w:space="0" w:color="auto"/>
              <w:right w:val="single" w:sz="4" w:space="0" w:color="auto"/>
            </w:tcBorders>
            <w:shd w:val="clear" w:color="auto" w:fill="auto"/>
            <w:vAlign w:val="bottom"/>
          </w:tcPr>
          <w:p w:rsidR="00C36A70" w:rsidRPr="00DD59A8" w:rsidRDefault="00C36A70" w:rsidP="005939A9">
            <w:pPr>
              <w:jc w:val="center"/>
              <w:rPr>
                <w:sz w:val="22"/>
                <w:szCs w:val="22"/>
              </w:rPr>
            </w:pPr>
            <w:r w:rsidRPr="00DD59A8">
              <w:rPr>
                <w:sz w:val="22"/>
                <w:szCs w:val="22"/>
              </w:rPr>
              <w:t>2008</w:t>
            </w:r>
          </w:p>
        </w:tc>
        <w:tc>
          <w:tcPr>
            <w:tcW w:w="1351" w:type="dxa"/>
            <w:tcBorders>
              <w:top w:val="single" w:sz="4" w:space="0" w:color="auto"/>
              <w:left w:val="nil"/>
              <w:bottom w:val="single" w:sz="4" w:space="0" w:color="auto"/>
              <w:right w:val="single" w:sz="4" w:space="0" w:color="auto"/>
            </w:tcBorders>
            <w:shd w:val="clear" w:color="auto" w:fill="auto"/>
            <w:vAlign w:val="bottom"/>
          </w:tcPr>
          <w:p w:rsidR="00C36A70" w:rsidRPr="00DD59A8" w:rsidRDefault="00C36A70" w:rsidP="005939A9">
            <w:pPr>
              <w:jc w:val="center"/>
              <w:rPr>
                <w:sz w:val="22"/>
                <w:szCs w:val="22"/>
              </w:rPr>
            </w:pPr>
            <w:r w:rsidRPr="00DD59A8">
              <w:rPr>
                <w:sz w:val="22"/>
                <w:szCs w:val="22"/>
              </w:rPr>
              <w:t>2009</w:t>
            </w:r>
          </w:p>
        </w:tc>
        <w:tc>
          <w:tcPr>
            <w:tcW w:w="2138" w:type="dxa"/>
            <w:gridSpan w:val="2"/>
            <w:tcBorders>
              <w:top w:val="single" w:sz="4" w:space="0" w:color="auto"/>
              <w:left w:val="nil"/>
              <w:bottom w:val="single" w:sz="4" w:space="0" w:color="auto"/>
              <w:right w:val="single" w:sz="4" w:space="0" w:color="auto"/>
            </w:tcBorders>
            <w:shd w:val="clear" w:color="auto" w:fill="auto"/>
            <w:vAlign w:val="bottom"/>
          </w:tcPr>
          <w:p w:rsidR="00C36A70" w:rsidRPr="00DD59A8" w:rsidRDefault="002B3661" w:rsidP="002730F3">
            <w:pPr>
              <w:jc w:val="center"/>
              <w:rPr>
                <w:sz w:val="22"/>
                <w:szCs w:val="22"/>
              </w:rPr>
            </w:pPr>
            <w:r>
              <w:rPr>
                <w:sz w:val="22"/>
                <w:szCs w:val="22"/>
              </w:rPr>
              <w:t>Абсолютное изменение</w:t>
            </w:r>
          </w:p>
        </w:tc>
      </w:tr>
      <w:tr w:rsidR="00C36A70">
        <w:trPr>
          <w:trHeight w:val="487"/>
        </w:trPr>
        <w:tc>
          <w:tcPr>
            <w:tcW w:w="2867" w:type="dxa"/>
            <w:tcBorders>
              <w:top w:val="nil"/>
              <w:left w:val="single" w:sz="4" w:space="0" w:color="auto"/>
              <w:bottom w:val="single" w:sz="4" w:space="0" w:color="auto"/>
              <w:right w:val="single" w:sz="4" w:space="0" w:color="auto"/>
            </w:tcBorders>
            <w:shd w:val="clear" w:color="auto" w:fill="auto"/>
            <w:vAlign w:val="bottom"/>
          </w:tcPr>
          <w:p w:rsidR="00C36A70" w:rsidRPr="00DD59A8" w:rsidRDefault="00C36A70" w:rsidP="002730F3">
            <w:pPr>
              <w:rPr>
                <w:sz w:val="22"/>
                <w:szCs w:val="22"/>
              </w:rPr>
            </w:pPr>
            <w:r w:rsidRPr="00DD59A8">
              <w:rPr>
                <w:sz w:val="22"/>
                <w:szCs w:val="22"/>
              </w:rPr>
              <w:t>Рентабельность внеоборотных активов</w:t>
            </w:r>
            <w:r w:rsidR="00FE704F">
              <w:rPr>
                <w:sz w:val="22"/>
                <w:szCs w:val="22"/>
              </w:rPr>
              <w:t>,</w:t>
            </w:r>
          </w:p>
        </w:tc>
        <w:tc>
          <w:tcPr>
            <w:tcW w:w="1828" w:type="dxa"/>
            <w:tcBorders>
              <w:top w:val="nil"/>
              <w:left w:val="nil"/>
              <w:bottom w:val="single" w:sz="4" w:space="0" w:color="auto"/>
              <w:right w:val="single" w:sz="4" w:space="0" w:color="auto"/>
            </w:tcBorders>
            <w:shd w:val="clear" w:color="auto" w:fill="auto"/>
            <w:noWrap/>
            <w:vAlign w:val="center"/>
          </w:tcPr>
          <w:p w:rsidR="00C36A70" w:rsidRPr="00196029" w:rsidRDefault="008F43DA" w:rsidP="00FE704F">
            <w:pPr>
              <w:jc w:val="center"/>
              <w:rPr>
                <w:sz w:val="20"/>
                <w:szCs w:val="20"/>
              </w:rPr>
            </w:pPr>
            <w:r>
              <w:rPr>
                <w:sz w:val="20"/>
                <w:szCs w:val="20"/>
              </w:rPr>
              <w:t>38,3</w:t>
            </w:r>
          </w:p>
        </w:tc>
        <w:tc>
          <w:tcPr>
            <w:tcW w:w="1382" w:type="dxa"/>
            <w:tcBorders>
              <w:top w:val="nil"/>
              <w:left w:val="nil"/>
              <w:bottom w:val="single" w:sz="4" w:space="0" w:color="auto"/>
              <w:right w:val="single" w:sz="4" w:space="0" w:color="auto"/>
            </w:tcBorders>
            <w:shd w:val="clear" w:color="auto" w:fill="auto"/>
            <w:noWrap/>
            <w:vAlign w:val="center"/>
          </w:tcPr>
          <w:p w:rsidR="00C36A70" w:rsidRPr="00196029" w:rsidRDefault="00677C51" w:rsidP="00FE704F">
            <w:pPr>
              <w:jc w:val="center"/>
              <w:rPr>
                <w:sz w:val="20"/>
                <w:szCs w:val="20"/>
              </w:rPr>
            </w:pPr>
            <w:r>
              <w:rPr>
                <w:sz w:val="20"/>
                <w:szCs w:val="20"/>
              </w:rPr>
              <w:t>11</w:t>
            </w:r>
          </w:p>
        </w:tc>
        <w:tc>
          <w:tcPr>
            <w:tcW w:w="1351" w:type="dxa"/>
            <w:tcBorders>
              <w:top w:val="nil"/>
              <w:left w:val="nil"/>
              <w:bottom w:val="single" w:sz="4" w:space="0" w:color="auto"/>
              <w:right w:val="single" w:sz="4" w:space="0" w:color="auto"/>
            </w:tcBorders>
            <w:shd w:val="clear" w:color="auto" w:fill="auto"/>
            <w:noWrap/>
            <w:vAlign w:val="center"/>
          </w:tcPr>
          <w:p w:rsidR="00C36A70" w:rsidRPr="00196029" w:rsidRDefault="00677C51" w:rsidP="00FE704F">
            <w:pPr>
              <w:jc w:val="center"/>
              <w:rPr>
                <w:sz w:val="20"/>
                <w:szCs w:val="20"/>
              </w:rPr>
            </w:pPr>
            <w:r>
              <w:rPr>
                <w:sz w:val="20"/>
                <w:szCs w:val="20"/>
              </w:rPr>
              <w:t>3</w:t>
            </w:r>
          </w:p>
        </w:tc>
        <w:tc>
          <w:tcPr>
            <w:tcW w:w="867" w:type="dxa"/>
            <w:tcBorders>
              <w:top w:val="nil"/>
              <w:left w:val="nil"/>
              <w:bottom w:val="single" w:sz="4" w:space="0" w:color="auto"/>
              <w:right w:val="single" w:sz="4" w:space="0" w:color="auto"/>
            </w:tcBorders>
            <w:shd w:val="clear" w:color="auto" w:fill="auto"/>
            <w:vAlign w:val="center"/>
          </w:tcPr>
          <w:p w:rsidR="00C36A70" w:rsidRPr="00196029" w:rsidRDefault="002B3661" w:rsidP="00FE704F">
            <w:pPr>
              <w:jc w:val="center"/>
              <w:rPr>
                <w:sz w:val="20"/>
                <w:szCs w:val="20"/>
              </w:rPr>
            </w:pPr>
            <w:r>
              <w:rPr>
                <w:sz w:val="20"/>
                <w:szCs w:val="20"/>
              </w:rPr>
              <w:t>1,4</w:t>
            </w:r>
          </w:p>
        </w:tc>
        <w:tc>
          <w:tcPr>
            <w:tcW w:w="1271" w:type="dxa"/>
            <w:tcBorders>
              <w:top w:val="nil"/>
              <w:left w:val="nil"/>
              <w:bottom w:val="single" w:sz="4" w:space="0" w:color="auto"/>
              <w:right w:val="single" w:sz="4" w:space="0" w:color="auto"/>
            </w:tcBorders>
            <w:shd w:val="clear" w:color="auto" w:fill="auto"/>
            <w:vAlign w:val="center"/>
          </w:tcPr>
          <w:p w:rsidR="00C36A70" w:rsidRPr="007D66AA" w:rsidRDefault="002B3661" w:rsidP="00FE704F">
            <w:pPr>
              <w:jc w:val="center"/>
              <w:rPr>
                <w:sz w:val="22"/>
                <w:szCs w:val="22"/>
              </w:rPr>
            </w:pPr>
            <w:r w:rsidRPr="007D66AA">
              <w:rPr>
                <w:sz w:val="22"/>
                <w:szCs w:val="22"/>
              </w:rPr>
              <w:t>-25</w:t>
            </w:r>
          </w:p>
        </w:tc>
      </w:tr>
      <w:tr w:rsidR="00C36A70">
        <w:trPr>
          <w:trHeight w:val="243"/>
        </w:trPr>
        <w:tc>
          <w:tcPr>
            <w:tcW w:w="2867" w:type="dxa"/>
            <w:tcBorders>
              <w:top w:val="nil"/>
              <w:left w:val="single" w:sz="4" w:space="0" w:color="auto"/>
              <w:bottom w:val="single" w:sz="4" w:space="0" w:color="auto"/>
              <w:right w:val="single" w:sz="4" w:space="0" w:color="auto"/>
            </w:tcBorders>
            <w:shd w:val="clear" w:color="auto" w:fill="auto"/>
            <w:vAlign w:val="bottom"/>
          </w:tcPr>
          <w:p w:rsidR="00C36A70" w:rsidRPr="00DD59A8" w:rsidRDefault="00E3170D" w:rsidP="002730F3">
            <w:pPr>
              <w:rPr>
                <w:sz w:val="22"/>
                <w:szCs w:val="22"/>
              </w:rPr>
            </w:pPr>
            <w:r>
              <w:rPr>
                <w:sz w:val="22"/>
                <w:szCs w:val="22"/>
              </w:rPr>
              <w:t>К</w:t>
            </w:r>
            <w:r w:rsidR="00C36A70" w:rsidRPr="00DD59A8">
              <w:rPr>
                <w:sz w:val="22"/>
                <w:szCs w:val="22"/>
              </w:rPr>
              <w:t>оэффициент производительности операционных внеоборотных активов</w:t>
            </w:r>
            <w:r w:rsidR="00FE704F">
              <w:rPr>
                <w:sz w:val="22"/>
                <w:szCs w:val="22"/>
              </w:rPr>
              <w:t xml:space="preserve">, </w:t>
            </w:r>
            <w:r w:rsidR="00084A89">
              <w:rPr>
                <w:sz w:val="22"/>
                <w:szCs w:val="22"/>
              </w:rPr>
              <w:t>тыс.руб</w:t>
            </w:r>
            <w:r w:rsidR="00D463FA">
              <w:rPr>
                <w:sz w:val="22"/>
                <w:szCs w:val="22"/>
              </w:rPr>
              <w:t>.</w:t>
            </w:r>
          </w:p>
        </w:tc>
        <w:tc>
          <w:tcPr>
            <w:tcW w:w="1828" w:type="dxa"/>
            <w:tcBorders>
              <w:top w:val="nil"/>
              <w:left w:val="nil"/>
              <w:bottom w:val="single" w:sz="4" w:space="0" w:color="auto"/>
              <w:right w:val="single" w:sz="4" w:space="0" w:color="auto"/>
            </w:tcBorders>
            <w:shd w:val="clear" w:color="auto" w:fill="auto"/>
            <w:vAlign w:val="center"/>
          </w:tcPr>
          <w:p w:rsidR="00C36A70" w:rsidRPr="00DD59A8" w:rsidRDefault="00E3170D" w:rsidP="00FE704F">
            <w:pPr>
              <w:jc w:val="center"/>
              <w:rPr>
                <w:sz w:val="22"/>
                <w:szCs w:val="22"/>
              </w:rPr>
            </w:pPr>
            <w:r>
              <w:rPr>
                <w:sz w:val="22"/>
                <w:szCs w:val="22"/>
              </w:rPr>
              <w:t>11,1</w:t>
            </w:r>
          </w:p>
        </w:tc>
        <w:tc>
          <w:tcPr>
            <w:tcW w:w="1382" w:type="dxa"/>
            <w:tcBorders>
              <w:top w:val="nil"/>
              <w:left w:val="nil"/>
              <w:bottom w:val="single" w:sz="4" w:space="0" w:color="auto"/>
              <w:right w:val="single" w:sz="4" w:space="0" w:color="auto"/>
            </w:tcBorders>
            <w:shd w:val="clear" w:color="auto" w:fill="auto"/>
            <w:vAlign w:val="center"/>
          </w:tcPr>
          <w:p w:rsidR="00C36A70" w:rsidRPr="00DD59A8" w:rsidRDefault="00E3170D" w:rsidP="00FE704F">
            <w:pPr>
              <w:jc w:val="center"/>
              <w:rPr>
                <w:sz w:val="22"/>
                <w:szCs w:val="22"/>
              </w:rPr>
            </w:pPr>
            <w:r>
              <w:rPr>
                <w:sz w:val="22"/>
                <w:szCs w:val="22"/>
              </w:rPr>
              <w:t>10,9</w:t>
            </w:r>
          </w:p>
        </w:tc>
        <w:tc>
          <w:tcPr>
            <w:tcW w:w="1351" w:type="dxa"/>
            <w:tcBorders>
              <w:top w:val="nil"/>
              <w:left w:val="nil"/>
              <w:bottom w:val="single" w:sz="4" w:space="0" w:color="auto"/>
              <w:right w:val="single" w:sz="4" w:space="0" w:color="auto"/>
            </w:tcBorders>
            <w:shd w:val="clear" w:color="auto" w:fill="auto"/>
            <w:vAlign w:val="center"/>
          </w:tcPr>
          <w:p w:rsidR="00C36A70" w:rsidRPr="00DD59A8" w:rsidRDefault="00E3170D" w:rsidP="00FE704F">
            <w:pPr>
              <w:jc w:val="center"/>
              <w:rPr>
                <w:sz w:val="22"/>
                <w:szCs w:val="22"/>
              </w:rPr>
            </w:pPr>
            <w:r>
              <w:rPr>
                <w:sz w:val="22"/>
                <w:szCs w:val="22"/>
              </w:rPr>
              <w:t>17,3</w:t>
            </w:r>
          </w:p>
        </w:tc>
        <w:tc>
          <w:tcPr>
            <w:tcW w:w="867" w:type="dxa"/>
            <w:tcBorders>
              <w:top w:val="nil"/>
              <w:left w:val="nil"/>
              <w:bottom w:val="single" w:sz="4" w:space="0" w:color="auto"/>
              <w:right w:val="single" w:sz="4" w:space="0" w:color="auto"/>
            </w:tcBorders>
            <w:shd w:val="clear" w:color="auto" w:fill="auto"/>
            <w:vAlign w:val="center"/>
          </w:tcPr>
          <w:p w:rsidR="00C36A70" w:rsidRPr="00DD59A8" w:rsidRDefault="002B3661" w:rsidP="00FE704F">
            <w:pPr>
              <w:jc w:val="center"/>
              <w:rPr>
                <w:sz w:val="22"/>
                <w:szCs w:val="22"/>
              </w:rPr>
            </w:pPr>
            <w:r>
              <w:rPr>
                <w:sz w:val="22"/>
                <w:szCs w:val="22"/>
              </w:rPr>
              <w:t>-0,2</w:t>
            </w:r>
          </w:p>
        </w:tc>
        <w:tc>
          <w:tcPr>
            <w:tcW w:w="1271" w:type="dxa"/>
            <w:tcBorders>
              <w:top w:val="nil"/>
              <w:left w:val="nil"/>
              <w:bottom w:val="single" w:sz="4" w:space="0" w:color="auto"/>
              <w:right w:val="single" w:sz="4" w:space="0" w:color="auto"/>
            </w:tcBorders>
            <w:shd w:val="clear" w:color="auto" w:fill="auto"/>
            <w:vAlign w:val="center"/>
          </w:tcPr>
          <w:p w:rsidR="00C36A70" w:rsidRDefault="002B3661" w:rsidP="00FE704F">
            <w:pPr>
              <w:jc w:val="center"/>
            </w:pPr>
            <w:r>
              <w:t>6,4</w:t>
            </w:r>
          </w:p>
        </w:tc>
      </w:tr>
      <w:tr w:rsidR="00CD421A">
        <w:trPr>
          <w:trHeight w:val="243"/>
        </w:trPr>
        <w:tc>
          <w:tcPr>
            <w:tcW w:w="2867" w:type="dxa"/>
            <w:tcBorders>
              <w:top w:val="nil"/>
              <w:left w:val="single" w:sz="4" w:space="0" w:color="auto"/>
              <w:bottom w:val="single" w:sz="4" w:space="0" w:color="auto"/>
              <w:right w:val="single" w:sz="4" w:space="0" w:color="auto"/>
            </w:tcBorders>
            <w:shd w:val="clear" w:color="auto" w:fill="auto"/>
            <w:vAlign w:val="bottom"/>
          </w:tcPr>
          <w:p w:rsidR="00CD421A" w:rsidRPr="00DD59A8" w:rsidRDefault="00CD421A" w:rsidP="003D4251">
            <w:pPr>
              <w:rPr>
                <w:sz w:val="22"/>
                <w:szCs w:val="22"/>
              </w:rPr>
            </w:pPr>
            <w:r>
              <w:rPr>
                <w:sz w:val="22"/>
                <w:szCs w:val="22"/>
              </w:rPr>
              <w:t>К</w:t>
            </w:r>
            <w:r w:rsidRPr="00DD59A8">
              <w:rPr>
                <w:sz w:val="22"/>
                <w:szCs w:val="22"/>
              </w:rPr>
              <w:t>оэффициент производственной емкости операционных внеоборотных активов</w:t>
            </w:r>
            <w:r>
              <w:rPr>
                <w:sz w:val="22"/>
                <w:szCs w:val="22"/>
              </w:rPr>
              <w:t>, %</w:t>
            </w:r>
          </w:p>
        </w:tc>
        <w:tc>
          <w:tcPr>
            <w:tcW w:w="1828" w:type="dxa"/>
            <w:tcBorders>
              <w:top w:val="nil"/>
              <w:left w:val="nil"/>
              <w:bottom w:val="single" w:sz="4" w:space="0" w:color="auto"/>
              <w:right w:val="single" w:sz="4" w:space="0" w:color="auto"/>
            </w:tcBorders>
            <w:shd w:val="clear" w:color="auto" w:fill="auto"/>
            <w:vAlign w:val="center"/>
          </w:tcPr>
          <w:p w:rsidR="00CD421A" w:rsidRPr="00DD59A8" w:rsidRDefault="00CD421A" w:rsidP="003D4251">
            <w:pPr>
              <w:jc w:val="center"/>
              <w:rPr>
                <w:sz w:val="22"/>
                <w:szCs w:val="22"/>
              </w:rPr>
            </w:pPr>
            <w:r>
              <w:rPr>
                <w:sz w:val="22"/>
                <w:szCs w:val="22"/>
              </w:rPr>
              <w:t>0,1</w:t>
            </w:r>
          </w:p>
        </w:tc>
        <w:tc>
          <w:tcPr>
            <w:tcW w:w="1382" w:type="dxa"/>
            <w:tcBorders>
              <w:top w:val="nil"/>
              <w:left w:val="nil"/>
              <w:bottom w:val="single" w:sz="4" w:space="0" w:color="auto"/>
              <w:right w:val="single" w:sz="4" w:space="0" w:color="auto"/>
            </w:tcBorders>
            <w:shd w:val="clear" w:color="auto" w:fill="auto"/>
            <w:vAlign w:val="center"/>
          </w:tcPr>
          <w:p w:rsidR="00CD421A" w:rsidRPr="00DD59A8" w:rsidRDefault="00CD421A" w:rsidP="003D4251">
            <w:pPr>
              <w:jc w:val="center"/>
              <w:rPr>
                <w:sz w:val="22"/>
                <w:szCs w:val="22"/>
              </w:rPr>
            </w:pPr>
            <w:r>
              <w:rPr>
                <w:sz w:val="22"/>
                <w:szCs w:val="22"/>
              </w:rPr>
              <w:t>0,09</w:t>
            </w:r>
          </w:p>
        </w:tc>
        <w:tc>
          <w:tcPr>
            <w:tcW w:w="1351" w:type="dxa"/>
            <w:tcBorders>
              <w:top w:val="nil"/>
              <w:left w:val="nil"/>
              <w:bottom w:val="single" w:sz="4" w:space="0" w:color="auto"/>
              <w:right w:val="single" w:sz="4" w:space="0" w:color="auto"/>
            </w:tcBorders>
            <w:shd w:val="clear" w:color="auto" w:fill="auto"/>
            <w:vAlign w:val="center"/>
          </w:tcPr>
          <w:p w:rsidR="00CD421A" w:rsidRPr="00DD59A8" w:rsidRDefault="00CD421A" w:rsidP="003D4251">
            <w:pPr>
              <w:jc w:val="center"/>
              <w:rPr>
                <w:sz w:val="22"/>
                <w:szCs w:val="22"/>
              </w:rPr>
            </w:pPr>
            <w:r>
              <w:rPr>
                <w:sz w:val="22"/>
                <w:szCs w:val="22"/>
              </w:rPr>
              <w:t>0,06</w:t>
            </w:r>
          </w:p>
        </w:tc>
        <w:tc>
          <w:tcPr>
            <w:tcW w:w="867" w:type="dxa"/>
            <w:tcBorders>
              <w:top w:val="nil"/>
              <w:left w:val="nil"/>
              <w:bottom w:val="single" w:sz="4" w:space="0" w:color="auto"/>
              <w:right w:val="single" w:sz="4" w:space="0" w:color="auto"/>
            </w:tcBorders>
            <w:shd w:val="clear" w:color="auto" w:fill="auto"/>
            <w:vAlign w:val="center"/>
          </w:tcPr>
          <w:p w:rsidR="00CD421A" w:rsidRPr="00DD59A8" w:rsidRDefault="00CD421A" w:rsidP="003D4251">
            <w:pPr>
              <w:jc w:val="center"/>
              <w:rPr>
                <w:sz w:val="22"/>
                <w:szCs w:val="22"/>
              </w:rPr>
            </w:pPr>
            <w:r>
              <w:rPr>
                <w:sz w:val="22"/>
                <w:szCs w:val="22"/>
              </w:rPr>
              <w:t>-0,01</w:t>
            </w:r>
          </w:p>
        </w:tc>
        <w:tc>
          <w:tcPr>
            <w:tcW w:w="1271" w:type="dxa"/>
            <w:tcBorders>
              <w:top w:val="nil"/>
              <w:left w:val="nil"/>
              <w:bottom w:val="single" w:sz="4" w:space="0" w:color="auto"/>
              <w:right w:val="single" w:sz="4" w:space="0" w:color="auto"/>
            </w:tcBorders>
            <w:shd w:val="clear" w:color="auto" w:fill="auto"/>
            <w:vAlign w:val="center"/>
          </w:tcPr>
          <w:p w:rsidR="00CD421A" w:rsidRDefault="00CD421A" w:rsidP="003D4251">
            <w:pPr>
              <w:jc w:val="center"/>
            </w:pPr>
            <w:r>
              <w:t>-0,03</w:t>
            </w:r>
          </w:p>
        </w:tc>
      </w:tr>
    </w:tbl>
    <w:p w:rsidR="00F52021" w:rsidRPr="00D240E2" w:rsidRDefault="00F52021" w:rsidP="00F52021">
      <w:pPr>
        <w:shd w:val="clear" w:color="auto" w:fill="FFFFFF"/>
        <w:rPr>
          <w:sz w:val="28"/>
          <w:szCs w:val="28"/>
        </w:rPr>
      </w:pPr>
    </w:p>
    <w:p w:rsidR="007D66AA" w:rsidRDefault="007D66AA" w:rsidP="002B3661">
      <w:pPr>
        <w:spacing w:line="360" w:lineRule="auto"/>
        <w:ind w:firstLine="708"/>
        <w:jc w:val="both"/>
        <w:rPr>
          <w:iCs/>
          <w:sz w:val="28"/>
          <w:szCs w:val="28"/>
        </w:rPr>
      </w:pPr>
      <w:r>
        <w:rPr>
          <w:iCs/>
          <w:sz w:val="28"/>
          <w:szCs w:val="28"/>
        </w:rPr>
        <w:t>Рассмотрев таблицу 2.11, можно увидеть следующее:</w:t>
      </w:r>
    </w:p>
    <w:p w:rsidR="005B29B1" w:rsidRDefault="007D66AA" w:rsidP="007D66AA">
      <w:pPr>
        <w:spacing w:line="360" w:lineRule="auto"/>
        <w:ind w:firstLine="708"/>
        <w:jc w:val="both"/>
      </w:pPr>
      <w:r>
        <w:rPr>
          <w:iCs/>
          <w:sz w:val="28"/>
          <w:szCs w:val="28"/>
        </w:rPr>
        <w:t xml:space="preserve">- коэффициент рентабельности внеоборотных активов предприятия за анализируемый период принимает достаточно низкое значении, что  отрицательно </w:t>
      </w:r>
      <w:r w:rsidR="00E05C4D">
        <w:rPr>
          <w:iCs/>
          <w:sz w:val="28"/>
          <w:szCs w:val="28"/>
        </w:rPr>
        <w:t>воздействует</w:t>
      </w:r>
      <w:r>
        <w:rPr>
          <w:iCs/>
          <w:sz w:val="28"/>
          <w:szCs w:val="28"/>
        </w:rPr>
        <w:t xml:space="preserve"> на эффективност</w:t>
      </w:r>
      <w:r w:rsidR="00084A89">
        <w:rPr>
          <w:iCs/>
          <w:sz w:val="28"/>
          <w:szCs w:val="28"/>
        </w:rPr>
        <w:t>ь</w:t>
      </w:r>
      <w:r>
        <w:rPr>
          <w:iCs/>
          <w:sz w:val="28"/>
          <w:szCs w:val="28"/>
        </w:rPr>
        <w:t xml:space="preserve"> использования внеоборотных активов. </w:t>
      </w:r>
      <w:r w:rsidR="00677C51">
        <w:rPr>
          <w:iCs/>
          <w:sz w:val="28"/>
          <w:szCs w:val="28"/>
        </w:rPr>
        <w:t>В</w:t>
      </w:r>
      <w:r>
        <w:rPr>
          <w:iCs/>
          <w:sz w:val="28"/>
          <w:szCs w:val="28"/>
        </w:rPr>
        <w:t xml:space="preserve"> </w:t>
      </w:r>
      <w:r w:rsidR="002B3661">
        <w:rPr>
          <w:iCs/>
          <w:sz w:val="28"/>
          <w:szCs w:val="28"/>
        </w:rPr>
        <w:t xml:space="preserve">2008 году наблюдается </w:t>
      </w:r>
      <w:r w:rsidR="00677C51">
        <w:rPr>
          <w:iCs/>
          <w:sz w:val="28"/>
          <w:szCs w:val="28"/>
        </w:rPr>
        <w:t>снижение</w:t>
      </w:r>
      <w:r w:rsidR="002B3661">
        <w:rPr>
          <w:iCs/>
          <w:sz w:val="28"/>
          <w:szCs w:val="28"/>
        </w:rPr>
        <w:t xml:space="preserve"> рентабельности внеоборотных активов на </w:t>
      </w:r>
      <w:r w:rsidR="00677C51">
        <w:rPr>
          <w:iCs/>
          <w:sz w:val="28"/>
          <w:szCs w:val="28"/>
        </w:rPr>
        <w:t>7</w:t>
      </w:r>
      <w:r w:rsidR="002B3661">
        <w:rPr>
          <w:iCs/>
          <w:sz w:val="28"/>
          <w:szCs w:val="28"/>
        </w:rPr>
        <w:t xml:space="preserve">4%, </w:t>
      </w:r>
      <w:r>
        <w:rPr>
          <w:iCs/>
          <w:sz w:val="28"/>
          <w:szCs w:val="28"/>
        </w:rPr>
        <w:t xml:space="preserve">то </w:t>
      </w:r>
      <w:r w:rsidR="005B29B1">
        <w:rPr>
          <w:iCs/>
          <w:sz w:val="28"/>
          <w:szCs w:val="28"/>
        </w:rPr>
        <w:t xml:space="preserve">в 2009 году данный показатель снижается на </w:t>
      </w:r>
      <w:r w:rsidR="00677C51">
        <w:rPr>
          <w:iCs/>
          <w:sz w:val="28"/>
          <w:szCs w:val="28"/>
        </w:rPr>
        <w:t>73%</w:t>
      </w:r>
      <w:r w:rsidR="005B29B1">
        <w:rPr>
          <w:iCs/>
          <w:sz w:val="28"/>
          <w:szCs w:val="28"/>
        </w:rPr>
        <w:t>%</w:t>
      </w:r>
      <w:r w:rsidR="002B3661">
        <w:rPr>
          <w:iCs/>
          <w:sz w:val="28"/>
          <w:szCs w:val="28"/>
        </w:rPr>
        <w:t>.</w:t>
      </w:r>
      <w:r w:rsidR="002B3661" w:rsidRPr="002B3661">
        <w:t xml:space="preserve"> </w:t>
      </w:r>
    </w:p>
    <w:p w:rsidR="0009558E" w:rsidRDefault="00E77BAA" w:rsidP="007D66AA">
      <w:pPr>
        <w:spacing w:line="360" w:lineRule="auto"/>
        <w:ind w:firstLine="708"/>
        <w:jc w:val="both"/>
        <w:rPr>
          <w:iCs/>
          <w:sz w:val="28"/>
          <w:szCs w:val="28"/>
        </w:rPr>
      </w:pPr>
      <w:r>
        <w:t xml:space="preserve">- </w:t>
      </w:r>
      <w:r w:rsidR="005B29B1" w:rsidRPr="005B29B1">
        <w:rPr>
          <w:sz w:val="28"/>
          <w:szCs w:val="28"/>
        </w:rPr>
        <w:t>коэффициент</w:t>
      </w:r>
      <w:r w:rsidR="005B29B1">
        <w:rPr>
          <w:sz w:val="28"/>
          <w:szCs w:val="28"/>
        </w:rPr>
        <w:t xml:space="preserve"> </w:t>
      </w:r>
      <w:r w:rsidR="005B29B1" w:rsidRPr="005B29B1">
        <w:rPr>
          <w:sz w:val="28"/>
          <w:szCs w:val="28"/>
        </w:rPr>
        <w:t>производительности операционных внеоборотных активов</w:t>
      </w:r>
      <w:r w:rsidR="005B29B1">
        <w:t xml:space="preserve"> </w:t>
      </w:r>
      <w:r w:rsidR="003F1029">
        <w:t xml:space="preserve"> </w:t>
      </w:r>
      <w:r w:rsidR="003F1029" w:rsidRPr="00BA7097">
        <w:rPr>
          <w:sz w:val="28"/>
          <w:szCs w:val="28"/>
        </w:rPr>
        <w:t>за анализируемый период не стаб</w:t>
      </w:r>
      <w:r w:rsidR="00BA7097">
        <w:rPr>
          <w:sz w:val="28"/>
          <w:szCs w:val="28"/>
        </w:rPr>
        <w:t>и</w:t>
      </w:r>
      <w:r w:rsidR="003F1029" w:rsidRPr="00BA7097">
        <w:rPr>
          <w:sz w:val="28"/>
          <w:szCs w:val="28"/>
        </w:rPr>
        <w:t>лен. В 2008 году</w:t>
      </w:r>
      <w:r w:rsidR="00BA7097">
        <w:rPr>
          <w:sz w:val="28"/>
          <w:szCs w:val="28"/>
        </w:rPr>
        <w:t xml:space="preserve"> данный </w:t>
      </w:r>
      <w:r w:rsidR="00D463FA">
        <w:rPr>
          <w:sz w:val="28"/>
          <w:szCs w:val="28"/>
        </w:rPr>
        <w:t>коэффициент</w:t>
      </w:r>
      <w:r w:rsidR="00BA7097">
        <w:rPr>
          <w:sz w:val="28"/>
          <w:szCs w:val="28"/>
        </w:rPr>
        <w:t xml:space="preserve"> составляет 10,9</w:t>
      </w:r>
      <w:r w:rsidR="00084A89">
        <w:rPr>
          <w:sz w:val="28"/>
          <w:szCs w:val="28"/>
        </w:rPr>
        <w:t xml:space="preserve"> тыс.руб.</w:t>
      </w:r>
      <w:r w:rsidR="00BA7097">
        <w:rPr>
          <w:sz w:val="28"/>
          <w:szCs w:val="28"/>
        </w:rPr>
        <w:t xml:space="preserve"> </w:t>
      </w:r>
      <w:r w:rsidR="003F1029" w:rsidRPr="00BA7097">
        <w:rPr>
          <w:sz w:val="28"/>
          <w:szCs w:val="28"/>
        </w:rPr>
        <w:t xml:space="preserve">, а в 2009 году </w:t>
      </w:r>
      <w:r w:rsidR="00BA7097">
        <w:rPr>
          <w:sz w:val="28"/>
          <w:szCs w:val="28"/>
        </w:rPr>
        <w:t xml:space="preserve">он </w:t>
      </w:r>
      <w:r w:rsidR="003F1029" w:rsidRPr="00BA7097">
        <w:rPr>
          <w:sz w:val="28"/>
          <w:szCs w:val="28"/>
        </w:rPr>
        <w:t>увелич</w:t>
      </w:r>
      <w:r w:rsidR="00BA7097">
        <w:rPr>
          <w:sz w:val="28"/>
          <w:szCs w:val="28"/>
        </w:rPr>
        <w:t>ивается</w:t>
      </w:r>
      <w:r w:rsidR="003F1029" w:rsidRPr="00BA7097">
        <w:rPr>
          <w:sz w:val="28"/>
          <w:szCs w:val="28"/>
        </w:rPr>
        <w:t xml:space="preserve"> на </w:t>
      </w:r>
      <w:r w:rsidR="00084A89">
        <w:rPr>
          <w:sz w:val="28"/>
          <w:szCs w:val="28"/>
        </w:rPr>
        <w:t>6,4 тыс.руб.</w:t>
      </w:r>
      <w:r w:rsidR="00BA7097">
        <w:rPr>
          <w:sz w:val="28"/>
          <w:szCs w:val="28"/>
        </w:rPr>
        <w:t xml:space="preserve"> и составляет17,3</w:t>
      </w:r>
      <w:r w:rsidR="00084A89">
        <w:rPr>
          <w:sz w:val="28"/>
          <w:szCs w:val="28"/>
        </w:rPr>
        <w:t xml:space="preserve"> тыс.руб.</w:t>
      </w:r>
      <w:r w:rsidR="003F1029" w:rsidRPr="00BA7097">
        <w:rPr>
          <w:sz w:val="28"/>
          <w:szCs w:val="28"/>
        </w:rPr>
        <w:t>, что является положительным моментом, так как</w:t>
      </w:r>
      <w:r w:rsidR="00D463FA">
        <w:rPr>
          <w:sz w:val="28"/>
          <w:szCs w:val="28"/>
        </w:rPr>
        <w:t xml:space="preserve"> это свидетельствует о том, что</w:t>
      </w:r>
      <w:r w:rsidR="003F1029" w:rsidRPr="00BA7097">
        <w:rPr>
          <w:sz w:val="28"/>
          <w:szCs w:val="28"/>
        </w:rPr>
        <w:t xml:space="preserve"> </w:t>
      </w:r>
      <w:r w:rsidR="002B3661" w:rsidRPr="00BA7097">
        <w:rPr>
          <w:iCs/>
          <w:sz w:val="28"/>
          <w:szCs w:val="28"/>
        </w:rPr>
        <w:t>объем реализации продукции в расчете на единицу</w:t>
      </w:r>
      <w:r w:rsidR="002B3661" w:rsidRPr="002B3661">
        <w:rPr>
          <w:iCs/>
          <w:sz w:val="28"/>
          <w:szCs w:val="28"/>
        </w:rPr>
        <w:t xml:space="preserve"> используемых предприятием внеоборотных активов</w:t>
      </w:r>
      <w:r w:rsidR="00084A89">
        <w:rPr>
          <w:iCs/>
          <w:sz w:val="28"/>
          <w:szCs w:val="28"/>
        </w:rPr>
        <w:t xml:space="preserve"> увеличивается. </w:t>
      </w:r>
    </w:p>
    <w:p w:rsidR="00084A89" w:rsidRDefault="00E77BAA" w:rsidP="00D57EF7">
      <w:pPr>
        <w:spacing w:line="360" w:lineRule="auto"/>
        <w:ind w:firstLine="709"/>
        <w:jc w:val="both"/>
        <w:rPr>
          <w:sz w:val="28"/>
          <w:szCs w:val="28"/>
        </w:rPr>
      </w:pPr>
      <w:r>
        <w:rPr>
          <w:iCs/>
          <w:sz w:val="28"/>
          <w:szCs w:val="28"/>
        </w:rPr>
        <w:t xml:space="preserve">- </w:t>
      </w:r>
      <w:r w:rsidR="00084A89" w:rsidRPr="00D57EF7">
        <w:rPr>
          <w:iCs/>
          <w:sz w:val="28"/>
          <w:szCs w:val="28"/>
        </w:rPr>
        <w:t xml:space="preserve">анализируя значения </w:t>
      </w:r>
      <w:r w:rsidR="00D57EF7" w:rsidRPr="00D57EF7">
        <w:rPr>
          <w:sz w:val="28"/>
          <w:szCs w:val="28"/>
        </w:rPr>
        <w:t>к</w:t>
      </w:r>
      <w:r w:rsidR="00084A89" w:rsidRPr="00D57EF7">
        <w:rPr>
          <w:sz w:val="28"/>
          <w:szCs w:val="28"/>
        </w:rPr>
        <w:t>оэффициента производственной емкости операционных внеоборотных активов за 2007-2009 года можно проследить тенденцию его снижения (2007- 0,1,</w:t>
      </w:r>
      <w:r w:rsidR="00D57EF7">
        <w:rPr>
          <w:sz w:val="28"/>
          <w:szCs w:val="28"/>
        </w:rPr>
        <w:t xml:space="preserve"> </w:t>
      </w:r>
      <w:r w:rsidR="00084A89" w:rsidRPr="00D57EF7">
        <w:rPr>
          <w:sz w:val="28"/>
          <w:szCs w:val="28"/>
        </w:rPr>
        <w:t>2008-0,09,</w:t>
      </w:r>
      <w:r w:rsidR="00D57EF7">
        <w:rPr>
          <w:sz w:val="28"/>
          <w:szCs w:val="28"/>
        </w:rPr>
        <w:t xml:space="preserve"> </w:t>
      </w:r>
      <w:r w:rsidR="00084A89" w:rsidRPr="00D57EF7">
        <w:rPr>
          <w:sz w:val="28"/>
          <w:szCs w:val="28"/>
        </w:rPr>
        <w:t>2009-0,06)</w:t>
      </w:r>
      <w:r w:rsidR="00D57EF7">
        <w:rPr>
          <w:sz w:val="28"/>
          <w:szCs w:val="28"/>
        </w:rPr>
        <w:t xml:space="preserve">. Это говорит о том, что </w:t>
      </w:r>
      <w:r w:rsidR="00D57EF7" w:rsidRPr="00D57EF7">
        <w:rPr>
          <w:sz w:val="28"/>
          <w:szCs w:val="28"/>
        </w:rPr>
        <w:t>средн</w:t>
      </w:r>
      <w:r w:rsidR="00D57EF7">
        <w:rPr>
          <w:sz w:val="28"/>
          <w:szCs w:val="28"/>
        </w:rPr>
        <w:t>яя</w:t>
      </w:r>
      <w:r w:rsidR="00D57EF7" w:rsidRPr="00D57EF7">
        <w:rPr>
          <w:sz w:val="28"/>
          <w:szCs w:val="28"/>
        </w:rPr>
        <w:t xml:space="preserve"> стоимость операционных внеоборотных активов, приходящ</w:t>
      </w:r>
      <w:r w:rsidR="003A2E58">
        <w:rPr>
          <w:sz w:val="28"/>
          <w:szCs w:val="28"/>
        </w:rPr>
        <w:t>аяся</w:t>
      </w:r>
      <w:r w:rsidR="00D57EF7" w:rsidRPr="00D57EF7">
        <w:rPr>
          <w:sz w:val="28"/>
          <w:szCs w:val="28"/>
        </w:rPr>
        <w:t xml:space="preserve"> на единицу объема реализации продукции </w:t>
      </w:r>
      <w:r w:rsidR="00D57EF7">
        <w:rPr>
          <w:sz w:val="28"/>
          <w:szCs w:val="28"/>
        </w:rPr>
        <w:t>сни</w:t>
      </w:r>
      <w:r w:rsidR="00BF7580">
        <w:rPr>
          <w:sz w:val="28"/>
          <w:szCs w:val="28"/>
        </w:rPr>
        <w:t>зи</w:t>
      </w:r>
      <w:r w:rsidR="00D57EF7">
        <w:rPr>
          <w:sz w:val="28"/>
          <w:szCs w:val="28"/>
        </w:rPr>
        <w:t>лась</w:t>
      </w:r>
      <w:r w:rsidR="00BF7580" w:rsidRPr="00BF7580">
        <w:rPr>
          <w:sz w:val="28"/>
          <w:szCs w:val="28"/>
        </w:rPr>
        <w:t xml:space="preserve"> </w:t>
      </w:r>
      <w:r w:rsidR="00BF7580">
        <w:rPr>
          <w:sz w:val="28"/>
          <w:szCs w:val="28"/>
        </w:rPr>
        <w:t>в анализируемом периоде</w:t>
      </w:r>
      <w:r w:rsidR="00D57EF7">
        <w:rPr>
          <w:sz w:val="28"/>
          <w:szCs w:val="28"/>
        </w:rPr>
        <w:t>.</w:t>
      </w:r>
    </w:p>
    <w:p w:rsidR="008D4A81" w:rsidRDefault="00837C91" w:rsidP="008D4A81">
      <w:pPr>
        <w:spacing w:line="360" w:lineRule="auto"/>
        <w:ind w:firstLine="709"/>
        <w:jc w:val="both"/>
        <w:rPr>
          <w:sz w:val="28"/>
          <w:szCs w:val="28"/>
        </w:rPr>
      </w:pPr>
      <w:r>
        <w:rPr>
          <w:sz w:val="28"/>
          <w:szCs w:val="28"/>
        </w:rPr>
        <w:t>Произведем факторный а</w:t>
      </w:r>
      <w:r w:rsidR="008D4A81">
        <w:rPr>
          <w:sz w:val="28"/>
          <w:szCs w:val="28"/>
        </w:rPr>
        <w:t>нализ показателя рентабель</w:t>
      </w:r>
      <w:r w:rsidR="00E05C4D">
        <w:rPr>
          <w:sz w:val="28"/>
          <w:szCs w:val="28"/>
        </w:rPr>
        <w:t>ности. На показатель рентабельн</w:t>
      </w:r>
      <w:r w:rsidR="008D4A81">
        <w:rPr>
          <w:sz w:val="28"/>
          <w:szCs w:val="28"/>
        </w:rPr>
        <w:t>о</w:t>
      </w:r>
      <w:r w:rsidR="00E05C4D">
        <w:rPr>
          <w:sz w:val="28"/>
          <w:szCs w:val="28"/>
        </w:rPr>
        <w:t>с</w:t>
      </w:r>
      <w:r w:rsidR="008D4A81">
        <w:rPr>
          <w:sz w:val="28"/>
          <w:szCs w:val="28"/>
        </w:rPr>
        <w:t xml:space="preserve">ти оказывают влияние следующие факторы: </w:t>
      </w:r>
      <w:r w:rsidR="008D4A81" w:rsidRPr="008D4A81">
        <w:rPr>
          <w:sz w:val="28"/>
          <w:szCs w:val="28"/>
        </w:rPr>
        <w:t xml:space="preserve">сумма чистой прибыли, полученная предприятием от его операционной деятельности </w:t>
      </w:r>
      <w:r w:rsidR="008D4A81">
        <w:rPr>
          <w:sz w:val="28"/>
          <w:szCs w:val="28"/>
        </w:rPr>
        <w:t xml:space="preserve">и средняя стоимость операционных внеоборотных активов. </w:t>
      </w:r>
    </w:p>
    <w:p w:rsidR="008D4A81" w:rsidRDefault="008D4A81" w:rsidP="008D4A81">
      <w:pPr>
        <w:spacing w:line="360" w:lineRule="auto"/>
        <w:ind w:firstLine="709"/>
        <w:jc w:val="both"/>
        <w:rPr>
          <w:sz w:val="28"/>
          <w:szCs w:val="28"/>
        </w:rPr>
      </w:pPr>
      <w:r>
        <w:rPr>
          <w:sz w:val="28"/>
          <w:szCs w:val="28"/>
        </w:rPr>
        <w:t xml:space="preserve">Определим влияние факторов на показатель рентабельности используя двухфакторную модель, где базисный год </w:t>
      </w:r>
      <w:r w:rsidR="00D83B0B">
        <w:rPr>
          <w:sz w:val="28"/>
          <w:szCs w:val="28"/>
        </w:rPr>
        <w:t xml:space="preserve"> примем </w:t>
      </w:r>
      <w:r>
        <w:rPr>
          <w:sz w:val="28"/>
          <w:szCs w:val="28"/>
        </w:rPr>
        <w:t xml:space="preserve">2007, </w:t>
      </w:r>
      <w:r w:rsidR="00D83B0B">
        <w:rPr>
          <w:sz w:val="28"/>
          <w:szCs w:val="28"/>
        </w:rPr>
        <w:t xml:space="preserve"> за </w:t>
      </w:r>
      <w:r>
        <w:rPr>
          <w:sz w:val="28"/>
          <w:szCs w:val="28"/>
        </w:rPr>
        <w:t>отчетный – 2008.</w:t>
      </w:r>
    </w:p>
    <w:p w:rsidR="00976FA7" w:rsidRPr="00E05C4D" w:rsidRDefault="008D4A81" w:rsidP="00E05C4D">
      <w:pPr>
        <w:spacing w:line="360" w:lineRule="auto"/>
        <w:ind w:firstLine="709"/>
        <w:jc w:val="both"/>
        <w:rPr>
          <w:sz w:val="28"/>
          <w:szCs w:val="28"/>
        </w:rPr>
      </w:pPr>
      <w:r>
        <w:rPr>
          <w:sz w:val="28"/>
          <w:szCs w:val="28"/>
        </w:rPr>
        <w:t>Результаты расчетов представим в таблице 2.12</w:t>
      </w:r>
    </w:p>
    <w:p w:rsidR="008D4A81" w:rsidRDefault="008D4A81" w:rsidP="008D4A81">
      <w:pPr>
        <w:spacing w:line="360" w:lineRule="auto"/>
        <w:ind w:left="7787" w:firstLine="1"/>
        <w:jc w:val="both"/>
        <w:rPr>
          <w:sz w:val="28"/>
          <w:szCs w:val="28"/>
        </w:rPr>
      </w:pPr>
      <w:r>
        <w:rPr>
          <w:sz w:val="28"/>
          <w:szCs w:val="28"/>
        </w:rPr>
        <w:t>Таблица 2.12</w:t>
      </w:r>
    </w:p>
    <w:p w:rsidR="008D4A81" w:rsidRDefault="008D4A81" w:rsidP="008D4A81">
      <w:pPr>
        <w:pStyle w:val="a7"/>
        <w:ind w:firstLine="720"/>
        <w:jc w:val="center"/>
        <w:rPr>
          <w:rFonts w:ascii="Times New Roman" w:hAnsi="Times New Roman"/>
          <w:sz w:val="28"/>
        </w:rPr>
      </w:pPr>
      <w:r>
        <w:rPr>
          <w:rFonts w:ascii="Times New Roman" w:hAnsi="Times New Roman"/>
          <w:sz w:val="28"/>
        </w:rPr>
        <w:t>Анализ влияния факторов на рентабельность внеоборотных  активов ОАО «Мельник» за 2007-2008 гг.</w:t>
      </w:r>
    </w:p>
    <w:tbl>
      <w:tblPr>
        <w:tblW w:w="9748" w:type="dxa"/>
        <w:tblInd w:w="93" w:type="dxa"/>
        <w:tblLook w:val="0000" w:firstRow="0" w:lastRow="0" w:firstColumn="0" w:lastColumn="0" w:noHBand="0" w:noVBand="0"/>
      </w:tblPr>
      <w:tblGrid>
        <w:gridCol w:w="2794"/>
        <w:gridCol w:w="1961"/>
        <w:gridCol w:w="1681"/>
        <w:gridCol w:w="1906"/>
        <w:gridCol w:w="1406"/>
      </w:tblGrid>
      <w:tr w:rsidR="004124BC">
        <w:trPr>
          <w:trHeight w:val="1403"/>
        </w:trPr>
        <w:tc>
          <w:tcPr>
            <w:tcW w:w="2794" w:type="dxa"/>
            <w:tcBorders>
              <w:top w:val="single" w:sz="8" w:space="0" w:color="auto"/>
              <w:left w:val="single" w:sz="8" w:space="0" w:color="auto"/>
              <w:bottom w:val="single" w:sz="8" w:space="0" w:color="auto"/>
              <w:right w:val="single" w:sz="8" w:space="0" w:color="auto"/>
            </w:tcBorders>
            <w:shd w:val="clear" w:color="auto" w:fill="auto"/>
            <w:vAlign w:val="center"/>
          </w:tcPr>
          <w:p w:rsidR="00D211CE" w:rsidRDefault="00D211CE" w:rsidP="006F3D5A">
            <w:pPr>
              <w:jc w:val="center"/>
            </w:pPr>
            <w:r>
              <w:t>Подстановка</w:t>
            </w:r>
          </w:p>
        </w:tc>
        <w:tc>
          <w:tcPr>
            <w:tcW w:w="1961" w:type="dxa"/>
            <w:tcBorders>
              <w:top w:val="single" w:sz="8" w:space="0" w:color="auto"/>
              <w:left w:val="nil"/>
              <w:bottom w:val="single" w:sz="8" w:space="0" w:color="auto"/>
              <w:right w:val="single" w:sz="8" w:space="0" w:color="auto"/>
            </w:tcBorders>
            <w:shd w:val="clear" w:color="auto" w:fill="auto"/>
            <w:vAlign w:val="center"/>
          </w:tcPr>
          <w:p w:rsidR="00D211CE" w:rsidRDefault="00D211CE" w:rsidP="006F3D5A">
            <w:pPr>
              <w:jc w:val="center"/>
            </w:pPr>
            <w:r>
              <w:t>Чистая прибыль,тыс.руб</w:t>
            </w:r>
          </w:p>
        </w:tc>
        <w:tc>
          <w:tcPr>
            <w:tcW w:w="1681" w:type="dxa"/>
            <w:tcBorders>
              <w:top w:val="single" w:sz="8" w:space="0" w:color="auto"/>
              <w:left w:val="nil"/>
              <w:bottom w:val="single" w:sz="8" w:space="0" w:color="auto"/>
              <w:right w:val="single" w:sz="8" w:space="0" w:color="auto"/>
            </w:tcBorders>
            <w:shd w:val="clear" w:color="auto" w:fill="auto"/>
            <w:vAlign w:val="center"/>
          </w:tcPr>
          <w:p w:rsidR="00D211CE" w:rsidRDefault="00D211CE" w:rsidP="006F3D5A">
            <w:pPr>
              <w:jc w:val="center"/>
            </w:pPr>
            <w:r>
              <w:t>Средняя величина внеоборотных активов, тыс.руб.</w:t>
            </w:r>
          </w:p>
        </w:tc>
        <w:tc>
          <w:tcPr>
            <w:tcW w:w="1906" w:type="dxa"/>
            <w:tcBorders>
              <w:top w:val="single" w:sz="8" w:space="0" w:color="auto"/>
              <w:left w:val="nil"/>
              <w:bottom w:val="single" w:sz="8" w:space="0" w:color="auto"/>
              <w:right w:val="single" w:sz="8" w:space="0" w:color="auto"/>
            </w:tcBorders>
            <w:shd w:val="clear" w:color="auto" w:fill="auto"/>
            <w:vAlign w:val="center"/>
          </w:tcPr>
          <w:p w:rsidR="00D211CE" w:rsidRDefault="00D211CE" w:rsidP="006F3D5A">
            <w:pPr>
              <w:jc w:val="center"/>
            </w:pPr>
            <w:r>
              <w:t>Рентабельность внеоборотных активов</w:t>
            </w:r>
          </w:p>
        </w:tc>
        <w:tc>
          <w:tcPr>
            <w:tcW w:w="1406" w:type="dxa"/>
            <w:tcBorders>
              <w:top w:val="single" w:sz="8" w:space="0" w:color="auto"/>
              <w:left w:val="nil"/>
              <w:bottom w:val="single" w:sz="8" w:space="0" w:color="auto"/>
              <w:right w:val="single" w:sz="8" w:space="0" w:color="auto"/>
            </w:tcBorders>
            <w:shd w:val="clear" w:color="auto" w:fill="auto"/>
            <w:vAlign w:val="center"/>
          </w:tcPr>
          <w:p w:rsidR="00D211CE" w:rsidRDefault="00D211CE" w:rsidP="006F3D5A">
            <w:pPr>
              <w:jc w:val="center"/>
            </w:pPr>
            <w:r>
              <w:t>Влияние факторов</w:t>
            </w:r>
          </w:p>
        </w:tc>
      </w:tr>
      <w:tr w:rsidR="004124BC">
        <w:trPr>
          <w:trHeight w:val="291"/>
        </w:trPr>
        <w:tc>
          <w:tcPr>
            <w:tcW w:w="2794" w:type="dxa"/>
            <w:tcBorders>
              <w:top w:val="nil"/>
              <w:left w:val="single" w:sz="8" w:space="0" w:color="auto"/>
              <w:bottom w:val="single" w:sz="8" w:space="0" w:color="auto"/>
              <w:right w:val="single" w:sz="8" w:space="0" w:color="auto"/>
            </w:tcBorders>
            <w:shd w:val="clear" w:color="auto" w:fill="auto"/>
            <w:noWrap/>
            <w:vAlign w:val="center"/>
          </w:tcPr>
          <w:p w:rsidR="00D211CE" w:rsidRDefault="00D211CE" w:rsidP="006F3D5A">
            <w:pPr>
              <w:jc w:val="center"/>
            </w:pPr>
            <w:r>
              <w:t>Базисные значения</w:t>
            </w:r>
          </w:p>
        </w:tc>
        <w:tc>
          <w:tcPr>
            <w:tcW w:w="1961" w:type="dxa"/>
            <w:tcBorders>
              <w:top w:val="nil"/>
              <w:left w:val="nil"/>
              <w:bottom w:val="single" w:sz="8" w:space="0" w:color="auto"/>
              <w:right w:val="single" w:sz="8" w:space="0" w:color="auto"/>
            </w:tcBorders>
            <w:shd w:val="clear" w:color="auto" w:fill="auto"/>
            <w:vAlign w:val="center"/>
          </w:tcPr>
          <w:p w:rsidR="00D211CE" w:rsidRDefault="00FD610E" w:rsidP="006F3D5A">
            <w:pPr>
              <w:jc w:val="center"/>
            </w:pPr>
            <w:r>
              <w:t>104148</w:t>
            </w:r>
          </w:p>
        </w:tc>
        <w:tc>
          <w:tcPr>
            <w:tcW w:w="1681" w:type="dxa"/>
            <w:tcBorders>
              <w:top w:val="nil"/>
              <w:left w:val="nil"/>
              <w:bottom w:val="single" w:sz="8" w:space="0" w:color="auto"/>
              <w:right w:val="single" w:sz="8" w:space="0" w:color="auto"/>
            </w:tcBorders>
            <w:shd w:val="clear" w:color="auto" w:fill="auto"/>
            <w:vAlign w:val="center"/>
          </w:tcPr>
          <w:p w:rsidR="00D211CE" w:rsidRDefault="00FD610E" w:rsidP="006F3D5A">
            <w:pPr>
              <w:jc w:val="center"/>
            </w:pPr>
            <w:r>
              <w:t>308851</w:t>
            </w:r>
          </w:p>
        </w:tc>
        <w:tc>
          <w:tcPr>
            <w:tcW w:w="1906" w:type="dxa"/>
            <w:tcBorders>
              <w:top w:val="nil"/>
              <w:left w:val="nil"/>
              <w:bottom w:val="single" w:sz="8" w:space="0" w:color="auto"/>
              <w:right w:val="single" w:sz="8" w:space="0" w:color="auto"/>
            </w:tcBorders>
            <w:shd w:val="clear" w:color="auto" w:fill="auto"/>
            <w:vAlign w:val="center"/>
          </w:tcPr>
          <w:p w:rsidR="00D211CE" w:rsidRPr="004124BC" w:rsidRDefault="004124BC" w:rsidP="006F3D5A">
            <w:pPr>
              <w:jc w:val="center"/>
              <w:rPr>
                <w:sz w:val="22"/>
                <w:szCs w:val="22"/>
              </w:rPr>
            </w:pPr>
            <w:r w:rsidRPr="004124BC">
              <w:rPr>
                <w:sz w:val="22"/>
                <w:szCs w:val="22"/>
              </w:rPr>
              <w:t>38,3</w:t>
            </w:r>
          </w:p>
        </w:tc>
        <w:tc>
          <w:tcPr>
            <w:tcW w:w="1406" w:type="dxa"/>
            <w:tcBorders>
              <w:top w:val="nil"/>
              <w:left w:val="nil"/>
              <w:bottom w:val="single" w:sz="8" w:space="0" w:color="auto"/>
              <w:right w:val="single" w:sz="8" w:space="0" w:color="auto"/>
            </w:tcBorders>
            <w:shd w:val="clear" w:color="auto" w:fill="auto"/>
            <w:vAlign w:val="center"/>
          </w:tcPr>
          <w:p w:rsidR="00D211CE" w:rsidRDefault="00D211CE" w:rsidP="006F3D5A">
            <w:pPr>
              <w:jc w:val="center"/>
            </w:pPr>
          </w:p>
        </w:tc>
      </w:tr>
      <w:tr w:rsidR="004124BC">
        <w:trPr>
          <w:trHeight w:val="291"/>
        </w:trPr>
        <w:tc>
          <w:tcPr>
            <w:tcW w:w="2794" w:type="dxa"/>
            <w:tcBorders>
              <w:top w:val="nil"/>
              <w:left w:val="single" w:sz="8" w:space="0" w:color="auto"/>
              <w:bottom w:val="single" w:sz="8" w:space="0" w:color="auto"/>
              <w:right w:val="single" w:sz="8" w:space="0" w:color="auto"/>
            </w:tcBorders>
            <w:shd w:val="clear" w:color="auto" w:fill="auto"/>
            <w:noWrap/>
            <w:vAlign w:val="center"/>
          </w:tcPr>
          <w:p w:rsidR="00D211CE" w:rsidRDefault="00D211CE" w:rsidP="006F3D5A">
            <w:pPr>
              <w:jc w:val="center"/>
            </w:pPr>
            <w:r>
              <w:t>1 подстановка</w:t>
            </w:r>
          </w:p>
        </w:tc>
        <w:tc>
          <w:tcPr>
            <w:tcW w:w="1961" w:type="dxa"/>
            <w:tcBorders>
              <w:top w:val="nil"/>
              <w:left w:val="nil"/>
              <w:bottom w:val="single" w:sz="8" w:space="0" w:color="auto"/>
              <w:right w:val="single" w:sz="8" w:space="0" w:color="auto"/>
            </w:tcBorders>
            <w:shd w:val="clear" w:color="auto" w:fill="auto"/>
            <w:vAlign w:val="center"/>
          </w:tcPr>
          <w:p w:rsidR="00D211CE" w:rsidRDefault="004124BC" w:rsidP="006F3D5A">
            <w:pPr>
              <w:jc w:val="center"/>
            </w:pPr>
            <w:r>
              <w:t>32789</w:t>
            </w:r>
          </w:p>
        </w:tc>
        <w:tc>
          <w:tcPr>
            <w:tcW w:w="1681" w:type="dxa"/>
            <w:tcBorders>
              <w:top w:val="nil"/>
              <w:left w:val="nil"/>
              <w:bottom w:val="single" w:sz="8" w:space="0" w:color="auto"/>
              <w:right w:val="single" w:sz="8" w:space="0" w:color="auto"/>
            </w:tcBorders>
            <w:shd w:val="clear" w:color="auto" w:fill="auto"/>
            <w:vAlign w:val="center"/>
          </w:tcPr>
          <w:p w:rsidR="00D211CE" w:rsidRDefault="004124BC" w:rsidP="006F3D5A">
            <w:pPr>
              <w:jc w:val="center"/>
            </w:pPr>
            <w:r>
              <w:t>308851</w:t>
            </w:r>
          </w:p>
        </w:tc>
        <w:tc>
          <w:tcPr>
            <w:tcW w:w="1906" w:type="dxa"/>
            <w:tcBorders>
              <w:top w:val="nil"/>
              <w:left w:val="nil"/>
              <w:bottom w:val="single" w:sz="8" w:space="0" w:color="auto"/>
              <w:right w:val="single" w:sz="8" w:space="0" w:color="auto"/>
            </w:tcBorders>
            <w:shd w:val="clear" w:color="auto" w:fill="auto"/>
            <w:vAlign w:val="center"/>
          </w:tcPr>
          <w:p w:rsidR="00D211CE" w:rsidRDefault="004124BC" w:rsidP="006F3D5A">
            <w:pPr>
              <w:jc w:val="center"/>
            </w:pPr>
            <w:r>
              <w:t>10,6</w:t>
            </w:r>
          </w:p>
        </w:tc>
        <w:tc>
          <w:tcPr>
            <w:tcW w:w="1406" w:type="dxa"/>
            <w:tcBorders>
              <w:top w:val="nil"/>
              <w:left w:val="nil"/>
              <w:bottom w:val="single" w:sz="8" w:space="0" w:color="auto"/>
              <w:right w:val="single" w:sz="8" w:space="0" w:color="auto"/>
            </w:tcBorders>
            <w:shd w:val="clear" w:color="auto" w:fill="auto"/>
            <w:vAlign w:val="center"/>
          </w:tcPr>
          <w:p w:rsidR="00D211CE" w:rsidRDefault="004124BC" w:rsidP="006F3D5A">
            <w:pPr>
              <w:jc w:val="center"/>
            </w:pPr>
            <w:r>
              <w:t>-27,7</w:t>
            </w:r>
          </w:p>
        </w:tc>
      </w:tr>
      <w:tr w:rsidR="004124BC">
        <w:trPr>
          <w:trHeight w:val="291"/>
        </w:trPr>
        <w:tc>
          <w:tcPr>
            <w:tcW w:w="2794" w:type="dxa"/>
            <w:tcBorders>
              <w:top w:val="nil"/>
              <w:left w:val="single" w:sz="8" w:space="0" w:color="auto"/>
              <w:bottom w:val="single" w:sz="8" w:space="0" w:color="auto"/>
              <w:right w:val="single" w:sz="8" w:space="0" w:color="auto"/>
            </w:tcBorders>
            <w:shd w:val="clear" w:color="auto" w:fill="auto"/>
            <w:noWrap/>
            <w:vAlign w:val="center"/>
          </w:tcPr>
          <w:p w:rsidR="00D211CE" w:rsidRDefault="00D211CE" w:rsidP="006F3D5A">
            <w:pPr>
              <w:jc w:val="center"/>
            </w:pPr>
            <w:r>
              <w:t>отчетное значение</w:t>
            </w:r>
          </w:p>
        </w:tc>
        <w:tc>
          <w:tcPr>
            <w:tcW w:w="1961" w:type="dxa"/>
            <w:tcBorders>
              <w:top w:val="nil"/>
              <w:left w:val="nil"/>
              <w:bottom w:val="single" w:sz="8" w:space="0" w:color="auto"/>
              <w:right w:val="single" w:sz="8" w:space="0" w:color="auto"/>
            </w:tcBorders>
            <w:shd w:val="clear" w:color="auto" w:fill="auto"/>
            <w:vAlign w:val="center"/>
          </w:tcPr>
          <w:p w:rsidR="00D211CE" w:rsidRDefault="004124BC" w:rsidP="006F3D5A">
            <w:pPr>
              <w:jc w:val="center"/>
            </w:pPr>
            <w:r>
              <w:t>32789</w:t>
            </w:r>
          </w:p>
        </w:tc>
        <w:tc>
          <w:tcPr>
            <w:tcW w:w="1681" w:type="dxa"/>
            <w:tcBorders>
              <w:top w:val="nil"/>
              <w:left w:val="nil"/>
              <w:bottom w:val="single" w:sz="8" w:space="0" w:color="auto"/>
              <w:right w:val="single" w:sz="8" w:space="0" w:color="auto"/>
            </w:tcBorders>
            <w:shd w:val="clear" w:color="auto" w:fill="auto"/>
            <w:vAlign w:val="center"/>
          </w:tcPr>
          <w:p w:rsidR="00D211CE" w:rsidRDefault="004124BC" w:rsidP="006F3D5A">
            <w:pPr>
              <w:jc w:val="center"/>
            </w:pPr>
            <w:r>
              <w:t>278347</w:t>
            </w:r>
          </w:p>
        </w:tc>
        <w:tc>
          <w:tcPr>
            <w:tcW w:w="1906" w:type="dxa"/>
            <w:tcBorders>
              <w:top w:val="nil"/>
              <w:left w:val="nil"/>
              <w:bottom w:val="single" w:sz="8" w:space="0" w:color="auto"/>
              <w:right w:val="single" w:sz="8" w:space="0" w:color="auto"/>
            </w:tcBorders>
            <w:shd w:val="clear" w:color="auto" w:fill="auto"/>
            <w:vAlign w:val="center"/>
          </w:tcPr>
          <w:p w:rsidR="00D211CE" w:rsidRDefault="006F3D5A" w:rsidP="006F3D5A">
            <w:pPr>
              <w:jc w:val="center"/>
            </w:pPr>
            <w:r>
              <w:rPr>
                <w:sz w:val="20"/>
                <w:szCs w:val="20"/>
              </w:rPr>
              <w:t>11</w:t>
            </w:r>
          </w:p>
        </w:tc>
        <w:tc>
          <w:tcPr>
            <w:tcW w:w="1406" w:type="dxa"/>
            <w:tcBorders>
              <w:top w:val="nil"/>
              <w:left w:val="nil"/>
              <w:bottom w:val="single" w:sz="8" w:space="0" w:color="auto"/>
              <w:right w:val="single" w:sz="8" w:space="0" w:color="auto"/>
            </w:tcBorders>
            <w:shd w:val="clear" w:color="auto" w:fill="auto"/>
            <w:vAlign w:val="center"/>
          </w:tcPr>
          <w:p w:rsidR="00D211CE" w:rsidRDefault="006F3D5A" w:rsidP="006F3D5A">
            <w:pPr>
              <w:jc w:val="center"/>
            </w:pPr>
            <w:r>
              <w:t>1</w:t>
            </w:r>
          </w:p>
        </w:tc>
      </w:tr>
      <w:tr w:rsidR="004124BC">
        <w:trPr>
          <w:trHeight w:val="291"/>
        </w:trPr>
        <w:tc>
          <w:tcPr>
            <w:tcW w:w="9748"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4124BC" w:rsidRDefault="004124BC" w:rsidP="006F3D5A">
            <w:r>
              <w:t>Совокупное влияние</w:t>
            </w:r>
            <w:r w:rsidR="006F3D5A">
              <w:t xml:space="preserve">                                                                                                              </w:t>
            </w:r>
            <w:r>
              <w:t>-</w:t>
            </w:r>
            <w:r w:rsidR="006F3D5A">
              <w:t>26,6</w:t>
            </w:r>
          </w:p>
        </w:tc>
      </w:tr>
    </w:tbl>
    <w:p w:rsidR="008D4A81" w:rsidRDefault="008F6D42" w:rsidP="00D83B0B">
      <w:pPr>
        <w:spacing w:line="360" w:lineRule="auto"/>
        <w:ind w:firstLine="708"/>
        <w:jc w:val="both"/>
        <w:rPr>
          <w:sz w:val="28"/>
          <w:szCs w:val="28"/>
        </w:rPr>
      </w:pPr>
      <w:r>
        <w:rPr>
          <w:sz w:val="28"/>
          <w:szCs w:val="28"/>
        </w:rPr>
        <w:t xml:space="preserve">Согласно таблице 2.12 рентабельность внеоборотных активов снижается, что говорит о снижении эффективности их использования. Наибольшее влияние на снижение показателя оказал фактор чистой прибыли, который уменьшился на 71359 тыс.руб. </w:t>
      </w:r>
    </w:p>
    <w:p w:rsidR="00D83B0B" w:rsidRDefault="00D83B0B" w:rsidP="00D83B0B">
      <w:pPr>
        <w:spacing w:line="360" w:lineRule="auto"/>
        <w:ind w:firstLine="708"/>
        <w:jc w:val="both"/>
        <w:rPr>
          <w:sz w:val="28"/>
          <w:szCs w:val="28"/>
        </w:rPr>
      </w:pPr>
      <w:r>
        <w:rPr>
          <w:sz w:val="28"/>
          <w:szCs w:val="28"/>
        </w:rPr>
        <w:t>Далее за базисный год примем 2008, за отчетный 2009. Результаты расчетов представим в таблице 2.13</w:t>
      </w:r>
    </w:p>
    <w:p w:rsidR="00AC65AB" w:rsidRDefault="00AC65AB" w:rsidP="00AC65AB">
      <w:pPr>
        <w:spacing w:line="360" w:lineRule="auto"/>
        <w:ind w:left="7080" w:firstLine="708"/>
        <w:jc w:val="both"/>
        <w:rPr>
          <w:sz w:val="28"/>
          <w:szCs w:val="28"/>
        </w:rPr>
      </w:pPr>
      <w:r>
        <w:rPr>
          <w:sz w:val="28"/>
          <w:szCs w:val="28"/>
        </w:rPr>
        <w:t>Таблица 2.13</w:t>
      </w:r>
    </w:p>
    <w:p w:rsidR="001E41F5" w:rsidRDefault="001E41F5" w:rsidP="001E41F5">
      <w:pPr>
        <w:pStyle w:val="a7"/>
        <w:ind w:firstLine="720"/>
        <w:jc w:val="center"/>
        <w:rPr>
          <w:rFonts w:ascii="Times New Roman" w:hAnsi="Times New Roman"/>
          <w:sz w:val="28"/>
        </w:rPr>
      </w:pPr>
      <w:r>
        <w:rPr>
          <w:rFonts w:ascii="Times New Roman" w:hAnsi="Times New Roman"/>
          <w:sz w:val="28"/>
        </w:rPr>
        <w:t>Анализ влияния факторов на рентабельность внеоборотных  активов ОАО «Мельник» за 2008-2009 гг.</w:t>
      </w:r>
    </w:p>
    <w:p w:rsidR="001E41F5" w:rsidRDefault="001E41F5" w:rsidP="001E41F5">
      <w:pPr>
        <w:pStyle w:val="a7"/>
        <w:ind w:firstLine="720"/>
        <w:jc w:val="center"/>
        <w:rPr>
          <w:rFonts w:ascii="Times New Roman" w:hAnsi="Times New Roman"/>
          <w:sz w:val="28"/>
        </w:rPr>
      </w:pPr>
    </w:p>
    <w:tbl>
      <w:tblPr>
        <w:tblW w:w="9748" w:type="dxa"/>
        <w:tblInd w:w="93" w:type="dxa"/>
        <w:tblLook w:val="0000" w:firstRow="0" w:lastRow="0" w:firstColumn="0" w:lastColumn="0" w:noHBand="0" w:noVBand="0"/>
      </w:tblPr>
      <w:tblGrid>
        <w:gridCol w:w="2794"/>
        <w:gridCol w:w="1961"/>
        <w:gridCol w:w="1681"/>
        <w:gridCol w:w="1906"/>
        <w:gridCol w:w="1406"/>
      </w:tblGrid>
      <w:tr w:rsidR="001E41F5">
        <w:trPr>
          <w:trHeight w:val="1403"/>
        </w:trPr>
        <w:tc>
          <w:tcPr>
            <w:tcW w:w="2794" w:type="dxa"/>
            <w:tcBorders>
              <w:top w:val="single" w:sz="8" w:space="0" w:color="auto"/>
              <w:left w:val="single" w:sz="8" w:space="0" w:color="auto"/>
              <w:bottom w:val="single" w:sz="8" w:space="0" w:color="auto"/>
              <w:right w:val="single" w:sz="8" w:space="0" w:color="auto"/>
            </w:tcBorders>
            <w:shd w:val="clear" w:color="auto" w:fill="auto"/>
            <w:vAlign w:val="center"/>
          </w:tcPr>
          <w:p w:rsidR="001E41F5" w:rsidRPr="00FC44B0" w:rsidRDefault="001E41F5" w:rsidP="00D12342">
            <w:pPr>
              <w:jc w:val="center"/>
              <w:rPr>
                <w:sz w:val="22"/>
                <w:szCs w:val="22"/>
              </w:rPr>
            </w:pPr>
            <w:r w:rsidRPr="00FC44B0">
              <w:rPr>
                <w:sz w:val="22"/>
                <w:szCs w:val="22"/>
              </w:rPr>
              <w:t>Подстановка</w:t>
            </w:r>
          </w:p>
        </w:tc>
        <w:tc>
          <w:tcPr>
            <w:tcW w:w="1961" w:type="dxa"/>
            <w:tcBorders>
              <w:top w:val="single" w:sz="8" w:space="0" w:color="auto"/>
              <w:left w:val="nil"/>
              <w:bottom w:val="single" w:sz="8" w:space="0" w:color="auto"/>
              <w:right w:val="single" w:sz="8" w:space="0" w:color="auto"/>
            </w:tcBorders>
            <w:shd w:val="clear" w:color="auto" w:fill="auto"/>
            <w:vAlign w:val="center"/>
          </w:tcPr>
          <w:p w:rsidR="001E41F5" w:rsidRPr="00FC44B0" w:rsidRDefault="001E41F5" w:rsidP="00D12342">
            <w:pPr>
              <w:jc w:val="center"/>
              <w:rPr>
                <w:sz w:val="22"/>
                <w:szCs w:val="22"/>
              </w:rPr>
            </w:pPr>
            <w:r w:rsidRPr="00FC44B0">
              <w:rPr>
                <w:sz w:val="22"/>
                <w:szCs w:val="22"/>
              </w:rPr>
              <w:t>Чистая прибыль,тыс.руб</w:t>
            </w:r>
          </w:p>
        </w:tc>
        <w:tc>
          <w:tcPr>
            <w:tcW w:w="1681" w:type="dxa"/>
            <w:tcBorders>
              <w:top w:val="single" w:sz="8" w:space="0" w:color="auto"/>
              <w:left w:val="nil"/>
              <w:bottom w:val="single" w:sz="8" w:space="0" w:color="auto"/>
              <w:right w:val="single" w:sz="8" w:space="0" w:color="auto"/>
            </w:tcBorders>
            <w:shd w:val="clear" w:color="auto" w:fill="auto"/>
            <w:vAlign w:val="center"/>
          </w:tcPr>
          <w:p w:rsidR="001E41F5" w:rsidRPr="00FC44B0" w:rsidRDefault="001E41F5" w:rsidP="00D12342">
            <w:pPr>
              <w:jc w:val="center"/>
              <w:rPr>
                <w:sz w:val="22"/>
                <w:szCs w:val="22"/>
              </w:rPr>
            </w:pPr>
            <w:r w:rsidRPr="00FC44B0">
              <w:rPr>
                <w:sz w:val="22"/>
                <w:szCs w:val="22"/>
              </w:rPr>
              <w:t>Средняя величина внеоборотных активов, тыс.руб.</w:t>
            </w:r>
          </w:p>
        </w:tc>
        <w:tc>
          <w:tcPr>
            <w:tcW w:w="1906" w:type="dxa"/>
            <w:tcBorders>
              <w:top w:val="single" w:sz="8" w:space="0" w:color="auto"/>
              <w:left w:val="nil"/>
              <w:bottom w:val="single" w:sz="8" w:space="0" w:color="auto"/>
              <w:right w:val="single" w:sz="8" w:space="0" w:color="auto"/>
            </w:tcBorders>
            <w:shd w:val="clear" w:color="auto" w:fill="auto"/>
            <w:vAlign w:val="center"/>
          </w:tcPr>
          <w:p w:rsidR="001E41F5" w:rsidRPr="00FC44B0" w:rsidRDefault="001E41F5" w:rsidP="00D12342">
            <w:pPr>
              <w:jc w:val="center"/>
              <w:rPr>
                <w:sz w:val="22"/>
                <w:szCs w:val="22"/>
              </w:rPr>
            </w:pPr>
            <w:r w:rsidRPr="00FC44B0">
              <w:rPr>
                <w:sz w:val="22"/>
                <w:szCs w:val="22"/>
              </w:rPr>
              <w:t>Рентабельность внеоборотных активов</w:t>
            </w:r>
          </w:p>
        </w:tc>
        <w:tc>
          <w:tcPr>
            <w:tcW w:w="1406" w:type="dxa"/>
            <w:tcBorders>
              <w:top w:val="single" w:sz="8" w:space="0" w:color="auto"/>
              <w:left w:val="nil"/>
              <w:bottom w:val="single" w:sz="8" w:space="0" w:color="auto"/>
              <w:right w:val="single" w:sz="8" w:space="0" w:color="auto"/>
            </w:tcBorders>
            <w:shd w:val="clear" w:color="auto" w:fill="auto"/>
            <w:vAlign w:val="center"/>
          </w:tcPr>
          <w:p w:rsidR="001E41F5" w:rsidRPr="00FC44B0" w:rsidRDefault="001E41F5" w:rsidP="00D12342">
            <w:pPr>
              <w:jc w:val="center"/>
              <w:rPr>
                <w:sz w:val="22"/>
                <w:szCs w:val="22"/>
              </w:rPr>
            </w:pPr>
            <w:r w:rsidRPr="00FC44B0">
              <w:rPr>
                <w:sz w:val="22"/>
                <w:szCs w:val="22"/>
              </w:rPr>
              <w:t>Влияние факторов</w:t>
            </w:r>
          </w:p>
        </w:tc>
      </w:tr>
      <w:tr w:rsidR="00FC44B0">
        <w:trPr>
          <w:trHeight w:val="291"/>
        </w:trPr>
        <w:tc>
          <w:tcPr>
            <w:tcW w:w="2794" w:type="dxa"/>
            <w:tcBorders>
              <w:top w:val="nil"/>
              <w:left w:val="single" w:sz="8" w:space="0" w:color="auto"/>
              <w:bottom w:val="single" w:sz="8" w:space="0" w:color="auto"/>
              <w:right w:val="single" w:sz="8" w:space="0" w:color="auto"/>
            </w:tcBorders>
            <w:shd w:val="clear" w:color="auto" w:fill="auto"/>
            <w:noWrap/>
            <w:vAlign w:val="center"/>
          </w:tcPr>
          <w:p w:rsidR="00FC44B0" w:rsidRPr="00FC44B0" w:rsidRDefault="00FC44B0" w:rsidP="00D12342">
            <w:pPr>
              <w:jc w:val="center"/>
              <w:rPr>
                <w:sz w:val="22"/>
                <w:szCs w:val="22"/>
              </w:rPr>
            </w:pPr>
            <w:r w:rsidRPr="00FC44B0">
              <w:rPr>
                <w:sz w:val="22"/>
                <w:szCs w:val="22"/>
              </w:rPr>
              <w:t>Базисные значения</w:t>
            </w:r>
          </w:p>
        </w:tc>
        <w:tc>
          <w:tcPr>
            <w:tcW w:w="1961" w:type="dxa"/>
            <w:tcBorders>
              <w:top w:val="nil"/>
              <w:left w:val="nil"/>
              <w:bottom w:val="single" w:sz="8" w:space="0" w:color="auto"/>
              <w:right w:val="single" w:sz="8" w:space="0" w:color="auto"/>
            </w:tcBorders>
            <w:shd w:val="clear" w:color="auto" w:fill="auto"/>
            <w:vAlign w:val="center"/>
          </w:tcPr>
          <w:p w:rsidR="00FC44B0" w:rsidRPr="00FC44B0" w:rsidRDefault="00FC44B0" w:rsidP="00D12342">
            <w:pPr>
              <w:jc w:val="center"/>
              <w:rPr>
                <w:sz w:val="22"/>
                <w:szCs w:val="22"/>
              </w:rPr>
            </w:pPr>
            <w:r w:rsidRPr="00FC44B0">
              <w:rPr>
                <w:sz w:val="22"/>
                <w:szCs w:val="22"/>
              </w:rPr>
              <w:t>32789</w:t>
            </w:r>
          </w:p>
        </w:tc>
        <w:tc>
          <w:tcPr>
            <w:tcW w:w="1681" w:type="dxa"/>
            <w:tcBorders>
              <w:top w:val="nil"/>
              <w:left w:val="nil"/>
              <w:bottom w:val="single" w:sz="8" w:space="0" w:color="auto"/>
              <w:right w:val="single" w:sz="8" w:space="0" w:color="auto"/>
            </w:tcBorders>
            <w:shd w:val="clear" w:color="auto" w:fill="auto"/>
            <w:vAlign w:val="center"/>
          </w:tcPr>
          <w:p w:rsidR="00FC44B0" w:rsidRPr="00FC44B0" w:rsidRDefault="00FC44B0" w:rsidP="00D12342">
            <w:pPr>
              <w:jc w:val="center"/>
              <w:rPr>
                <w:sz w:val="22"/>
                <w:szCs w:val="22"/>
              </w:rPr>
            </w:pPr>
            <w:r w:rsidRPr="00FC44B0">
              <w:rPr>
                <w:sz w:val="22"/>
                <w:szCs w:val="22"/>
              </w:rPr>
              <w:t>278347</w:t>
            </w:r>
          </w:p>
        </w:tc>
        <w:tc>
          <w:tcPr>
            <w:tcW w:w="1906" w:type="dxa"/>
            <w:tcBorders>
              <w:top w:val="nil"/>
              <w:left w:val="nil"/>
              <w:bottom w:val="single" w:sz="8" w:space="0" w:color="auto"/>
              <w:right w:val="single" w:sz="8" w:space="0" w:color="auto"/>
            </w:tcBorders>
            <w:shd w:val="clear" w:color="auto" w:fill="auto"/>
            <w:vAlign w:val="center"/>
          </w:tcPr>
          <w:p w:rsidR="00FC44B0" w:rsidRPr="00FC44B0" w:rsidRDefault="00FC44B0" w:rsidP="00D12342">
            <w:pPr>
              <w:jc w:val="center"/>
              <w:rPr>
                <w:sz w:val="22"/>
                <w:szCs w:val="22"/>
              </w:rPr>
            </w:pPr>
            <w:r w:rsidRPr="00FC44B0">
              <w:rPr>
                <w:sz w:val="22"/>
                <w:szCs w:val="22"/>
              </w:rPr>
              <w:t>11</w:t>
            </w:r>
          </w:p>
        </w:tc>
        <w:tc>
          <w:tcPr>
            <w:tcW w:w="1406" w:type="dxa"/>
            <w:tcBorders>
              <w:top w:val="nil"/>
              <w:left w:val="nil"/>
              <w:bottom w:val="single" w:sz="8" w:space="0" w:color="auto"/>
              <w:right w:val="single" w:sz="8" w:space="0" w:color="auto"/>
            </w:tcBorders>
            <w:shd w:val="clear" w:color="auto" w:fill="auto"/>
            <w:vAlign w:val="center"/>
          </w:tcPr>
          <w:p w:rsidR="00FC44B0" w:rsidRPr="00FC44B0" w:rsidRDefault="00FC44B0" w:rsidP="00D12342">
            <w:pPr>
              <w:jc w:val="center"/>
              <w:rPr>
                <w:sz w:val="22"/>
                <w:szCs w:val="22"/>
              </w:rPr>
            </w:pPr>
          </w:p>
        </w:tc>
      </w:tr>
      <w:tr w:rsidR="001E41F5">
        <w:trPr>
          <w:trHeight w:val="291"/>
        </w:trPr>
        <w:tc>
          <w:tcPr>
            <w:tcW w:w="2794" w:type="dxa"/>
            <w:tcBorders>
              <w:top w:val="nil"/>
              <w:left w:val="single" w:sz="8" w:space="0" w:color="auto"/>
              <w:bottom w:val="single" w:sz="8" w:space="0" w:color="auto"/>
              <w:right w:val="single" w:sz="8" w:space="0" w:color="auto"/>
            </w:tcBorders>
            <w:shd w:val="clear" w:color="auto" w:fill="auto"/>
            <w:noWrap/>
            <w:vAlign w:val="center"/>
          </w:tcPr>
          <w:p w:rsidR="001E41F5" w:rsidRPr="00FC44B0" w:rsidRDefault="001E41F5" w:rsidP="00D12342">
            <w:pPr>
              <w:jc w:val="center"/>
              <w:rPr>
                <w:sz w:val="22"/>
                <w:szCs w:val="22"/>
              </w:rPr>
            </w:pPr>
            <w:r w:rsidRPr="00FC44B0">
              <w:rPr>
                <w:sz w:val="22"/>
                <w:szCs w:val="22"/>
              </w:rPr>
              <w:t>1 подстановка</w:t>
            </w:r>
          </w:p>
        </w:tc>
        <w:tc>
          <w:tcPr>
            <w:tcW w:w="1961" w:type="dxa"/>
            <w:tcBorders>
              <w:top w:val="nil"/>
              <w:left w:val="nil"/>
              <w:bottom w:val="single" w:sz="8" w:space="0" w:color="auto"/>
              <w:right w:val="single" w:sz="8" w:space="0" w:color="auto"/>
            </w:tcBorders>
            <w:shd w:val="clear" w:color="auto" w:fill="auto"/>
            <w:vAlign w:val="center"/>
          </w:tcPr>
          <w:p w:rsidR="001E41F5" w:rsidRPr="00FC44B0" w:rsidRDefault="00FC44B0" w:rsidP="00D12342">
            <w:pPr>
              <w:jc w:val="center"/>
              <w:rPr>
                <w:sz w:val="22"/>
                <w:szCs w:val="22"/>
              </w:rPr>
            </w:pPr>
            <w:r w:rsidRPr="00FC44B0">
              <w:rPr>
                <w:sz w:val="22"/>
                <w:szCs w:val="22"/>
              </w:rPr>
              <w:t>4097</w:t>
            </w:r>
          </w:p>
        </w:tc>
        <w:tc>
          <w:tcPr>
            <w:tcW w:w="1681" w:type="dxa"/>
            <w:tcBorders>
              <w:top w:val="nil"/>
              <w:left w:val="nil"/>
              <w:bottom w:val="single" w:sz="8" w:space="0" w:color="auto"/>
              <w:right w:val="single" w:sz="8" w:space="0" w:color="auto"/>
            </w:tcBorders>
            <w:shd w:val="clear" w:color="auto" w:fill="auto"/>
            <w:vAlign w:val="center"/>
          </w:tcPr>
          <w:p w:rsidR="001E41F5" w:rsidRPr="00FC44B0" w:rsidRDefault="00FC44B0" w:rsidP="00D12342">
            <w:pPr>
              <w:jc w:val="center"/>
              <w:rPr>
                <w:sz w:val="22"/>
                <w:szCs w:val="22"/>
              </w:rPr>
            </w:pPr>
            <w:r w:rsidRPr="00FC44B0">
              <w:rPr>
                <w:sz w:val="22"/>
                <w:szCs w:val="22"/>
              </w:rPr>
              <w:t>278347</w:t>
            </w:r>
          </w:p>
        </w:tc>
        <w:tc>
          <w:tcPr>
            <w:tcW w:w="1906" w:type="dxa"/>
            <w:tcBorders>
              <w:top w:val="nil"/>
              <w:left w:val="nil"/>
              <w:bottom w:val="single" w:sz="8" w:space="0" w:color="auto"/>
              <w:right w:val="single" w:sz="8" w:space="0" w:color="auto"/>
            </w:tcBorders>
            <w:shd w:val="clear" w:color="auto" w:fill="auto"/>
            <w:vAlign w:val="center"/>
          </w:tcPr>
          <w:p w:rsidR="001E41F5" w:rsidRPr="00FC44B0" w:rsidRDefault="00FC44B0" w:rsidP="00D12342">
            <w:pPr>
              <w:jc w:val="center"/>
              <w:rPr>
                <w:sz w:val="22"/>
                <w:szCs w:val="22"/>
              </w:rPr>
            </w:pPr>
            <w:r w:rsidRPr="00FC44B0">
              <w:rPr>
                <w:sz w:val="22"/>
                <w:szCs w:val="22"/>
              </w:rPr>
              <w:t>1,5</w:t>
            </w:r>
          </w:p>
        </w:tc>
        <w:tc>
          <w:tcPr>
            <w:tcW w:w="1406" w:type="dxa"/>
            <w:tcBorders>
              <w:top w:val="nil"/>
              <w:left w:val="nil"/>
              <w:bottom w:val="single" w:sz="8" w:space="0" w:color="auto"/>
              <w:right w:val="single" w:sz="8" w:space="0" w:color="auto"/>
            </w:tcBorders>
            <w:shd w:val="clear" w:color="auto" w:fill="auto"/>
            <w:vAlign w:val="center"/>
          </w:tcPr>
          <w:p w:rsidR="001E41F5" w:rsidRPr="00FC44B0" w:rsidRDefault="00FC44B0" w:rsidP="00D12342">
            <w:pPr>
              <w:jc w:val="center"/>
              <w:rPr>
                <w:sz w:val="22"/>
                <w:szCs w:val="22"/>
              </w:rPr>
            </w:pPr>
            <w:r w:rsidRPr="00FC44B0">
              <w:rPr>
                <w:sz w:val="22"/>
                <w:szCs w:val="22"/>
              </w:rPr>
              <w:t>-9,5</w:t>
            </w:r>
          </w:p>
        </w:tc>
      </w:tr>
      <w:tr w:rsidR="001E41F5">
        <w:trPr>
          <w:trHeight w:val="291"/>
        </w:trPr>
        <w:tc>
          <w:tcPr>
            <w:tcW w:w="2794" w:type="dxa"/>
            <w:tcBorders>
              <w:top w:val="nil"/>
              <w:left w:val="single" w:sz="8" w:space="0" w:color="auto"/>
              <w:bottom w:val="single" w:sz="8" w:space="0" w:color="auto"/>
              <w:right w:val="single" w:sz="8" w:space="0" w:color="auto"/>
            </w:tcBorders>
            <w:shd w:val="clear" w:color="auto" w:fill="auto"/>
            <w:noWrap/>
            <w:vAlign w:val="center"/>
          </w:tcPr>
          <w:p w:rsidR="001E41F5" w:rsidRPr="00FC44B0" w:rsidRDefault="001E41F5" w:rsidP="00D12342">
            <w:pPr>
              <w:jc w:val="center"/>
              <w:rPr>
                <w:sz w:val="22"/>
                <w:szCs w:val="22"/>
              </w:rPr>
            </w:pPr>
            <w:r w:rsidRPr="00FC44B0">
              <w:rPr>
                <w:sz w:val="22"/>
                <w:szCs w:val="22"/>
              </w:rPr>
              <w:t>отчетное значение</w:t>
            </w:r>
          </w:p>
        </w:tc>
        <w:tc>
          <w:tcPr>
            <w:tcW w:w="1961" w:type="dxa"/>
            <w:tcBorders>
              <w:top w:val="nil"/>
              <w:left w:val="nil"/>
              <w:bottom w:val="single" w:sz="8" w:space="0" w:color="auto"/>
              <w:right w:val="single" w:sz="8" w:space="0" w:color="auto"/>
            </w:tcBorders>
            <w:shd w:val="clear" w:color="auto" w:fill="auto"/>
            <w:vAlign w:val="center"/>
          </w:tcPr>
          <w:p w:rsidR="001E41F5" w:rsidRPr="00FC44B0" w:rsidRDefault="00FC44B0" w:rsidP="00D12342">
            <w:pPr>
              <w:jc w:val="center"/>
              <w:rPr>
                <w:sz w:val="22"/>
                <w:szCs w:val="22"/>
              </w:rPr>
            </w:pPr>
            <w:r w:rsidRPr="00FC44B0">
              <w:rPr>
                <w:sz w:val="22"/>
                <w:szCs w:val="22"/>
              </w:rPr>
              <w:t>4097</w:t>
            </w:r>
          </w:p>
        </w:tc>
        <w:tc>
          <w:tcPr>
            <w:tcW w:w="1681" w:type="dxa"/>
            <w:tcBorders>
              <w:top w:val="nil"/>
              <w:left w:val="nil"/>
              <w:bottom w:val="single" w:sz="8" w:space="0" w:color="auto"/>
              <w:right w:val="single" w:sz="8" w:space="0" w:color="auto"/>
            </w:tcBorders>
            <w:shd w:val="clear" w:color="auto" w:fill="auto"/>
            <w:vAlign w:val="center"/>
          </w:tcPr>
          <w:p w:rsidR="001E41F5" w:rsidRPr="00FC44B0" w:rsidRDefault="00FC44B0" w:rsidP="00D12342">
            <w:pPr>
              <w:jc w:val="center"/>
              <w:rPr>
                <w:sz w:val="22"/>
                <w:szCs w:val="22"/>
              </w:rPr>
            </w:pPr>
            <w:r w:rsidRPr="00FC44B0">
              <w:rPr>
                <w:sz w:val="22"/>
                <w:szCs w:val="22"/>
              </w:rPr>
              <w:t>240151</w:t>
            </w:r>
          </w:p>
        </w:tc>
        <w:tc>
          <w:tcPr>
            <w:tcW w:w="1906" w:type="dxa"/>
            <w:tcBorders>
              <w:top w:val="nil"/>
              <w:left w:val="nil"/>
              <w:bottom w:val="single" w:sz="8" w:space="0" w:color="auto"/>
              <w:right w:val="single" w:sz="8" w:space="0" w:color="auto"/>
            </w:tcBorders>
            <w:shd w:val="clear" w:color="auto" w:fill="auto"/>
            <w:vAlign w:val="center"/>
          </w:tcPr>
          <w:p w:rsidR="001E41F5" w:rsidRPr="00FC44B0" w:rsidRDefault="00FC44B0" w:rsidP="00D12342">
            <w:pPr>
              <w:jc w:val="center"/>
              <w:rPr>
                <w:sz w:val="22"/>
                <w:szCs w:val="22"/>
              </w:rPr>
            </w:pPr>
            <w:r w:rsidRPr="00FC44B0">
              <w:rPr>
                <w:sz w:val="22"/>
                <w:szCs w:val="22"/>
              </w:rPr>
              <w:t>3</w:t>
            </w:r>
          </w:p>
        </w:tc>
        <w:tc>
          <w:tcPr>
            <w:tcW w:w="1406" w:type="dxa"/>
            <w:tcBorders>
              <w:top w:val="nil"/>
              <w:left w:val="nil"/>
              <w:bottom w:val="single" w:sz="8" w:space="0" w:color="auto"/>
              <w:right w:val="single" w:sz="8" w:space="0" w:color="auto"/>
            </w:tcBorders>
            <w:shd w:val="clear" w:color="auto" w:fill="auto"/>
            <w:vAlign w:val="center"/>
          </w:tcPr>
          <w:p w:rsidR="001E41F5" w:rsidRPr="00FC44B0" w:rsidRDefault="001E41F5" w:rsidP="00D12342">
            <w:pPr>
              <w:jc w:val="center"/>
              <w:rPr>
                <w:sz w:val="22"/>
                <w:szCs w:val="22"/>
              </w:rPr>
            </w:pPr>
            <w:r w:rsidRPr="00FC44B0">
              <w:rPr>
                <w:sz w:val="22"/>
                <w:szCs w:val="22"/>
              </w:rPr>
              <w:t>1</w:t>
            </w:r>
            <w:r w:rsidR="00AC65AB">
              <w:rPr>
                <w:sz w:val="22"/>
                <w:szCs w:val="22"/>
              </w:rPr>
              <w:t>,1</w:t>
            </w:r>
          </w:p>
        </w:tc>
      </w:tr>
      <w:tr w:rsidR="001E41F5">
        <w:trPr>
          <w:trHeight w:val="291"/>
        </w:trPr>
        <w:tc>
          <w:tcPr>
            <w:tcW w:w="9748"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1E41F5" w:rsidRPr="00FC44B0" w:rsidRDefault="001E41F5" w:rsidP="00D12342">
            <w:pPr>
              <w:rPr>
                <w:sz w:val="22"/>
                <w:szCs w:val="22"/>
              </w:rPr>
            </w:pPr>
            <w:r w:rsidRPr="00FC44B0">
              <w:rPr>
                <w:sz w:val="22"/>
                <w:szCs w:val="22"/>
              </w:rPr>
              <w:t xml:space="preserve">Совокупное влияние                                                                                                              </w:t>
            </w:r>
            <w:r w:rsidR="00AC65AB">
              <w:rPr>
                <w:sz w:val="22"/>
                <w:szCs w:val="22"/>
              </w:rPr>
              <w:t xml:space="preserve">                </w:t>
            </w:r>
            <w:r w:rsidRPr="00FC44B0">
              <w:rPr>
                <w:sz w:val="22"/>
                <w:szCs w:val="22"/>
              </w:rPr>
              <w:t>-</w:t>
            </w:r>
            <w:r w:rsidR="00AC65AB">
              <w:rPr>
                <w:sz w:val="22"/>
                <w:szCs w:val="22"/>
              </w:rPr>
              <w:t>8,5</w:t>
            </w:r>
          </w:p>
        </w:tc>
      </w:tr>
    </w:tbl>
    <w:p w:rsidR="001E41F5" w:rsidRPr="008D4A81" w:rsidRDefault="00AC65AB" w:rsidP="00D83B0B">
      <w:pPr>
        <w:spacing w:line="360" w:lineRule="auto"/>
        <w:ind w:firstLine="708"/>
        <w:jc w:val="both"/>
        <w:rPr>
          <w:sz w:val="28"/>
          <w:szCs w:val="28"/>
        </w:rPr>
      </w:pPr>
      <w:r>
        <w:rPr>
          <w:sz w:val="28"/>
          <w:szCs w:val="28"/>
        </w:rPr>
        <w:t xml:space="preserve">Анализируя таблицу 2.13 видим, что совокупное влияние факторов составил -8,5. Рентабельность за анализируемый период снизилась на 8%, что вызвано фактором снижения чистой прибыли на 28692 тыс.руб. Такое </w:t>
      </w:r>
      <w:r w:rsidR="00166C21">
        <w:rPr>
          <w:sz w:val="28"/>
          <w:szCs w:val="28"/>
        </w:rPr>
        <w:t>значение показателя рентабельности</w:t>
      </w:r>
      <w:r>
        <w:rPr>
          <w:sz w:val="28"/>
          <w:szCs w:val="28"/>
        </w:rPr>
        <w:t xml:space="preserve"> не </w:t>
      </w:r>
      <w:r w:rsidR="00166C21">
        <w:rPr>
          <w:sz w:val="28"/>
          <w:szCs w:val="28"/>
        </w:rPr>
        <w:t xml:space="preserve">желательно для предприятия, поэтому оно должно </w:t>
      </w:r>
      <w:r w:rsidR="007570F6">
        <w:rPr>
          <w:sz w:val="28"/>
          <w:szCs w:val="28"/>
        </w:rPr>
        <w:t>стремиться к увеличению прибыли и снижению стоимости внеоборотных активов</w:t>
      </w:r>
      <w:r w:rsidR="00166C21">
        <w:rPr>
          <w:sz w:val="28"/>
          <w:szCs w:val="28"/>
        </w:rPr>
        <w:t>.</w:t>
      </w:r>
    </w:p>
    <w:p w:rsidR="005409F8" w:rsidRDefault="00B56AEF" w:rsidP="00E05C4D">
      <w:pPr>
        <w:spacing w:line="360" w:lineRule="auto"/>
        <w:ind w:firstLine="709"/>
        <w:jc w:val="both"/>
        <w:rPr>
          <w:sz w:val="28"/>
          <w:szCs w:val="28"/>
        </w:rPr>
      </w:pPr>
      <w:r>
        <w:rPr>
          <w:sz w:val="28"/>
          <w:szCs w:val="28"/>
        </w:rPr>
        <w:t>Далее, в</w:t>
      </w:r>
      <w:r w:rsidR="00E8066C">
        <w:rPr>
          <w:sz w:val="28"/>
          <w:szCs w:val="28"/>
        </w:rPr>
        <w:t xml:space="preserve"> связи с тем, что наибольшую долю в общем объеме внеоборотных активов составляют основные средства, рассчитаем показатели эффективности их использования и пред</w:t>
      </w:r>
      <w:r w:rsidR="00B13867">
        <w:rPr>
          <w:sz w:val="28"/>
          <w:szCs w:val="28"/>
        </w:rPr>
        <w:t>с</w:t>
      </w:r>
      <w:r w:rsidR="00BD0FEC">
        <w:rPr>
          <w:sz w:val="28"/>
          <w:szCs w:val="28"/>
        </w:rPr>
        <w:t>тавим в таблицу 2.14</w:t>
      </w:r>
    </w:p>
    <w:p w:rsidR="00FD01E2" w:rsidRDefault="00FD01E2" w:rsidP="00FD01E2">
      <w:pPr>
        <w:spacing w:line="360" w:lineRule="auto"/>
        <w:ind w:firstLine="709"/>
        <w:jc w:val="right"/>
        <w:rPr>
          <w:sz w:val="28"/>
          <w:szCs w:val="28"/>
        </w:rPr>
      </w:pPr>
      <w:r>
        <w:rPr>
          <w:sz w:val="28"/>
          <w:szCs w:val="28"/>
        </w:rPr>
        <w:t>Таблица 2.14</w:t>
      </w:r>
    </w:p>
    <w:p w:rsidR="00E05C4D" w:rsidRDefault="00E05C4D" w:rsidP="00E05C4D">
      <w:pPr>
        <w:jc w:val="center"/>
        <w:rPr>
          <w:sz w:val="28"/>
          <w:szCs w:val="28"/>
        </w:rPr>
      </w:pPr>
      <w:r w:rsidRPr="00D03624">
        <w:rPr>
          <w:sz w:val="28"/>
          <w:szCs w:val="28"/>
        </w:rPr>
        <w:t>Показатели эффективности использования основных средств</w:t>
      </w:r>
      <w:r>
        <w:rPr>
          <w:sz w:val="28"/>
          <w:szCs w:val="28"/>
        </w:rPr>
        <w:t xml:space="preserve"> в ОАО «Мельник»</w:t>
      </w:r>
    </w:p>
    <w:p w:rsidR="00F86EE9" w:rsidRDefault="00F86EE9" w:rsidP="00E05C4D">
      <w:pP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1276"/>
        <w:gridCol w:w="1134"/>
        <w:gridCol w:w="1163"/>
        <w:gridCol w:w="1527"/>
        <w:gridCol w:w="1527"/>
      </w:tblGrid>
      <w:tr w:rsidR="00F86EE9" w:rsidRPr="006E4B93">
        <w:tc>
          <w:tcPr>
            <w:tcW w:w="2943" w:type="dxa"/>
            <w:vMerge w:val="restart"/>
            <w:vAlign w:val="center"/>
          </w:tcPr>
          <w:p w:rsidR="00F86EE9" w:rsidRPr="006E4B93" w:rsidRDefault="00F86EE9" w:rsidP="003D4251">
            <w:pPr>
              <w:jc w:val="center"/>
              <w:rPr>
                <w:sz w:val="22"/>
                <w:szCs w:val="22"/>
              </w:rPr>
            </w:pPr>
            <w:r w:rsidRPr="006E4B93">
              <w:rPr>
                <w:bCs/>
                <w:sz w:val="22"/>
                <w:szCs w:val="22"/>
              </w:rPr>
              <w:t>Показатели ОС</w:t>
            </w:r>
          </w:p>
        </w:tc>
        <w:tc>
          <w:tcPr>
            <w:tcW w:w="3573" w:type="dxa"/>
            <w:gridSpan w:val="3"/>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Значения, тыс. руб</w:t>
            </w:r>
          </w:p>
        </w:tc>
        <w:tc>
          <w:tcPr>
            <w:tcW w:w="3054" w:type="dxa"/>
            <w:gridSpan w:val="2"/>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Тем роста,%</w:t>
            </w:r>
          </w:p>
        </w:tc>
      </w:tr>
      <w:tr w:rsidR="00F86EE9" w:rsidRPr="006E4B93">
        <w:trPr>
          <w:trHeight w:val="128"/>
        </w:trPr>
        <w:tc>
          <w:tcPr>
            <w:tcW w:w="2943" w:type="dxa"/>
            <w:vMerge/>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p>
        </w:tc>
        <w:tc>
          <w:tcPr>
            <w:tcW w:w="1276" w:type="dxa"/>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2007 г.</w:t>
            </w:r>
          </w:p>
        </w:tc>
        <w:tc>
          <w:tcPr>
            <w:tcW w:w="1134" w:type="dxa"/>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2008 г.</w:t>
            </w:r>
          </w:p>
        </w:tc>
        <w:tc>
          <w:tcPr>
            <w:tcW w:w="1163" w:type="dxa"/>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2009 г.</w:t>
            </w:r>
          </w:p>
        </w:tc>
        <w:tc>
          <w:tcPr>
            <w:tcW w:w="1527" w:type="dxa"/>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2008/2007</w:t>
            </w:r>
          </w:p>
        </w:tc>
        <w:tc>
          <w:tcPr>
            <w:tcW w:w="1527" w:type="dxa"/>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2009/2008</w:t>
            </w:r>
          </w:p>
        </w:tc>
      </w:tr>
      <w:tr w:rsidR="00F86EE9" w:rsidRPr="006E4B93">
        <w:trPr>
          <w:trHeight w:val="70"/>
        </w:trPr>
        <w:tc>
          <w:tcPr>
            <w:tcW w:w="2943" w:type="dxa"/>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Среднегодовая стоимость ОПФ</w:t>
            </w:r>
          </w:p>
        </w:tc>
        <w:tc>
          <w:tcPr>
            <w:tcW w:w="1276" w:type="dxa"/>
            <w:vAlign w:val="center"/>
          </w:tcPr>
          <w:p w:rsidR="00F86EE9" w:rsidRPr="00882324" w:rsidRDefault="00F86EE9" w:rsidP="003D4251">
            <w:pPr>
              <w:jc w:val="center"/>
              <w:rPr>
                <w:color w:val="000000"/>
                <w:sz w:val="22"/>
                <w:szCs w:val="22"/>
              </w:rPr>
            </w:pPr>
            <w:r>
              <w:rPr>
                <w:color w:val="000000"/>
                <w:sz w:val="22"/>
                <w:szCs w:val="22"/>
              </w:rPr>
              <w:t>280345</w:t>
            </w:r>
          </w:p>
        </w:tc>
        <w:tc>
          <w:tcPr>
            <w:tcW w:w="1134" w:type="dxa"/>
            <w:vAlign w:val="center"/>
          </w:tcPr>
          <w:p w:rsidR="00F86EE9" w:rsidRPr="00882324" w:rsidRDefault="00F86EE9" w:rsidP="003D4251">
            <w:pPr>
              <w:jc w:val="center"/>
              <w:rPr>
                <w:color w:val="000000"/>
                <w:sz w:val="22"/>
                <w:szCs w:val="22"/>
              </w:rPr>
            </w:pPr>
            <w:r>
              <w:rPr>
                <w:color w:val="000000"/>
                <w:sz w:val="22"/>
                <w:szCs w:val="22"/>
              </w:rPr>
              <w:t>233522</w:t>
            </w:r>
          </w:p>
        </w:tc>
        <w:tc>
          <w:tcPr>
            <w:tcW w:w="1163" w:type="dxa"/>
            <w:vAlign w:val="center"/>
          </w:tcPr>
          <w:p w:rsidR="00F86EE9" w:rsidRPr="00882324" w:rsidRDefault="00F86EE9" w:rsidP="003D4251">
            <w:pPr>
              <w:jc w:val="center"/>
              <w:rPr>
                <w:color w:val="000000"/>
                <w:sz w:val="22"/>
                <w:szCs w:val="22"/>
              </w:rPr>
            </w:pPr>
            <w:r>
              <w:rPr>
                <w:color w:val="000000"/>
                <w:sz w:val="22"/>
                <w:szCs w:val="22"/>
              </w:rPr>
              <w:t>204996</w:t>
            </w:r>
          </w:p>
        </w:tc>
        <w:tc>
          <w:tcPr>
            <w:tcW w:w="1527" w:type="dxa"/>
            <w:vAlign w:val="center"/>
          </w:tcPr>
          <w:p w:rsidR="00F86EE9" w:rsidRPr="006E4B93" w:rsidRDefault="00F86EE9" w:rsidP="003D4251">
            <w:pPr>
              <w:jc w:val="center"/>
              <w:rPr>
                <w:color w:val="000000"/>
                <w:sz w:val="22"/>
                <w:szCs w:val="22"/>
              </w:rPr>
            </w:pPr>
            <w:r>
              <w:rPr>
                <w:bCs/>
                <w:color w:val="000000"/>
                <w:sz w:val="22"/>
                <w:szCs w:val="22"/>
              </w:rPr>
              <w:t>83</w:t>
            </w:r>
          </w:p>
        </w:tc>
        <w:tc>
          <w:tcPr>
            <w:tcW w:w="1527" w:type="dxa"/>
            <w:vAlign w:val="center"/>
          </w:tcPr>
          <w:p w:rsidR="00F86EE9" w:rsidRPr="006E4B93" w:rsidRDefault="00F86EE9" w:rsidP="003D4251">
            <w:pPr>
              <w:jc w:val="center"/>
              <w:rPr>
                <w:color w:val="000000"/>
                <w:sz w:val="22"/>
                <w:szCs w:val="22"/>
              </w:rPr>
            </w:pPr>
            <w:r>
              <w:rPr>
                <w:bCs/>
                <w:color w:val="000000"/>
                <w:sz w:val="22"/>
                <w:szCs w:val="22"/>
              </w:rPr>
              <w:t>88</w:t>
            </w:r>
          </w:p>
        </w:tc>
      </w:tr>
      <w:tr w:rsidR="00F86EE9" w:rsidRPr="006E4B93">
        <w:trPr>
          <w:trHeight w:val="70"/>
        </w:trPr>
        <w:tc>
          <w:tcPr>
            <w:tcW w:w="2943" w:type="dxa"/>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Чистая прибыль</w:t>
            </w:r>
          </w:p>
        </w:tc>
        <w:tc>
          <w:tcPr>
            <w:tcW w:w="1276" w:type="dxa"/>
            <w:vAlign w:val="center"/>
          </w:tcPr>
          <w:p w:rsidR="00F86EE9" w:rsidRPr="006E4B93" w:rsidRDefault="00F86EE9" w:rsidP="003D4251">
            <w:pPr>
              <w:jc w:val="center"/>
              <w:rPr>
                <w:sz w:val="22"/>
                <w:szCs w:val="22"/>
              </w:rPr>
            </w:pPr>
            <w:r>
              <w:rPr>
                <w:sz w:val="22"/>
                <w:szCs w:val="22"/>
              </w:rPr>
              <w:t>104148</w:t>
            </w:r>
          </w:p>
        </w:tc>
        <w:tc>
          <w:tcPr>
            <w:tcW w:w="1134" w:type="dxa"/>
            <w:vAlign w:val="center"/>
          </w:tcPr>
          <w:p w:rsidR="00F86EE9" w:rsidRPr="006E4B93" w:rsidRDefault="00F86EE9" w:rsidP="003D4251">
            <w:pPr>
              <w:jc w:val="center"/>
              <w:rPr>
                <w:sz w:val="22"/>
                <w:szCs w:val="22"/>
              </w:rPr>
            </w:pPr>
            <w:r>
              <w:rPr>
                <w:sz w:val="22"/>
                <w:szCs w:val="22"/>
              </w:rPr>
              <w:t>32789</w:t>
            </w:r>
          </w:p>
        </w:tc>
        <w:tc>
          <w:tcPr>
            <w:tcW w:w="1163" w:type="dxa"/>
            <w:vAlign w:val="center"/>
          </w:tcPr>
          <w:p w:rsidR="00F86EE9" w:rsidRPr="006E4B93" w:rsidRDefault="00F86EE9" w:rsidP="003D4251">
            <w:pPr>
              <w:jc w:val="center"/>
              <w:rPr>
                <w:sz w:val="22"/>
                <w:szCs w:val="22"/>
              </w:rPr>
            </w:pPr>
            <w:r>
              <w:rPr>
                <w:sz w:val="22"/>
                <w:szCs w:val="22"/>
              </w:rPr>
              <w:t>4097</w:t>
            </w:r>
          </w:p>
        </w:tc>
        <w:tc>
          <w:tcPr>
            <w:tcW w:w="1527" w:type="dxa"/>
            <w:vAlign w:val="center"/>
          </w:tcPr>
          <w:p w:rsidR="00F86EE9" w:rsidRPr="006E4B93" w:rsidRDefault="00F86EE9" w:rsidP="003D4251">
            <w:pPr>
              <w:jc w:val="center"/>
              <w:rPr>
                <w:color w:val="000000"/>
                <w:sz w:val="22"/>
                <w:szCs w:val="22"/>
              </w:rPr>
            </w:pPr>
            <w:r w:rsidRPr="006E4B93">
              <w:rPr>
                <w:bCs/>
                <w:color w:val="000000"/>
                <w:sz w:val="22"/>
                <w:szCs w:val="22"/>
              </w:rPr>
              <w:t>31</w:t>
            </w:r>
          </w:p>
        </w:tc>
        <w:tc>
          <w:tcPr>
            <w:tcW w:w="1527" w:type="dxa"/>
            <w:vAlign w:val="center"/>
          </w:tcPr>
          <w:p w:rsidR="00F86EE9" w:rsidRPr="006E4B93" w:rsidRDefault="00F86EE9" w:rsidP="003D4251">
            <w:pPr>
              <w:jc w:val="center"/>
              <w:rPr>
                <w:color w:val="000000"/>
                <w:sz w:val="22"/>
                <w:szCs w:val="22"/>
              </w:rPr>
            </w:pPr>
            <w:r w:rsidRPr="006E4B93">
              <w:rPr>
                <w:bCs/>
                <w:color w:val="000000"/>
                <w:sz w:val="22"/>
                <w:szCs w:val="22"/>
              </w:rPr>
              <w:t>12</w:t>
            </w:r>
          </w:p>
        </w:tc>
      </w:tr>
    </w:tbl>
    <w:p w:rsidR="00E05C4D" w:rsidRDefault="00E05C4D" w:rsidP="00E05C4D">
      <w:pPr>
        <w:jc w:val="both"/>
        <w:rPr>
          <w:sz w:val="28"/>
          <w:szCs w:val="28"/>
        </w:rPr>
      </w:pPr>
    </w:p>
    <w:p w:rsidR="00F86EE9" w:rsidRDefault="00F86EE9" w:rsidP="00E05C4D">
      <w:pPr>
        <w:jc w:val="both"/>
        <w:rPr>
          <w:sz w:val="28"/>
          <w:szCs w:val="28"/>
        </w:rPr>
      </w:pPr>
    </w:p>
    <w:p w:rsidR="00F86EE9" w:rsidRDefault="00F86EE9" w:rsidP="00F86EE9">
      <w:pPr>
        <w:jc w:val="right"/>
        <w:rPr>
          <w:sz w:val="28"/>
          <w:szCs w:val="28"/>
        </w:rPr>
      </w:pPr>
      <w:r>
        <w:rPr>
          <w:sz w:val="28"/>
          <w:szCs w:val="28"/>
        </w:rPr>
        <w:t>Продолжение таблицы 2.14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1276"/>
        <w:gridCol w:w="1134"/>
        <w:gridCol w:w="1163"/>
        <w:gridCol w:w="1527"/>
        <w:gridCol w:w="1527"/>
      </w:tblGrid>
      <w:tr w:rsidR="00F86EE9" w:rsidRPr="006E4B93">
        <w:trPr>
          <w:trHeight w:val="70"/>
        </w:trPr>
        <w:tc>
          <w:tcPr>
            <w:tcW w:w="2943" w:type="dxa"/>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Выручка</w:t>
            </w:r>
          </w:p>
        </w:tc>
        <w:tc>
          <w:tcPr>
            <w:tcW w:w="1276" w:type="dxa"/>
            <w:vAlign w:val="center"/>
          </w:tcPr>
          <w:p w:rsidR="00F86EE9" w:rsidRPr="006E4B93" w:rsidRDefault="00F86EE9" w:rsidP="003D4251">
            <w:pPr>
              <w:jc w:val="center"/>
              <w:rPr>
                <w:sz w:val="22"/>
                <w:szCs w:val="22"/>
              </w:rPr>
            </w:pPr>
            <w:r>
              <w:rPr>
                <w:sz w:val="22"/>
                <w:szCs w:val="22"/>
              </w:rPr>
              <w:t>1041878</w:t>
            </w:r>
          </w:p>
        </w:tc>
        <w:tc>
          <w:tcPr>
            <w:tcW w:w="1134" w:type="dxa"/>
            <w:vAlign w:val="center"/>
          </w:tcPr>
          <w:p w:rsidR="00F86EE9" w:rsidRPr="006E4B93" w:rsidRDefault="00F86EE9" w:rsidP="003D4251">
            <w:pPr>
              <w:jc w:val="center"/>
              <w:rPr>
                <w:sz w:val="22"/>
                <w:szCs w:val="22"/>
              </w:rPr>
            </w:pPr>
            <w:r w:rsidRPr="006E4B93">
              <w:rPr>
                <w:sz w:val="22"/>
                <w:szCs w:val="22"/>
              </w:rPr>
              <w:t>1958578</w:t>
            </w:r>
          </w:p>
        </w:tc>
        <w:tc>
          <w:tcPr>
            <w:tcW w:w="1163" w:type="dxa"/>
            <w:vAlign w:val="center"/>
          </w:tcPr>
          <w:p w:rsidR="00F86EE9" w:rsidRPr="006E4B93" w:rsidRDefault="00F86EE9" w:rsidP="003D4251">
            <w:pPr>
              <w:jc w:val="center"/>
              <w:rPr>
                <w:sz w:val="22"/>
                <w:szCs w:val="22"/>
              </w:rPr>
            </w:pPr>
            <w:r w:rsidRPr="006E4B93">
              <w:rPr>
                <w:sz w:val="22"/>
                <w:szCs w:val="22"/>
              </w:rPr>
              <w:t>1774957</w:t>
            </w:r>
          </w:p>
        </w:tc>
        <w:tc>
          <w:tcPr>
            <w:tcW w:w="1527" w:type="dxa"/>
            <w:vAlign w:val="center"/>
          </w:tcPr>
          <w:p w:rsidR="00F86EE9" w:rsidRPr="006E4B93" w:rsidRDefault="00F86EE9" w:rsidP="003D4251">
            <w:pPr>
              <w:jc w:val="center"/>
              <w:rPr>
                <w:color w:val="000000"/>
                <w:sz w:val="22"/>
                <w:szCs w:val="22"/>
              </w:rPr>
            </w:pPr>
            <w:r w:rsidRPr="006E4B93">
              <w:rPr>
                <w:bCs/>
                <w:color w:val="000000"/>
                <w:sz w:val="22"/>
                <w:szCs w:val="22"/>
              </w:rPr>
              <w:t>188</w:t>
            </w:r>
          </w:p>
        </w:tc>
        <w:tc>
          <w:tcPr>
            <w:tcW w:w="1527" w:type="dxa"/>
            <w:vAlign w:val="center"/>
          </w:tcPr>
          <w:p w:rsidR="00F86EE9" w:rsidRPr="006E4B93" w:rsidRDefault="00F86EE9" w:rsidP="003D4251">
            <w:pPr>
              <w:jc w:val="center"/>
              <w:rPr>
                <w:color w:val="000000"/>
                <w:sz w:val="22"/>
                <w:szCs w:val="22"/>
              </w:rPr>
            </w:pPr>
            <w:r w:rsidRPr="006E4B93">
              <w:rPr>
                <w:bCs/>
                <w:color w:val="000000"/>
                <w:sz w:val="22"/>
                <w:szCs w:val="22"/>
              </w:rPr>
              <w:t>91</w:t>
            </w:r>
          </w:p>
        </w:tc>
      </w:tr>
      <w:tr w:rsidR="00F86EE9" w:rsidRPr="006E4B93">
        <w:trPr>
          <w:trHeight w:val="70"/>
        </w:trPr>
        <w:tc>
          <w:tcPr>
            <w:tcW w:w="2943" w:type="dxa"/>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Численность персонала</w:t>
            </w:r>
          </w:p>
        </w:tc>
        <w:tc>
          <w:tcPr>
            <w:tcW w:w="1276" w:type="dxa"/>
            <w:vAlign w:val="center"/>
          </w:tcPr>
          <w:p w:rsidR="00F86EE9" w:rsidRPr="006E4B93" w:rsidRDefault="00F86EE9" w:rsidP="003D4251">
            <w:pPr>
              <w:jc w:val="center"/>
              <w:rPr>
                <w:sz w:val="22"/>
                <w:szCs w:val="22"/>
              </w:rPr>
            </w:pPr>
            <w:r w:rsidRPr="006E4B93">
              <w:rPr>
                <w:sz w:val="22"/>
                <w:szCs w:val="22"/>
              </w:rPr>
              <w:t>575</w:t>
            </w:r>
          </w:p>
        </w:tc>
        <w:tc>
          <w:tcPr>
            <w:tcW w:w="1134" w:type="dxa"/>
            <w:vAlign w:val="center"/>
          </w:tcPr>
          <w:p w:rsidR="00F86EE9" w:rsidRPr="006E4B93" w:rsidRDefault="00F86EE9" w:rsidP="003D4251">
            <w:pPr>
              <w:jc w:val="center"/>
              <w:rPr>
                <w:sz w:val="22"/>
                <w:szCs w:val="22"/>
              </w:rPr>
            </w:pPr>
            <w:r w:rsidRPr="006E4B93">
              <w:rPr>
                <w:sz w:val="22"/>
                <w:szCs w:val="22"/>
              </w:rPr>
              <w:t>519</w:t>
            </w:r>
          </w:p>
        </w:tc>
        <w:tc>
          <w:tcPr>
            <w:tcW w:w="1163" w:type="dxa"/>
            <w:vAlign w:val="center"/>
          </w:tcPr>
          <w:p w:rsidR="00F86EE9" w:rsidRPr="006E4B93" w:rsidRDefault="00F86EE9" w:rsidP="003D4251">
            <w:pPr>
              <w:jc w:val="center"/>
              <w:rPr>
                <w:sz w:val="22"/>
                <w:szCs w:val="22"/>
              </w:rPr>
            </w:pPr>
            <w:r w:rsidRPr="006E4B93">
              <w:rPr>
                <w:sz w:val="22"/>
                <w:szCs w:val="22"/>
              </w:rPr>
              <w:t>452</w:t>
            </w:r>
          </w:p>
        </w:tc>
        <w:tc>
          <w:tcPr>
            <w:tcW w:w="1527" w:type="dxa"/>
            <w:vAlign w:val="center"/>
          </w:tcPr>
          <w:p w:rsidR="00F86EE9" w:rsidRPr="006E4B93" w:rsidRDefault="00F86EE9" w:rsidP="003D4251">
            <w:pPr>
              <w:jc w:val="center"/>
              <w:rPr>
                <w:color w:val="000000"/>
                <w:sz w:val="22"/>
                <w:szCs w:val="22"/>
              </w:rPr>
            </w:pPr>
            <w:r>
              <w:rPr>
                <w:bCs/>
                <w:color w:val="000000"/>
                <w:sz w:val="22"/>
                <w:szCs w:val="22"/>
              </w:rPr>
              <w:t>226</w:t>
            </w:r>
          </w:p>
        </w:tc>
        <w:tc>
          <w:tcPr>
            <w:tcW w:w="1527" w:type="dxa"/>
            <w:vAlign w:val="center"/>
          </w:tcPr>
          <w:p w:rsidR="00F86EE9" w:rsidRPr="006E4B93" w:rsidRDefault="00F86EE9" w:rsidP="003D4251">
            <w:pPr>
              <w:jc w:val="center"/>
              <w:rPr>
                <w:color w:val="000000"/>
                <w:sz w:val="22"/>
                <w:szCs w:val="22"/>
              </w:rPr>
            </w:pPr>
            <w:r>
              <w:rPr>
                <w:bCs/>
                <w:color w:val="000000"/>
                <w:sz w:val="22"/>
                <w:szCs w:val="22"/>
              </w:rPr>
              <w:t>87</w:t>
            </w:r>
          </w:p>
        </w:tc>
      </w:tr>
      <w:tr w:rsidR="00F86EE9" w:rsidRPr="006E4B93">
        <w:trPr>
          <w:trHeight w:val="70"/>
        </w:trPr>
        <w:tc>
          <w:tcPr>
            <w:tcW w:w="2943" w:type="dxa"/>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Фондоотдача</w:t>
            </w:r>
          </w:p>
        </w:tc>
        <w:tc>
          <w:tcPr>
            <w:tcW w:w="1276" w:type="dxa"/>
            <w:vAlign w:val="center"/>
          </w:tcPr>
          <w:p w:rsidR="00F86EE9" w:rsidRPr="006E4B93" w:rsidRDefault="00F86EE9" w:rsidP="003D4251">
            <w:pPr>
              <w:jc w:val="center"/>
              <w:rPr>
                <w:color w:val="000000"/>
                <w:sz w:val="22"/>
                <w:szCs w:val="22"/>
              </w:rPr>
            </w:pPr>
            <w:r>
              <w:rPr>
                <w:bCs/>
                <w:color w:val="000000"/>
                <w:sz w:val="22"/>
                <w:szCs w:val="22"/>
              </w:rPr>
              <w:t>3,71</w:t>
            </w:r>
          </w:p>
        </w:tc>
        <w:tc>
          <w:tcPr>
            <w:tcW w:w="1134" w:type="dxa"/>
            <w:vAlign w:val="center"/>
          </w:tcPr>
          <w:p w:rsidR="00F86EE9" w:rsidRPr="006E4B93" w:rsidRDefault="00F86EE9" w:rsidP="003D4251">
            <w:pPr>
              <w:jc w:val="center"/>
              <w:rPr>
                <w:color w:val="000000"/>
                <w:sz w:val="22"/>
                <w:szCs w:val="22"/>
              </w:rPr>
            </w:pPr>
            <w:r>
              <w:rPr>
                <w:bCs/>
                <w:color w:val="000000"/>
                <w:sz w:val="22"/>
                <w:szCs w:val="22"/>
              </w:rPr>
              <w:t>8,39</w:t>
            </w:r>
          </w:p>
        </w:tc>
        <w:tc>
          <w:tcPr>
            <w:tcW w:w="1163" w:type="dxa"/>
            <w:vAlign w:val="center"/>
          </w:tcPr>
          <w:p w:rsidR="00F86EE9" w:rsidRPr="006E4B93" w:rsidRDefault="00F86EE9" w:rsidP="003D4251">
            <w:pPr>
              <w:jc w:val="center"/>
              <w:rPr>
                <w:color w:val="000000"/>
                <w:sz w:val="22"/>
                <w:szCs w:val="22"/>
              </w:rPr>
            </w:pPr>
            <w:r>
              <w:rPr>
                <w:bCs/>
                <w:color w:val="000000"/>
                <w:sz w:val="22"/>
                <w:szCs w:val="22"/>
              </w:rPr>
              <w:t>8,65</w:t>
            </w:r>
          </w:p>
        </w:tc>
        <w:tc>
          <w:tcPr>
            <w:tcW w:w="1527" w:type="dxa"/>
            <w:vAlign w:val="center"/>
          </w:tcPr>
          <w:p w:rsidR="00F86EE9" w:rsidRPr="006E4B93" w:rsidRDefault="00F86EE9" w:rsidP="003D4251">
            <w:pPr>
              <w:jc w:val="center"/>
              <w:rPr>
                <w:color w:val="000000"/>
                <w:sz w:val="22"/>
                <w:szCs w:val="22"/>
              </w:rPr>
            </w:pPr>
            <w:r>
              <w:rPr>
                <w:bCs/>
                <w:color w:val="000000"/>
                <w:sz w:val="22"/>
                <w:szCs w:val="22"/>
              </w:rPr>
              <w:t>226</w:t>
            </w:r>
          </w:p>
        </w:tc>
        <w:tc>
          <w:tcPr>
            <w:tcW w:w="1527" w:type="dxa"/>
            <w:vAlign w:val="center"/>
          </w:tcPr>
          <w:p w:rsidR="00F86EE9" w:rsidRPr="006E4B93" w:rsidRDefault="00F86EE9" w:rsidP="003D4251">
            <w:pPr>
              <w:jc w:val="center"/>
              <w:rPr>
                <w:color w:val="000000"/>
                <w:sz w:val="22"/>
                <w:szCs w:val="22"/>
              </w:rPr>
            </w:pPr>
            <w:r>
              <w:rPr>
                <w:bCs/>
                <w:color w:val="000000"/>
                <w:sz w:val="22"/>
                <w:szCs w:val="22"/>
              </w:rPr>
              <w:t>105</w:t>
            </w:r>
          </w:p>
        </w:tc>
      </w:tr>
      <w:tr w:rsidR="00F86EE9" w:rsidRPr="006E4B93">
        <w:trPr>
          <w:trHeight w:val="70"/>
        </w:trPr>
        <w:tc>
          <w:tcPr>
            <w:tcW w:w="2943" w:type="dxa"/>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Фондоемкость</w:t>
            </w:r>
          </w:p>
        </w:tc>
        <w:tc>
          <w:tcPr>
            <w:tcW w:w="1276" w:type="dxa"/>
            <w:vAlign w:val="center"/>
          </w:tcPr>
          <w:p w:rsidR="00F86EE9" w:rsidRPr="006E4B93" w:rsidRDefault="00F86EE9" w:rsidP="003D4251">
            <w:pPr>
              <w:jc w:val="center"/>
              <w:rPr>
                <w:color w:val="000000"/>
                <w:sz w:val="22"/>
                <w:szCs w:val="22"/>
              </w:rPr>
            </w:pPr>
            <w:r w:rsidRPr="006E4B93">
              <w:rPr>
                <w:bCs/>
                <w:color w:val="000000"/>
                <w:sz w:val="22"/>
                <w:szCs w:val="22"/>
              </w:rPr>
              <w:t>0,</w:t>
            </w:r>
            <w:r>
              <w:rPr>
                <w:bCs/>
                <w:color w:val="000000"/>
                <w:sz w:val="22"/>
                <w:szCs w:val="22"/>
              </w:rPr>
              <w:t>26</w:t>
            </w:r>
          </w:p>
        </w:tc>
        <w:tc>
          <w:tcPr>
            <w:tcW w:w="1134" w:type="dxa"/>
            <w:vAlign w:val="center"/>
          </w:tcPr>
          <w:p w:rsidR="00F86EE9" w:rsidRPr="006E4B93" w:rsidRDefault="00F86EE9" w:rsidP="003D4251">
            <w:pPr>
              <w:jc w:val="center"/>
              <w:rPr>
                <w:color w:val="000000"/>
                <w:sz w:val="22"/>
                <w:szCs w:val="22"/>
              </w:rPr>
            </w:pPr>
            <w:r>
              <w:rPr>
                <w:bCs/>
                <w:color w:val="000000"/>
                <w:sz w:val="22"/>
                <w:szCs w:val="22"/>
              </w:rPr>
              <w:t>0,12</w:t>
            </w:r>
          </w:p>
        </w:tc>
        <w:tc>
          <w:tcPr>
            <w:tcW w:w="1163" w:type="dxa"/>
            <w:vAlign w:val="center"/>
          </w:tcPr>
          <w:p w:rsidR="00F86EE9" w:rsidRPr="006E4B93" w:rsidRDefault="00F86EE9" w:rsidP="003D4251">
            <w:pPr>
              <w:jc w:val="center"/>
              <w:rPr>
                <w:color w:val="000000"/>
                <w:sz w:val="22"/>
                <w:szCs w:val="22"/>
              </w:rPr>
            </w:pPr>
            <w:r>
              <w:rPr>
                <w:bCs/>
                <w:color w:val="000000"/>
                <w:sz w:val="22"/>
                <w:szCs w:val="22"/>
              </w:rPr>
              <w:t>0,11</w:t>
            </w:r>
          </w:p>
        </w:tc>
        <w:tc>
          <w:tcPr>
            <w:tcW w:w="1527" w:type="dxa"/>
            <w:vAlign w:val="center"/>
          </w:tcPr>
          <w:p w:rsidR="00F86EE9" w:rsidRPr="006E4B93" w:rsidRDefault="00F86EE9" w:rsidP="003D4251">
            <w:pPr>
              <w:jc w:val="center"/>
              <w:rPr>
                <w:color w:val="000000"/>
                <w:sz w:val="22"/>
                <w:szCs w:val="22"/>
              </w:rPr>
            </w:pPr>
            <w:r>
              <w:rPr>
                <w:bCs/>
                <w:color w:val="000000"/>
                <w:sz w:val="22"/>
                <w:szCs w:val="22"/>
              </w:rPr>
              <w:t>46</w:t>
            </w:r>
          </w:p>
        </w:tc>
        <w:tc>
          <w:tcPr>
            <w:tcW w:w="1527" w:type="dxa"/>
            <w:vAlign w:val="center"/>
          </w:tcPr>
          <w:p w:rsidR="00F86EE9" w:rsidRPr="006E4B93" w:rsidRDefault="00F86EE9" w:rsidP="003D4251">
            <w:pPr>
              <w:jc w:val="center"/>
              <w:rPr>
                <w:color w:val="000000"/>
                <w:sz w:val="22"/>
                <w:szCs w:val="22"/>
              </w:rPr>
            </w:pPr>
            <w:r>
              <w:rPr>
                <w:bCs/>
                <w:color w:val="000000"/>
                <w:sz w:val="22"/>
                <w:szCs w:val="22"/>
              </w:rPr>
              <w:t>92</w:t>
            </w:r>
          </w:p>
        </w:tc>
      </w:tr>
      <w:tr w:rsidR="00F86EE9" w:rsidRPr="006E4B93">
        <w:trPr>
          <w:trHeight w:val="70"/>
        </w:trPr>
        <w:tc>
          <w:tcPr>
            <w:tcW w:w="2943" w:type="dxa"/>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Pr>
                <w:rFonts w:ascii="Times New Roman" w:hAnsi="Times New Roman" w:cs="Times New Roman"/>
                <w:b w:val="0"/>
                <w:i w:val="0"/>
                <w:sz w:val="22"/>
                <w:szCs w:val="22"/>
              </w:rPr>
              <w:t>Р</w:t>
            </w:r>
            <w:r w:rsidRPr="006E4B93">
              <w:rPr>
                <w:rFonts w:ascii="Times New Roman" w:hAnsi="Times New Roman" w:cs="Times New Roman"/>
                <w:b w:val="0"/>
                <w:i w:val="0"/>
                <w:sz w:val="22"/>
                <w:szCs w:val="22"/>
              </w:rPr>
              <w:t>ентабельность</w:t>
            </w:r>
            <w:r>
              <w:rPr>
                <w:rFonts w:ascii="Times New Roman" w:hAnsi="Times New Roman" w:cs="Times New Roman"/>
                <w:b w:val="0"/>
                <w:i w:val="0"/>
                <w:sz w:val="22"/>
                <w:szCs w:val="22"/>
              </w:rPr>
              <w:t xml:space="preserve"> основных средств</w:t>
            </w:r>
          </w:p>
        </w:tc>
        <w:tc>
          <w:tcPr>
            <w:tcW w:w="1276" w:type="dxa"/>
            <w:vAlign w:val="center"/>
          </w:tcPr>
          <w:p w:rsidR="00F86EE9" w:rsidRPr="006E4B93" w:rsidRDefault="00F86EE9" w:rsidP="003D4251">
            <w:pPr>
              <w:jc w:val="center"/>
              <w:rPr>
                <w:color w:val="000000"/>
                <w:sz w:val="22"/>
                <w:szCs w:val="22"/>
              </w:rPr>
            </w:pPr>
            <w:r>
              <w:rPr>
                <w:bCs/>
                <w:color w:val="000000"/>
                <w:sz w:val="22"/>
                <w:szCs w:val="22"/>
              </w:rPr>
              <w:t>37</w:t>
            </w:r>
          </w:p>
        </w:tc>
        <w:tc>
          <w:tcPr>
            <w:tcW w:w="1134" w:type="dxa"/>
            <w:vAlign w:val="center"/>
          </w:tcPr>
          <w:p w:rsidR="00F86EE9" w:rsidRPr="006E4B93" w:rsidRDefault="00F86EE9" w:rsidP="003D4251">
            <w:pPr>
              <w:jc w:val="center"/>
              <w:rPr>
                <w:color w:val="000000"/>
                <w:sz w:val="22"/>
                <w:szCs w:val="22"/>
              </w:rPr>
            </w:pPr>
            <w:r>
              <w:rPr>
                <w:bCs/>
                <w:color w:val="000000"/>
                <w:sz w:val="22"/>
                <w:szCs w:val="22"/>
              </w:rPr>
              <w:t>14</w:t>
            </w:r>
          </w:p>
        </w:tc>
        <w:tc>
          <w:tcPr>
            <w:tcW w:w="1163" w:type="dxa"/>
            <w:vAlign w:val="center"/>
          </w:tcPr>
          <w:p w:rsidR="00F86EE9" w:rsidRPr="006E4B93" w:rsidRDefault="00F86EE9" w:rsidP="003D4251">
            <w:pPr>
              <w:jc w:val="center"/>
              <w:rPr>
                <w:color w:val="000000"/>
                <w:sz w:val="22"/>
                <w:szCs w:val="22"/>
              </w:rPr>
            </w:pPr>
            <w:r>
              <w:rPr>
                <w:bCs/>
                <w:color w:val="000000"/>
                <w:sz w:val="22"/>
                <w:szCs w:val="22"/>
              </w:rPr>
              <w:t>2</w:t>
            </w:r>
          </w:p>
        </w:tc>
        <w:tc>
          <w:tcPr>
            <w:tcW w:w="1527" w:type="dxa"/>
            <w:vAlign w:val="center"/>
          </w:tcPr>
          <w:p w:rsidR="00F86EE9" w:rsidRPr="006E4B93" w:rsidRDefault="00F86EE9" w:rsidP="003D4251">
            <w:pPr>
              <w:jc w:val="center"/>
              <w:rPr>
                <w:color w:val="000000"/>
                <w:sz w:val="22"/>
                <w:szCs w:val="22"/>
              </w:rPr>
            </w:pPr>
            <w:r>
              <w:rPr>
                <w:bCs/>
                <w:color w:val="000000"/>
                <w:sz w:val="22"/>
                <w:szCs w:val="22"/>
              </w:rPr>
              <w:t>38</w:t>
            </w:r>
          </w:p>
        </w:tc>
        <w:tc>
          <w:tcPr>
            <w:tcW w:w="1527" w:type="dxa"/>
            <w:vAlign w:val="center"/>
          </w:tcPr>
          <w:p w:rsidR="00F86EE9" w:rsidRPr="006E4B93" w:rsidRDefault="00F86EE9" w:rsidP="003D4251">
            <w:pPr>
              <w:jc w:val="center"/>
              <w:rPr>
                <w:color w:val="000000"/>
                <w:sz w:val="22"/>
                <w:szCs w:val="22"/>
              </w:rPr>
            </w:pPr>
            <w:r>
              <w:rPr>
                <w:bCs/>
                <w:color w:val="000000"/>
                <w:sz w:val="22"/>
                <w:szCs w:val="22"/>
              </w:rPr>
              <w:t>14</w:t>
            </w:r>
          </w:p>
        </w:tc>
      </w:tr>
      <w:tr w:rsidR="00F86EE9" w:rsidRPr="006E4B93">
        <w:trPr>
          <w:trHeight w:val="70"/>
        </w:trPr>
        <w:tc>
          <w:tcPr>
            <w:tcW w:w="2943" w:type="dxa"/>
            <w:vAlign w:val="center"/>
          </w:tcPr>
          <w:p w:rsidR="00F86EE9" w:rsidRPr="006E4B93" w:rsidRDefault="00F86EE9" w:rsidP="003D4251">
            <w:pPr>
              <w:pStyle w:val="2"/>
              <w:spacing w:before="0" w:after="0"/>
              <w:jc w:val="center"/>
              <w:rPr>
                <w:rFonts w:ascii="Times New Roman" w:hAnsi="Times New Roman" w:cs="Times New Roman"/>
                <w:b w:val="0"/>
                <w:i w:val="0"/>
                <w:sz w:val="22"/>
                <w:szCs w:val="22"/>
              </w:rPr>
            </w:pPr>
            <w:r w:rsidRPr="006E4B93">
              <w:rPr>
                <w:rFonts w:ascii="Times New Roman" w:hAnsi="Times New Roman" w:cs="Times New Roman"/>
                <w:b w:val="0"/>
                <w:i w:val="0"/>
                <w:sz w:val="22"/>
                <w:szCs w:val="22"/>
              </w:rPr>
              <w:t>Фондовооруженность</w:t>
            </w:r>
          </w:p>
        </w:tc>
        <w:tc>
          <w:tcPr>
            <w:tcW w:w="1276" w:type="dxa"/>
            <w:vAlign w:val="center"/>
          </w:tcPr>
          <w:p w:rsidR="00F86EE9" w:rsidRPr="006E4B93" w:rsidRDefault="00F86EE9" w:rsidP="003D4251">
            <w:pPr>
              <w:jc w:val="center"/>
              <w:rPr>
                <w:color w:val="000000"/>
                <w:sz w:val="22"/>
                <w:szCs w:val="22"/>
              </w:rPr>
            </w:pPr>
            <w:r>
              <w:rPr>
                <w:bCs/>
                <w:color w:val="000000"/>
                <w:sz w:val="22"/>
                <w:szCs w:val="22"/>
              </w:rPr>
              <w:t>487</w:t>
            </w:r>
          </w:p>
        </w:tc>
        <w:tc>
          <w:tcPr>
            <w:tcW w:w="1134" w:type="dxa"/>
            <w:vAlign w:val="center"/>
          </w:tcPr>
          <w:p w:rsidR="00F86EE9" w:rsidRPr="006E4B93" w:rsidRDefault="00F86EE9" w:rsidP="003D4251">
            <w:pPr>
              <w:jc w:val="center"/>
              <w:rPr>
                <w:color w:val="000000"/>
                <w:sz w:val="22"/>
                <w:szCs w:val="22"/>
              </w:rPr>
            </w:pPr>
            <w:r>
              <w:rPr>
                <w:bCs/>
                <w:color w:val="000000"/>
                <w:sz w:val="22"/>
                <w:szCs w:val="22"/>
              </w:rPr>
              <w:t>450</w:t>
            </w:r>
          </w:p>
        </w:tc>
        <w:tc>
          <w:tcPr>
            <w:tcW w:w="1163" w:type="dxa"/>
            <w:vAlign w:val="center"/>
          </w:tcPr>
          <w:p w:rsidR="00F86EE9" w:rsidRPr="006E4B93" w:rsidRDefault="00F86EE9" w:rsidP="003D4251">
            <w:pPr>
              <w:jc w:val="center"/>
              <w:rPr>
                <w:color w:val="000000"/>
                <w:sz w:val="22"/>
                <w:szCs w:val="22"/>
              </w:rPr>
            </w:pPr>
            <w:r>
              <w:rPr>
                <w:bCs/>
                <w:color w:val="000000"/>
                <w:sz w:val="22"/>
                <w:szCs w:val="22"/>
              </w:rPr>
              <w:t>454</w:t>
            </w:r>
          </w:p>
        </w:tc>
        <w:tc>
          <w:tcPr>
            <w:tcW w:w="1527" w:type="dxa"/>
            <w:vAlign w:val="center"/>
          </w:tcPr>
          <w:p w:rsidR="00F86EE9" w:rsidRPr="006E4B93" w:rsidRDefault="00F86EE9" w:rsidP="003D4251">
            <w:pPr>
              <w:jc w:val="center"/>
              <w:rPr>
                <w:color w:val="000000"/>
                <w:sz w:val="22"/>
                <w:szCs w:val="22"/>
              </w:rPr>
            </w:pPr>
            <w:r>
              <w:rPr>
                <w:bCs/>
                <w:color w:val="000000"/>
                <w:sz w:val="22"/>
                <w:szCs w:val="22"/>
              </w:rPr>
              <w:t>92</w:t>
            </w:r>
          </w:p>
        </w:tc>
        <w:tc>
          <w:tcPr>
            <w:tcW w:w="1527" w:type="dxa"/>
            <w:vAlign w:val="center"/>
          </w:tcPr>
          <w:p w:rsidR="00F86EE9" w:rsidRPr="006E4B93" w:rsidRDefault="00F86EE9" w:rsidP="003D4251">
            <w:pPr>
              <w:jc w:val="center"/>
              <w:rPr>
                <w:color w:val="000000"/>
                <w:sz w:val="22"/>
                <w:szCs w:val="22"/>
              </w:rPr>
            </w:pPr>
            <w:r>
              <w:rPr>
                <w:bCs/>
                <w:color w:val="000000"/>
                <w:sz w:val="22"/>
                <w:szCs w:val="22"/>
              </w:rPr>
              <w:t>101</w:t>
            </w:r>
          </w:p>
        </w:tc>
      </w:tr>
    </w:tbl>
    <w:p w:rsidR="00F86EE9" w:rsidRDefault="00F86EE9" w:rsidP="00E05C4D">
      <w:pPr>
        <w:jc w:val="both"/>
        <w:rPr>
          <w:sz w:val="28"/>
          <w:szCs w:val="28"/>
        </w:rPr>
      </w:pPr>
    </w:p>
    <w:p w:rsidR="00742381" w:rsidRDefault="00742381" w:rsidP="00FD01E2">
      <w:pPr>
        <w:pStyle w:val="2"/>
        <w:spacing w:before="0" w:after="0" w:line="360" w:lineRule="auto"/>
        <w:ind w:firstLine="708"/>
        <w:jc w:val="both"/>
        <w:rPr>
          <w:rFonts w:ascii="Times New Roman" w:hAnsi="Times New Roman" w:cs="Times New Roman"/>
          <w:b w:val="0"/>
          <w:i w:val="0"/>
        </w:rPr>
      </w:pPr>
      <w:r>
        <w:rPr>
          <w:rFonts w:ascii="Times New Roman" w:hAnsi="Times New Roman" w:cs="Times New Roman"/>
          <w:b w:val="0"/>
          <w:i w:val="0"/>
        </w:rPr>
        <w:t>Ос</w:t>
      </w:r>
      <w:r w:rsidR="00BD0FEC">
        <w:rPr>
          <w:rFonts w:ascii="Times New Roman" w:hAnsi="Times New Roman" w:cs="Times New Roman"/>
          <w:b w:val="0"/>
          <w:i w:val="0"/>
        </w:rPr>
        <w:t>новываясь на данных таблицы 2.14</w:t>
      </w:r>
      <w:r w:rsidR="00E03C52">
        <w:rPr>
          <w:rFonts w:ascii="Times New Roman" w:hAnsi="Times New Roman" w:cs="Times New Roman"/>
          <w:b w:val="0"/>
          <w:i w:val="0"/>
        </w:rPr>
        <w:t xml:space="preserve">, </w:t>
      </w:r>
      <w:r>
        <w:rPr>
          <w:rFonts w:ascii="Times New Roman" w:hAnsi="Times New Roman" w:cs="Times New Roman"/>
          <w:b w:val="0"/>
          <w:i w:val="0"/>
        </w:rPr>
        <w:t xml:space="preserve"> сделаем следующие выводы</w:t>
      </w:r>
      <w:r w:rsidR="00E21141" w:rsidRPr="00E21141">
        <w:rPr>
          <w:rFonts w:ascii="Times New Roman" w:hAnsi="Times New Roman" w:cs="Times New Roman"/>
          <w:b w:val="0"/>
          <w:i w:val="0"/>
        </w:rPr>
        <w:t>:</w:t>
      </w:r>
    </w:p>
    <w:p w:rsidR="00742381" w:rsidRDefault="00742381" w:rsidP="00742381">
      <w:pPr>
        <w:pStyle w:val="2"/>
        <w:spacing w:before="0" w:after="0" w:line="360" w:lineRule="auto"/>
        <w:ind w:firstLine="708"/>
        <w:jc w:val="both"/>
        <w:rPr>
          <w:rFonts w:ascii="Times New Roman" w:hAnsi="Times New Roman" w:cs="Times New Roman"/>
          <w:b w:val="0"/>
          <w:i w:val="0"/>
        </w:rPr>
      </w:pPr>
      <w:r>
        <w:rPr>
          <w:rFonts w:ascii="Times New Roman" w:hAnsi="Times New Roman" w:cs="Times New Roman"/>
          <w:b w:val="0"/>
          <w:i w:val="0"/>
        </w:rPr>
        <w:t>- к</w:t>
      </w:r>
      <w:r w:rsidR="00E21141" w:rsidRPr="00E21141">
        <w:rPr>
          <w:rFonts w:ascii="Times New Roman" w:hAnsi="Times New Roman" w:cs="Times New Roman"/>
          <w:b w:val="0"/>
          <w:i w:val="0"/>
        </w:rPr>
        <w:t xml:space="preserve">оэффициент фондоотдачи в 2008 году вырос на </w:t>
      </w:r>
      <w:r w:rsidR="000624F7">
        <w:rPr>
          <w:rFonts w:ascii="Times New Roman" w:hAnsi="Times New Roman" w:cs="Times New Roman"/>
          <w:b w:val="0"/>
          <w:i w:val="0"/>
        </w:rPr>
        <w:t>126</w:t>
      </w:r>
      <w:r w:rsidR="00E21141" w:rsidRPr="00E21141">
        <w:rPr>
          <w:rFonts w:ascii="Times New Roman" w:hAnsi="Times New Roman" w:cs="Times New Roman"/>
          <w:b w:val="0"/>
          <w:i w:val="0"/>
        </w:rPr>
        <w:t>%, что является хорошим фактором деятельности предприятия</w:t>
      </w:r>
      <w:r>
        <w:rPr>
          <w:rFonts w:ascii="Times New Roman" w:hAnsi="Times New Roman" w:cs="Times New Roman"/>
          <w:b w:val="0"/>
          <w:i w:val="0"/>
        </w:rPr>
        <w:t>, в связи с тем, что</w:t>
      </w:r>
      <w:r w:rsidR="00E21141" w:rsidRPr="00E21141">
        <w:rPr>
          <w:rFonts w:ascii="Times New Roman" w:hAnsi="Times New Roman" w:cs="Times New Roman"/>
          <w:b w:val="0"/>
          <w:i w:val="0"/>
        </w:rPr>
        <w:t xml:space="preserve"> рост фондоотдачи является одним из факторов интенсивного </w:t>
      </w:r>
      <w:r>
        <w:rPr>
          <w:rFonts w:ascii="Times New Roman" w:hAnsi="Times New Roman" w:cs="Times New Roman"/>
          <w:b w:val="0"/>
          <w:i w:val="0"/>
        </w:rPr>
        <w:t>увеличения</w:t>
      </w:r>
      <w:r w:rsidR="00E21141" w:rsidRPr="00E21141">
        <w:rPr>
          <w:rFonts w:ascii="Times New Roman" w:hAnsi="Times New Roman" w:cs="Times New Roman"/>
          <w:b w:val="0"/>
          <w:i w:val="0"/>
        </w:rPr>
        <w:t xml:space="preserve"> объема выпуска продукции</w:t>
      </w:r>
      <w:r w:rsidR="00F86EE9">
        <w:rPr>
          <w:rFonts w:ascii="Times New Roman" w:hAnsi="Times New Roman" w:cs="Times New Roman"/>
          <w:b w:val="0"/>
          <w:i w:val="0"/>
        </w:rPr>
        <w:t>. Т</w:t>
      </w:r>
      <w:r w:rsidR="0078425E">
        <w:rPr>
          <w:rFonts w:ascii="Times New Roman" w:hAnsi="Times New Roman" w:cs="Times New Roman"/>
          <w:b w:val="0"/>
          <w:i w:val="0"/>
        </w:rPr>
        <w:t>акое увеличение было вызвано прежде всего резким увеличение выручки на 88% и снижением стоимости основных фондов на 17%.</w:t>
      </w:r>
      <w:r w:rsidR="00E21141" w:rsidRPr="00E21141">
        <w:rPr>
          <w:rFonts w:ascii="Times New Roman" w:hAnsi="Times New Roman" w:cs="Times New Roman"/>
          <w:b w:val="0"/>
          <w:i w:val="0"/>
        </w:rPr>
        <w:t xml:space="preserve"> В 2009 году </w:t>
      </w:r>
      <w:r w:rsidR="003B6695">
        <w:rPr>
          <w:rFonts w:ascii="Times New Roman" w:hAnsi="Times New Roman" w:cs="Times New Roman"/>
          <w:b w:val="0"/>
          <w:i w:val="0"/>
        </w:rPr>
        <w:t>показатель</w:t>
      </w:r>
      <w:r w:rsidR="0078425E">
        <w:rPr>
          <w:rFonts w:ascii="Times New Roman" w:hAnsi="Times New Roman" w:cs="Times New Roman"/>
          <w:b w:val="0"/>
          <w:i w:val="0"/>
        </w:rPr>
        <w:t xml:space="preserve"> фондоотдачи возрос на 5%, в связи со снижением стоимости фондов на 12%.</w:t>
      </w:r>
    </w:p>
    <w:p w:rsidR="00E21141" w:rsidRPr="006637A8" w:rsidRDefault="00742381" w:rsidP="00742381">
      <w:pPr>
        <w:pStyle w:val="2"/>
        <w:spacing w:before="0" w:after="0" w:line="360" w:lineRule="auto"/>
        <w:ind w:firstLine="708"/>
        <w:jc w:val="both"/>
        <w:rPr>
          <w:rFonts w:ascii="Times New Roman" w:hAnsi="Times New Roman" w:cs="Times New Roman"/>
          <w:b w:val="0"/>
          <w:i w:val="0"/>
        </w:rPr>
      </w:pPr>
      <w:r>
        <w:rPr>
          <w:rFonts w:ascii="Times New Roman" w:hAnsi="Times New Roman" w:cs="Times New Roman"/>
          <w:b w:val="0"/>
          <w:i w:val="0"/>
        </w:rPr>
        <w:t xml:space="preserve">- </w:t>
      </w:r>
      <w:r w:rsidR="00A44825">
        <w:rPr>
          <w:rFonts w:ascii="Times New Roman" w:hAnsi="Times New Roman" w:cs="Times New Roman"/>
          <w:b w:val="0"/>
          <w:i w:val="0"/>
        </w:rPr>
        <w:t>анализируя коэффициент фондоемкости можно заметить, что за 2007-2009гг. наблюдается его незначительное снижение, если в 2007 году он составлял 0,26, в 2008</w:t>
      </w:r>
      <w:r w:rsidR="0078425E">
        <w:rPr>
          <w:rFonts w:ascii="Times New Roman" w:hAnsi="Times New Roman" w:cs="Times New Roman"/>
          <w:b w:val="0"/>
          <w:i w:val="0"/>
        </w:rPr>
        <w:t xml:space="preserve"> - 0,12, то 2009</w:t>
      </w:r>
      <w:r w:rsidR="00A44825">
        <w:rPr>
          <w:rFonts w:ascii="Times New Roman" w:hAnsi="Times New Roman" w:cs="Times New Roman"/>
          <w:b w:val="0"/>
          <w:i w:val="0"/>
        </w:rPr>
        <w:t xml:space="preserve"> </w:t>
      </w:r>
      <w:r w:rsidR="0078425E">
        <w:rPr>
          <w:rFonts w:ascii="Times New Roman" w:hAnsi="Times New Roman" w:cs="Times New Roman"/>
          <w:b w:val="0"/>
          <w:i w:val="0"/>
        </w:rPr>
        <w:t>- 0,11. Такая ситуация возникла в связи с уменьшением стоимости основных производственных фондов за весь анализируемы период</w:t>
      </w:r>
      <w:r w:rsidR="0078425E" w:rsidRPr="006637A8">
        <w:rPr>
          <w:rFonts w:ascii="Times New Roman" w:hAnsi="Times New Roman" w:cs="Times New Roman"/>
          <w:b w:val="0"/>
          <w:i w:val="0"/>
        </w:rPr>
        <w:t xml:space="preserve">. </w:t>
      </w:r>
    </w:p>
    <w:p w:rsidR="00E21141" w:rsidRPr="00E21141" w:rsidRDefault="00742381" w:rsidP="00742381">
      <w:pPr>
        <w:pStyle w:val="2"/>
        <w:keepNext w:val="0"/>
        <w:spacing w:before="0" w:after="0" w:line="360" w:lineRule="auto"/>
        <w:ind w:firstLine="708"/>
        <w:jc w:val="both"/>
        <w:rPr>
          <w:rFonts w:ascii="Times New Roman" w:hAnsi="Times New Roman" w:cs="Times New Roman"/>
          <w:b w:val="0"/>
          <w:i w:val="0"/>
        </w:rPr>
      </w:pPr>
      <w:r>
        <w:rPr>
          <w:rFonts w:ascii="Times New Roman" w:hAnsi="Times New Roman" w:cs="Times New Roman"/>
          <w:b w:val="0"/>
          <w:i w:val="0"/>
        </w:rPr>
        <w:t xml:space="preserve">- </w:t>
      </w:r>
      <w:r w:rsidR="007D0C09">
        <w:rPr>
          <w:rFonts w:ascii="Times New Roman" w:hAnsi="Times New Roman" w:cs="Times New Roman"/>
          <w:b w:val="0"/>
          <w:i w:val="0"/>
        </w:rPr>
        <w:t xml:space="preserve">рентабельность основных средств </w:t>
      </w:r>
      <w:r w:rsidR="00E21141" w:rsidRPr="00E21141">
        <w:rPr>
          <w:rFonts w:ascii="Times New Roman" w:hAnsi="Times New Roman" w:cs="Times New Roman"/>
          <w:b w:val="0"/>
          <w:i w:val="0"/>
        </w:rPr>
        <w:t>в течени</w:t>
      </w:r>
      <w:r w:rsidR="00F86EE9">
        <w:rPr>
          <w:rFonts w:ascii="Times New Roman" w:hAnsi="Times New Roman" w:cs="Times New Roman"/>
          <w:b w:val="0"/>
          <w:i w:val="0"/>
        </w:rPr>
        <w:t>е</w:t>
      </w:r>
      <w:r w:rsidR="00E21141" w:rsidRPr="00E21141">
        <w:rPr>
          <w:rFonts w:ascii="Times New Roman" w:hAnsi="Times New Roman" w:cs="Times New Roman"/>
          <w:b w:val="0"/>
          <w:i w:val="0"/>
        </w:rPr>
        <w:t xml:space="preserve"> трех лет значительно сни</w:t>
      </w:r>
      <w:r w:rsidR="007D0C09">
        <w:rPr>
          <w:rFonts w:ascii="Times New Roman" w:hAnsi="Times New Roman" w:cs="Times New Roman"/>
          <w:b w:val="0"/>
          <w:i w:val="0"/>
        </w:rPr>
        <w:t>жается (2007 – 37%, 2008- 14%,2009-2%)</w:t>
      </w:r>
      <w:r w:rsidR="00E21141" w:rsidRPr="00E21141">
        <w:rPr>
          <w:rFonts w:ascii="Times New Roman" w:hAnsi="Times New Roman" w:cs="Times New Roman"/>
          <w:b w:val="0"/>
          <w:i w:val="0"/>
        </w:rPr>
        <w:t>.  Уменьшение данного показателя при одновременном увеличении фондоотдачи говорит об увеличении затрат предприятия.</w:t>
      </w:r>
    </w:p>
    <w:p w:rsidR="00E21141" w:rsidRDefault="00742381" w:rsidP="00E8149E">
      <w:pPr>
        <w:pStyle w:val="2"/>
        <w:keepNext w:val="0"/>
        <w:spacing w:before="0" w:after="0" w:line="360" w:lineRule="auto"/>
        <w:ind w:firstLine="709"/>
        <w:jc w:val="both"/>
        <w:rPr>
          <w:rFonts w:ascii="Times New Roman" w:hAnsi="Times New Roman" w:cs="Times New Roman"/>
          <w:b w:val="0"/>
          <w:i w:val="0"/>
        </w:rPr>
      </w:pPr>
      <w:r>
        <w:rPr>
          <w:rFonts w:ascii="Times New Roman" w:hAnsi="Times New Roman" w:cs="Times New Roman"/>
          <w:b w:val="0"/>
          <w:i w:val="0"/>
        </w:rPr>
        <w:t xml:space="preserve">- </w:t>
      </w:r>
      <w:r w:rsidR="00644A64">
        <w:rPr>
          <w:rFonts w:ascii="Times New Roman" w:hAnsi="Times New Roman" w:cs="Times New Roman"/>
          <w:b w:val="0"/>
          <w:i w:val="0"/>
        </w:rPr>
        <w:t>показатель</w:t>
      </w:r>
      <w:r w:rsidR="00E21141" w:rsidRPr="00E21141">
        <w:rPr>
          <w:rFonts w:ascii="Times New Roman" w:hAnsi="Times New Roman" w:cs="Times New Roman"/>
          <w:b w:val="0"/>
          <w:i w:val="0"/>
        </w:rPr>
        <w:t xml:space="preserve"> фондовооруженности</w:t>
      </w:r>
      <w:r w:rsidR="00644A64">
        <w:rPr>
          <w:rFonts w:ascii="Times New Roman" w:hAnsi="Times New Roman" w:cs="Times New Roman"/>
          <w:b w:val="0"/>
          <w:i w:val="0"/>
        </w:rPr>
        <w:t xml:space="preserve"> за анализируемый период имеет достаточно высокое значение и изменяется незначительно. Рост фондовооружености оказывает положительное влияние на деятельность предприятия, так как данный показатель является од</w:t>
      </w:r>
      <w:r w:rsidR="00644A64" w:rsidRPr="00644A64">
        <w:rPr>
          <w:rFonts w:ascii="Times New Roman" w:hAnsi="Times New Roman" w:cs="Times New Roman"/>
          <w:b w:val="0"/>
          <w:i w:val="0"/>
        </w:rPr>
        <w:t>н</w:t>
      </w:r>
      <w:r w:rsidR="00644A64">
        <w:rPr>
          <w:rFonts w:ascii="Times New Roman" w:hAnsi="Times New Roman" w:cs="Times New Roman"/>
          <w:b w:val="0"/>
          <w:i w:val="0"/>
        </w:rPr>
        <w:t>им</w:t>
      </w:r>
      <w:r w:rsidR="00644A64" w:rsidRPr="00644A64">
        <w:rPr>
          <w:rFonts w:ascii="Times New Roman" w:hAnsi="Times New Roman" w:cs="Times New Roman"/>
          <w:b w:val="0"/>
          <w:i w:val="0"/>
        </w:rPr>
        <w:t xml:space="preserve"> из важнейших факторов повышения производительности труда</w:t>
      </w:r>
      <w:r w:rsidR="00644A64">
        <w:rPr>
          <w:rFonts w:ascii="Times New Roman" w:hAnsi="Times New Roman" w:cs="Times New Roman"/>
          <w:b w:val="0"/>
          <w:i w:val="0"/>
        </w:rPr>
        <w:t>.</w:t>
      </w:r>
    </w:p>
    <w:p w:rsidR="0009558E" w:rsidRPr="0009558E" w:rsidRDefault="003F01F6" w:rsidP="0067218B">
      <w:pPr>
        <w:spacing w:line="360" w:lineRule="auto"/>
        <w:ind w:firstLine="709"/>
        <w:jc w:val="both"/>
        <w:rPr>
          <w:sz w:val="28"/>
          <w:szCs w:val="28"/>
        </w:rPr>
      </w:pPr>
      <w:r w:rsidRPr="003F01F6">
        <w:rPr>
          <w:sz w:val="28"/>
          <w:szCs w:val="28"/>
        </w:rPr>
        <w:t>После проведения анализа эффективности использования внеоборотных активов и их оценке необходимо выделить резервы, которые повысят эффективность использования внеоборотных активов на рассматриваемом предприятии.</w:t>
      </w:r>
    </w:p>
    <w:p w:rsidR="00AE7D93" w:rsidRPr="005F348D" w:rsidRDefault="00AE7D93" w:rsidP="00B211E5">
      <w:pPr>
        <w:spacing w:line="360" w:lineRule="auto"/>
        <w:jc w:val="center"/>
        <w:rPr>
          <w:b/>
          <w:sz w:val="28"/>
          <w:szCs w:val="28"/>
        </w:rPr>
      </w:pPr>
      <w:r w:rsidRPr="005F348D">
        <w:rPr>
          <w:b/>
          <w:sz w:val="28"/>
          <w:szCs w:val="28"/>
        </w:rPr>
        <w:t>2.5. Резервы повышения эффективности использования</w:t>
      </w:r>
    </w:p>
    <w:p w:rsidR="003444A7" w:rsidRDefault="00AE7D93" w:rsidP="00B211E5">
      <w:pPr>
        <w:spacing w:line="360" w:lineRule="auto"/>
        <w:jc w:val="center"/>
        <w:rPr>
          <w:b/>
          <w:sz w:val="28"/>
          <w:szCs w:val="28"/>
        </w:rPr>
      </w:pPr>
      <w:r w:rsidRPr="005F348D">
        <w:rPr>
          <w:b/>
          <w:sz w:val="28"/>
          <w:szCs w:val="28"/>
        </w:rPr>
        <w:t>внеоборотных активов на ОАО «Мельник»</w:t>
      </w:r>
    </w:p>
    <w:p w:rsidR="00DB1FEA" w:rsidRDefault="00F11D10" w:rsidP="00B211E5">
      <w:pPr>
        <w:spacing w:line="360" w:lineRule="auto"/>
        <w:ind w:firstLine="708"/>
        <w:jc w:val="both"/>
        <w:rPr>
          <w:sz w:val="28"/>
          <w:szCs w:val="28"/>
        </w:rPr>
      </w:pPr>
      <w:r w:rsidRPr="00047CAD">
        <w:rPr>
          <w:sz w:val="28"/>
          <w:szCs w:val="28"/>
        </w:rPr>
        <w:t>Повышения эффективности использования внеоборотных активов является важ</w:t>
      </w:r>
      <w:r w:rsidR="00047CAD" w:rsidRPr="00047CAD">
        <w:rPr>
          <w:sz w:val="28"/>
          <w:szCs w:val="28"/>
        </w:rPr>
        <w:t>ной задачей любого предприятия.</w:t>
      </w:r>
      <w:r w:rsidR="00124322">
        <w:rPr>
          <w:sz w:val="28"/>
          <w:szCs w:val="28"/>
        </w:rPr>
        <w:t xml:space="preserve"> </w:t>
      </w:r>
      <w:r w:rsidR="00047CAD" w:rsidRPr="00047CAD">
        <w:rPr>
          <w:sz w:val="28"/>
          <w:szCs w:val="28"/>
        </w:rPr>
        <w:t xml:space="preserve">Оптимизация использования внеоборотных является залогом увеличения выработки продукции, что в конечном итоге ведет к увеличению доходов, а, следовательно, к повышению уровня рентабельности. </w:t>
      </w:r>
      <w:r w:rsidR="00047CAD">
        <w:rPr>
          <w:sz w:val="28"/>
          <w:szCs w:val="28"/>
        </w:rPr>
        <w:t>П</w:t>
      </w:r>
      <w:r w:rsidR="00047CAD" w:rsidRPr="00047CAD">
        <w:rPr>
          <w:sz w:val="28"/>
          <w:szCs w:val="28"/>
        </w:rPr>
        <w:t xml:space="preserve">ри эффективном использовании основных фондов снижается потребность в них, что ведет к экономии, то есть </w:t>
      </w:r>
      <w:r w:rsidR="00047CAD">
        <w:rPr>
          <w:sz w:val="28"/>
          <w:szCs w:val="28"/>
        </w:rPr>
        <w:t xml:space="preserve">сокращению </w:t>
      </w:r>
      <w:r w:rsidR="00047CAD" w:rsidRPr="00047CAD">
        <w:rPr>
          <w:sz w:val="28"/>
          <w:szCs w:val="28"/>
        </w:rPr>
        <w:t>производственных затрат, а это в свою очередь влияет на повышение уровня рентабельности.</w:t>
      </w:r>
    </w:p>
    <w:p w:rsidR="00313EFD" w:rsidRDefault="00BE6315" w:rsidP="00047CAD">
      <w:pPr>
        <w:spacing w:line="360" w:lineRule="auto"/>
        <w:ind w:firstLine="708"/>
        <w:jc w:val="both"/>
        <w:rPr>
          <w:sz w:val="28"/>
          <w:szCs w:val="28"/>
        </w:rPr>
      </w:pPr>
      <w:r>
        <w:rPr>
          <w:sz w:val="28"/>
          <w:szCs w:val="28"/>
        </w:rPr>
        <w:t xml:space="preserve">Исходя из того, что в ОАО «Мельник» наибольший удельный вес в общем объеме внеоборотных активов составляют основные средства необходимо разработать мероприятия, реализация которых приведет к повышению эффективности использования основных средств, а следовательно и к </w:t>
      </w:r>
      <w:r w:rsidR="00D12342">
        <w:rPr>
          <w:sz w:val="28"/>
          <w:szCs w:val="28"/>
        </w:rPr>
        <w:t>развитию производства.</w:t>
      </w:r>
    </w:p>
    <w:p w:rsidR="00D12342" w:rsidRDefault="00D12342" w:rsidP="00263A9F">
      <w:pPr>
        <w:spacing w:line="360" w:lineRule="auto"/>
        <w:ind w:firstLine="709"/>
        <w:jc w:val="both"/>
        <w:rPr>
          <w:sz w:val="28"/>
          <w:szCs w:val="28"/>
        </w:rPr>
      </w:pPr>
      <w:r>
        <w:rPr>
          <w:sz w:val="28"/>
          <w:szCs w:val="28"/>
        </w:rPr>
        <w:t>В качестве таких мероприятий по повышению эффективности использования основных средств могут выступать:</w:t>
      </w:r>
    </w:p>
    <w:p w:rsidR="00D12342" w:rsidRPr="00B874C4" w:rsidRDefault="00D12342" w:rsidP="00263A9F">
      <w:pPr>
        <w:tabs>
          <w:tab w:val="left" w:pos="901"/>
        </w:tabs>
        <w:suppressAutoHyphens/>
        <w:spacing w:line="360" w:lineRule="auto"/>
        <w:ind w:firstLine="709"/>
        <w:jc w:val="both"/>
        <w:rPr>
          <w:sz w:val="28"/>
        </w:rPr>
      </w:pPr>
      <w:r>
        <w:rPr>
          <w:sz w:val="28"/>
        </w:rPr>
        <w:t xml:space="preserve">- ликвидация </w:t>
      </w:r>
      <w:r w:rsidRPr="00B874C4">
        <w:rPr>
          <w:sz w:val="28"/>
        </w:rPr>
        <w:t xml:space="preserve"> излишнего</w:t>
      </w:r>
      <w:r>
        <w:rPr>
          <w:sz w:val="28"/>
        </w:rPr>
        <w:t xml:space="preserve"> </w:t>
      </w:r>
      <w:r w:rsidRPr="00B874C4">
        <w:rPr>
          <w:sz w:val="28"/>
        </w:rPr>
        <w:t>оборудования,</w:t>
      </w:r>
      <w:r>
        <w:rPr>
          <w:sz w:val="28"/>
        </w:rPr>
        <w:t xml:space="preserve"> </w:t>
      </w:r>
      <w:r w:rsidRPr="00B874C4">
        <w:rPr>
          <w:sz w:val="28"/>
        </w:rPr>
        <w:t>машин и других основных средств</w:t>
      </w:r>
      <w:r>
        <w:rPr>
          <w:sz w:val="28"/>
        </w:rPr>
        <w:t>, имеющихся на предприятии непригодных для производства</w:t>
      </w:r>
      <w:r w:rsidRPr="00B874C4">
        <w:rPr>
          <w:sz w:val="28"/>
        </w:rPr>
        <w:t xml:space="preserve"> или сдач</w:t>
      </w:r>
      <w:r w:rsidR="00F469FE">
        <w:rPr>
          <w:sz w:val="28"/>
        </w:rPr>
        <w:t xml:space="preserve">а </w:t>
      </w:r>
      <w:r w:rsidRPr="00B874C4">
        <w:rPr>
          <w:sz w:val="28"/>
        </w:rPr>
        <w:t>их в аренду</w:t>
      </w:r>
      <w:r>
        <w:rPr>
          <w:sz w:val="28"/>
        </w:rPr>
        <w:t xml:space="preserve"> для получение прибыли</w:t>
      </w:r>
      <w:r w:rsidRPr="00B874C4">
        <w:rPr>
          <w:sz w:val="28"/>
        </w:rPr>
        <w:t>;</w:t>
      </w:r>
    </w:p>
    <w:p w:rsidR="00D12342" w:rsidRPr="00B874C4" w:rsidRDefault="003641E5" w:rsidP="00263A9F">
      <w:pPr>
        <w:tabs>
          <w:tab w:val="left" w:pos="901"/>
        </w:tabs>
        <w:suppressAutoHyphens/>
        <w:spacing w:line="360" w:lineRule="auto"/>
        <w:ind w:firstLine="709"/>
        <w:jc w:val="both"/>
        <w:rPr>
          <w:sz w:val="28"/>
        </w:rPr>
      </w:pPr>
      <w:r>
        <w:rPr>
          <w:sz w:val="28"/>
        </w:rPr>
        <w:t xml:space="preserve">- </w:t>
      </w:r>
      <w:r w:rsidR="00D12342" w:rsidRPr="00B874C4">
        <w:rPr>
          <w:sz w:val="28"/>
        </w:rPr>
        <w:t>п</w:t>
      </w:r>
      <w:r>
        <w:rPr>
          <w:sz w:val="28"/>
        </w:rPr>
        <w:t>окупка</w:t>
      </w:r>
      <w:r w:rsidR="00D12342" w:rsidRPr="00B874C4">
        <w:rPr>
          <w:sz w:val="28"/>
        </w:rPr>
        <w:t xml:space="preserve"> высококачественных основных средств;</w:t>
      </w:r>
    </w:p>
    <w:p w:rsidR="00D12342" w:rsidRPr="00B874C4" w:rsidRDefault="003641E5" w:rsidP="00263A9F">
      <w:pPr>
        <w:tabs>
          <w:tab w:val="left" w:pos="901"/>
        </w:tabs>
        <w:suppressAutoHyphens/>
        <w:spacing w:line="360" w:lineRule="auto"/>
        <w:ind w:firstLine="709"/>
        <w:jc w:val="both"/>
        <w:rPr>
          <w:sz w:val="28"/>
        </w:rPr>
      </w:pPr>
      <w:r>
        <w:rPr>
          <w:sz w:val="28"/>
        </w:rPr>
        <w:t xml:space="preserve">- </w:t>
      </w:r>
      <w:r w:rsidR="00D12342" w:rsidRPr="00B874C4">
        <w:rPr>
          <w:sz w:val="28"/>
        </w:rPr>
        <w:t>улучшения качества подготовки сырья и материалов к процессу производства;</w:t>
      </w:r>
    </w:p>
    <w:p w:rsidR="00D12342" w:rsidRPr="00B874C4" w:rsidRDefault="003641E5" w:rsidP="00263A9F">
      <w:pPr>
        <w:tabs>
          <w:tab w:val="left" w:pos="901"/>
        </w:tabs>
        <w:suppressAutoHyphens/>
        <w:spacing w:line="360" w:lineRule="auto"/>
        <w:ind w:firstLine="709"/>
        <w:jc w:val="both"/>
        <w:rPr>
          <w:sz w:val="28"/>
        </w:rPr>
      </w:pPr>
      <w:r>
        <w:rPr>
          <w:sz w:val="28"/>
        </w:rPr>
        <w:t xml:space="preserve">- </w:t>
      </w:r>
      <w:r w:rsidR="00D12342" w:rsidRPr="00B874C4">
        <w:rPr>
          <w:sz w:val="28"/>
        </w:rPr>
        <w:t>повышения уровня механизации и автоматизации производства;</w:t>
      </w:r>
    </w:p>
    <w:p w:rsidR="00D12342" w:rsidRDefault="003641E5" w:rsidP="00263A9F">
      <w:pPr>
        <w:tabs>
          <w:tab w:val="left" w:pos="901"/>
        </w:tabs>
        <w:suppressAutoHyphens/>
        <w:spacing w:line="360" w:lineRule="auto"/>
        <w:ind w:firstLine="709"/>
        <w:jc w:val="both"/>
        <w:rPr>
          <w:sz w:val="28"/>
        </w:rPr>
      </w:pPr>
      <w:r>
        <w:rPr>
          <w:sz w:val="28"/>
        </w:rPr>
        <w:t xml:space="preserve">- </w:t>
      </w:r>
      <w:r w:rsidR="00D12342" w:rsidRPr="00B874C4">
        <w:rPr>
          <w:sz w:val="28"/>
        </w:rPr>
        <w:t xml:space="preserve">внедрения новой техники и прогрессивной технологии </w:t>
      </w:r>
      <w:r>
        <w:rPr>
          <w:sz w:val="28"/>
        </w:rPr>
        <w:t>-</w:t>
      </w:r>
      <w:r w:rsidR="00D12342" w:rsidRPr="00B874C4">
        <w:rPr>
          <w:sz w:val="28"/>
        </w:rPr>
        <w:t xml:space="preserve"> ма</w:t>
      </w:r>
      <w:r w:rsidR="00D12342">
        <w:rPr>
          <w:sz w:val="28"/>
        </w:rPr>
        <w:t>лоотходной, безотходной, энерго</w:t>
      </w:r>
      <w:r w:rsidR="00D12342" w:rsidRPr="00B874C4">
        <w:rPr>
          <w:sz w:val="28"/>
        </w:rPr>
        <w:t xml:space="preserve"> и топливосберегающей;</w:t>
      </w:r>
    </w:p>
    <w:p w:rsidR="0028125D" w:rsidRPr="00DB421C" w:rsidRDefault="0028125D" w:rsidP="00263A9F">
      <w:pPr>
        <w:autoSpaceDE w:val="0"/>
        <w:autoSpaceDN w:val="0"/>
        <w:adjustRightInd w:val="0"/>
        <w:spacing w:line="360" w:lineRule="auto"/>
        <w:ind w:firstLine="709"/>
        <w:jc w:val="both"/>
        <w:rPr>
          <w:rFonts w:eastAsia="TimesNewRoman"/>
          <w:sz w:val="28"/>
          <w:szCs w:val="28"/>
        </w:rPr>
      </w:pPr>
      <w:r>
        <w:rPr>
          <w:rFonts w:eastAsia="TimesNewRoman"/>
          <w:sz w:val="28"/>
          <w:szCs w:val="28"/>
        </w:rPr>
        <w:t xml:space="preserve">- </w:t>
      </w:r>
      <w:r w:rsidRPr="00DB421C">
        <w:rPr>
          <w:rFonts w:eastAsia="TimesNewRoman"/>
          <w:sz w:val="28"/>
          <w:szCs w:val="28"/>
        </w:rPr>
        <w:t>замена устаревшей техники, модернизация оборудования;</w:t>
      </w:r>
    </w:p>
    <w:p w:rsidR="0028125D" w:rsidRPr="0028125D" w:rsidRDefault="0028125D" w:rsidP="00263A9F">
      <w:pPr>
        <w:autoSpaceDE w:val="0"/>
        <w:autoSpaceDN w:val="0"/>
        <w:adjustRightInd w:val="0"/>
        <w:spacing w:line="360" w:lineRule="auto"/>
        <w:ind w:firstLine="709"/>
        <w:jc w:val="both"/>
        <w:rPr>
          <w:rFonts w:eastAsia="TimesNewRoman"/>
          <w:sz w:val="28"/>
          <w:szCs w:val="28"/>
        </w:rPr>
      </w:pPr>
      <w:r>
        <w:rPr>
          <w:rFonts w:eastAsia="TimesNewRoman"/>
          <w:sz w:val="28"/>
          <w:szCs w:val="28"/>
        </w:rPr>
        <w:t xml:space="preserve">- </w:t>
      </w:r>
      <w:r w:rsidRPr="00DB421C">
        <w:rPr>
          <w:rFonts w:eastAsia="TimesNewRoman"/>
          <w:sz w:val="28"/>
          <w:szCs w:val="28"/>
        </w:rPr>
        <w:t>ликвидация узких мест и диспропорций в производственных мощностях предприятия;</w:t>
      </w:r>
    </w:p>
    <w:p w:rsidR="0028125D" w:rsidRPr="006A505F" w:rsidRDefault="007B13A2" w:rsidP="006A505F">
      <w:pPr>
        <w:tabs>
          <w:tab w:val="left" w:pos="901"/>
        </w:tabs>
        <w:suppressAutoHyphens/>
        <w:spacing w:line="360" w:lineRule="auto"/>
        <w:ind w:firstLine="709"/>
        <w:jc w:val="both"/>
        <w:rPr>
          <w:sz w:val="28"/>
          <w:szCs w:val="28"/>
        </w:rPr>
      </w:pPr>
      <w:r>
        <w:rPr>
          <w:sz w:val="28"/>
        </w:rPr>
        <w:t xml:space="preserve">- </w:t>
      </w:r>
      <w:r w:rsidR="00D12342" w:rsidRPr="00B874C4">
        <w:rPr>
          <w:sz w:val="28"/>
        </w:rPr>
        <w:t xml:space="preserve">совершенствования организации производства и труда с целью сокращения </w:t>
      </w:r>
      <w:r w:rsidR="00D12342" w:rsidRPr="006A505F">
        <w:rPr>
          <w:sz w:val="28"/>
          <w:szCs w:val="28"/>
        </w:rPr>
        <w:t>потерь рабочего времени и просто</w:t>
      </w:r>
      <w:r w:rsidR="0028125D" w:rsidRPr="006A505F">
        <w:rPr>
          <w:sz w:val="28"/>
          <w:szCs w:val="28"/>
        </w:rPr>
        <w:t>я в работе машин и оборудования;</w:t>
      </w:r>
    </w:p>
    <w:p w:rsidR="006A505F" w:rsidRPr="006A505F" w:rsidRDefault="006A505F" w:rsidP="006A505F">
      <w:pPr>
        <w:pStyle w:val="aa"/>
        <w:spacing w:before="0" w:beforeAutospacing="0" w:after="0" w:afterAutospacing="0" w:line="360" w:lineRule="auto"/>
        <w:ind w:firstLine="709"/>
        <w:jc w:val="both"/>
        <w:rPr>
          <w:sz w:val="28"/>
          <w:szCs w:val="28"/>
        </w:rPr>
      </w:pPr>
      <w:r w:rsidRPr="006A505F">
        <w:rPr>
          <w:sz w:val="28"/>
          <w:szCs w:val="28"/>
        </w:rPr>
        <w:t>- повышение качества трудовой дисциплины;</w:t>
      </w:r>
    </w:p>
    <w:p w:rsidR="006A505F" w:rsidRPr="006A505F" w:rsidRDefault="006A505F" w:rsidP="006A505F">
      <w:pPr>
        <w:pStyle w:val="aa"/>
        <w:spacing w:before="0" w:beforeAutospacing="0" w:after="0" w:afterAutospacing="0" w:line="360" w:lineRule="auto"/>
        <w:ind w:firstLine="709"/>
        <w:jc w:val="both"/>
        <w:rPr>
          <w:sz w:val="28"/>
          <w:szCs w:val="28"/>
        </w:rPr>
      </w:pPr>
      <w:r w:rsidRPr="006A505F">
        <w:rPr>
          <w:sz w:val="28"/>
          <w:szCs w:val="28"/>
        </w:rPr>
        <w:t>- повышение уровня организации ухода за фондами;</w:t>
      </w:r>
    </w:p>
    <w:p w:rsidR="00D12342" w:rsidRDefault="007B13A2" w:rsidP="006A505F">
      <w:pPr>
        <w:tabs>
          <w:tab w:val="left" w:pos="901"/>
        </w:tabs>
        <w:suppressAutoHyphens/>
        <w:spacing w:line="360" w:lineRule="auto"/>
        <w:ind w:firstLine="709"/>
        <w:jc w:val="both"/>
        <w:rPr>
          <w:sz w:val="28"/>
        </w:rPr>
      </w:pPr>
      <w:r w:rsidRPr="006A505F">
        <w:rPr>
          <w:sz w:val="28"/>
          <w:szCs w:val="28"/>
        </w:rPr>
        <w:t xml:space="preserve">- </w:t>
      </w:r>
      <w:r w:rsidR="00D12342" w:rsidRPr="006A505F">
        <w:rPr>
          <w:sz w:val="28"/>
          <w:szCs w:val="28"/>
        </w:rPr>
        <w:t>качественно</w:t>
      </w:r>
      <w:r w:rsidRPr="006A505F">
        <w:rPr>
          <w:sz w:val="28"/>
          <w:szCs w:val="28"/>
        </w:rPr>
        <w:t>е</w:t>
      </w:r>
      <w:r w:rsidR="00D12342" w:rsidRPr="006A505F">
        <w:rPr>
          <w:sz w:val="28"/>
          <w:szCs w:val="28"/>
        </w:rPr>
        <w:t xml:space="preserve"> проведения</w:t>
      </w:r>
      <w:r w:rsidR="00D12342">
        <w:rPr>
          <w:sz w:val="28"/>
        </w:rPr>
        <w:t xml:space="preserve"> </w:t>
      </w:r>
      <w:r w:rsidR="00D12342" w:rsidRPr="00B874C4">
        <w:rPr>
          <w:sz w:val="28"/>
        </w:rPr>
        <w:t xml:space="preserve">предупредительных и капитальных </w:t>
      </w:r>
      <w:r w:rsidR="0028125D">
        <w:rPr>
          <w:sz w:val="28"/>
        </w:rPr>
        <w:t>ремонтов.</w:t>
      </w:r>
    </w:p>
    <w:p w:rsidR="00A80D02" w:rsidRDefault="00A80D02" w:rsidP="00093160">
      <w:pPr>
        <w:pStyle w:val="aa"/>
        <w:spacing w:before="0" w:beforeAutospacing="0" w:after="0" w:afterAutospacing="0" w:line="360" w:lineRule="auto"/>
        <w:ind w:firstLine="709"/>
        <w:jc w:val="both"/>
        <w:rPr>
          <w:sz w:val="28"/>
          <w:szCs w:val="28"/>
        </w:rPr>
      </w:pPr>
      <w:r>
        <w:rPr>
          <w:sz w:val="28"/>
        </w:rPr>
        <w:t>При разрабо</w:t>
      </w:r>
      <w:r w:rsidR="0028125D">
        <w:rPr>
          <w:sz w:val="28"/>
        </w:rPr>
        <w:t xml:space="preserve">тке рекомендаций по улучшению использования внеоборотных активов на предприятии, важно обратить внимание на </w:t>
      </w:r>
      <w:r w:rsidR="0028125D" w:rsidRPr="00B874C4">
        <w:rPr>
          <w:sz w:val="28"/>
        </w:rPr>
        <w:t>совершенство</w:t>
      </w:r>
      <w:r w:rsidR="0028125D">
        <w:rPr>
          <w:sz w:val="28"/>
        </w:rPr>
        <w:t>вание структуры основных фондов.</w:t>
      </w:r>
      <w:r w:rsidRPr="00A80D02">
        <w:rPr>
          <w:sz w:val="28"/>
          <w:szCs w:val="28"/>
        </w:rPr>
        <w:t xml:space="preserve"> </w:t>
      </w:r>
      <w:r w:rsidRPr="002E4F3B">
        <w:rPr>
          <w:sz w:val="28"/>
          <w:szCs w:val="28"/>
        </w:rPr>
        <w:t>Соблюдение определенных пропорций между элементами основных фондов, обусловленных их ролью в производстве - одно из основных условий эффективного функционирования предприятия.</w:t>
      </w:r>
    </w:p>
    <w:p w:rsidR="00F45A00" w:rsidRDefault="00C02F5D" w:rsidP="00C02F5D">
      <w:pPr>
        <w:pStyle w:val="aa"/>
        <w:spacing w:before="0" w:beforeAutospacing="0" w:after="0" w:afterAutospacing="0" w:line="360" w:lineRule="auto"/>
        <w:ind w:firstLine="709"/>
        <w:jc w:val="both"/>
        <w:rPr>
          <w:sz w:val="28"/>
          <w:szCs w:val="28"/>
        </w:rPr>
      </w:pPr>
      <w:r>
        <w:rPr>
          <w:sz w:val="28"/>
          <w:szCs w:val="28"/>
        </w:rPr>
        <w:t>Прирост</w:t>
      </w:r>
      <w:r w:rsidR="00F45A00" w:rsidRPr="002E4F3B">
        <w:rPr>
          <w:sz w:val="28"/>
          <w:szCs w:val="28"/>
        </w:rPr>
        <w:t xml:space="preserve"> основных фондов</w:t>
      </w:r>
      <w:r w:rsidR="00F45A00">
        <w:rPr>
          <w:sz w:val="28"/>
          <w:szCs w:val="28"/>
        </w:rPr>
        <w:t xml:space="preserve"> на</w:t>
      </w:r>
      <w:r w:rsidR="00F45A00" w:rsidRPr="002E4F3B">
        <w:rPr>
          <w:sz w:val="28"/>
          <w:szCs w:val="28"/>
        </w:rPr>
        <w:t xml:space="preserve"> предприяти</w:t>
      </w:r>
      <w:r w:rsidR="00F45A00">
        <w:rPr>
          <w:sz w:val="28"/>
          <w:szCs w:val="28"/>
        </w:rPr>
        <w:t>и долж</w:t>
      </w:r>
      <w:r w:rsidR="00AF5F42">
        <w:rPr>
          <w:sz w:val="28"/>
          <w:szCs w:val="28"/>
        </w:rPr>
        <w:t>ен</w:t>
      </w:r>
      <w:r w:rsidR="00F45A00">
        <w:rPr>
          <w:sz w:val="28"/>
          <w:szCs w:val="28"/>
        </w:rPr>
        <w:t xml:space="preserve"> достигаться</w:t>
      </w:r>
      <w:r w:rsidR="00F45A00" w:rsidRPr="002E4F3B">
        <w:rPr>
          <w:sz w:val="28"/>
          <w:szCs w:val="28"/>
        </w:rPr>
        <w:t xml:space="preserve"> </w:t>
      </w:r>
      <w:r w:rsidR="00F45A00">
        <w:rPr>
          <w:sz w:val="28"/>
          <w:szCs w:val="28"/>
        </w:rPr>
        <w:t>за счет</w:t>
      </w:r>
      <w:r w:rsidR="00F45A00" w:rsidRPr="002E4F3B">
        <w:rPr>
          <w:sz w:val="28"/>
          <w:szCs w:val="28"/>
        </w:rPr>
        <w:t xml:space="preserve"> ново</w:t>
      </w:r>
      <w:r w:rsidR="00F45A00">
        <w:rPr>
          <w:sz w:val="28"/>
          <w:szCs w:val="28"/>
        </w:rPr>
        <w:t>го</w:t>
      </w:r>
      <w:r w:rsidR="00F45A00" w:rsidRPr="002E4F3B">
        <w:rPr>
          <w:sz w:val="28"/>
          <w:szCs w:val="28"/>
        </w:rPr>
        <w:t xml:space="preserve"> строительств</w:t>
      </w:r>
      <w:r w:rsidR="00F45A00">
        <w:rPr>
          <w:sz w:val="28"/>
          <w:szCs w:val="28"/>
        </w:rPr>
        <w:t>а</w:t>
      </w:r>
      <w:r w:rsidR="00F45A00" w:rsidRPr="002E4F3B">
        <w:rPr>
          <w:sz w:val="28"/>
          <w:szCs w:val="28"/>
        </w:rPr>
        <w:t>, реконструкции, модернизации и расширени</w:t>
      </w:r>
      <w:r w:rsidR="00F45A00">
        <w:rPr>
          <w:sz w:val="28"/>
          <w:szCs w:val="28"/>
        </w:rPr>
        <w:t xml:space="preserve">я </w:t>
      </w:r>
      <w:r w:rsidR="00F45A00" w:rsidRPr="002E4F3B">
        <w:rPr>
          <w:sz w:val="28"/>
          <w:szCs w:val="28"/>
        </w:rPr>
        <w:t>действующего предприятия</w:t>
      </w:r>
      <w:r w:rsidR="00F45A00">
        <w:rPr>
          <w:sz w:val="28"/>
          <w:szCs w:val="28"/>
        </w:rPr>
        <w:t>.</w:t>
      </w:r>
    </w:p>
    <w:p w:rsidR="00093160" w:rsidRPr="002E4F3B" w:rsidRDefault="00093160" w:rsidP="00C02F5D">
      <w:pPr>
        <w:pStyle w:val="aa"/>
        <w:spacing w:before="0" w:beforeAutospacing="0" w:after="0" w:afterAutospacing="0" w:line="360" w:lineRule="auto"/>
        <w:ind w:firstLine="709"/>
        <w:jc w:val="both"/>
        <w:rPr>
          <w:sz w:val="28"/>
          <w:szCs w:val="28"/>
        </w:rPr>
      </w:pPr>
      <w:r>
        <w:rPr>
          <w:sz w:val="28"/>
          <w:szCs w:val="28"/>
        </w:rPr>
        <w:t xml:space="preserve">Важно отметить, что в ОАО «Мельник » необходимо повысить эффективность использования имеющихся основных фондов за счет: </w:t>
      </w:r>
    </w:p>
    <w:p w:rsidR="00093160" w:rsidRPr="002E4F3B" w:rsidRDefault="00093160" w:rsidP="00C02F5D">
      <w:pPr>
        <w:pStyle w:val="aa"/>
        <w:spacing w:before="0" w:beforeAutospacing="0" w:after="0" w:afterAutospacing="0" w:line="360" w:lineRule="auto"/>
        <w:ind w:firstLine="709"/>
        <w:jc w:val="both"/>
        <w:rPr>
          <w:sz w:val="28"/>
          <w:szCs w:val="28"/>
        </w:rPr>
      </w:pPr>
      <w:r w:rsidRPr="002E4F3B">
        <w:rPr>
          <w:sz w:val="28"/>
          <w:szCs w:val="28"/>
        </w:rPr>
        <w:t>-повышению интенсивности использования производственных мощностей и основных фондов;</w:t>
      </w:r>
    </w:p>
    <w:p w:rsidR="00093160" w:rsidRDefault="00093160" w:rsidP="00C02F5D">
      <w:pPr>
        <w:pStyle w:val="aa"/>
        <w:spacing w:before="0" w:beforeAutospacing="0" w:after="0" w:afterAutospacing="0" w:line="360" w:lineRule="auto"/>
        <w:ind w:firstLine="709"/>
        <w:jc w:val="both"/>
        <w:rPr>
          <w:sz w:val="28"/>
          <w:szCs w:val="28"/>
        </w:rPr>
      </w:pPr>
      <w:r w:rsidRPr="002E4F3B">
        <w:rPr>
          <w:sz w:val="28"/>
          <w:szCs w:val="28"/>
        </w:rPr>
        <w:t xml:space="preserve">-технического совершенствования </w:t>
      </w:r>
      <w:r>
        <w:rPr>
          <w:sz w:val="28"/>
          <w:szCs w:val="28"/>
        </w:rPr>
        <w:t>производственных мощностей</w:t>
      </w:r>
      <w:r w:rsidRPr="002E4F3B">
        <w:rPr>
          <w:sz w:val="28"/>
          <w:szCs w:val="28"/>
        </w:rPr>
        <w:t>.</w:t>
      </w:r>
    </w:p>
    <w:p w:rsidR="002477C8" w:rsidRPr="00694BEF" w:rsidRDefault="002477C8" w:rsidP="002477C8">
      <w:pPr>
        <w:spacing w:line="360" w:lineRule="auto"/>
        <w:ind w:firstLine="709"/>
        <w:jc w:val="both"/>
        <w:rPr>
          <w:sz w:val="28"/>
          <w:szCs w:val="28"/>
        </w:rPr>
      </w:pPr>
      <w:r w:rsidRPr="00694BEF">
        <w:rPr>
          <w:sz w:val="28"/>
          <w:szCs w:val="28"/>
        </w:rPr>
        <w:t xml:space="preserve">Творческое и добросовестное отношение работников к труду является важным условием улучшения использования основных фондов и производственных мощностей. </w:t>
      </w:r>
    </w:p>
    <w:p w:rsidR="002477C8" w:rsidRPr="00694BEF" w:rsidRDefault="002477C8" w:rsidP="002477C8">
      <w:pPr>
        <w:spacing w:line="360" w:lineRule="auto"/>
        <w:ind w:firstLine="709"/>
        <w:jc w:val="both"/>
        <w:rPr>
          <w:sz w:val="28"/>
          <w:szCs w:val="28"/>
        </w:rPr>
      </w:pPr>
      <w:r w:rsidRPr="00694BEF">
        <w:rPr>
          <w:sz w:val="28"/>
          <w:szCs w:val="28"/>
        </w:rPr>
        <w:t>Известно, что от совершенств</w:t>
      </w:r>
      <w:r w:rsidR="00714708">
        <w:rPr>
          <w:sz w:val="28"/>
          <w:szCs w:val="28"/>
        </w:rPr>
        <w:t>ования</w:t>
      </w:r>
      <w:r w:rsidRPr="00694BEF">
        <w:rPr>
          <w:sz w:val="28"/>
          <w:szCs w:val="28"/>
        </w:rPr>
        <w:t xml:space="preserve"> системы морального и материального стимулирования в значительной степени зависит уровень использования производственных мощностей и основных фондов. </w:t>
      </w:r>
    </w:p>
    <w:p w:rsidR="00EA09A7" w:rsidRDefault="00C02F5D" w:rsidP="00EA09A7">
      <w:pPr>
        <w:suppressAutoHyphens/>
        <w:spacing w:line="360" w:lineRule="auto"/>
        <w:ind w:firstLine="709"/>
        <w:jc w:val="both"/>
        <w:rPr>
          <w:sz w:val="28"/>
          <w:szCs w:val="28"/>
        </w:rPr>
      </w:pPr>
      <w:r w:rsidRPr="002E4F3B">
        <w:rPr>
          <w:sz w:val="28"/>
          <w:szCs w:val="28"/>
        </w:rPr>
        <w:t>Таким образом, комплекс мероприятий по улучшению использования основных фондов, разрабатываемый во всех звеньях управления, должен предусматривать обеспечение роста объемов производства продукции, прежде всего, за счет более полного и эффективного использования внутрихозяйственных резервов и путем более полного использования машин и оборудования, ликвидации простоев, сокращение сроков освоения вновь вводимых в действие мощностей, дальнейшей интенсификации производственных процессов</w:t>
      </w:r>
      <w:r w:rsidR="00EA09A7">
        <w:rPr>
          <w:sz w:val="28"/>
          <w:szCs w:val="28"/>
        </w:rPr>
        <w:t>.</w:t>
      </w:r>
    </w:p>
    <w:p w:rsidR="00EA09A7" w:rsidRPr="00B874C4" w:rsidRDefault="00C02F5D" w:rsidP="00EA09A7">
      <w:pPr>
        <w:suppressAutoHyphens/>
        <w:spacing w:line="360" w:lineRule="auto"/>
        <w:ind w:firstLine="709"/>
        <w:jc w:val="both"/>
        <w:rPr>
          <w:sz w:val="28"/>
        </w:rPr>
      </w:pPr>
      <w:r w:rsidRPr="002E4F3B">
        <w:rPr>
          <w:sz w:val="28"/>
          <w:szCs w:val="28"/>
        </w:rPr>
        <w:t xml:space="preserve"> </w:t>
      </w:r>
      <w:r w:rsidR="00EA09A7">
        <w:rPr>
          <w:sz w:val="28"/>
        </w:rPr>
        <w:t xml:space="preserve"> </w:t>
      </w:r>
    </w:p>
    <w:p w:rsidR="00C02F5D" w:rsidRPr="002E4F3B" w:rsidRDefault="00C02F5D" w:rsidP="00C02F5D">
      <w:pPr>
        <w:pStyle w:val="aa"/>
        <w:spacing w:before="0" w:beforeAutospacing="0" w:after="0" w:afterAutospacing="0" w:line="360" w:lineRule="auto"/>
        <w:ind w:firstLine="709"/>
        <w:jc w:val="both"/>
        <w:rPr>
          <w:sz w:val="28"/>
          <w:szCs w:val="28"/>
        </w:rPr>
      </w:pPr>
    </w:p>
    <w:p w:rsidR="00C02F5D" w:rsidRPr="002E4F3B" w:rsidRDefault="00C02F5D" w:rsidP="00093160">
      <w:pPr>
        <w:pStyle w:val="aa"/>
        <w:spacing w:before="0" w:beforeAutospacing="0" w:after="0" w:afterAutospacing="0" w:line="360" w:lineRule="auto"/>
        <w:ind w:firstLine="709"/>
        <w:jc w:val="both"/>
        <w:rPr>
          <w:sz w:val="28"/>
          <w:szCs w:val="28"/>
        </w:rPr>
      </w:pPr>
    </w:p>
    <w:p w:rsidR="00093160" w:rsidRPr="002E4F3B" w:rsidRDefault="00093160" w:rsidP="00F45A00">
      <w:pPr>
        <w:pStyle w:val="aa"/>
        <w:spacing w:before="0" w:beforeAutospacing="0" w:after="0" w:afterAutospacing="0" w:line="360" w:lineRule="auto"/>
        <w:ind w:firstLine="709"/>
        <w:jc w:val="both"/>
        <w:rPr>
          <w:sz w:val="28"/>
          <w:szCs w:val="28"/>
        </w:rPr>
      </w:pPr>
    </w:p>
    <w:p w:rsidR="00F45A00" w:rsidRDefault="00F45A00" w:rsidP="00A80D02">
      <w:pPr>
        <w:pStyle w:val="aa"/>
        <w:spacing w:before="0" w:beforeAutospacing="0" w:after="0" w:afterAutospacing="0" w:line="360" w:lineRule="auto"/>
        <w:ind w:firstLine="709"/>
        <w:jc w:val="both"/>
        <w:rPr>
          <w:sz w:val="28"/>
          <w:szCs w:val="28"/>
        </w:rPr>
      </w:pPr>
    </w:p>
    <w:p w:rsidR="00263A9F" w:rsidRDefault="00263A9F" w:rsidP="00990B99">
      <w:pPr>
        <w:pStyle w:val="a8"/>
        <w:spacing w:line="360" w:lineRule="auto"/>
        <w:rPr>
          <w:sz w:val="28"/>
          <w:szCs w:val="28"/>
        </w:rPr>
      </w:pPr>
    </w:p>
    <w:p w:rsidR="007F0960" w:rsidRDefault="007F0960" w:rsidP="00990B99">
      <w:pPr>
        <w:pStyle w:val="a8"/>
        <w:spacing w:line="360" w:lineRule="auto"/>
        <w:rPr>
          <w:sz w:val="28"/>
          <w:szCs w:val="28"/>
        </w:rPr>
      </w:pPr>
    </w:p>
    <w:p w:rsidR="007F0960" w:rsidRDefault="007F0960" w:rsidP="00990B99">
      <w:pPr>
        <w:pStyle w:val="a8"/>
        <w:spacing w:line="360" w:lineRule="auto"/>
        <w:rPr>
          <w:sz w:val="28"/>
          <w:szCs w:val="28"/>
        </w:rPr>
      </w:pPr>
    </w:p>
    <w:p w:rsidR="007F0960" w:rsidRDefault="007F0960" w:rsidP="00990B99">
      <w:pPr>
        <w:pStyle w:val="a8"/>
        <w:spacing w:line="360" w:lineRule="auto"/>
        <w:rPr>
          <w:sz w:val="28"/>
          <w:szCs w:val="28"/>
        </w:rPr>
      </w:pPr>
    </w:p>
    <w:p w:rsidR="007F0960" w:rsidRDefault="007F0960" w:rsidP="00990B99">
      <w:pPr>
        <w:pStyle w:val="a8"/>
        <w:spacing w:line="360" w:lineRule="auto"/>
        <w:rPr>
          <w:sz w:val="28"/>
          <w:szCs w:val="28"/>
        </w:rPr>
      </w:pPr>
    </w:p>
    <w:p w:rsidR="007F0960" w:rsidRDefault="007F0960" w:rsidP="00990B99">
      <w:pPr>
        <w:pStyle w:val="a8"/>
        <w:spacing w:line="360" w:lineRule="auto"/>
        <w:rPr>
          <w:sz w:val="28"/>
          <w:szCs w:val="28"/>
        </w:rPr>
      </w:pPr>
    </w:p>
    <w:p w:rsidR="007F0960" w:rsidRDefault="007F0960" w:rsidP="00990B99">
      <w:pPr>
        <w:pStyle w:val="a8"/>
        <w:spacing w:line="360" w:lineRule="auto"/>
        <w:rPr>
          <w:sz w:val="28"/>
          <w:szCs w:val="28"/>
        </w:rPr>
      </w:pPr>
    </w:p>
    <w:p w:rsidR="0067218B" w:rsidRDefault="0067218B" w:rsidP="00990B99">
      <w:pPr>
        <w:pStyle w:val="a8"/>
        <w:spacing w:line="360" w:lineRule="auto"/>
        <w:rPr>
          <w:sz w:val="28"/>
          <w:szCs w:val="28"/>
        </w:rPr>
      </w:pPr>
    </w:p>
    <w:p w:rsidR="00197C24" w:rsidRDefault="00197C24" w:rsidP="00990B99">
      <w:pPr>
        <w:pStyle w:val="a8"/>
        <w:spacing w:line="360" w:lineRule="auto"/>
        <w:rPr>
          <w:sz w:val="28"/>
          <w:szCs w:val="28"/>
        </w:rPr>
      </w:pPr>
    </w:p>
    <w:p w:rsidR="00197C24" w:rsidRDefault="00197C24" w:rsidP="00990B99">
      <w:pPr>
        <w:pStyle w:val="a8"/>
        <w:spacing w:line="360" w:lineRule="auto"/>
        <w:rPr>
          <w:sz w:val="28"/>
          <w:szCs w:val="28"/>
        </w:rPr>
      </w:pPr>
    </w:p>
    <w:p w:rsidR="00C415FC" w:rsidRDefault="00C415FC" w:rsidP="00990B99">
      <w:pPr>
        <w:pStyle w:val="a8"/>
        <w:spacing w:line="360" w:lineRule="auto"/>
        <w:rPr>
          <w:b/>
          <w:sz w:val="28"/>
          <w:szCs w:val="28"/>
        </w:rPr>
      </w:pPr>
    </w:p>
    <w:p w:rsidR="00714708" w:rsidRDefault="00714708" w:rsidP="00990B99">
      <w:pPr>
        <w:pStyle w:val="a8"/>
        <w:spacing w:line="360" w:lineRule="auto"/>
        <w:rPr>
          <w:b/>
          <w:sz w:val="28"/>
          <w:szCs w:val="28"/>
        </w:rPr>
      </w:pPr>
    </w:p>
    <w:p w:rsidR="00714708" w:rsidRDefault="00714708" w:rsidP="00990B99">
      <w:pPr>
        <w:pStyle w:val="a8"/>
        <w:spacing w:line="360" w:lineRule="auto"/>
        <w:rPr>
          <w:b/>
          <w:sz w:val="28"/>
          <w:szCs w:val="28"/>
        </w:rPr>
      </w:pPr>
    </w:p>
    <w:p w:rsidR="00714708" w:rsidRDefault="00714708" w:rsidP="00990B99">
      <w:pPr>
        <w:pStyle w:val="a8"/>
        <w:spacing w:line="360" w:lineRule="auto"/>
        <w:rPr>
          <w:b/>
          <w:sz w:val="28"/>
          <w:szCs w:val="28"/>
        </w:rPr>
      </w:pPr>
    </w:p>
    <w:p w:rsidR="00714708" w:rsidRDefault="00714708" w:rsidP="00990B99">
      <w:pPr>
        <w:pStyle w:val="a8"/>
        <w:spacing w:line="360" w:lineRule="auto"/>
        <w:rPr>
          <w:b/>
          <w:sz w:val="28"/>
          <w:szCs w:val="28"/>
        </w:rPr>
      </w:pPr>
    </w:p>
    <w:p w:rsidR="00D62D19" w:rsidRDefault="00D62D19" w:rsidP="00D62D19">
      <w:pPr>
        <w:jc w:val="center"/>
        <w:rPr>
          <w:b/>
        </w:rPr>
      </w:pPr>
      <w:r w:rsidRPr="00D62D19">
        <w:rPr>
          <w:b/>
        </w:rPr>
        <w:t xml:space="preserve">ЗАКЛЮЧЕНИЕ </w:t>
      </w:r>
    </w:p>
    <w:p w:rsidR="00BF6655" w:rsidRDefault="00A43BFE" w:rsidP="00E71A10">
      <w:pPr>
        <w:spacing w:line="360" w:lineRule="auto"/>
        <w:ind w:firstLine="708"/>
        <w:jc w:val="both"/>
        <w:rPr>
          <w:sz w:val="28"/>
          <w:szCs w:val="28"/>
        </w:rPr>
      </w:pPr>
      <w:r>
        <w:rPr>
          <w:sz w:val="28"/>
          <w:szCs w:val="28"/>
        </w:rPr>
        <w:t>В заключении, необходимо отметить</w:t>
      </w:r>
      <w:r w:rsidRPr="00BE613B">
        <w:rPr>
          <w:sz w:val="28"/>
          <w:szCs w:val="28"/>
        </w:rPr>
        <w:t>, что в ходе выполнения курсовой работы была достигнута поставленная цель и решены поставленные задачи</w:t>
      </w:r>
      <w:r>
        <w:rPr>
          <w:sz w:val="28"/>
          <w:szCs w:val="28"/>
        </w:rPr>
        <w:t>, такие как</w:t>
      </w:r>
      <w:r w:rsidRPr="00BE613B">
        <w:rPr>
          <w:sz w:val="28"/>
          <w:szCs w:val="28"/>
        </w:rPr>
        <w:t>:</w:t>
      </w:r>
      <w:r>
        <w:rPr>
          <w:sz w:val="28"/>
          <w:szCs w:val="28"/>
        </w:rPr>
        <w:t xml:space="preserve"> </w:t>
      </w:r>
      <w:r w:rsidR="00BF6655">
        <w:rPr>
          <w:sz w:val="28"/>
          <w:szCs w:val="28"/>
        </w:rPr>
        <w:t>определение</w:t>
      </w:r>
      <w:r w:rsidR="00BF6655" w:rsidRPr="00933A64">
        <w:rPr>
          <w:sz w:val="28"/>
          <w:szCs w:val="28"/>
        </w:rPr>
        <w:t xml:space="preserve"> сущност</w:t>
      </w:r>
      <w:r w:rsidR="00BF6655">
        <w:rPr>
          <w:sz w:val="28"/>
          <w:szCs w:val="28"/>
        </w:rPr>
        <w:t>и</w:t>
      </w:r>
      <w:r w:rsidR="00BF6655" w:rsidRPr="00933A64">
        <w:rPr>
          <w:sz w:val="28"/>
          <w:szCs w:val="28"/>
        </w:rPr>
        <w:t xml:space="preserve"> управления внеоборотными активами </w:t>
      </w:r>
      <w:r w:rsidR="00BF6655">
        <w:rPr>
          <w:sz w:val="28"/>
          <w:szCs w:val="28"/>
        </w:rPr>
        <w:t xml:space="preserve">предприятия, </w:t>
      </w:r>
      <w:r w:rsidR="00BF6655" w:rsidRPr="00933A64">
        <w:rPr>
          <w:sz w:val="28"/>
          <w:szCs w:val="28"/>
        </w:rPr>
        <w:t>управление о</w:t>
      </w:r>
      <w:r w:rsidR="00BF6655">
        <w:rPr>
          <w:sz w:val="28"/>
          <w:szCs w:val="28"/>
        </w:rPr>
        <w:t xml:space="preserve">бновлением внеоборотных активов, </w:t>
      </w:r>
      <w:r w:rsidR="00BF6655" w:rsidRPr="00933A64">
        <w:rPr>
          <w:sz w:val="28"/>
          <w:szCs w:val="28"/>
        </w:rPr>
        <w:t>управление финан</w:t>
      </w:r>
      <w:r w:rsidR="00BF6655">
        <w:rPr>
          <w:sz w:val="28"/>
          <w:szCs w:val="28"/>
        </w:rPr>
        <w:t xml:space="preserve">сированием внеоборотных активов, </w:t>
      </w:r>
      <w:r w:rsidR="00BF6655" w:rsidRPr="00933A64">
        <w:rPr>
          <w:sz w:val="28"/>
          <w:szCs w:val="28"/>
        </w:rPr>
        <w:t>оцен</w:t>
      </w:r>
      <w:r w:rsidR="00BF6655">
        <w:rPr>
          <w:sz w:val="28"/>
          <w:szCs w:val="28"/>
        </w:rPr>
        <w:t>ка</w:t>
      </w:r>
      <w:r w:rsidR="00BF6655" w:rsidRPr="00933A64">
        <w:rPr>
          <w:sz w:val="28"/>
          <w:szCs w:val="28"/>
        </w:rPr>
        <w:t xml:space="preserve"> эффективнос</w:t>
      </w:r>
      <w:r w:rsidR="00BF6655">
        <w:rPr>
          <w:sz w:val="28"/>
          <w:szCs w:val="28"/>
        </w:rPr>
        <w:t>и и др.</w:t>
      </w:r>
      <w:r w:rsidR="00BF6655" w:rsidRPr="00933A64">
        <w:rPr>
          <w:sz w:val="28"/>
          <w:szCs w:val="28"/>
        </w:rPr>
        <w:t xml:space="preserve"> использования внеоборотных активов в ОАО «Мельник»;</w:t>
      </w:r>
    </w:p>
    <w:p w:rsidR="00A43BFE" w:rsidRDefault="00A43BFE" w:rsidP="00A43BFE">
      <w:pPr>
        <w:shd w:val="clear" w:color="auto" w:fill="FFFFFF"/>
        <w:spacing w:line="360" w:lineRule="auto"/>
        <w:ind w:firstLine="720"/>
        <w:jc w:val="both"/>
        <w:rPr>
          <w:sz w:val="28"/>
          <w:szCs w:val="28"/>
        </w:rPr>
      </w:pPr>
      <w:r>
        <w:rPr>
          <w:sz w:val="28"/>
          <w:szCs w:val="28"/>
        </w:rPr>
        <w:t>Подводя итог всему вышеизложенному можно сделать следующие выводы</w:t>
      </w:r>
      <w:r w:rsidRPr="00123FC0">
        <w:rPr>
          <w:sz w:val="28"/>
          <w:szCs w:val="28"/>
        </w:rPr>
        <w:t>:</w:t>
      </w:r>
    </w:p>
    <w:p w:rsidR="00E71A10" w:rsidRDefault="00E71A10" w:rsidP="00B342F9">
      <w:pPr>
        <w:numPr>
          <w:ilvl w:val="0"/>
          <w:numId w:val="21"/>
        </w:numPr>
        <w:shd w:val="clear" w:color="auto" w:fill="FFFFFF"/>
        <w:spacing w:line="360" w:lineRule="auto"/>
        <w:ind w:left="0" w:firstLine="709"/>
        <w:jc w:val="both"/>
        <w:rPr>
          <w:sz w:val="28"/>
          <w:szCs w:val="28"/>
        </w:rPr>
      </w:pPr>
      <w:r>
        <w:rPr>
          <w:sz w:val="28"/>
          <w:szCs w:val="28"/>
        </w:rPr>
        <w:t>В</w:t>
      </w:r>
      <w:r w:rsidRPr="00FA18DA">
        <w:rPr>
          <w:sz w:val="28"/>
          <w:szCs w:val="28"/>
        </w:rPr>
        <w:t xml:space="preserve">необоротные активы </w:t>
      </w:r>
      <w:r>
        <w:rPr>
          <w:sz w:val="28"/>
          <w:szCs w:val="28"/>
        </w:rPr>
        <w:t>представляют собой</w:t>
      </w:r>
      <w:r w:rsidRPr="00FA18DA">
        <w:rPr>
          <w:sz w:val="28"/>
          <w:szCs w:val="28"/>
        </w:rPr>
        <w:t xml:space="preserve"> определенн</w:t>
      </w:r>
      <w:r>
        <w:rPr>
          <w:sz w:val="28"/>
          <w:szCs w:val="28"/>
        </w:rPr>
        <w:t>ую</w:t>
      </w:r>
      <w:r w:rsidRPr="00FA18DA">
        <w:rPr>
          <w:sz w:val="28"/>
          <w:szCs w:val="28"/>
        </w:rPr>
        <w:t xml:space="preserve"> стоимостн</w:t>
      </w:r>
      <w:r>
        <w:rPr>
          <w:sz w:val="28"/>
          <w:szCs w:val="28"/>
        </w:rPr>
        <w:t>ую оценку</w:t>
      </w:r>
      <w:r w:rsidRPr="00FA18DA">
        <w:rPr>
          <w:sz w:val="28"/>
          <w:szCs w:val="28"/>
        </w:rPr>
        <w:t xml:space="preserve"> элементов основного капитала, принят</w:t>
      </w:r>
      <w:r>
        <w:rPr>
          <w:sz w:val="28"/>
          <w:szCs w:val="28"/>
        </w:rPr>
        <w:t xml:space="preserve">ую </w:t>
      </w:r>
      <w:r w:rsidRPr="00FA18DA">
        <w:rPr>
          <w:sz w:val="28"/>
          <w:szCs w:val="28"/>
        </w:rPr>
        <w:t>действующими условиями ведения хозяйства</w:t>
      </w:r>
      <w:r>
        <w:rPr>
          <w:sz w:val="28"/>
          <w:szCs w:val="28"/>
        </w:rPr>
        <w:t xml:space="preserve">. К внеоборотным активам относятся основные средства, нематериальные активы, долгосрочные финансовые вложения и т.д. </w:t>
      </w:r>
      <w:r w:rsidR="0012559F">
        <w:rPr>
          <w:sz w:val="28"/>
          <w:szCs w:val="28"/>
        </w:rPr>
        <w:t xml:space="preserve"> Политика управления внеоборотными активами – часть общей политики управления предприятием, заключающаяся в своевременном обновлении и эффективном использовании внеоборотных активов. Политика управления внеоборотными активами на предприятии осуществляется поэтапно. </w:t>
      </w:r>
    </w:p>
    <w:p w:rsidR="00E54746" w:rsidRDefault="00E54746" w:rsidP="00B342F9">
      <w:pPr>
        <w:spacing w:line="360" w:lineRule="auto"/>
        <w:ind w:firstLine="709"/>
        <w:jc w:val="both"/>
        <w:rPr>
          <w:sz w:val="28"/>
          <w:szCs w:val="28"/>
        </w:rPr>
      </w:pPr>
      <w:r>
        <w:rPr>
          <w:sz w:val="28"/>
          <w:szCs w:val="28"/>
        </w:rPr>
        <w:t>2. Политика управления внеоборотными активами включает в себя одну из важных задач финансового менеджмента -</w:t>
      </w:r>
      <w:r w:rsidRPr="00B669DE">
        <w:rPr>
          <w:sz w:val="28"/>
          <w:szCs w:val="28"/>
        </w:rPr>
        <w:t xml:space="preserve"> управление обновлением внеоборотных активов</w:t>
      </w:r>
      <w:r>
        <w:rPr>
          <w:sz w:val="28"/>
          <w:szCs w:val="28"/>
        </w:rPr>
        <w:t>, которое должно быть</w:t>
      </w:r>
      <w:r w:rsidRPr="00B669DE">
        <w:rPr>
          <w:sz w:val="28"/>
          <w:szCs w:val="28"/>
        </w:rPr>
        <w:t xml:space="preserve"> подчинено общим целям политики управления этими активами, конкретизируя управленческие решения в этой области. </w:t>
      </w:r>
    </w:p>
    <w:p w:rsidR="00B342F9" w:rsidRDefault="00B342F9" w:rsidP="00B342F9">
      <w:pPr>
        <w:spacing w:line="360" w:lineRule="auto"/>
        <w:ind w:firstLine="709"/>
        <w:jc w:val="both"/>
        <w:rPr>
          <w:sz w:val="28"/>
          <w:szCs w:val="28"/>
        </w:rPr>
      </w:pPr>
      <w:r>
        <w:rPr>
          <w:sz w:val="28"/>
          <w:szCs w:val="28"/>
        </w:rPr>
        <w:t xml:space="preserve">3. </w:t>
      </w:r>
      <w:r w:rsidRPr="00756BEF">
        <w:rPr>
          <w:sz w:val="28"/>
          <w:szCs w:val="28"/>
        </w:rPr>
        <w:t>Финансирование обновления</w:t>
      </w:r>
      <w:r>
        <w:rPr>
          <w:sz w:val="28"/>
          <w:szCs w:val="28"/>
        </w:rPr>
        <w:t xml:space="preserve"> операционных внеоборотных также являетс важной задачей фиинансовогоменеджмента, которая должна решаться в процессе осуществления управления внеоборотными активами. Финансировании акти</w:t>
      </w:r>
      <w:r w:rsidRPr="00756BEF">
        <w:rPr>
          <w:sz w:val="28"/>
          <w:szCs w:val="28"/>
        </w:rPr>
        <w:t xml:space="preserve">вов сводится к трем вариантам. Первый </w:t>
      </w:r>
      <w:r>
        <w:rPr>
          <w:sz w:val="28"/>
          <w:szCs w:val="28"/>
        </w:rPr>
        <w:t>–</w:t>
      </w:r>
      <w:r w:rsidRPr="00756BEF">
        <w:rPr>
          <w:sz w:val="28"/>
          <w:szCs w:val="28"/>
        </w:rPr>
        <w:t xml:space="preserve"> актив</w:t>
      </w:r>
      <w:r>
        <w:rPr>
          <w:sz w:val="28"/>
          <w:szCs w:val="28"/>
        </w:rPr>
        <w:t xml:space="preserve">ы </w:t>
      </w:r>
      <w:r w:rsidRPr="00756BEF">
        <w:rPr>
          <w:sz w:val="28"/>
          <w:szCs w:val="28"/>
        </w:rPr>
        <w:t>финансируется за счет собственного капитала. Второй</w:t>
      </w:r>
      <w:r>
        <w:rPr>
          <w:sz w:val="28"/>
          <w:szCs w:val="28"/>
        </w:rPr>
        <w:t xml:space="preserve"> -</w:t>
      </w:r>
      <w:r w:rsidRPr="00756BEF">
        <w:rPr>
          <w:sz w:val="28"/>
          <w:szCs w:val="28"/>
        </w:rPr>
        <w:t xml:space="preserve"> </w:t>
      </w:r>
      <w:r>
        <w:rPr>
          <w:sz w:val="28"/>
          <w:szCs w:val="28"/>
        </w:rPr>
        <w:t xml:space="preserve">активы финансируются </w:t>
      </w:r>
      <w:r w:rsidRPr="00756BEF">
        <w:rPr>
          <w:sz w:val="28"/>
          <w:szCs w:val="28"/>
        </w:rPr>
        <w:t xml:space="preserve">за счет собственного и долгосрочного заемного капитала. Третий вариант предусматривает обновление отдельных видов внеоборотных </w:t>
      </w:r>
      <w:r>
        <w:rPr>
          <w:sz w:val="28"/>
          <w:szCs w:val="28"/>
        </w:rPr>
        <w:t xml:space="preserve">активов </w:t>
      </w:r>
      <w:r w:rsidRPr="00756BEF">
        <w:rPr>
          <w:sz w:val="28"/>
          <w:szCs w:val="28"/>
        </w:rPr>
        <w:t>исключительно за счет финансового кредита</w:t>
      </w:r>
      <w:r>
        <w:rPr>
          <w:sz w:val="28"/>
          <w:szCs w:val="28"/>
        </w:rPr>
        <w:t>.</w:t>
      </w:r>
    </w:p>
    <w:p w:rsidR="00CC6E63" w:rsidRDefault="00CC6E63" w:rsidP="00CC6E63">
      <w:pPr>
        <w:spacing w:line="360" w:lineRule="auto"/>
        <w:ind w:firstLine="708"/>
        <w:jc w:val="both"/>
        <w:rPr>
          <w:sz w:val="28"/>
          <w:szCs w:val="28"/>
        </w:rPr>
      </w:pPr>
      <w:r>
        <w:rPr>
          <w:sz w:val="28"/>
          <w:szCs w:val="28"/>
        </w:rPr>
        <w:t>4. В результате оценки системы управления внеоборотными активами  в ОАО «Мельник» было выявлено, что таким за внеоборотные активы предприятии  отвечают следующие подразделения и должности: производственно-технический отдел, главный инженер. Мероприятия разработанные производственно- техническим отделом совместно с главным инженером должны быть одобрены генеральным директором предприятия и приняты к выполнению.</w:t>
      </w:r>
    </w:p>
    <w:p w:rsidR="004031B1" w:rsidRDefault="007D6600" w:rsidP="007D6600">
      <w:pPr>
        <w:spacing w:line="360" w:lineRule="auto"/>
        <w:ind w:firstLine="708"/>
        <w:jc w:val="both"/>
        <w:rPr>
          <w:sz w:val="28"/>
          <w:szCs w:val="28"/>
        </w:rPr>
      </w:pPr>
      <w:r>
        <w:rPr>
          <w:sz w:val="28"/>
          <w:szCs w:val="28"/>
        </w:rPr>
        <w:t>5. Проведя анализ структуры и динамики внеоборотных активов было выявлено, что</w:t>
      </w:r>
      <w:r w:rsidRPr="007D6600">
        <w:rPr>
          <w:sz w:val="28"/>
          <w:szCs w:val="28"/>
        </w:rPr>
        <w:t xml:space="preserve"> </w:t>
      </w:r>
      <w:r>
        <w:rPr>
          <w:sz w:val="28"/>
          <w:szCs w:val="28"/>
        </w:rPr>
        <w:t xml:space="preserve">наибольший удельный вес в общем объеме внеоборотных активов занимают основные средства, которые представлены зданиями, машинами и оборудованием, земельными участками и т.д. Общий объем внеоборотных активов в ОАО «Мельник» </w:t>
      </w:r>
      <w:r w:rsidR="004031B1">
        <w:rPr>
          <w:sz w:val="28"/>
          <w:szCs w:val="28"/>
        </w:rPr>
        <w:t xml:space="preserve">за 2007-2009 гг. </w:t>
      </w:r>
      <w:r>
        <w:rPr>
          <w:sz w:val="28"/>
          <w:szCs w:val="28"/>
        </w:rPr>
        <w:t xml:space="preserve">сокращается, </w:t>
      </w:r>
      <w:r w:rsidR="004031B1">
        <w:rPr>
          <w:sz w:val="28"/>
          <w:szCs w:val="28"/>
        </w:rPr>
        <w:t xml:space="preserve">за счет снижение основных средств. </w:t>
      </w:r>
    </w:p>
    <w:p w:rsidR="003F01F6" w:rsidRDefault="004031B1" w:rsidP="003F01F6">
      <w:pPr>
        <w:spacing w:line="360" w:lineRule="auto"/>
        <w:ind w:firstLine="708"/>
        <w:jc w:val="both"/>
        <w:rPr>
          <w:sz w:val="28"/>
          <w:szCs w:val="28"/>
        </w:rPr>
      </w:pPr>
      <w:r>
        <w:rPr>
          <w:sz w:val="28"/>
          <w:szCs w:val="28"/>
        </w:rPr>
        <w:t>6. При оценки эффективности использования внеоборотных активов в результате факторного анализа рентабельности внеоборотных активов было выявлено ее снижения за счет значительно уменьшения чистой прибыли предприятия.</w:t>
      </w:r>
      <w:r w:rsidR="00BD798F">
        <w:rPr>
          <w:sz w:val="28"/>
          <w:szCs w:val="28"/>
        </w:rPr>
        <w:t xml:space="preserve"> Также </w:t>
      </w:r>
      <w:r w:rsidR="00ED7CD6">
        <w:rPr>
          <w:sz w:val="28"/>
          <w:szCs w:val="28"/>
        </w:rPr>
        <w:t>был проведен анализ</w:t>
      </w:r>
      <w:r w:rsidR="00BD798F">
        <w:rPr>
          <w:sz w:val="28"/>
          <w:szCs w:val="28"/>
        </w:rPr>
        <w:t xml:space="preserve"> </w:t>
      </w:r>
      <w:r w:rsidR="00ED7CD6">
        <w:rPr>
          <w:sz w:val="28"/>
          <w:szCs w:val="28"/>
        </w:rPr>
        <w:t>эффективности использования основных средств, с помощью расчета показателей: ф</w:t>
      </w:r>
      <w:r w:rsidR="003F01F6">
        <w:rPr>
          <w:sz w:val="28"/>
          <w:szCs w:val="28"/>
        </w:rPr>
        <w:t>ондоемкости, фондовооруженности и др. Было выявлено, что рентабельность основных средств имеет очень низкое значение, что свидетельствует о их неэффектином использовании.</w:t>
      </w:r>
    </w:p>
    <w:p w:rsidR="00263A9F" w:rsidRDefault="00124322" w:rsidP="00263A9F">
      <w:pPr>
        <w:tabs>
          <w:tab w:val="left" w:pos="901"/>
        </w:tabs>
        <w:suppressAutoHyphens/>
        <w:spacing w:line="360" w:lineRule="auto"/>
        <w:ind w:firstLine="709"/>
        <w:jc w:val="both"/>
        <w:rPr>
          <w:sz w:val="28"/>
        </w:rPr>
      </w:pPr>
      <w:r>
        <w:rPr>
          <w:sz w:val="28"/>
          <w:szCs w:val="28"/>
        </w:rPr>
        <w:t xml:space="preserve">7. </w:t>
      </w:r>
      <w:r w:rsidR="003F01F6">
        <w:rPr>
          <w:sz w:val="28"/>
          <w:szCs w:val="28"/>
        </w:rPr>
        <w:t xml:space="preserve"> </w:t>
      </w:r>
      <w:r w:rsidRPr="00047CAD">
        <w:rPr>
          <w:sz w:val="28"/>
          <w:szCs w:val="28"/>
        </w:rPr>
        <w:t>Повышения эффективности использования внеоборотных активов является важ</w:t>
      </w:r>
      <w:r>
        <w:rPr>
          <w:sz w:val="28"/>
          <w:szCs w:val="28"/>
        </w:rPr>
        <w:t xml:space="preserve">ной задачей любого предприятия. В качестве таких мероприятий выступают: </w:t>
      </w:r>
      <w:r>
        <w:rPr>
          <w:sz w:val="28"/>
        </w:rPr>
        <w:t xml:space="preserve">ликвидация </w:t>
      </w:r>
      <w:r w:rsidRPr="00B874C4">
        <w:rPr>
          <w:sz w:val="28"/>
        </w:rPr>
        <w:t xml:space="preserve"> излишнего</w:t>
      </w:r>
      <w:r>
        <w:rPr>
          <w:sz w:val="28"/>
        </w:rPr>
        <w:t xml:space="preserve"> </w:t>
      </w:r>
      <w:r w:rsidRPr="00B874C4">
        <w:rPr>
          <w:sz w:val="28"/>
        </w:rPr>
        <w:t>оборудования,</w:t>
      </w:r>
      <w:r>
        <w:rPr>
          <w:sz w:val="28"/>
        </w:rPr>
        <w:t xml:space="preserve"> </w:t>
      </w:r>
      <w:r w:rsidRPr="00B874C4">
        <w:rPr>
          <w:sz w:val="28"/>
        </w:rPr>
        <w:t>машин и других основных средств</w:t>
      </w:r>
      <w:r>
        <w:rPr>
          <w:sz w:val="28"/>
        </w:rPr>
        <w:t xml:space="preserve">, имеющихся на предприятии непригодных для производства, или сдача </w:t>
      </w:r>
      <w:r w:rsidRPr="00B874C4">
        <w:rPr>
          <w:sz w:val="28"/>
        </w:rPr>
        <w:t>их в аренду</w:t>
      </w:r>
      <w:r>
        <w:rPr>
          <w:sz w:val="28"/>
        </w:rPr>
        <w:t xml:space="preserve"> для получение прибыли</w:t>
      </w:r>
      <w:r w:rsidR="00263A9F">
        <w:rPr>
          <w:sz w:val="28"/>
        </w:rPr>
        <w:t xml:space="preserve">, </w:t>
      </w:r>
      <w:r w:rsidR="00263A9F" w:rsidRPr="00B874C4">
        <w:rPr>
          <w:sz w:val="28"/>
        </w:rPr>
        <w:t xml:space="preserve">повышения уровня механизации и </w:t>
      </w:r>
      <w:r w:rsidR="00263A9F">
        <w:rPr>
          <w:sz w:val="28"/>
        </w:rPr>
        <w:t xml:space="preserve">автоматизации производства, </w:t>
      </w:r>
      <w:r w:rsidR="00263A9F" w:rsidRPr="00B874C4">
        <w:rPr>
          <w:sz w:val="28"/>
        </w:rPr>
        <w:t>внедрени</w:t>
      </w:r>
      <w:r w:rsidR="00263A9F">
        <w:rPr>
          <w:sz w:val="28"/>
        </w:rPr>
        <w:t>е</w:t>
      </w:r>
      <w:r w:rsidR="00263A9F" w:rsidRPr="00B874C4">
        <w:rPr>
          <w:sz w:val="28"/>
        </w:rPr>
        <w:t xml:space="preserve"> новой техники и прогрессивной технологии </w:t>
      </w:r>
      <w:r w:rsidR="00263A9F">
        <w:rPr>
          <w:sz w:val="28"/>
        </w:rPr>
        <w:t>-</w:t>
      </w:r>
      <w:r w:rsidR="00263A9F" w:rsidRPr="00B874C4">
        <w:rPr>
          <w:sz w:val="28"/>
        </w:rPr>
        <w:t xml:space="preserve"> ма</w:t>
      </w:r>
      <w:r w:rsidR="00263A9F">
        <w:rPr>
          <w:sz w:val="28"/>
        </w:rPr>
        <w:t>лоотходной, безотходной, энерго</w:t>
      </w:r>
      <w:r w:rsidR="00263A9F" w:rsidRPr="00B874C4">
        <w:rPr>
          <w:sz w:val="28"/>
        </w:rPr>
        <w:t xml:space="preserve"> и топливосберегающей</w:t>
      </w:r>
      <w:r w:rsidR="00263A9F">
        <w:rPr>
          <w:sz w:val="28"/>
        </w:rPr>
        <w:t xml:space="preserve"> и др.</w:t>
      </w:r>
    </w:p>
    <w:p w:rsidR="00034044" w:rsidRDefault="00034044" w:rsidP="00493F7B">
      <w:pPr>
        <w:pStyle w:val="a8"/>
        <w:spacing w:line="360" w:lineRule="auto"/>
        <w:rPr>
          <w:sz w:val="28"/>
          <w:szCs w:val="28"/>
        </w:rPr>
      </w:pPr>
    </w:p>
    <w:p w:rsidR="00493F7B" w:rsidRDefault="00493F7B" w:rsidP="00493F7B">
      <w:pPr>
        <w:pStyle w:val="a8"/>
        <w:spacing w:line="360" w:lineRule="auto"/>
        <w:rPr>
          <w:b/>
          <w:sz w:val="28"/>
          <w:szCs w:val="28"/>
        </w:rPr>
      </w:pPr>
    </w:p>
    <w:p w:rsidR="005010D6" w:rsidRDefault="005010D6" w:rsidP="005010D6">
      <w:pPr>
        <w:pStyle w:val="a8"/>
        <w:spacing w:line="360" w:lineRule="auto"/>
        <w:ind w:left="1080"/>
        <w:jc w:val="center"/>
        <w:rPr>
          <w:b/>
          <w:sz w:val="28"/>
          <w:szCs w:val="28"/>
        </w:rPr>
      </w:pPr>
      <w:r w:rsidRPr="005010D6">
        <w:rPr>
          <w:b/>
          <w:sz w:val="28"/>
          <w:szCs w:val="28"/>
        </w:rPr>
        <w:t>Список использованной литературы</w:t>
      </w:r>
    </w:p>
    <w:p w:rsidR="00D43879" w:rsidRDefault="002C30EE" w:rsidP="004512A1">
      <w:pPr>
        <w:pStyle w:val="a8"/>
        <w:numPr>
          <w:ilvl w:val="0"/>
          <w:numId w:val="27"/>
        </w:numPr>
        <w:spacing w:line="360" w:lineRule="auto"/>
        <w:ind w:left="0" w:firstLine="709"/>
        <w:jc w:val="both"/>
        <w:rPr>
          <w:sz w:val="28"/>
          <w:szCs w:val="28"/>
        </w:rPr>
      </w:pPr>
      <w:r>
        <w:rPr>
          <w:sz w:val="28"/>
          <w:szCs w:val="28"/>
        </w:rPr>
        <w:t>Басовский Л.Е., Переверзов М.П., Шайденко Н.А., Финансовый менеджмент учебник. М.- ИНФРА-М. 2004. – 360 с.</w:t>
      </w:r>
    </w:p>
    <w:p w:rsidR="002C30EE" w:rsidRDefault="002C30EE" w:rsidP="004512A1">
      <w:pPr>
        <w:pStyle w:val="a8"/>
        <w:numPr>
          <w:ilvl w:val="0"/>
          <w:numId w:val="27"/>
        </w:numPr>
        <w:spacing w:line="360" w:lineRule="auto"/>
        <w:ind w:left="0" w:firstLine="709"/>
        <w:jc w:val="both"/>
        <w:rPr>
          <w:sz w:val="28"/>
          <w:szCs w:val="28"/>
        </w:rPr>
      </w:pPr>
      <w:r>
        <w:rPr>
          <w:sz w:val="28"/>
          <w:szCs w:val="28"/>
        </w:rPr>
        <w:t>Бланк И.А. Финансовый менеджмент: учебный курс. – К.: Николь-Центр, Эльга, 2008.-528с.</w:t>
      </w:r>
    </w:p>
    <w:p w:rsidR="002C30EE" w:rsidRDefault="002C30EE" w:rsidP="004512A1">
      <w:pPr>
        <w:pStyle w:val="a8"/>
        <w:numPr>
          <w:ilvl w:val="0"/>
          <w:numId w:val="27"/>
        </w:numPr>
        <w:spacing w:line="360" w:lineRule="auto"/>
        <w:ind w:left="0" w:firstLine="709"/>
        <w:jc w:val="both"/>
        <w:rPr>
          <w:sz w:val="28"/>
          <w:szCs w:val="28"/>
        </w:rPr>
      </w:pPr>
      <w:r>
        <w:rPr>
          <w:sz w:val="28"/>
          <w:szCs w:val="28"/>
        </w:rPr>
        <w:t>Богатко А.Н. Основы экономического анализа хозяйствующего субъекта. – М.: Финансы и статистика,2001.</w:t>
      </w:r>
    </w:p>
    <w:p w:rsidR="002C30EE" w:rsidRDefault="002C30EE" w:rsidP="004512A1">
      <w:pPr>
        <w:pStyle w:val="a8"/>
        <w:numPr>
          <w:ilvl w:val="0"/>
          <w:numId w:val="27"/>
        </w:numPr>
        <w:spacing w:line="360" w:lineRule="auto"/>
        <w:ind w:left="0" w:firstLine="709"/>
        <w:jc w:val="both"/>
        <w:rPr>
          <w:sz w:val="28"/>
          <w:szCs w:val="28"/>
        </w:rPr>
      </w:pPr>
      <w:r>
        <w:rPr>
          <w:sz w:val="28"/>
          <w:szCs w:val="28"/>
        </w:rPr>
        <w:t>Бондаренко Н.В. и др. « Внеоборотные активы: учет, анализ, аудит»</w:t>
      </w:r>
    </w:p>
    <w:p w:rsidR="002C30EE" w:rsidRDefault="002C30EE" w:rsidP="004512A1">
      <w:pPr>
        <w:pStyle w:val="a8"/>
        <w:spacing w:line="360" w:lineRule="auto"/>
        <w:ind w:firstLine="709"/>
        <w:jc w:val="both"/>
        <w:rPr>
          <w:sz w:val="28"/>
          <w:szCs w:val="28"/>
        </w:rPr>
      </w:pPr>
      <w:r>
        <w:rPr>
          <w:sz w:val="28"/>
          <w:szCs w:val="28"/>
        </w:rPr>
        <w:t>Учеб. пособие.- М.: Финансы и статистика, 2003</w:t>
      </w:r>
    </w:p>
    <w:p w:rsidR="002C30EE" w:rsidRDefault="002C30EE" w:rsidP="004512A1">
      <w:pPr>
        <w:pStyle w:val="a8"/>
        <w:numPr>
          <w:ilvl w:val="0"/>
          <w:numId w:val="27"/>
        </w:numPr>
        <w:spacing w:line="360" w:lineRule="auto"/>
        <w:ind w:left="0" w:firstLine="709"/>
        <w:jc w:val="both"/>
        <w:rPr>
          <w:sz w:val="28"/>
          <w:szCs w:val="28"/>
        </w:rPr>
      </w:pPr>
      <w:r>
        <w:rPr>
          <w:sz w:val="28"/>
          <w:szCs w:val="28"/>
        </w:rPr>
        <w:t>Бочаров В.В. Инвестиционный менеджмент, СПб.Питер, 2000</w:t>
      </w:r>
    </w:p>
    <w:p w:rsidR="002C30EE" w:rsidRDefault="002C30EE" w:rsidP="004512A1">
      <w:pPr>
        <w:pStyle w:val="a8"/>
        <w:numPr>
          <w:ilvl w:val="0"/>
          <w:numId w:val="27"/>
        </w:numPr>
        <w:spacing w:line="360" w:lineRule="auto"/>
        <w:ind w:left="0" w:firstLine="709"/>
        <w:jc w:val="both"/>
        <w:rPr>
          <w:sz w:val="28"/>
          <w:szCs w:val="28"/>
        </w:rPr>
      </w:pPr>
      <w:r>
        <w:rPr>
          <w:sz w:val="28"/>
          <w:szCs w:val="28"/>
        </w:rPr>
        <w:t>Быковская А.В. Финансовые показатели. – Тамбов: Изд-во Тамб. Гос. Техн. Ун-та, 2008 -80 с.</w:t>
      </w:r>
    </w:p>
    <w:p w:rsidR="002C30EE" w:rsidRDefault="002C30EE" w:rsidP="004512A1">
      <w:pPr>
        <w:pStyle w:val="a8"/>
        <w:numPr>
          <w:ilvl w:val="0"/>
          <w:numId w:val="27"/>
        </w:numPr>
        <w:spacing w:line="360" w:lineRule="auto"/>
        <w:ind w:left="0" w:firstLine="709"/>
        <w:jc w:val="both"/>
        <w:rPr>
          <w:sz w:val="28"/>
          <w:szCs w:val="28"/>
        </w:rPr>
      </w:pPr>
      <w:r>
        <w:rPr>
          <w:sz w:val="28"/>
          <w:szCs w:val="28"/>
        </w:rPr>
        <w:t>Ковалев В.В. Финансовый менеджмент. Теория и практика. 2-е изд., перераб. и доп. – М: ТК Велби, Изд-во Проспект, 2006 - 424с.</w:t>
      </w:r>
    </w:p>
    <w:p w:rsidR="002C30EE" w:rsidRDefault="00383DBD" w:rsidP="004512A1">
      <w:pPr>
        <w:pStyle w:val="a8"/>
        <w:numPr>
          <w:ilvl w:val="0"/>
          <w:numId w:val="27"/>
        </w:numPr>
        <w:spacing w:line="360" w:lineRule="auto"/>
        <w:ind w:left="0" w:firstLine="709"/>
        <w:jc w:val="both"/>
        <w:rPr>
          <w:sz w:val="28"/>
          <w:szCs w:val="28"/>
        </w:rPr>
      </w:pPr>
      <w:r>
        <w:rPr>
          <w:sz w:val="28"/>
          <w:szCs w:val="28"/>
        </w:rPr>
        <w:t>Ковалев В.В., Волкова О.Н., Анализ хозяйственной деятельности предприятия: учеб.</w:t>
      </w:r>
      <w:r w:rsidR="002C30EE">
        <w:rPr>
          <w:sz w:val="28"/>
          <w:szCs w:val="28"/>
        </w:rPr>
        <w:t xml:space="preserve"> – М: ТК Велби, Изд-во Проспект, 2006 - 424с.</w:t>
      </w:r>
    </w:p>
    <w:p w:rsidR="00F80B6A" w:rsidRDefault="00F80B6A" w:rsidP="004512A1">
      <w:pPr>
        <w:pStyle w:val="a8"/>
        <w:numPr>
          <w:ilvl w:val="0"/>
          <w:numId w:val="27"/>
        </w:numPr>
        <w:spacing w:line="360" w:lineRule="auto"/>
        <w:ind w:left="0" w:firstLine="709"/>
        <w:jc w:val="both"/>
        <w:rPr>
          <w:sz w:val="28"/>
          <w:szCs w:val="28"/>
        </w:rPr>
      </w:pPr>
      <w:r>
        <w:rPr>
          <w:sz w:val="28"/>
          <w:szCs w:val="28"/>
        </w:rPr>
        <w:t>Основы финансового менеджмента – Лисовская И.А. – Учебное пособие, 2006.</w:t>
      </w:r>
    </w:p>
    <w:p w:rsidR="00F80B6A" w:rsidRDefault="00F80B6A" w:rsidP="004512A1">
      <w:pPr>
        <w:pStyle w:val="a8"/>
        <w:numPr>
          <w:ilvl w:val="0"/>
          <w:numId w:val="27"/>
        </w:numPr>
        <w:spacing w:line="360" w:lineRule="auto"/>
        <w:ind w:left="0" w:firstLine="709"/>
        <w:jc w:val="both"/>
        <w:rPr>
          <w:sz w:val="28"/>
          <w:szCs w:val="28"/>
        </w:rPr>
      </w:pPr>
      <w:r>
        <w:rPr>
          <w:sz w:val="28"/>
          <w:szCs w:val="28"/>
        </w:rPr>
        <w:t>Поляк Г.Б. Финансовый менеджмент: Учебник для вузов/ Под редакцией акад. Г.Б. Поляка.- 2-ое изд., перераб. и доп. – М.: ЮНИТИ-ДАНА, 2009. – 527с.</w:t>
      </w:r>
    </w:p>
    <w:p w:rsidR="00F80B6A" w:rsidRDefault="00F80B6A" w:rsidP="004512A1">
      <w:pPr>
        <w:pStyle w:val="a8"/>
        <w:numPr>
          <w:ilvl w:val="0"/>
          <w:numId w:val="27"/>
        </w:numPr>
        <w:spacing w:line="360" w:lineRule="auto"/>
        <w:ind w:left="0" w:firstLine="709"/>
        <w:jc w:val="both"/>
        <w:rPr>
          <w:sz w:val="28"/>
          <w:szCs w:val="28"/>
        </w:rPr>
      </w:pPr>
      <w:r>
        <w:rPr>
          <w:sz w:val="28"/>
          <w:szCs w:val="28"/>
        </w:rPr>
        <w:t>Савицкая Г.В. «Анализ хозяйственной деятельности предприятия» Минск – Москва ИП «Эко перспектива», 2003.- 416с.</w:t>
      </w:r>
    </w:p>
    <w:p w:rsidR="00F80B6A" w:rsidRDefault="00F80B6A" w:rsidP="004512A1">
      <w:pPr>
        <w:pStyle w:val="a8"/>
        <w:numPr>
          <w:ilvl w:val="0"/>
          <w:numId w:val="27"/>
        </w:numPr>
        <w:spacing w:line="360" w:lineRule="auto"/>
        <w:ind w:left="0" w:firstLine="709"/>
        <w:jc w:val="both"/>
        <w:rPr>
          <w:sz w:val="28"/>
          <w:szCs w:val="28"/>
        </w:rPr>
      </w:pPr>
      <w:r>
        <w:rPr>
          <w:sz w:val="28"/>
          <w:szCs w:val="28"/>
        </w:rPr>
        <w:t>Селезнева Н.Н., Ионова А.Ф. Финансовый анализ. Управление финансами: учеб. пособие для вузов. – 2-е изд., перераб.и доп.- М.: ЮНИТИ-ДАНА, 2006. – 639с.</w:t>
      </w:r>
    </w:p>
    <w:p w:rsidR="00F80B6A" w:rsidRDefault="00F80B6A" w:rsidP="004512A1">
      <w:pPr>
        <w:pStyle w:val="a8"/>
        <w:numPr>
          <w:ilvl w:val="0"/>
          <w:numId w:val="27"/>
        </w:numPr>
        <w:spacing w:line="360" w:lineRule="auto"/>
        <w:ind w:left="0" w:firstLine="709"/>
        <w:jc w:val="both"/>
        <w:rPr>
          <w:sz w:val="28"/>
          <w:szCs w:val="28"/>
        </w:rPr>
      </w:pPr>
      <w:r>
        <w:rPr>
          <w:sz w:val="28"/>
          <w:szCs w:val="28"/>
        </w:rPr>
        <w:t>Технологии финансового менеджмента: учеб. пособие/ В.В. Быковский, Мартынова Л.В., Минько В.Л., Пархоменко Е.В., 2007</w:t>
      </w:r>
    </w:p>
    <w:p w:rsidR="00F80B6A" w:rsidRDefault="00F80B6A" w:rsidP="004512A1">
      <w:pPr>
        <w:pStyle w:val="a8"/>
        <w:numPr>
          <w:ilvl w:val="0"/>
          <w:numId w:val="27"/>
        </w:numPr>
        <w:spacing w:line="360" w:lineRule="auto"/>
        <w:ind w:left="0" w:firstLine="709"/>
        <w:jc w:val="both"/>
        <w:rPr>
          <w:sz w:val="28"/>
          <w:szCs w:val="28"/>
        </w:rPr>
      </w:pPr>
      <w:r>
        <w:rPr>
          <w:sz w:val="28"/>
          <w:szCs w:val="28"/>
        </w:rPr>
        <w:t xml:space="preserve">Финансовый менеджмент: учеб. для студентов сред.проф. учебных заведений </w:t>
      </w:r>
      <w:r w:rsidRPr="00F80B6A">
        <w:rPr>
          <w:sz w:val="28"/>
          <w:szCs w:val="28"/>
        </w:rPr>
        <w:t>[</w:t>
      </w:r>
      <w:r>
        <w:rPr>
          <w:sz w:val="28"/>
          <w:szCs w:val="28"/>
        </w:rPr>
        <w:t>И.И. Берзон и др.</w:t>
      </w:r>
      <w:r w:rsidRPr="00F80B6A">
        <w:rPr>
          <w:sz w:val="28"/>
          <w:szCs w:val="28"/>
        </w:rPr>
        <w:t>]</w:t>
      </w:r>
      <w:r>
        <w:rPr>
          <w:sz w:val="28"/>
          <w:szCs w:val="28"/>
        </w:rPr>
        <w:t>; под. ред. Берзона. 5-е изд., стер.- М.: Изд. центр «Академия», 2009.- 336с.</w:t>
      </w:r>
    </w:p>
    <w:p w:rsidR="00F80B6A" w:rsidRDefault="00F80B6A" w:rsidP="004512A1">
      <w:pPr>
        <w:pStyle w:val="a8"/>
        <w:numPr>
          <w:ilvl w:val="0"/>
          <w:numId w:val="27"/>
        </w:numPr>
        <w:spacing w:line="360" w:lineRule="auto"/>
        <w:ind w:left="0" w:firstLine="709"/>
        <w:jc w:val="both"/>
        <w:rPr>
          <w:sz w:val="28"/>
          <w:szCs w:val="28"/>
        </w:rPr>
      </w:pPr>
      <w:r>
        <w:rPr>
          <w:sz w:val="28"/>
          <w:szCs w:val="28"/>
        </w:rPr>
        <w:t xml:space="preserve"> Шеремет А.Д., Ионова А.Ф. Финансы предприятий: менеджмент и анализ. Учеб пособие.-2 изд, испр. и доп. – М.: Инфра-М, 2006.-479с.</w:t>
      </w:r>
    </w:p>
    <w:p w:rsidR="00F80B6A" w:rsidRDefault="00B72E57" w:rsidP="004512A1">
      <w:pPr>
        <w:pStyle w:val="a8"/>
        <w:numPr>
          <w:ilvl w:val="0"/>
          <w:numId w:val="27"/>
        </w:numPr>
        <w:spacing w:line="360" w:lineRule="auto"/>
        <w:ind w:left="0" w:firstLine="709"/>
        <w:jc w:val="both"/>
        <w:rPr>
          <w:sz w:val="28"/>
          <w:szCs w:val="28"/>
        </w:rPr>
      </w:pPr>
      <w:r>
        <w:rPr>
          <w:sz w:val="28"/>
          <w:szCs w:val="28"/>
        </w:rPr>
        <w:t>Шуляк П.Н. Финансы предприятия: Учеб. для вузов.-М.: Изд. Дом «Дашков и К», 2006.-751с.</w:t>
      </w:r>
    </w:p>
    <w:p w:rsidR="00B72E57" w:rsidRDefault="00B72E57" w:rsidP="004512A1">
      <w:pPr>
        <w:pStyle w:val="a8"/>
        <w:numPr>
          <w:ilvl w:val="0"/>
          <w:numId w:val="27"/>
        </w:numPr>
        <w:spacing w:line="360" w:lineRule="auto"/>
        <w:ind w:left="0" w:firstLine="709"/>
        <w:jc w:val="both"/>
        <w:rPr>
          <w:sz w:val="28"/>
          <w:szCs w:val="28"/>
        </w:rPr>
      </w:pPr>
      <w:r>
        <w:rPr>
          <w:sz w:val="28"/>
          <w:szCs w:val="28"/>
        </w:rPr>
        <w:t>Астринский Д. Е. Экономический анализ финансового положения предприятия// Экономист.-2007.-№12.</w:t>
      </w:r>
    </w:p>
    <w:p w:rsidR="00B72E57" w:rsidRPr="00B72E57" w:rsidRDefault="00B72E57" w:rsidP="004512A1">
      <w:pPr>
        <w:pStyle w:val="a8"/>
        <w:numPr>
          <w:ilvl w:val="0"/>
          <w:numId w:val="27"/>
        </w:numPr>
        <w:spacing w:line="360" w:lineRule="auto"/>
        <w:ind w:left="0" w:firstLine="709"/>
        <w:jc w:val="both"/>
        <w:rPr>
          <w:sz w:val="28"/>
          <w:szCs w:val="28"/>
        </w:rPr>
      </w:pPr>
      <w:r>
        <w:rPr>
          <w:sz w:val="28"/>
          <w:szCs w:val="28"/>
        </w:rPr>
        <w:t xml:space="preserve">Управление внеоборотными активами в системе финансового менеджмента.// </w:t>
      </w:r>
      <w:r>
        <w:rPr>
          <w:sz w:val="28"/>
          <w:szCs w:val="28"/>
          <w:lang w:val="en-US"/>
        </w:rPr>
        <w:t>http</w:t>
      </w:r>
      <w:r>
        <w:rPr>
          <w:sz w:val="28"/>
          <w:szCs w:val="28"/>
        </w:rPr>
        <w:t xml:space="preserve">: </w:t>
      </w:r>
      <w:r>
        <w:rPr>
          <w:sz w:val="28"/>
          <w:szCs w:val="28"/>
          <w:lang w:val="en-US"/>
        </w:rPr>
        <w:t>bibliofond</w:t>
      </w:r>
      <w:r w:rsidRPr="00B72E57">
        <w:rPr>
          <w:sz w:val="28"/>
          <w:szCs w:val="28"/>
        </w:rPr>
        <w:t>.</w:t>
      </w:r>
      <w:r>
        <w:rPr>
          <w:sz w:val="28"/>
          <w:szCs w:val="28"/>
          <w:lang w:val="en-US"/>
        </w:rPr>
        <w:t>ru</w:t>
      </w:r>
    </w:p>
    <w:p w:rsidR="00B72E57" w:rsidRPr="00B72E57" w:rsidRDefault="00B72E57" w:rsidP="004512A1">
      <w:pPr>
        <w:pStyle w:val="a8"/>
        <w:numPr>
          <w:ilvl w:val="0"/>
          <w:numId w:val="27"/>
        </w:numPr>
        <w:spacing w:line="360" w:lineRule="auto"/>
        <w:ind w:left="0" w:firstLine="709"/>
        <w:jc w:val="both"/>
        <w:rPr>
          <w:sz w:val="28"/>
          <w:szCs w:val="28"/>
        </w:rPr>
      </w:pPr>
      <w:r>
        <w:rPr>
          <w:sz w:val="28"/>
          <w:szCs w:val="28"/>
          <w:lang w:val="en-US"/>
        </w:rPr>
        <w:t>http</w:t>
      </w:r>
      <w:r>
        <w:rPr>
          <w:sz w:val="28"/>
          <w:szCs w:val="28"/>
        </w:rPr>
        <w:t>//</w:t>
      </w:r>
      <w:r>
        <w:rPr>
          <w:sz w:val="28"/>
          <w:szCs w:val="28"/>
          <w:lang w:val="en-US"/>
        </w:rPr>
        <w:t>prodavez.ru</w:t>
      </w:r>
    </w:p>
    <w:p w:rsidR="00B72E57" w:rsidRPr="001256BC" w:rsidRDefault="00B72E57" w:rsidP="004512A1">
      <w:pPr>
        <w:pStyle w:val="a8"/>
        <w:numPr>
          <w:ilvl w:val="0"/>
          <w:numId w:val="27"/>
        </w:numPr>
        <w:spacing w:line="360" w:lineRule="auto"/>
        <w:ind w:left="0" w:firstLine="709"/>
        <w:jc w:val="both"/>
        <w:rPr>
          <w:sz w:val="28"/>
          <w:szCs w:val="28"/>
        </w:rPr>
      </w:pPr>
      <w:r>
        <w:rPr>
          <w:sz w:val="28"/>
          <w:szCs w:val="28"/>
        </w:rPr>
        <w:t>Учетная политика. Внеоборотные активы/</w:t>
      </w:r>
      <w:r>
        <w:rPr>
          <w:sz w:val="28"/>
          <w:szCs w:val="28"/>
          <w:lang w:val="en-US"/>
        </w:rPr>
        <w:t>http</w:t>
      </w:r>
      <w:r>
        <w:rPr>
          <w:sz w:val="28"/>
          <w:szCs w:val="28"/>
        </w:rPr>
        <w:t>//</w:t>
      </w:r>
      <w:r>
        <w:rPr>
          <w:sz w:val="28"/>
          <w:szCs w:val="28"/>
          <w:lang w:val="en-US"/>
        </w:rPr>
        <w:t>www</w:t>
      </w:r>
      <w:r w:rsidRPr="00B72E57">
        <w:rPr>
          <w:sz w:val="28"/>
          <w:szCs w:val="28"/>
        </w:rPr>
        <w:t>.</w:t>
      </w:r>
      <w:r>
        <w:rPr>
          <w:sz w:val="28"/>
          <w:szCs w:val="28"/>
          <w:lang w:val="en-US"/>
        </w:rPr>
        <w:t>mmtt</w:t>
      </w:r>
      <w:r w:rsidRPr="00B72E57">
        <w:rPr>
          <w:sz w:val="28"/>
          <w:szCs w:val="28"/>
        </w:rPr>
        <w:t>.</w:t>
      </w:r>
      <w:r>
        <w:rPr>
          <w:sz w:val="28"/>
          <w:szCs w:val="28"/>
          <w:lang w:val="en-US"/>
        </w:rPr>
        <w:t>ru</w:t>
      </w:r>
      <w:r>
        <w:rPr>
          <w:sz w:val="28"/>
          <w:szCs w:val="28"/>
        </w:rPr>
        <w:t>/</w:t>
      </w:r>
    </w:p>
    <w:p w:rsidR="001256BC" w:rsidRDefault="001256BC" w:rsidP="004512A1">
      <w:pPr>
        <w:pStyle w:val="a8"/>
        <w:spacing w:line="360" w:lineRule="auto"/>
        <w:ind w:firstLine="709"/>
        <w:jc w:val="both"/>
        <w:rPr>
          <w:b/>
          <w:sz w:val="28"/>
          <w:szCs w:val="28"/>
        </w:rPr>
      </w:pPr>
      <w:r w:rsidRPr="001256BC">
        <w:rPr>
          <w:sz w:val="28"/>
          <w:szCs w:val="28"/>
        </w:rPr>
        <w:t xml:space="preserve">21. </w:t>
      </w:r>
      <w:r>
        <w:rPr>
          <w:sz w:val="28"/>
          <w:szCs w:val="28"/>
          <w:lang w:val="en-US"/>
        </w:rPr>
        <w:t>http</w:t>
      </w:r>
      <w:r>
        <w:rPr>
          <w:sz w:val="28"/>
          <w:szCs w:val="28"/>
        </w:rPr>
        <w:t>//</w:t>
      </w:r>
      <w:r>
        <w:rPr>
          <w:sz w:val="28"/>
          <w:szCs w:val="28"/>
          <w:lang w:val="en-US"/>
        </w:rPr>
        <w:t>dic</w:t>
      </w:r>
      <w:r w:rsidRPr="001256BC">
        <w:rPr>
          <w:sz w:val="28"/>
          <w:szCs w:val="28"/>
        </w:rPr>
        <w:t>.</w:t>
      </w:r>
      <w:r>
        <w:rPr>
          <w:sz w:val="28"/>
          <w:szCs w:val="28"/>
          <w:lang w:val="en-US"/>
        </w:rPr>
        <w:t>academic</w:t>
      </w:r>
      <w:r w:rsidRPr="00B72E57">
        <w:rPr>
          <w:sz w:val="28"/>
          <w:szCs w:val="28"/>
        </w:rPr>
        <w:t>.</w:t>
      </w:r>
      <w:r>
        <w:rPr>
          <w:sz w:val="28"/>
          <w:szCs w:val="28"/>
          <w:lang w:val="en-US"/>
        </w:rPr>
        <w:t>ru</w:t>
      </w:r>
      <w:r>
        <w:rPr>
          <w:sz w:val="28"/>
          <w:szCs w:val="28"/>
        </w:rPr>
        <w:t>/</w:t>
      </w:r>
    </w:p>
    <w:p w:rsidR="001256BC" w:rsidRDefault="001256BC" w:rsidP="004512A1">
      <w:pPr>
        <w:pStyle w:val="a8"/>
        <w:spacing w:line="360" w:lineRule="auto"/>
        <w:ind w:firstLine="709"/>
        <w:jc w:val="both"/>
        <w:rPr>
          <w:b/>
          <w:sz w:val="28"/>
          <w:szCs w:val="28"/>
        </w:rPr>
      </w:pPr>
      <w:r w:rsidRPr="001256BC">
        <w:rPr>
          <w:sz w:val="28"/>
          <w:szCs w:val="28"/>
        </w:rPr>
        <w:t xml:space="preserve">22. </w:t>
      </w:r>
      <w:r>
        <w:rPr>
          <w:sz w:val="28"/>
          <w:szCs w:val="28"/>
        </w:rPr>
        <w:t xml:space="preserve">Продченко  И.А. теоретические основы финансового менеджмента Учебный курс (учебно - методический комплекс) </w:t>
      </w:r>
      <w:r>
        <w:rPr>
          <w:sz w:val="28"/>
          <w:szCs w:val="28"/>
          <w:lang w:val="en-US"/>
        </w:rPr>
        <w:t>http</w:t>
      </w:r>
      <w:r>
        <w:rPr>
          <w:sz w:val="28"/>
          <w:szCs w:val="28"/>
        </w:rPr>
        <w:t>//</w:t>
      </w:r>
      <w:r>
        <w:rPr>
          <w:sz w:val="28"/>
          <w:szCs w:val="28"/>
          <w:lang w:val="en-US"/>
        </w:rPr>
        <w:t>www</w:t>
      </w:r>
      <w:r w:rsidRPr="00B72E57">
        <w:rPr>
          <w:sz w:val="28"/>
          <w:szCs w:val="28"/>
        </w:rPr>
        <w:t>.</w:t>
      </w:r>
      <w:r>
        <w:rPr>
          <w:sz w:val="28"/>
          <w:szCs w:val="28"/>
          <w:lang w:val="en-US"/>
        </w:rPr>
        <w:t>e</w:t>
      </w:r>
      <w:r w:rsidRPr="001256BC">
        <w:rPr>
          <w:sz w:val="28"/>
          <w:szCs w:val="28"/>
        </w:rPr>
        <w:t>-</w:t>
      </w:r>
      <w:r>
        <w:rPr>
          <w:sz w:val="28"/>
          <w:szCs w:val="28"/>
          <w:lang w:val="en-US"/>
        </w:rPr>
        <w:t>college</w:t>
      </w:r>
      <w:r w:rsidRPr="00B72E57">
        <w:rPr>
          <w:sz w:val="28"/>
          <w:szCs w:val="28"/>
        </w:rPr>
        <w:t>.</w:t>
      </w:r>
      <w:r>
        <w:rPr>
          <w:sz w:val="28"/>
          <w:szCs w:val="28"/>
          <w:lang w:val="en-US"/>
        </w:rPr>
        <w:t>ru</w:t>
      </w:r>
      <w:r>
        <w:rPr>
          <w:sz w:val="28"/>
          <w:szCs w:val="28"/>
        </w:rPr>
        <w:t>/</w:t>
      </w:r>
    </w:p>
    <w:p w:rsidR="001256BC" w:rsidRPr="001256BC" w:rsidRDefault="001256BC" w:rsidP="001256BC">
      <w:pPr>
        <w:pStyle w:val="a8"/>
        <w:spacing w:line="360" w:lineRule="auto"/>
        <w:rPr>
          <w:sz w:val="28"/>
          <w:szCs w:val="28"/>
        </w:rPr>
      </w:pPr>
    </w:p>
    <w:p w:rsidR="00100A28" w:rsidRDefault="00100A28" w:rsidP="004E3C5A">
      <w:pPr>
        <w:pStyle w:val="a8"/>
        <w:spacing w:line="360" w:lineRule="auto"/>
        <w:ind w:firstLine="709"/>
        <w:jc w:val="center"/>
        <w:rPr>
          <w:b/>
          <w:sz w:val="28"/>
          <w:szCs w:val="28"/>
        </w:rPr>
      </w:pPr>
    </w:p>
    <w:p w:rsidR="00100A28" w:rsidRDefault="00100A28" w:rsidP="004E3C5A">
      <w:pPr>
        <w:pStyle w:val="a8"/>
        <w:spacing w:line="360" w:lineRule="auto"/>
        <w:ind w:firstLine="709"/>
        <w:jc w:val="center"/>
        <w:rPr>
          <w:b/>
          <w:sz w:val="28"/>
          <w:szCs w:val="28"/>
        </w:rPr>
      </w:pPr>
    </w:p>
    <w:p w:rsidR="00100A28" w:rsidRDefault="00100A28" w:rsidP="004E3C5A">
      <w:pPr>
        <w:pStyle w:val="a8"/>
        <w:spacing w:line="360" w:lineRule="auto"/>
        <w:ind w:firstLine="709"/>
        <w:jc w:val="center"/>
        <w:rPr>
          <w:b/>
          <w:sz w:val="28"/>
          <w:szCs w:val="28"/>
        </w:rPr>
      </w:pPr>
    </w:p>
    <w:p w:rsidR="00100A28" w:rsidRDefault="00100A28" w:rsidP="004E3C5A">
      <w:pPr>
        <w:pStyle w:val="a8"/>
        <w:spacing w:line="360" w:lineRule="auto"/>
        <w:ind w:firstLine="709"/>
        <w:jc w:val="center"/>
        <w:rPr>
          <w:b/>
          <w:sz w:val="28"/>
          <w:szCs w:val="28"/>
        </w:rPr>
      </w:pPr>
    </w:p>
    <w:p w:rsidR="00100A28" w:rsidRDefault="00100A28" w:rsidP="004E3C5A">
      <w:pPr>
        <w:pStyle w:val="a8"/>
        <w:spacing w:line="360" w:lineRule="auto"/>
        <w:ind w:firstLine="709"/>
        <w:jc w:val="center"/>
        <w:rPr>
          <w:b/>
          <w:sz w:val="28"/>
          <w:szCs w:val="28"/>
        </w:rPr>
      </w:pPr>
    </w:p>
    <w:p w:rsidR="00FD2FB9" w:rsidRDefault="00FD2FB9" w:rsidP="005010D6">
      <w:pPr>
        <w:pStyle w:val="a8"/>
        <w:spacing w:line="360" w:lineRule="auto"/>
        <w:rPr>
          <w:b/>
          <w:sz w:val="28"/>
          <w:szCs w:val="28"/>
        </w:rPr>
      </w:pPr>
    </w:p>
    <w:p w:rsidR="000E6576" w:rsidRDefault="000E6576" w:rsidP="005010D6">
      <w:pPr>
        <w:pStyle w:val="a8"/>
        <w:spacing w:line="360" w:lineRule="auto"/>
        <w:rPr>
          <w:b/>
          <w:sz w:val="28"/>
          <w:szCs w:val="28"/>
        </w:rPr>
      </w:pPr>
    </w:p>
    <w:p w:rsidR="000E6576" w:rsidRDefault="000E6576"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p>
    <w:p w:rsidR="00404227" w:rsidRDefault="00404227" w:rsidP="005010D6">
      <w:pPr>
        <w:pStyle w:val="a8"/>
        <w:spacing w:line="360" w:lineRule="auto"/>
        <w:rPr>
          <w:b/>
          <w:sz w:val="28"/>
          <w:szCs w:val="28"/>
        </w:rPr>
      </w:pPr>
      <w:bookmarkStart w:id="0" w:name="_GoBack"/>
      <w:bookmarkEnd w:id="0"/>
    </w:p>
    <w:sectPr w:rsidR="00404227" w:rsidSect="009969B1">
      <w:headerReference w:type="even" r:id="rId31"/>
      <w:headerReference w:type="default" r:id="rId32"/>
      <w:footerReference w:type="even" r:id="rId33"/>
      <w:footerReference w:type="default" r:id="rId34"/>
      <w:pgSz w:w="11906" w:h="16838" w:code="9"/>
      <w:pgMar w:top="1134" w:right="851" w:bottom="1134" w:left="1418" w:header="709" w:footer="709" w:gutter="0"/>
      <w:cols w:space="708"/>
      <w:vAlign w:val="center"/>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1B3" w:rsidRDefault="00B711B3">
      <w:r>
        <w:separator/>
      </w:r>
    </w:p>
  </w:endnote>
  <w:endnote w:type="continuationSeparator" w:id="0">
    <w:p w:rsidR="00B711B3" w:rsidRDefault="00B7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342" w:rsidRDefault="00D12342" w:rsidP="00E00A9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12342" w:rsidRDefault="00D12342" w:rsidP="00E00A9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342" w:rsidRDefault="00D12342" w:rsidP="00E00A98">
    <w:pPr>
      <w:pStyle w:val="a4"/>
      <w:framePr w:wrap="around" w:vAnchor="text" w:hAnchor="margin" w:xAlign="right" w:y="1"/>
      <w:rPr>
        <w:rStyle w:val="a5"/>
      </w:rPr>
    </w:pPr>
  </w:p>
  <w:p w:rsidR="00D12342" w:rsidRDefault="00D12342" w:rsidP="00E00A9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1B3" w:rsidRDefault="00B711B3">
      <w:r>
        <w:separator/>
      </w:r>
    </w:p>
  </w:footnote>
  <w:footnote w:type="continuationSeparator" w:id="0">
    <w:p w:rsidR="00B711B3" w:rsidRDefault="00B71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D16" w:rsidRDefault="00BD4D16" w:rsidP="00D2248E">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D4D16" w:rsidRDefault="00BD4D16" w:rsidP="00BD4D1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D16" w:rsidRDefault="00BD4D16" w:rsidP="00D2248E">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246F0">
      <w:rPr>
        <w:rStyle w:val="a5"/>
        <w:noProof/>
      </w:rPr>
      <w:t>4</w:t>
    </w:r>
    <w:r>
      <w:rPr>
        <w:rStyle w:val="a5"/>
      </w:rPr>
      <w:fldChar w:fldCharType="end"/>
    </w:r>
  </w:p>
  <w:p w:rsidR="00BD4D16" w:rsidRDefault="00BD4D16" w:rsidP="00BD4D1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0D2B"/>
    <w:multiLevelType w:val="hybridMultilevel"/>
    <w:tmpl w:val="D4FC438C"/>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0DB6E65"/>
    <w:multiLevelType w:val="hybridMultilevel"/>
    <w:tmpl w:val="F4589FEC"/>
    <w:lvl w:ilvl="0" w:tplc="4970C2C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2B76744"/>
    <w:multiLevelType w:val="hybridMultilevel"/>
    <w:tmpl w:val="F018502C"/>
    <w:lvl w:ilvl="0" w:tplc="8B9435EA">
      <w:start w:val="1"/>
      <w:numFmt w:val="bullet"/>
      <w:lvlRestart w:val="0"/>
      <w:lvlText w:val=""/>
      <w:lvlJc w:val="left"/>
      <w:pPr>
        <w:tabs>
          <w:tab w:val="num" w:pos="1259"/>
        </w:tabs>
        <w:ind w:left="1259" w:hanging="363"/>
      </w:pPr>
      <w:rPr>
        <w:rFonts w:ascii="Symbol" w:hAnsi="Symbol" w:hint="default"/>
      </w:rPr>
    </w:lvl>
    <w:lvl w:ilvl="1" w:tplc="04190003">
      <w:start w:val="1"/>
      <w:numFmt w:val="bullet"/>
      <w:lvlText w:val="o"/>
      <w:lvlJc w:val="left"/>
      <w:pPr>
        <w:tabs>
          <w:tab w:val="num" w:pos="1979"/>
        </w:tabs>
        <w:ind w:left="1979" w:hanging="360"/>
      </w:pPr>
      <w:rPr>
        <w:rFonts w:ascii="Courier New" w:hAnsi="Courier New" w:hint="default"/>
      </w:rPr>
    </w:lvl>
    <w:lvl w:ilvl="2" w:tplc="04190005">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start w:val="1"/>
      <w:numFmt w:val="bullet"/>
      <w:lvlText w:val="o"/>
      <w:lvlJc w:val="left"/>
      <w:pPr>
        <w:tabs>
          <w:tab w:val="num" w:pos="4139"/>
        </w:tabs>
        <w:ind w:left="4139" w:hanging="360"/>
      </w:pPr>
      <w:rPr>
        <w:rFonts w:ascii="Courier New" w:hAnsi="Courier New" w:hint="default"/>
      </w:rPr>
    </w:lvl>
    <w:lvl w:ilvl="5" w:tplc="04190005">
      <w:start w:val="1"/>
      <w:numFmt w:val="bullet"/>
      <w:lvlText w:val=""/>
      <w:lvlJc w:val="left"/>
      <w:pPr>
        <w:tabs>
          <w:tab w:val="num" w:pos="4859"/>
        </w:tabs>
        <w:ind w:left="4859" w:hanging="360"/>
      </w:pPr>
      <w:rPr>
        <w:rFonts w:ascii="Wingdings" w:hAnsi="Wingdings" w:hint="default"/>
      </w:rPr>
    </w:lvl>
    <w:lvl w:ilvl="6" w:tplc="04190001">
      <w:start w:val="1"/>
      <w:numFmt w:val="bullet"/>
      <w:lvlText w:val=""/>
      <w:lvlJc w:val="left"/>
      <w:pPr>
        <w:tabs>
          <w:tab w:val="num" w:pos="5579"/>
        </w:tabs>
        <w:ind w:left="5579" w:hanging="360"/>
      </w:pPr>
      <w:rPr>
        <w:rFonts w:ascii="Symbol" w:hAnsi="Symbol" w:hint="default"/>
      </w:rPr>
    </w:lvl>
    <w:lvl w:ilvl="7" w:tplc="04190003">
      <w:start w:val="1"/>
      <w:numFmt w:val="bullet"/>
      <w:lvlText w:val="o"/>
      <w:lvlJc w:val="left"/>
      <w:pPr>
        <w:tabs>
          <w:tab w:val="num" w:pos="6299"/>
        </w:tabs>
        <w:ind w:left="6299" w:hanging="360"/>
      </w:pPr>
      <w:rPr>
        <w:rFonts w:ascii="Courier New" w:hAnsi="Courier New" w:hint="default"/>
      </w:rPr>
    </w:lvl>
    <w:lvl w:ilvl="8" w:tplc="04190005">
      <w:start w:val="1"/>
      <w:numFmt w:val="bullet"/>
      <w:lvlText w:val=""/>
      <w:lvlJc w:val="left"/>
      <w:pPr>
        <w:tabs>
          <w:tab w:val="num" w:pos="7019"/>
        </w:tabs>
        <w:ind w:left="7019" w:hanging="360"/>
      </w:pPr>
      <w:rPr>
        <w:rFonts w:ascii="Wingdings" w:hAnsi="Wingdings" w:hint="default"/>
      </w:rPr>
    </w:lvl>
  </w:abstractNum>
  <w:abstractNum w:abstractNumId="3">
    <w:nsid w:val="096C2834"/>
    <w:multiLevelType w:val="hybridMultilevel"/>
    <w:tmpl w:val="21BED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5B5809"/>
    <w:multiLevelType w:val="hybridMultilevel"/>
    <w:tmpl w:val="971CAB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DBD4C58"/>
    <w:multiLevelType w:val="hybridMultilevel"/>
    <w:tmpl w:val="05C6D474"/>
    <w:lvl w:ilvl="0" w:tplc="E4D0ABB0">
      <w:start w:val="1"/>
      <w:numFmt w:val="decimal"/>
      <w:lvlText w:val="%1."/>
      <w:lvlJc w:val="left"/>
      <w:pPr>
        <w:tabs>
          <w:tab w:val="num" w:pos="2055"/>
        </w:tabs>
        <w:ind w:left="2055" w:hanging="13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F9B4EA1"/>
    <w:multiLevelType w:val="hybridMultilevel"/>
    <w:tmpl w:val="51FEDA14"/>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
    <w:nsid w:val="14DC7D38"/>
    <w:multiLevelType w:val="hybridMultilevel"/>
    <w:tmpl w:val="46463E48"/>
    <w:lvl w:ilvl="0" w:tplc="8B9435EA">
      <w:start w:val="1"/>
      <w:numFmt w:val="bullet"/>
      <w:lvlRestart w:val="0"/>
      <w:lvlText w:val=""/>
      <w:lvlJc w:val="left"/>
      <w:pPr>
        <w:tabs>
          <w:tab w:val="num" w:pos="1259"/>
        </w:tabs>
        <w:ind w:left="1259" w:hanging="363"/>
      </w:pPr>
      <w:rPr>
        <w:rFonts w:ascii="Symbol" w:hAnsi="Symbol" w:hint="default"/>
      </w:rPr>
    </w:lvl>
    <w:lvl w:ilvl="1" w:tplc="04190003">
      <w:start w:val="1"/>
      <w:numFmt w:val="bullet"/>
      <w:lvlText w:val="o"/>
      <w:lvlJc w:val="left"/>
      <w:pPr>
        <w:tabs>
          <w:tab w:val="num" w:pos="1979"/>
        </w:tabs>
        <w:ind w:left="1979" w:hanging="360"/>
      </w:pPr>
      <w:rPr>
        <w:rFonts w:ascii="Courier New" w:hAnsi="Courier New" w:hint="default"/>
      </w:rPr>
    </w:lvl>
    <w:lvl w:ilvl="2" w:tplc="04190005">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start w:val="1"/>
      <w:numFmt w:val="bullet"/>
      <w:lvlText w:val="o"/>
      <w:lvlJc w:val="left"/>
      <w:pPr>
        <w:tabs>
          <w:tab w:val="num" w:pos="4139"/>
        </w:tabs>
        <w:ind w:left="4139" w:hanging="360"/>
      </w:pPr>
      <w:rPr>
        <w:rFonts w:ascii="Courier New" w:hAnsi="Courier New" w:hint="default"/>
      </w:rPr>
    </w:lvl>
    <w:lvl w:ilvl="5" w:tplc="04190005">
      <w:start w:val="1"/>
      <w:numFmt w:val="bullet"/>
      <w:lvlText w:val=""/>
      <w:lvlJc w:val="left"/>
      <w:pPr>
        <w:tabs>
          <w:tab w:val="num" w:pos="4859"/>
        </w:tabs>
        <w:ind w:left="4859" w:hanging="360"/>
      </w:pPr>
      <w:rPr>
        <w:rFonts w:ascii="Wingdings" w:hAnsi="Wingdings" w:hint="default"/>
      </w:rPr>
    </w:lvl>
    <w:lvl w:ilvl="6" w:tplc="04190001">
      <w:start w:val="1"/>
      <w:numFmt w:val="bullet"/>
      <w:lvlText w:val=""/>
      <w:lvlJc w:val="left"/>
      <w:pPr>
        <w:tabs>
          <w:tab w:val="num" w:pos="5579"/>
        </w:tabs>
        <w:ind w:left="5579" w:hanging="360"/>
      </w:pPr>
      <w:rPr>
        <w:rFonts w:ascii="Symbol" w:hAnsi="Symbol" w:hint="default"/>
      </w:rPr>
    </w:lvl>
    <w:lvl w:ilvl="7" w:tplc="04190003">
      <w:start w:val="1"/>
      <w:numFmt w:val="bullet"/>
      <w:lvlText w:val="o"/>
      <w:lvlJc w:val="left"/>
      <w:pPr>
        <w:tabs>
          <w:tab w:val="num" w:pos="6299"/>
        </w:tabs>
        <w:ind w:left="6299" w:hanging="360"/>
      </w:pPr>
      <w:rPr>
        <w:rFonts w:ascii="Courier New" w:hAnsi="Courier New" w:hint="default"/>
      </w:rPr>
    </w:lvl>
    <w:lvl w:ilvl="8" w:tplc="04190005">
      <w:start w:val="1"/>
      <w:numFmt w:val="bullet"/>
      <w:lvlText w:val=""/>
      <w:lvlJc w:val="left"/>
      <w:pPr>
        <w:tabs>
          <w:tab w:val="num" w:pos="7019"/>
        </w:tabs>
        <w:ind w:left="7019" w:hanging="360"/>
      </w:pPr>
      <w:rPr>
        <w:rFonts w:ascii="Wingdings" w:hAnsi="Wingdings" w:hint="default"/>
      </w:rPr>
    </w:lvl>
  </w:abstractNum>
  <w:abstractNum w:abstractNumId="8">
    <w:nsid w:val="218B7E49"/>
    <w:multiLevelType w:val="hybridMultilevel"/>
    <w:tmpl w:val="03F06616"/>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9">
    <w:nsid w:val="2E483E43"/>
    <w:multiLevelType w:val="multilevel"/>
    <w:tmpl w:val="BB74C20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EC906EE"/>
    <w:multiLevelType w:val="hybridMultilevel"/>
    <w:tmpl w:val="D88AD8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11479A4"/>
    <w:multiLevelType w:val="multilevel"/>
    <w:tmpl w:val="D1146E9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4E46011"/>
    <w:multiLevelType w:val="hybridMultilevel"/>
    <w:tmpl w:val="8D9C2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143B8A"/>
    <w:multiLevelType w:val="hybridMultilevel"/>
    <w:tmpl w:val="C43823C8"/>
    <w:lvl w:ilvl="0" w:tplc="079C570C">
      <w:start w:val="1"/>
      <w:numFmt w:val="bullet"/>
      <w:lvlText w:val="–"/>
      <w:lvlJc w:val="left"/>
      <w:pPr>
        <w:tabs>
          <w:tab w:val="num" w:pos="1260"/>
        </w:tabs>
        <w:ind w:left="1260" w:hanging="360"/>
      </w:pPr>
      <w:rPr>
        <w:rFonts w:ascii="Times New Roman" w:hAnsi="Times New Roman" w:hint="default"/>
        <w:b/>
        <w:i w:val="0"/>
        <w:caps w:val="0"/>
        <w:outline w:val="0"/>
        <w:shadow w:val="0"/>
        <w:emboss w:val="0"/>
        <w:imprint w:val="0"/>
        <w:sz w:val="28"/>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4">
    <w:nsid w:val="38666975"/>
    <w:multiLevelType w:val="hybridMultilevel"/>
    <w:tmpl w:val="E2E4C872"/>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9CA4B90"/>
    <w:multiLevelType w:val="hybridMultilevel"/>
    <w:tmpl w:val="1206F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2314CB"/>
    <w:multiLevelType w:val="hybridMultilevel"/>
    <w:tmpl w:val="CB867446"/>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F3100F3"/>
    <w:multiLevelType w:val="hybridMultilevel"/>
    <w:tmpl w:val="11741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7740C1"/>
    <w:multiLevelType w:val="hybridMultilevel"/>
    <w:tmpl w:val="CC3A822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44F51CE"/>
    <w:multiLevelType w:val="hybridMultilevel"/>
    <w:tmpl w:val="D59A1FBE"/>
    <w:lvl w:ilvl="0" w:tplc="8A708496">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49237A5D"/>
    <w:multiLevelType w:val="hybridMultilevel"/>
    <w:tmpl w:val="1512C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686592"/>
    <w:multiLevelType w:val="hybridMultilevel"/>
    <w:tmpl w:val="B956C7D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A301B52"/>
    <w:multiLevelType w:val="hybridMultilevel"/>
    <w:tmpl w:val="9AD2D18E"/>
    <w:lvl w:ilvl="0" w:tplc="04190005">
      <w:start w:val="1"/>
      <w:numFmt w:val="bullet"/>
      <w:lvlText w:val=""/>
      <w:lvlJc w:val="left"/>
      <w:pPr>
        <w:ind w:left="1335" w:hanging="360"/>
      </w:pPr>
      <w:rPr>
        <w:rFonts w:ascii="Wingdings" w:hAnsi="Wingdings"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23">
    <w:nsid w:val="5AAA6D25"/>
    <w:multiLevelType w:val="hybridMultilevel"/>
    <w:tmpl w:val="C3B0E1F8"/>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5B6150DD"/>
    <w:multiLevelType w:val="hybridMultilevel"/>
    <w:tmpl w:val="7D9A14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A494BD6"/>
    <w:multiLevelType w:val="multilevel"/>
    <w:tmpl w:val="BB74C20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C3A128D"/>
    <w:multiLevelType w:val="hybridMultilevel"/>
    <w:tmpl w:val="BE4CE71A"/>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9"/>
  </w:num>
  <w:num w:numId="3">
    <w:abstractNumId w:val="0"/>
  </w:num>
  <w:num w:numId="4">
    <w:abstractNumId w:val="18"/>
  </w:num>
  <w:num w:numId="5">
    <w:abstractNumId w:val="14"/>
  </w:num>
  <w:num w:numId="6">
    <w:abstractNumId w:val="22"/>
  </w:num>
  <w:num w:numId="7">
    <w:abstractNumId w:val="16"/>
  </w:num>
  <w:num w:numId="8">
    <w:abstractNumId w:val="23"/>
  </w:num>
  <w:num w:numId="9">
    <w:abstractNumId w:val="20"/>
  </w:num>
  <w:num w:numId="10">
    <w:abstractNumId w:val="2"/>
  </w:num>
  <w:num w:numId="11">
    <w:abstractNumId w:val="7"/>
  </w:num>
  <w:num w:numId="12">
    <w:abstractNumId w:val="21"/>
  </w:num>
  <w:num w:numId="13">
    <w:abstractNumId w:val="4"/>
  </w:num>
  <w:num w:numId="14">
    <w:abstractNumId w:val="24"/>
  </w:num>
  <w:num w:numId="15">
    <w:abstractNumId w:val="17"/>
  </w:num>
  <w:num w:numId="16">
    <w:abstractNumId w:val="26"/>
  </w:num>
  <w:num w:numId="17">
    <w:abstractNumId w:val="6"/>
  </w:num>
  <w:num w:numId="18">
    <w:abstractNumId w:val="12"/>
  </w:num>
  <w:num w:numId="19">
    <w:abstractNumId w:val="3"/>
  </w:num>
  <w:num w:numId="20">
    <w:abstractNumId w:val="25"/>
  </w:num>
  <w:num w:numId="21">
    <w:abstractNumId w:val="5"/>
  </w:num>
  <w:num w:numId="22">
    <w:abstractNumId w:val="10"/>
  </w:num>
  <w:num w:numId="23">
    <w:abstractNumId w:val="8"/>
  </w:num>
  <w:num w:numId="24">
    <w:abstractNumId w:val="11"/>
  </w:num>
  <w:num w:numId="25">
    <w:abstractNumId w:val="15"/>
  </w:num>
  <w:num w:numId="26">
    <w:abstractNumId w:val="1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641F"/>
    <w:rsid w:val="000002A4"/>
    <w:rsid w:val="00000AD4"/>
    <w:rsid w:val="00007BBE"/>
    <w:rsid w:val="00010BDA"/>
    <w:rsid w:val="000122CA"/>
    <w:rsid w:val="000124F2"/>
    <w:rsid w:val="000130CD"/>
    <w:rsid w:val="00016090"/>
    <w:rsid w:val="00020B2E"/>
    <w:rsid w:val="000230A7"/>
    <w:rsid w:val="000246CF"/>
    <w:rsid w:val="0002577E"/>
    <w:rsid w:val="00027328"/>
    <w:rsid w:val="0002793D"/>
    <w:rsid w:val="00030186"/>
    <w:rsid w:val="00034044"/>
    <w:rsid w:val="00037DBC"/>
    <w:rsid w:val="00041E15"/>
    <w:rsid w:val="00041ED4"/>
    <w:rsid w:val="00047CAD"/>
    <w:rsid w:val="00053C82"/>
    <w:rsid w:val="00053E8A"/>
    <w:rsid w:val="00057258"/>
    <w:rsid w:val="000624F7"/>
    <w:rsid w:val="00063F7E"/>
    <w:rsid w:val="00071198"/>
    <w:rsid w:val="0007249B"/>
    <w:rsid w:val="00084A89"/>
    <w:rsid w:val="0008645B"/>
    <w:rsid w:val="00093160"/>
    <w:rsid w:val="000944A8"/>
    <w:rsid w:val="00094706"/>
    <w:rsid w:val="0009558E"/>
    <w:rsid w:val="00095AF4"/>
    <w:rsid w:val="000A19F6"/>
    <w:rsid w:val="000A1A1F"/>
    <w:rsid w:val="000A505C"/>
    <w:rsid w:val="000A5D18"/>
    <w:rsid w:val="000B3EE2"/>
    <w:rsid w:val="000B47D9"/>
    <w:rsid w:val="000B48CC"/>
    <w:rsid w:val="000B4B04"/>
    <w:rsid w:val="000C080A"/>
    <w:rsid w:val="000C3526"/>
    <w:rsid w:val="000C5F8E"/>
    <w:rsid w:val="000C6A6C"/>
    <w:rsid w:val="000D023E"/>
    <w:rsid w:val="000D0408"/>
    <w:rsid w:val="000D33B0"/>
    <w:rsid w:val="000D3984"/>
    <w:rsid w:val="000D4128"/>
    <w:rsid w:val="000D4DC1"/>
    <w:rsid w:val="000D557A"/>
    <w:rsid w:val="000D6691"/>
    <w:rsid w:val="000D66F0"/>
    <w:rsid w:val="000E0A57"/>
    <w:rsid w:val="000E19D8"/>
    <w:rsid w:val="000E6576"/>
    <w:rsid w:val="000E73A2"/>
    <w:rsid w:val="000E7D56"/>
    <w:rsid w:val="000F08D6"/>
    <w:rsid w:val="000F2379"/>
    <w:rsid w:val="000F4B94"/>
    <w:rsid w:val="00100A28"/>
    <w:rsid w:val="00105973"/>
    <w:rsid w:val="00105F44"/>
    <w:rsid w:val="001105A6"/>
    <w:rsid w:val="00111DAE"/>
    <w:rsid w:val="0011379C"/>
    <w:rsid w:val="00121E11"/>
    <w:rsid w:val="00122C2F"/>
    <w:rsid w:val="00124322"/>
    <w:rsid w:val="0012559F"/>
    <w:rsid w:val="001256BC"/>
    <w:rsid w:val="00126261"/>
    <w:rsid w:val="00132E5A"/>
    <w:rsid w:val="001337FA"/>
    <w:rsid w:val="001341A4"/>
    <w:rsid w:val="001365D4"/>
    <w:rsid w:val="00141304"/>
    <w:rsid w:val="00146B00"/>
    <w:rsid w:val="001506D9"/>
    <w:rsid w:val="0015361C"/>
    <w:rsid w:val="00153EC4"/>
    <w:rsid w:val="00156DA0"/>
    <w:rsid w:val="00157F05"/>
    <w:rsid w:val="0016106F"/>
    <w:rsid w:val="001617BE"/>
    <w:rsid w:val="00164470"/>
    <w:rsid w:val="00166C21"/>
    <w:rsid w:val="00166D38"/>
    <w:rsid w:val="00170F94"/>
    <w:rsid w:val="00171252"/>
    <w:rsid w:val="00171AD2"/>
    <w:rsid w:val="00173632"/>
    <w:rsid w:val="00173F46"/>
    <w:rsid w:val="00174850"/>
    <w:rsid w:val="00175DFB"/>
    <w:rsid w:val="00177A97"/>
    <w:rsid w:val="0018189D"/>
    <w:rsid w:val="001851E5"/>
    <w:rsid w:val="00190095"/>
    <w:rsid w:val="00190260"/>
    <w:rsid w:val="0019325C"/>
    <w:rsid w:val="001978F7"/>
    <w:rsid w:val="00197C24"/>
    <w:rsid w:val="001A084F"/>
    <w:rsid w:val="001A0885"/>
    <w:rsid w:val="001A47C8"/>
    <w:rsid w:val="001A57BF"/>
    <w:rsid w:val="001A64AC"/>
    <w:rsid w:val="001A6FE8"/>
    <w:rsid w:val="001A76DC"/>
    <w:rsid w:val="001B01DE"/>
    <w:rsid w:val="001B03C1"/>
    <w:rsid w:val="001B05EB"/>
    <w:rsid w:val="001C18B7"/>
    <w:rsid w:val="001C621A"/>
    <w:rsid w:val="001C6EF1"/>
    <w:rsid w:val="001C77D7"/>
    <w:rsid w:val="001D24E4"/>
    <w:rsid w:val="001D2A3E"/>
    <w:rsid w:val="001D2DA1"/>
    <w:rsid w:val="001D5275"/>
    <w:rsid w:val="001E06CF"/>
    <w:rsid w:val="001E41F5"/>
    <w:rsid w:val="001E43E0"/>
    <w:rsid w:val="001E5FE7"/>
    <w:rsid w:val="001F1A6A"/>
    <w:rsid w:val="001F2A08"/>
    <w:rsid w:val="001F370C"/>
    <w:rsid w:val="001F59D9"/>
    <w:rsid w:val="001F6432"/>
    <w:rsid w:val="00201574"/>
    <w:rsid w:val="0020521A"/>
    <w:rsid w:val="00205331"/>
    <w:rsid w:val="00206002"/>
    <w:rsid w:val="00207FF6"/>
    <w:rsid w:val="00210DBC"/>
    <w:rsid w:val="00213FEF"/>
    <w:rsid w:val="00215255"/>
    <w:rsid w:val="00220BCA"/>
    <w:rsid w:val="002212EA"/>
    <w:rsid w:val="00221F1B"/>
    <w:rsid w:val="00221FED"/>
    <w:rsid w:val="002231BD"/>
    <w:rsid w:val="00223F92"/>
    <w:rsid w:val="0022520B"/>
    <w:rsid w:val="002277D4"/>
    <w:rsid w:val="0023401B"/>
    <w:rsid w:val="0023492B"/>
    <w:rsid w:val="002354ED"/>
    <w:rsid w:val="0023637B"/>
    <w:rsid w:val="00237540"/>
    <w:rsid w:val="002402BD"/>
    <w:rsid w:val="00246893"/>
    <w:rsid w:val="002477C8"/>
    <w:rsid w:val="00250E89"/>
    <w:rsid w:val="002565F3"/>
    <w:rsid w:val="0026185E"/>
    <w:rsid w:val="00263A9F"/>
    <w:rsid w:val="00264E60"/>
    <w:rsid w:val="0026641F"/>
    <w:rsid w:val="0026708A"/>
    <w:rsid w:val="00267B52"/>
    <w:rsid w:val="00270658"/>
    <w:rsid w:val="00270DC6"/>
    <w:rsid w:val="002730F3"/>
    <w:rsid w:val="0028125D"/>
    <w:rsid w:val="00281DD1"/>
    <w:rsid w:val="00284978"/>
    <w:rsid w:val="0028558F"/>
    <w:rsid w:val="00290DEC"/>
    <w:rsid w:val="002A3DE5"/>
    <w:rsid w:val="002A3FFE"/>
    <w:rsid w:val="002B0D4D"/>
    <w:rsid w:val="002B3661"/>
    <w:rsid w:val="002B476F"/>
    <w:rsid w:val="002B517C"/>
    <w:rsid w:val="002C30EE"/>
    <w:rsid w:val="002C7351"/>
    <w:rsid w:val="002D0F33"/>
    <w:rsid w:val="002D19A4"/>
    <w:rsid w:val="002D2283"/>
    <w:rsid w:val="002D654C"/>
    <w:rsid w:val="002D6A1F"/>
    <w:rsid w:val="002D71F6"/>
    <w:rsid w:val="002D7BA2"/>
    <w:rsid w:val="002E46BE"/>
    <w:rsid w:val="002E57D2"/>
    <w:rsid w:val="002F03C8"/>
    <w:rsid w:val="002F2F0E"/>
    <w:rsid w:val="002F70BE"/>
    <w:rsid w:val="002F77BD"/>
    <w:rsid w:val="0030060A"/>
    <w:rsid w:val="0030065B"/>
    <w:rsid w:val="003012A3"/>
    <w:rsid w:val="003024F1"/>
    <w:rsid w:val="003038B9"/>
    <w:rsid w:val="00303E83"/>
    <w:rsid w:val="003045EA"/>
    <w:rsid w:val="00307F82"/>
    <w:rsid w:val="0031228B"/>
    <w:rsid w:val="00312AE8"/>
    <w:rsid w:val="0031305E"/>
    <w:rsid w:val="00313EFD"/>
    <w:rsid w:val="00316059"/>
    <w:rsid w:val="00316798"/>
    <w:rsid w:val="0032121C"/>
    <w:rsid w:val="00322775"/>
    <w:rsid w:val="00324253"/>
    <w:rsid w:val="003251B4"/>
    <w:rsid w:val="00334FE7"/>
    <w:rsid w:val="003360D7"/>
    <w:rsid w:val="00340203"/>
    <w:rsid w:val="003414CB"/>
    <w:rsid w:val="003436C4"/>
    <w:rsid w:val="00343A7F"/>
    <w:rsid w:val="003444A7"/>
    <w:rsid w:val="00346DEB"/>
    <w:rsid w:val="00347648"/>
    <w:rsid w:val="00351E6A"/>
    <w:rsid w:val="003534EB"/>
    <w:rsid w:val="00356092"/>
    <w:rsid w:val="00357928"/>
    <w:rsid w:val="00360178"/>
    <w:rsid w:val="00360F3A"/>
    <w:rsid w:val="003641E5"/>
    <w:rsid w:val="003643D0"/>
    <w:rsid w:val="00365374"/>
    <w:rsid w:val="00371A7D"/>
    <w:rsid w:val="00373D59"/>
    <w:rsid w:val="00381637"/>
    <w:rsid w:val="0038290C"/>
    <w:rsid w:val="00383DBD"/>
    <w:rsid w:val="003856ED"/>
    <w:rsid w:val="00387A9C"/>
    <w:rsid w:val="00387E16"/>
    <w:rsid w:val="0039055B"/>
    <w:rsid w:val="003935A2"/>
    <w:rsid w:val="00395970"/>
    <w:rsid w:val="00395B19"/>
    <w:rsid w:val="003A2E58"/>
    <w:rsid w:val="003B6695"/>
    <w:rsid w:val="003B7675"/>
    <w:rsid w:val="003C557B"/>
    <w:rsid w:val="003C6978"/>
    <w:rsid w:val="003C6ADB"/>
    <w:rsid w:val="003D4251"/>
    <w:rsid w:val="003D58E1"/>
    <w:rsid w:val="003D603A"/>
    <w:rsid w:val="003D61CD"/>
    <w:rsid w:val="003E18C2"/>
    <w:rsid w:val="003E40D1"/>
    <w:rsid w:val="003E44D8"/>
    <w:rsid w:val="003E487B"/>
    <w:rsid w:val="003E606A"/>
    <w:rsid w:val="003E758F"/>
    <w:rsid w:val="003E7B98"/>
    <w:rsid w:val="003F01F6"/>
    <w:rsid w:val="003F1029"/>
    <w:rsid w:val="003F2939"/>
    <w:rsid w:val="00400F54"/>
    <w:rsid w:val="00401AA0"/>
    <w:rsid w:val="004031B1"/>
    <w:rsid w:val="00404227"/>
    <w:rsid w:val="004053D9"/>
    <w:rsid w:val="00410DF6"/>
    <w:rsid w:val="00411EF6"/>
    <w:rsid w:val="004124BC"/>
    <w:rsid w:val="0041477F"/>
    <w:rsid w:val="00415D2F"/>
    <w:rsid w:val="004172EE"/>
    <w:rsid w:val="0042534B"/>
    <w:rsid w:val="00425A4B"/>
    <w:rsid w:val="004300B4"/>
    <w:rsid w:val="00435282"/>
    <w:rsid w:val="00435CA2"/>
    <w:rsid w:val="004379E0"/>
    <w:rsid w:val="00445980"/>
    <w:rsid w:val="0045114C"/>
    <w:rsid w:val="004512A1"/>
    <w:rsid w:val="00456357"/>
    <w:rsid w:val="00460F5D"/>
    <w:rsid w:val="00462C5F"/>
    <w:rsid w:val="00470CBA"/>
    <w:rsid w:val="00472243"/>
    <w:rsid w:val="00475889"/>
    <w:rsid w:val="0048070A"/>
    <w:rsid w:val="00482AA5"/>
    <w:rsid w:val="004907F9"/>
    <w:rsid w:val="00492FE1"/>
    <w:rsid w:val="00493F7B"/>
    <w:rsid w:val="004A3BDE"/>
    <w:rsid w:val="004A3DB0"/>
    <w:rsid w:val="004B150C"/>
    <w:rsid w:val="004B4331"/>
    <w:rsid w:val="004C04AF"/>
    <w:rsid w:val="004C1577"/>
    <w:rsid w:val="004C39FF"/>
    <w:rsid w:val="004D1065"/>
    <w:rsid w:val="004D1774"/>
    <w:rsid w:val="004D25A9"/>
    <w:rsid w:val="004D3297"/>
    <w:rsid w:val="004E2038"/>
    <w:rsid w:val="004E2EFE"/>
    <w:rsid w:val="004E3C5A"/>
    <w:rsid w:val="004E592B"/>
    <w:rsid w:val="004E722E"/>
    <w:rsid w:val="004E7679"/>
    <w:rsid w:val="004F03B9"/>
    <w:rsid w:val="004F180E"/>
    <w:rsid w:val="005010D6"/>
    <w:rsid w:val="00502C3B"/>
    <w:rsid w:val="00503173"/>
    <w:rsid w:val="00511714"/>
    <w:rsid w:val="00520418"/>
    <w:rsid w:val="0052560E"/>
    <w:rsid w:val="005279FB"/>
    <w:rsid w:val="00535AA2"/>
    <w:rsid w:val="00536AE6"/>
    <w:rsid w:val="005409F8"/>
    <w:rsid w:val="0054161D"/>
    <w:rsid w:val="00543911"/>
    <w:rsid w:val="005444BC"/>
    <w:rsid w:val="00545F5E"/>
    <w:rsid w:val="00545F77"/>
    <w:rsid w:val="00551C78"/>
    <w:rsid w:val="005541C6"/>
    <w:rsid w:val="00554DBB"/>
    <w:rsid w:val="00563F87"/>
    <w:rsid w:val="0056494A"/>
    <w:rsid w:val="00567DC3"/>
    <w:rsid w:val="00574336"/>
    <w:rsid w:val="00581E90"/>
    <w:rsid w:val="0058498D"/>
    <w:rsid w:val="00584D05"/>
    <w:rsid w:val="00585336"/>
    <w:rsid w:val="0059067D"/>
    <w:rsid w:val="005908E5"/>
    <w:rsid w:val="005939A9"/>
    <w:rsid w:val="005A0CA6"/>
    <w:rsid w:val="005A5AB3"/>
    <w:rsid w:val="005A7377"/>
    <w:rsid w:val="005B0043"/>
    <w:rsid w:val="005B123B"/>
    <w:rsid w:val="005B2151"/>
    <w:rsid w:val="005B254F"/>
    <w:rsid w:val="005B29B1"/>
    <w:rsid w:val="005B664A"/>
    <w:rsid w:val="005B7AC9"/>
    <w:rsid w:val="005C13A1"/>
    <w:rsid w:val="005C1B62"/>
    <w:rsid w:val="005C30F7"/>
    <w:rsid w:val="005C7B40"/>
    <w:rsid w:val="005D2D08"/>
    <w:rsid w:val="005D66EB"/>
    <w:rsid w:val="005E0BA8"/>
    <w:rsid w:val="005E797F"/>
    <w:rsid w:val="005F100E"/>
    <w:rsid w:val="005F348D"/>
    <w:rsid w:val="005F6B8D"/>
    <w:rsid w:val="005F79BB"/>
    <w:rsid w:val="00610CC1"/>
    <w:rsid w:val="00612139"/>
    <w:rsid w:val="006121D4"/>
    <w:rsid w:val="006145D1"/>
    <w:rsid w:val="00614E09"/>
    <w:rsid w:val="0061575E"/>
    <w:rsid w:val="0061612F"/>
    <w:rsid w:val="0062128C"/>
    <w:rsid w:val="006245F4"/>
    <w:rsid w:val="0062629F"/>
    <w:rsid w:val="00626DE0"/>
    <w:rsid w:val="0062735B"/>
    <w:rsid w:val="00627F39"/>
    <w:rsid w:val="006300BA"/>
    <w:rsid w:val="00631BDF"/>
    <w:rsid w:val="006328AF"/>
    <w:rsid w:val="006354A3"/>
    <w:rsid w:val="00635B0D"/>
    <w:rsid w:val="00635B6E"/>
    <w:rsid w:val="00641E6C"/>
    <w:rsid w:val="00642CA6"/>
    <w:rsid w:val="00644A64"/>
    <w:rsid w:val="00645D9E"/>
    <w:rsid w:val="006463FC"/>
    <w:rsid w:val="0064647C"/>
    <w:rsid w:val="006479E5"/>
    <w:rsid w:val="00647AB2"/>
    <w:rsid w:val="0065140B"/>
    <w:rsid w:val="00651C21"/>
    <w:rsid w:val="006561DA"/>
    <w:rsid w:val="006575D0"/>
    <w:rsid w:val="00657734"/>
    <w:rsid w:val="00661403"/>
    <w:rsid w:val="006637A8"/>
    <w:rsid w:val="006710C4"/>
    <w:rsid w:val="0067218B"/>
    <w:rsid w:val="00677C51"/>
    <w:rsid w:val="00680D04"/>
    <w:rsid w:val="00680D35"/>
    <w:rsid w:val="00684248"/>
    <w:rsid w:val="00691921"/>
    <w:rsid w:val="00691B4A"/>
    <w:rsid w:val="00693984"/>
    <w:rsid w:val="00695537"/>
    <w:rsid w:val="00697886"/>
    <w:rsid w:val="006A0DA3"/>
    <w:rsid w:val="006A1156"/>
    <w:rsid w:val="006A2166"/>
    <w:rsid w:val="006A3499"/>
    <w:rsid w:val="006A489D"/>
    <w:rsid w:val="006A505F"/>
    <w:rsid w:val="006A6E19"/>
    <w:rsid w:val="006B377B"/>
    <w:rsid w:val="006B6076"/>
    <w:rsid w:val="006C2610"/>
    <w:rsid w:val="006C28A7"/>
    <w:rsid w:val="006C382C"/>
    <w:rsid w:val="006C4E1F"/>
    <w:rsid w:val="006C544C"/>
    <w:rsid w:val="006C566C"/>
    <w:rsid w:val="006D1AF7"/>
    <w:rsid w:val="006D2F2E"/>
    <w:rsid w:val="006D5745"/>
    <w:rsid w:val="006D6E9F"/>
    <w:rsid w:val="006E151F"/>
    <w:rsid w:val="006E279B"/>
    <w:rsid w:val="006E4B93"/>
    <w:rsid w:val="006E50A1"/>
    <w:rsid w:val="006E5865"/>
    <w:rsid w:val="006F0287"/>
    <w:rsid w:val="006F0E53"/>
    <w:rsid w:val="006F2B01"/>
    <w:rsid w:val="006F3D5A"/>
    <w:rsid w:val="006F5432"/>
    <w:rsid w:val="00701CEC"/>
    <w:rsid w:val="0070454E"/>
    <w:rsid w:val="0070486C"/>
    <w:rsid w:val="00704B87"/>
    <w:rsid w:val="00707294"/>
    <w:rsid w:val="0071057F"/>
    <w:rsid w:val="007116FC"/>
    <w:rsid w:val="00713230"/>
    <w:rsid w:val="0071449F"/>
    <w:rsid w:val="00714708"/>
    <w:rsid w:val="00715AFC"/>
    <w:rsid w:val="007161EB"/>
    <w:rsid w:val="007223CD"/>
    <w:rsid w:val="00725A38"/>
    <w:rsid w:val="00726F69"/>
    <w:rsid w:val="00731930"/>
    <w:rsid w:val="00742381"/>
    <w:rsid w:val="0074245B"/>
    <w:rsid w:val="0074279D"/>
    <w:rsid w:val="007512C8"/>
    <w:rsid w:val="007546A5"/>
    <w:rsid w:val="00754E33"/>
    <w:rsid w:val="007561CD"/>
    <w:rsid w:val="00756BEF"/>
    <w:rsid w:val="007570F6"/>
    <w:rsid w:val="00757A90"/>
    <w:rsid w:val="00766863"/>
    <w:rsid w:val="007711C7"/>
    <w:rsid w:val="0077401E"/>
    <w:rsid w:val="00774071"/>
    <w:rsid w:val="0077484C"/>
    <w:rsid w:val="007759CB"/>
    <w:rsid w:val="00777A3A"/>
    <w:rsid w:val="00780AD3"/>
    <w:rsid w:val="00780B2C"/>
    <w:rsid w:val="0078425E"/>
    <w:rsid w:val="007860F4"/>
    <w:rsid w:val="00791EDE"/>
    <w:rsid w:val="00794F98"/>
    <w:rsid w:val="00795E05"/>
    <w:rsid w:val="007A035A"/>
    <w:rsid w:val="007A3A4A"/>
    <w:rsid w:val="007A4E93"/>
    <w:rsid w:val="007A7A0F"/>
    <w:rsid w:val="007B07A8"/>
    <w:rsid w:val="007B13A2"/>
    <w:rsid w:val="007B67EE"/>
    <w:rsid w:val="007B6958"/>
    <w:rsid w:val="007C2174"/>
    <w:rsid w:val="007C3F96"/>
    <w:rsid w:val="007D0C09"/>
    <w:rsid w:val="007D12A0"/>
    <w:rsid w:val="007D6600"/>
    <w:rsid w:val="007D66AA"/>
    <w:rsid w:val="007E03C9"/>
    <w:rsid w:val="007E0D8A"/>
    <w:rsid w:val="007E38FA"/>
    <w:rsid w:val="007E6F12"/>
    <w:rsid w:val="007F0960"/>
    <w:rsid w:val="008000D6"/>
    <w:rsid w:val="00801006"/>
    <w:rsid w:val="008017DC"/>
    <w:rsid w:val="00811C82"/>
    <w:rsid w:val="008162CC"/>
    <w:rsid w:val="0081717E"/>
    <w:rsid w:val="008202F2"/>
    <w:rsid w:val="008267F4"/>
    <w:rsid w:val="00827662"/>
    <w:rsid w:val="00831239"/>
    <w:rsid w:val="00832D3E"/>
    <w:rsid w:val="00834ACA"/>
    <w:rsid w:val="008355D0"/>
    <w:rsid w:val="0083575C"/>
    <w:rsid w:val="00837C91"/>
    <w:rsid w:val="00842A13"/>
    <w:rsid w:val="0084363A"/>
    <w:rsid w:val="00847145"/>
    <w:rsid w:val="00850F2F"/>
    <w:rsid w:val="008533C8"/>
    <w:rsid w:val="00856926"/>
    <w:rsid w:val="0086047F"/>
    <w:rsid w:val="0086090C"/>
    <w:rsid w:val="008711CA"/>
    <w:rsid w:val="008720DA"/>
    <w:rsid w:val="0087250F"/>
    <w:rsid w:val="00873E23"/>
    <w:rsid w:val="00874177"/>
    <w:rsid w:val="00874FA3"/>
    <w:rsid w:val="008757AD"/>
    <w:rsid w:val="008877F2"/>
    <w:rsid w:val="0089042E"/>
    <w:rsid w:val="00891E1F"/>
    <w:rsid w:val="00896178"/>
    <w:rsid w:val="0089649E"/>
    <w:rsid w:val="00897796"/>
    <w:rsid w:val="008A22D8"/>
    <w:rsid w:val="008A47D2"/>
    <w:rsid w:val="008B08F1"/>
    <w:rsid w:val="008B3A76"/>
    <w:rsid w:val="008B5713"/>
    <w:rsid w:val="008B7AA1"/>
    <w:rsid w:val="008C1017"/>
    <w:rsid w:val="008C2DAA"/>
    <w:rsid w:val="008C37B5"/>
    <w:rsid w:val="008C4173"/>
    <w:rsid w:val="008C4781"/>
    <w:rsid w:val="008C4836"/>
    <w:rsid w:val="008D1073"/>
    <w:rsid w:val="008D1281"/>
    <w:rsid w:val="008D2AA5"/>
    <w:rsid w:val="008D4A81"/>
    <w:rsid w:val="008D4D86"/>
    <w:rsid w:val="008D5373"/>
    <w:rsid w:val="008D6FB6"/>
    <w:rsid w:val="008D713B"/>
    <w:rsid w:val="008E03C0"/>
    <w:rsid w:val="008E1C9F"/>
    <w:rsid w:val="008E3A84"/>
    <w:rsid w:val="008E6463"/>
    <w:rsid w:val="008E6B88"/>
    <w:rsid w:val="008F2071"/>
    <w:rsid w:val="008F2A5F"/>
    <w:rsid w:val="008F43DA"/>
    <w:rsid w:val="008F4C9B"/>
    <w:rsid w:val="008F6D42"/>
    <w:rsid w:val="008F7282"/>
    <w:rsid w:val="00900769"/>
    <w:rsid w:val="009014F8"/>
    <w:rsid w:val="00902066"/>
    <w:rsid w:val="009028FF"/>
    <w:rsid w:val="00902AE0"/>
    <w:rsid w:val="00906494"/>
    <w:rsid w:val="00906939"/>
    <w:rsid w:val="0090744F"/>
    <w:rsid w:val="00910EC3"/>
    <w:rsid w:val="00911610"/>
    <w:rsid w:val="009139EA"/>
    <w:rsid w:val="00917F0A"/>
    <w:rsid w:val="00920975"/>
    <w:rsid w:val="00924FEA"/>
    <w:rsid w:val="00925EA9"/>
    <w:rsid w:val="00931109"/>
    <w:rsid w:val="00933304"/>
    <w:rsid w:val="00933A64"/>
    <w:rsid w:val="00933D6A"/>
    <w:rsid w:val="00933DBF"/>
    <w:rsid w:val="00935B86"/>
    <w:rsid w:val="00936278"/>
    <w:rsid w:val="0094011F"/>
    <w:rsid w:val="00940644"/>
    <w:rsid w:val="00943AD3"/>
    <w:rsid w:val="00946D72"/>
    <w:rsid w:val="00950AC2"/>
    <w:rsid w:val="00951134"/>
    <w:rsid w:val="00957258"/>
    <w:rsid w:val="00960855"/>
    <w:rsid w:val="009624BD"/>
    <w:rsid w:val="009676D7"/>
    <w:rsid w:val="00967D1F"/>
    <w:rsid w:val="0097217D"/>
    <w:rsid w:val="0097456F"/>
    <w:rsid w:val="00976FA7"/>
    <w:rsid w:val="00984904"/>
    <w:rsid w:val="009865DF"/>
    <w:rsid w:val="00990B99"/>
    <w:rsid w:val="00995F2D"/>
    <w:rsid w:val="009969B1"/>
    <w:rsid w:val="009A0145"/>
    <w:rsid w:val="009A45EA"/>
    <w:rsid w:val="009A478A"/>
    <w:rsid w:val="009A59C6"/>
    <w:rsid w:val="009A5B6B"/>
    <w:rsid w:val="009B2155"/>
    <w:rsid w:val="009B3933"/>
    <w:rsid w:val="009B43EB"/>
    <w:rsid w:val="009C36D8"/>
    <w:rsid w:val="009C51FD"/>
    <w:rsid w:val="009D5DBD"/>
    <w:rsid w:val="009E277E"/>
    <w:rsid w:val="009E31A8"/>
    <w:rsid w:val="009E4050"/>
    <w:rsid w:val="009E6ADB"/>
    <w:rsid w:val="009F0749"/>
    <w:rsid w:val="009F091A"/>
    <w:rsid w:val="009F1BC6"/>
    <w:rsid w:val="009F2D01"/>
    <w:rsid w:val="009F68DC"/>
    <w:rsid w:val="009F6DBE"/>
    <w:rsid w:val="009F7D63"/>
    <w:rsid w:val="00A00E28"/>
    <w:rsid w:val="00A04C3C"/>
    <w:rsid w:val="00A05F30"/>
    <w:rsid w:val="00A06D78"/>
    <w:rsid w:val="00A10CBD"/>
    <w:rsid w:val="00A10FF8"/>
    <w:rsid w:val="00A11FC2"/>
    <w:rsid w:val="00A14165"/>
    <w:rsid w:val="00A16F04"/>
    <w:rsid w:val="00A174FF"/>
    <w:rsid w:val="00A206EE"/>
    <w:rsid w:val="00A20B3A"/>
    <w:rsid w:val="00A23270"/>
    <w:rsid w:val="00A24843"/>
    <w:rsid w:val="00A25502"/>
    <w:rsid w:val="00A26904"/>
    <w:rsid w:val="00A26BE7"/>
    <w:rsid w:val="00A328B2"/>
    <w:rsid w:val="00A35349"/>
    <w:rsid w:val="00A370D4"/>
    <w:rsid w:val="00A4234D"/>
    <w:rsid w:val="00A42C6A"/>
    <w:rsid w:val="00A43BFE"/>
    <w:rsid w:val="00A44825"/>
    <w:rsid w:val="00A45BEB"/>
    <w:rsid w:val="00A46C77"/>
    <w:rsid w:val="00A5018A"/>
    <w:rsid w:val="00A51CA3"/>
    <w:rsid w:val="00A577AC"/>
    <w:rsid w:val="00A63A32"/>
    <w:rsid w:val="00A71D84"/>
    <w:rsid w:val="00A71E0A"/>
    <w:rsid w:val="00A73B46"/>
    <w:rsid w:val="00A74334"/>
    <w:rsid w:val="00A7597B"/>
    <w:rsid w:val="00A76AC6"/>
    <w:rsid w:val="00A7746D"/>
    <w:rsid w:val="00A80D02"/>
    <w:rsid w:val="00A80E56"/>
    <w:rsid w:val="00A81658"/>
    <w:rsid w:val="00A82098"/>
    <w:rsid w:val="00A82D8C"/>
    <w:rsid w:val="00A872E0"/>
    <w:rsid w:val="00A92DA4"/>
    <w:rsid w:val="00A94163"/>
    <w:rsid w:val="00AA0CE1"/>
    <w:rsid w:val="00AA1AF5"/>
    <w:rsid w:val="00AA23B8"/>
    <w:rsid w:val="00AA4F33"/>
    <w:rsid w:val="00AA5937"/>
    <w:rsid w:val="00AB2709"/>
    <w:rsid w:val="00AC50C2"/>
    <w:rsid w:val="00AC5F68"/>
    <w:rsid w:val="00AC65AB"/>
    <w:rsid w:val="00AC7511"/>
    <w:rsid w:val="00AE031F"/>
    <w:rsid w:val="00AE4FA2"/>
    <w:rsid w:val="00AE5ECE"/>
    <w:rsid w:val="00AE7D93"/>
    <w:rsid w:val="00AF1A3A"/>
    <w:rsid w:val="00AF5F42"/>
    <w:rsid w:val="00B0020A"/>
    <w:rsid w:val="00B05F5C"/>
    <w:rsid w:val="00B06091"/>
    <w:rsid w:val="00B128BD"/>
    <w:rsid w:val="00B13867"/>
    <w:rsid w:val="00B14695"/>
    <w:rsid w:val="00B154C2"/>
    <w:rsid w:val="00B1694F"/>
    <w:rsid w:val="00B211E5"/>
    <w:rsid w:val="00B21B90"/>
    <w:rsid w:val="00B23BE7"/>
    <w:rsid w:val="00B311CA"/>
    <w:rsid w:val="00B3165E"/>
    <w:rsid w:val="00B31FF3"/>
    <w:rsid w:val="00B342F9"/>
    <w:rsid w:val="00B3495C"/>
    <w:rsid w:val="00B36322"/>
    <w:rsid w:val="00B4064F"/>
    <w:rsid w:val="00B419FF"/>
    <w:rsid w:val="00B42D7F"/>
    <w:rsid w:val="00B47DE3"/>
    <w:rsid w:val="00B51F3F"/>
    <w:rsid w:val="00B5347F"/>
    <w:rsid w:val="00B563F7"/>
    <w:rsid w:val="00B56AEF"/>
    <w:rsid w:val="00B60D63"/>
    <w:rsid w:val="00B616FA"/>
    <w:rsid w:val="00B6183F"/>
    <w:rsid w:val="00B669DE"/>
    <w:rsid w:val="00B7013F"/>
    <w:rsid w:val="00B711B3"/>
    <w:rsid w:val="00B72E57"/>
    <w:rsid w:val="00B7533F"/>
    <w:rsid w:val="00B77CAE"/>
    <w:rsid w:val="00B81190"/>
    <w:rsid w:val="00B849E1"/>
    <w:rsid w:val="00B85976"/>
    <w:rsid w:val="00B96021"/>
    <w:rsid w:val="00B9655A"/>
    <w:rsid w:val="00B97937"/>
    <w:rsid w:val="00BA4832"/>
    <w:rsid w:val="00BA7097"/>
    <w:rsid w:val="00BA7BF0"/>
    <w:rsid w:val="00BA7F06"/>
    <w:rsid w:val="00BB078E"/>
    <w:rsid w:val="00BB081B"/>
    <w:rsid w:val="00BB3099"/>
    <w:rsid w:val="00BB49BB"/>
    <w:rsid w:val="00BB4FEB"/>
    <w:rsid w:val="00BB5328"/>
    <w:rsid w:val="00BB627F"/>
    <w:rsid w:val="00BC0600"/>
    <w:rsid w:val="00BC0931"/>
    <w:rsid w:val="00BC0B78"/>
    <w:rsid w:val="00BC3B43"/>
    <w:rsid w:val="00BC4DE6"/>
    <w:rsid w:val="00BC6885"/>
    <w:rsid w:val="00BD0FEC"/>
    <w:rsid w:val="00BD104D"/>
    <w:rsid w:val="00BD3C85"/>
    <w:rsid w:val="00BD4D16"/>
    <w:rsid w:val="00BD5312"/>
    <w:rsid w:val="00BD798F"/>
    <w:rsid w:val="00BD7D6E"/>
    <w:rsid w:val="00BE5908"/>
    <w:rsid w:val="00BE6315"/>
    <w:rsid w:val="00BE6578"/>
    <w:rsid w:val="00BE6654"/>
    <w:rsid w:val="00BE7055"/>
    <w:rsid w:val="00BF28F7"/>
    <w:rsid w:val="00BF2B71"/>
    <w:rsid w:val="00BF5382"/>
    <w:rsid w:val="00BF6655"/>
    <w:rsid w:val="00BF7580"/>
    <w:rsid w:val="00BF77E1"/>
    <w:rsid w:val="00C00C21"/>
    <w:rsid w:val="00C01225"/>
    <w:rsid w:val="00C018A9"/>
    <w:rsid w:val="00C01D99"/>
    <w:rsid w:val="00C02F5D"/>
    <w:rsid w:val="00C0435C"/>
    <w:rsid w:val="00C04FC9"/>
    <w:rsid w:val="00C05B7B"/>
    <w:rsid w:val="00C115DC"/>
    <w:rsid w:val="00C145A5"/>
    <w:rsid w:val="00C15A76"/>
    <w:rsid w:val="00C17311"/>
    <w:rsid w:val="00C17403"/>
    <w:rsid w:val="00C17861"/>
    <w:rsid w:val="00C20E26"/>
    <w:rsid w:val="00C21D2E"/>
    <w:rsid w:val="00C23EBC"/>
    <w:rsid w:val="00C2480A"/>
    <w:rsid w:val="00C24CB7"/>
    <w:rsid w:val="00C25DAD"/>
    <w:rsid w:val="00C36368"/>
    <w:rsid w:val="00C36A70"/>
    <w:rsid w:val="00C415FC"/>
    <w:rsid w:val="00C448A0"/>
    <w:rsid w:val="00C522C3"/>
    <w:rsid w:val="00C526EC"/>
    <w:rsid w:val="00C60F82"/>
    <w:rsid w:val="00C61B57"/>
    <w:rsid w:val="00C640E0"/>
    <w:rsid w:val="00C75465"/>
    <w:rsid w:val="00C80F4E"/>
    <w:rsid w:val="00C82165"/>
    <w:rsid w:val="00C84596"/>
    <w:rsid w:val="00C870A5"/>
    <w:rsid w:val="00C8711F"/>
    <w:rsid w:val="00C87302"/>
    <w:rsid w:val="00C93DC6"/>
    <w:rsid w:val="00C97D4D"/>
    <w:rsid w:val="00CA0FEB"/>
    <w:rsid w:val="00CB1518"/>
    <w:rsid w:val="00CC2D6F"/>
    <w:rsid w:val="00CC488D"/>
    <w:rsid w:val="00CC662E"/>
    <w:rsid w:val="00CC6E63"/>
    <w:rsid w:val="00CC73FA"/>
    <w:rsid w:val="00CD00B2"/>
    <w:rsid w:val="00CD07D7"/>
    <w:rsid w:val="00CD3479"/>
    <w:rsid w:val="00CD421A"/>
    <w:rsid w:val="00CE2EAC"/>
    <w:rsid w:val="00CE327B"/>
    <w:rsid w:val="00CE4AEA"/>
    <w:rsid w:val="00CE58E4"/>
    <w:rsid w:val="00CE678E"/>
    <w:rsid w:val="00CE6DE5"/>
    <w:rsid w:val="00CF4156"/>
    <w:rsid w:val="00CF6895"/>
    <w:rsid w:val="00D013B3"/>
    <w:rsid w:val="00D01530"/>
    <w:rsid w:val="00D03542"/>
    <w:rsid w:val="00D0453D"/>
    <w:rsid w:val="00D07F40"/>
    <w:rsid w:val="00D11DC5"/>
    <w:rsid w:val="00D12342"/>
    <w:rsid w:val="00D132E1"/>
    <w:rsid w:val="00D20E9D"/>
    <w:rsid w:val="00D211CE"/>
    <w:rsid w:val="00D2139B"/>
    <w:rsid w:val="00D21A24"/>
    <w:rsid w:val="00D2248E"/>
    <w:rsid w:val="00D259DF"/>
    <w:rsid w:val="00D26465"/>
    <w:rsid w:val="00D3024F"/>
    <w:rsid w:val="00D34A42"/>
    <w:rsid w:val="00D34BB2"/>
    <w:rsid w:val="00D36010"/>
    <w:rsid w:val="00D36A41"/>
    <w:rsid w:val="00D36EE6"/>
    <w:rsid w:val="00D43879"/>
    <w:rsid w:val="00D463FA"/>
    <w:rsid w:val="00D568C0"/>
    <w:rsid w:val="00D57EF7"/>
    <w:rsid w:val="00D60FD7"/>
    <w:rsid w:val="00D62D19"/>
    <w:rsid w:val="00D63222"/>
    <w:rsid w:val="00D6725B"/>
    <w:rsid w:val="00D67970"/>
    <w:rsid w:val="00D71CB4"/>
    <w:rsid w:val="00D73CC9"/>
    <w:rsid w:val="00D767D7"/>
    <w:rsid w:val="00D815AD"/>
    <w:rsid w:val="00D82741"/>
    <w:rsid w:val="00D83972"/>
    <w:rsid w:val="00D83B0B"/>
    <w:rsid w:val="00D851A4"/>
    <w:rsid w:val="00D85938"/>
    <w:rsid w:val="00D8630C"/>
    <w:rsid w:val="00DA15CB"/>
    <w:rsid w:val="00DA2FB5"/>
    <w:rsid w:val="00DA7C78"/>
    <w:rsid w:val="00DB1FEA"/>
    <w:rsid w:val="00DB22E4"/>
    <w:rsid w:val="00DB421C"/>
    <w:rsid w:val="00DB6A15"/>
    <w:rsid w:val="00DC3914"/>
    <w:rsid w:val="00DD3E16"/>
    <w:rsid w:val="00DD431E"/>
    <w:rsid w:val="00DD54E9"/>
    <w:rsid w:val="00DD59A8"/>
    <w:rsid w:val="00DE0914"/>
    <w:rsid w:val="00DE15A8"/>
    <w:rsid w:val="00DE42D9"/>
    <w:rsid w:val="00DF507B"/>
    <w:rsid w:val="00DF522F"/>
    <w:rsid w:val="00DF6DD9"/>
    <w:rsid w:val="00E00A98"/>
    <w:rsid w:val="00E01DA7"/>
    <w:rsid w:val="00E027C5"/>
    <w:rsid w:val="00E03C52"/>
    <w:rsid w:val="00E05979"/>
    <w:rsid w:val="00E05C4D"/>
    <w:rsid w:val="00E07A9D"/>
    <w:rsid w:val="00E15FF0"/>
    <w:rsid w:val="00E17DD9"/>
    <w:rsid w:val="00E20363"/>
    <w:rsid w:val="00E2064F"/>
    <w:rsid w:val="00E21141"/>
    <w:rsid w:val="00E22B56"/>
    <w:rsid w:val="00E27FAC"/>
    <w:rsid w:val="00E30207"/>
    <w:rsid w:val="00E3170D"/>
    <w:rsid w:val="00E31BA5"/>
    <w:rsid w:val="00E31E9C"/>
    <w:rsid w:val="00E338E4"/>
    <w:rsid w:val="00E3413C"/>
    <w:rsid w:val="00E37206"/>
    <w:rsid w:val="00E541BE"/>
    <w:rsid w:val="00E54746"/>
    <w:rsid w:val="00E54986"/>
    <w:rsid w:val="00E648DB"/>
    <w:rsid w:val="00E64FD3"/>
    <w:rsid w:val="00E66060"/>
    <w:rsid w:val="00E71A10"/>
    <w:rsid w:val="00E75A67"/>
    <w:rsid w:val="00E77BAA"/>
    <w:rsid w:val="00E8066C"/>
    <w:rsid w:val="00E80FF0"/>
    <w:rsid w:val="00E8149E"/>
    <w:rsid w:val="00E84DA1"/>
    <w:rsid w:val="00EA06A1"/>
    <w:rsid w:val="00EA09A7"/>
    <w:rsid w:val="00EA1278"/>
    <w:rsid w:val="00EA218D"/>
    <w:rsid w:val="00EA5C94"/>
    <w:rsid w:val="00EB746A"/>
    <w:rsid w:val="00ED3735"/>
    <w:rsid w:val="00ED71A5"/>
    <w:rsid w:val="00ED7999"/>
    <w:rsid w:val="00ED7CD6"/>
    <w:rsid w:val="00EE21DD"/>
    <w:rsid w:val="00EE37AB"/>
    <w:rsid w:val="00EE6535"/>
    <w:rsid w:val="00EF4E85"/>
    <w:rsid w:val="00EF554C"/>
    <w:rsid w:val="00F00A21"/>
    <w:rsid w:val="00F01854"/>
    <w:rsid w:val="00F04975"/>
    <w:rsid w:val="00F05ADF"/>
    <w:rsid w:val="00F05CF7"/>
    <w:rsid w:val="00F10AE5"/>
    <w:rsid w:val="00F115F8"/>
    <w:rsid w:val="00F11D10"/>
    <w:rsid w:val="00F15E5A"/>
    <w:rsid w:val="00F179D9"/>
    <w:rsid w:val="00F246F0"/>
    <w:rsid w:val="00F26398"/>
    <w:rsid w:val="00F31C5A"/>
    <w:rsid w:val="00F333C9"/>
    <w:rsid w:val="00F33922"/>
    <w:rsid w:val="00F34659"/>
    <w:rsid w:val="00F3560D"/>
    <w:rsid w:val="00F36FC3"/>
    <w:rsid w:val="00F425B2"/>
    <w:rsid w:val="00F44E9D"/>
    <w:rsid w:val="00F45A00"/>
    <w:rsid w:val="00F469FE"/>
    <w:rsid w:val="00F52021"/>
    <w:rsid w:val="00F56CF3"/>
    <w:rsid w:val="00F578E0"/>
    <w:rsid w:val="00F57CA2"/>
    <w:rsid w:val="00F615D7"/>
    <w:rsid w:val="00F66A44"/>
    <w:rsid w:val="00F67D6A"/>
    <w:rsid w:val="00F72758"/>
    <w:rsid w:val="00F735FC"/>
    <w:rsid w:val="00F80B6A"/>
    <w:rsid w:val="00F80BEA"/>
    <w:rsid w:val="00F834C2"/>
    <w:rsid w:val="00F86EE9"/>
    <w:rsid w:val="00F903E0"/>
    <w:rsid w:val="00F92385"/>
    <w:rsid w:val="00F92F81"/>
    <w:rsid w:val="00F95333"/>
    <w:rsid w:val="00F97B85"/>
    <w:rsid w:val="00FA18DA"/>
    <w:rsid w:val="00FA1BDF"/>
    <w:rsid w:val="00FA1C3B"/>
    <w:rsid w:val="00FA53BD"/>
    <w:rsid w:val="00FA5F4C"/>
    <w:rsid w:val="00FA60EB"/>
    <w:rsid w:val="00FB1E03"/>
    <w:rsid w:val="00FB45AF"/>
    <w:rsid w:val="00FC1305"/>
    <w:rsid w:val="00FC44B0"/>
    <w:rsid w:val="00FC5C46"/>
    <w:rsid w:val="00FC5EC7"/>
    <w:rsid w:val="00FC74E7"/>
    <w:rsid w:val="00FC7944"/>
    <w:rsid w:val="00FD01E2"/>
    <w:rsid w:val="00FD17F4"/>
    <w:rsid w:val="00FD25B0"/>
    <w:rsid w:val="00FD2FB9"/>
    <w:rsid w:val="00FD30F5"/>
    <w:rsid w:val="00FD4BC7"/>
    <w:rsid w:val="00FD5C08"/>
    <w:rsid w:val="00FD610E"/>
    <w:rsid w:val="00FE0BB6"/>
    <w:rsid w:val="00FE534F"/>
    <w:rsid w:val="00FE6DDC"/>
    <w:rsid w:val="00FE704F"/>
    <w:rsid w:val="00FF3586"/>
    <w:rsid w:val="00FF4522"/>
    <w:rsid w:val="00FF5051"/>
    <w:rsid w:val="00FF7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16B1920E-4A4C-4A0B-A433-8E9CC2AA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AF5"/>
    <w:rPr>
      <w:sz w:val="24"/>
      <w:szCs w:val="24"/>
    </w:rPr>
  </w:style>
  <w:style w:type="paragraph" w:styleId="2">
    <w:name w:val="heading 2"/>
    <w:basedOn w:val="a"/>
    <w:next w:val="a"/>
    <w:link w:val="20"/>
    <w:qFormat/>
    <w:rsid w:val="00581E90"/>
    <w:pPr>
      <w:keepNext/>
      <w:spacing w:before="240" w:after="60"/>
      <w:outlineLvl w:val="1"/>
    </w:pPr>
    <w:rPr>
      <w:rFonts w:ascii="Arial" w:hAnsi="Arial" w:cs="Arial"/>
      <w:b/>
      <w:bCs/>
      <w:i/>
      <w:iCs/>
      <w:sz w:val="28"/>
      <w:szCs w:val="28"/>
    </w:rPr>
  </w:style>
  <w:style w:type="paragraph" w:styleId="4">
    <w:name w:val="heading 4"/>
    <w:basedOn w:val="a"/>
    <w:next w:val="a"/>
    <w:qFormat/>
    <w:rsid w:val="0026641F"/>
    <w:pPr>
      <w:keepNext/>
      <w:jc w:val="center"/>
      <w:outlineLvl w:val="3"/>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6641F"/>
    <w:pPr>
      <w:spacing w:after="120"/>
      <w:ind w:left="283"/>
    </w:pPr>
  </w:style>
  <w:style w:type="paragraph" w:styleId="a4">
    <w:name w:val="footer"/>
    <w:basedOn w:val="a"/>
    <w:rsid w:val="00E00A98"/>
    <w:pPr>
      <w:tabs>
        <w:tab w:val="center" w:pos="4677"/>
        <w:tab w:val="right" w:pos="9355"/>
      </w:tabs>
    </w:pPr>
  </w:style>
  <w:style w:type="character" w:styleId="a5">
    <w:name w:val="page number"/>
    <w:basedOn w:val="a0"/>
    <w:rsid w:val="00E00A98"/>
  </w:style>
  <w:style w:type="paragraph" w:styleId="3">
    <w:name w:val="Body Text Indent 3"/>
    <w:basedOn w:val="a"/>
    <w:link w:val="30"/>
    <w:rsid w:val="00DA15CB"/>
    <w:pPr>
      <w:spacing w:after="120"/>
      <w:ind w:left="283"/>
    </w:pPr>
    <w:rPr>
      <w:sz w:val="16"/>
      <w:szCs w:val="16"/>
    </w:rPr>
  </w:style>
  <w:style w:type="paragraph" w:customStyle="1" w:styleId="a6">
    <w:name w:val="Абзац списка"/>
    <w:basedOn w:val="a"/>
    <w:qFormat/>
    <w:rsid w:val="001365D4"/>
    <w:pPr>
      <w:ind w:left="720"/>
      <w:contextualSpacing/>
    </w:pPr>
  </w:style>
  <w:style w:type="character" w:customStyle="1" w:styleId="30">
    <w:name w:val="Основний текст з відступом 3 Знак"/>
    <w:basedOn w:val="a0"/>
    <w:link w:val="3"/>
    <w:rsid w:val="00435CA2"/>
    <w:rPr>
      <w:sz w:val="16"/>
      <w:szCs w:val="16"/>
      <w:lang w:val="ru-RU" w:eastAsia="ru-RU" w:bidi="ar-SA"/>
    </w:rPr>
  </w:style>
  <w:style w:type="paragraph" w:styleId="a7">
    <w:name w:val="Plain Text"/>
    <w:basedOn w:val="a"/>
    <w:rsid w:val="002D7BA2"/>
    <w:pPr>
      <w:autoSpaceDE w:val="0"/>
      <w:autoSpaceDN w:val="0"/>
    </w:pPr>
    <w:rPr>
      <w:rFonts w:ascii="Courier New" w:hAnsi="Courier New" w:cs="Courier New"/>
      <w:sz w:val="20"/>
      <w:szCs w:val="20"/>
    </w:rPr>
  </w:style>
  <w:style w:type="paragraph" w:styleId="a8">
    <w:name w:val="Body Text"/>
    <w:basedOn w:val="a"/>
    <w:rsid w:val="00164470"/>
    <w:pPr>
      <w:spacing w:after="120"/>
    </w:pPr>
  </w:style>
  <w:style w:type="paragraph" w:styleId="a9">
    <w:name w:val="header"/>
    <w:basedOn w:val="a"/>
    <w:rsid w:val="00850F2F"/>
    <w:pPr>
      <w:tabs>
        <w:tab w:val="center" w:pos="4677"/>
        <w:tab w:val="right" w:pos="9355"/>
      </w:tabs>
    </w:pPr>
  </w:style>
  <w:style w:type="paragraph" w:styleId="21">
    <w:name w:val="Body Text Indent 2"/>
    <w:basedOn w:val="a"/>
    <w:rsid w:val="009865DF"/>
    <w:pPr>
      <w:spacing w:after="120" w:line="480" w:lineRule="auto"/>
      <w:ind w:left="283"/>
    </w:pPr>
  </w:style>
  <w:style w:type="paragraph" w:styleId="aa">
    <w:name w:val="Normal (Web)"/>
    <w:basedOn w:val="a"/>
    <w:unhideWhenUsed/>
    <w:rsid w:val="005C13A1"/>
    <w:pPr>
      <w:spacing w:before="100" w:beforeAutospacing="1" w:after="100" w:afterAutospacing="1"/>
    </w:pPr>
  </w:style>
  <w:style w:type="character" w:customStyle="1" w:styleId="20">
    <w:name w:val="Заголовок 2 Знак"/>
    <w:basedOn w:val="a0"/>
    <w:link w:val="2"/>
    <w:rsid w:val="006E4B93"/>
    <w:rPr>
      <w:rFonts w:ascii="Arial" w:hAnsi="Arial" w:cs="Arial"/>
      <w:b/>
      <w:bCs/>
      <w:i/>
      <w:iCs/>
      <w:sz w:val="28"/>
      <w:szCs w:val="28"/>
      <w:lang w:val="ru-RU" w:eastAsia="ru-RU" w:bidi="ar-SA"/>
    </w:rPr>
  </w:style>
  <w:style w:type="paragraph" w:customStyle="1" w:styleId="1">
    <w:name w:val="Абзац списку1"/>
    <w:basedOn w:val="a"/>
    <w:rsid w:val="00AE031F"/>
    <w:pPr>
      <w:spacing w:after="200" w:line="276" w:lineRule="auto"/>
      <w:ind w:left="720"/>
    </w:pPr>
    <w:rPr>
      <w:rFonts w:ascii="Calibri" w:hAnsi="Calibri" w:cs="Calibri"/>
      <w:sz w:val="22"/>
      <w:szCs w:val="22"/>
    </w:rPr>
  </w:style>
  <w:style w:type="character" w:customStyle="1" w:styleId="FontStyle34">
    <w:name w:val="Font Style34"/>
    <w:basedOn w:val="a0"/>
    <w:rsid w:val="009028FF"/>
    <w:rPr>
      <w:rFonts w:ascii="Times New Roman" w:hAnsi="Times New Roman" w:cs="Times New Roman"/>
      <w:sz w:val="22"/>
      <w:szCs w:val="22"/>
    </w:rPr>
  </w:style>
  <w:style w:type="paragraph" w:customStyle="1" w:styleId="Style7">
    <w:name w:val="Style7"/>
    <w:basedOn w:val="a"/>
    <w:rsid w:val="00415D2F"/>
    <w:pPr>
      <w:widowControl w:val="0"/>
      <w:autoSpaceDE w:val="0"/>
      <w:autoSpaceDN w:val="0"/>
      <w:adjustRightInd w:val="0"/>
      <w:spacing w:line="234" w:lineRule="exact"/>
      <w:ind w:firstLine="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1439">
      <w:bodyDiv w:val="1"/>
      <w:marLeft w:val="0"/>
      <w:marRight w:val="0"/>
      <w:marTop w:val="0"/>
      <w:marBottom w:val="0"/>
      <w:divBdr>
        <w:top w:val="none" w:sz="0" w:space="0" w:color="auto"/>
        <w:left w:val="none" w:sz="0" w:space="0" w:color="auto"/>
        <w:bottom w:val="none" w:sz="0" w:space="0" w:color="auto"/>
        <w:right w:val="none" w:sz="0" w:space="0" w:color="auto"/>
      </w:divBdr>
    </w:div>
    <w:div w:id="77871887">
      <w:bodyDiv w:val="1"/>
      <w:marLeft w:val="0"/>
      <w:marRight w:val="0"/>
      <w:marTop w:val="0"/>
      <w:marBottom w:val="0"/>
      <w:divBdr>
        <w:top w:val="none" w:sz="0" w:space="0" w:color="auto"/>
        <w:left w:val="none" w:sz="0" w:space="0" w:color="auto"/>
        <w:bottom w:val="none" w:sz="0" w:space="0" w:color="auto"/>
        <w:right w:val="none" w:sz="0" w:space="0" w:color="auto"/>
      </w:divBdr>
    </w:div>
    <w:div w:id="538782848">
      <w:bodyDiv w:val="1"/>
      <w:marLeft w:val="0"/>
      <w:marRight w:val="0"/>
      <w:marTop w:val="0"/>
      <w:marBottom w:val="0"/>
      <w:divBdr>
        <w:top w:val="none" w:sz="0" w:space="0" w:color="auto"/>
        <w:left w:val="none" w:sz="0" w:space="0" w:color="auto"/>
        <w:bottom w:val="none" w:sz="0" w:space="0" w:color="auto"/>
        <w:right w:val="none" w:sz="0" w:space="0" w:color="auto"/>
      </w:divBdr>
    </w:div>
    <w:div w:id="924530841">
      <w:bodyDiv w:val="1"/>
      <w:marLeft w:val="0"/>
      <w:marRight w:val="0"/>
      <w:marTop w:val="0"/>
      <w:marBottom w:val="0"/>
      <w:divBdr>
        <w:top w:val="none" w:sz="0" w:space="0" w:color="auto"/>
        <w:left w:val="none" w:sz="0" w:space="0" w:color="auto"/>
        <w:bottom w:val="none" w:sz="0" w:space="0" w:color="auto"/>
        <w:right w:val="none" w:sz="0" w:space="0" w:color="auto"/>
      </w:divBdr>
    </w:div>
    <w:div w:id="981352713">
      <w:bodyDiv w:val="1"/>
      <w:marLeft w:val="0"/>
      <w:marRight w:val="0"/>
      <w:marTop w:val="0"/>
      <w:marBottom w:val="0"/>
      <w:divBdr>
        <w:top w:val="none" w:sz="0" w:space="0" w:color="auto"/>
        <w:left w:val="none" w:sz="0" w:space="0" w:color="auto"/>
        <w:bottom w:val="none" w:sz="0" w:space="0" w:color="auto"/>
        <w:right w:val="none" w:sz="0" w:space="0" w:color="auto"/>
      </w:divBdr>
    </w:div>
    <w:div w:id="1113355984">
      <w:bodyDiv w:val="1"/>
      <w:marLeft w:val="0"/>
      <w:marRight w:val="0"/>
      <w:marTop w:val="0"/>
      <w:marBottom w:val="0"/>
      <w:divBdr>
        <w:top w:val="none" w:sz="0" w:space="0" w:color="auto"/>
        <w:left w:val="none" w:sz="0" w:space="0" w:color="auto"/>
        <w:bottom w:val="none" w:sz="0" w:space="0" w:color="auto"/>
        <w:right w:val="none" w:sz="0" w:space="0" w:color="auto"/>
      </w:divBdr>
    </w:div>
    <w:div w:id="1585534486">
      <w:bodyDiv w:val="1"/>
      <w:marLeft w:val="0"/>
      <w:marRight w:val="0"/>
      <w:marTop w:val="0"/>
      <w:marBottom w:val="0"/>
      <w:divBdr>
        <w:top w:val="none" w:sz="0" w:space="0" w:color="auto"/>
        <w:left w:val="none" w:sz="0" w:space="0" w:color="auto"/>
        <w:bottom w:val="none" w:sz="0" w:space="0" w:color="auto"/>
        <w:right w:val="none" w:sz="0" w:space="0" w:color="auto"/>
      </w:divBdr>
    </w:div>
    <w:div w:id="1654794955">
      <w:bodyDiv w:val="1"/>
      <w:marLeft w:val="0"/>
      <w:marRight w:val="0"/>
      <w:marTop w:val="0"/>
      <w:marBottom w:val="0"/>
      <w:divBdr>
        <w:top w:val="none" w:sz="0" w:space="0" w:color="auto"/>
        <w:left w:val="none" w:sz="0" w:space="0" w:color="auto"/>
        <w:bottom w:val="none" w:sz="0" w:space="0" w:color="auto"/>
        <w:right w:val="none" w:sz="0" w:space="0" w:color="auto"/>
      </w:divBdr>
    </w:div>
    <w:div w:id="1676685135">
      <w:bodyDiv w:val="1"/>
      <w:marLeft w:val="0"/>
      <w:marRight w:val="0"/>
      <w:marTop w:val="0"/>
      <w:marBottom w:val="0"/>
      <w:divBdr>
        <w:top w:val="none" w:sz="0" w:space="0" w:color="auto"/>
        <w:left w:val="none" w:sz="0" w:space="0" w:color="auto"/>
        <w:bottom w:val="none" w:sz="0" w:space="0" w:color="auto"/>
        <w:right w:val="none" w:sz="0" w:space="0" w:color="auto"/>
      </w:divBdr>
    </w:div>
    <w:div w:id="209154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12694</Words>
  <Characters>72362</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МИНЕСТЕРСТВО ОБРАЗОВАНИЯ И НАУКИ</vt:lpstr>
    </vt:vector>
  </TitlesOfParts>
  <Company>COMP</Company>
  <LinksUpToDate>false</LinksUpToDate>
  <CharactersWithSpaces>84887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МИНЕСТЕРСТВО ОБРАЗОВАНИЯ И НАУКИ</dc:title>
  <dc:subject/>
  <dc:creator>User</dc:creator>
  <cp:keywords/>
  <dc:description/>
  <cp:lastModifiedBy>Irina</cp:lastModifiedBy>
  <cp:revision>2</cp:revision>
  <cp:lastPrinted>2010-12-26T20:53:00Z</cp:lastPrinted>
  <dcterms:created xsi:type="dcterms:W3CDTF">2014-09-18T06:29:00Z</dcterms:created>
  <dcterms:modified xsi:type="dcterms:W3CDTF">2014-09-18T06:29:00Z</dcterms:modified>
</cp:coreProperties>
</file>