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B4" w:rsidRDefault="00CD7BB4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Pr="00663420" w:rsidRDefault="00663420" w:rsidP="00663420">
      <w:pPr>
        <w:spacing w:line="360" w:lineRule="auto"/>
        <w:ind w:firstLine="720"/>
        <w:jc w:val="center"/>
        <w:rPr>
          <w:rFonts w:ascii="Monotype Corsiva" w:hAnsi="Monotype Corsiva"/>
          <w:b/>
          <w:sz w:val="72"/>
          <w:szCs w:val="72"/>
        </w:rPr>
      </w:pPr>
      <w:r w:rsidRPr="00663420">
        <w:rPr>
          <w:rFonts w:ascii="Monotype Corsiva" w:hAnsi="Monotype Corsiva"/>
          <w:b/>
          <w:sz w:val="72"/>
          <w:szCs w:val="72"/>
        </w:rPr>
        <w:t>Эстетика и поэтика русского акмеизма</w:t>
      </w:r>
    </w:p>
    <w:p w:rsidR="00663420" w:rsidRDefault="00663420" w:rsidP="00663420">
      <w:pPr>
        <w:spacing w:line="360" w:lineRule="auto"/>
        <w:ind w:firstLine="720"/>
        <w:jc w:val="center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63420">
        <w:rPr>
          <w:sz w:val="28"/>
          <w:szCs w:val="28"/>
        </w:rPr>
        <w:t>Литературное течение акмеизма возникло в России в начале 1910-х годов.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 xml:space="preserve">К 1910 году между символистами обозначился явный раскол. Поводом его стал доклад одного из "младших" символистов Вяч. Иванова "Заветы символизма", в котором признанный теоретик символизма выдвигал на первый план как главную задачу символистского движения его теургическое воздействие, "жизнестроительство", "преображение жизни". Вяч. Иванова поддержали А. Блок, а затем и А. Белый. В. Брюсов же звал теургов быть творцами поэзии к не более того, что символизм "хотел быть и всегда был только искусством". В десятых годах ряды символистов покидает молодежь, образуя объединение </w:t>
      </w:r>
      <w:r w:rsidRPr="00305099">
        <w:rPr>
          <w:b/>
          <w:bCs/>
          <w:sz w:val="28"/>
          <w:szCs w:val="28"/>
        </w:rPr>
        <w:t>акмеистов</w:t>
      </w:r>
      <w:r w:rsidRPr="00305099">
        <w:rPr>
          <w:sz w:val="28"/>
          <w:szCs w:val="28"/>
        </w:rPr>
        <w:t>, противопоставивших себя символистской школе. Но, вернее будет сказать, что символизм как течение в русской литературе исчез с приходом революционного 1917 года. Историческое значение русского символизма велико. Символисты четко уловили и выразили тревожные, трагические предощущения социальных катастроф и потрясений начала нашего столетия. Все их творчество несет в себе романтический порыв к миропорядку в царстве свободы и единения людей. Это были люди высочайшей культуры - поэты и прозаики и одновременно философы, мыслители. Эрудиты, люди обширных знаний Брюсов, Бальмонт, Анненский, Сологуб, Белый, Блок освежили и обновили поэтический язык, обогатив формы стиха, его словарь, ритмику, эстетические, краски. Они научили нас видеть, понимать, чувствовать поэзию как особую идейно-художественную ипостась литературы. И даже лидер акмеистов Н. Гумилев при всем неприятии эстетической платформы символистов в целом называл В. Брюсова своим учителем.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 xml:space="preserve">В 1912 году сборником "Гиперборей" заявило о себе новое литературное течение, назвавшее себя </w:t>
      </w:r>
      <w:r w:rsidRPr="00305099">
        <w:rPr>
          <w:b/>
          <w:bCs/>
          <w:sz w:val="28"/>
          <w:szCs w:val="28"/>
        </w:rPr>
        <w:t>акмеизмом</w:t>
      </w:r>
      <w:r w:rsidRPr="00305099">
        <w:rPr>
          <w:sz w:val="28"/>
          <w:szCs w:val="28"/>
        </w:rPr>
        <w:t xml:space="preserve"> (от греческого </w:t>
      </w:r>
      <w:r w:rsidRPr="00305099">
        <w:rPr>
          <w:b/>
          <w:bCs/>
          <w:sz w:val="28"/>
          <w:szCs w:val="28"/>
        </w:rPr>
        <w:t>акмэ</w:t>
      </w:r>
      <w:r w:rsidRPr="00305099">
        <w:rPr>
          <w:sz w:val="28"/>
          <w:szCs w:val="28"/>
        </w:rPr>
        <w:t>, что означает высшую степень чего-либо, пору расцвета). Акмеизм возникает в период, когда символистская школа была на излете, возникает на платформе отрицания отдельных программных положений символизма и, в частности, его мистических устремлений. Однако своим рождением акмеизм обязан прежде всего символизму, и Н. Гумилев справедливо именует своих собратьев "наследниками достойного отца". "Собратьями" Н. Гумилева стали поэты С. Городецкий, А. Ахматова, О. Мандельштам, М. Зенкевич, В. Нарбут, которые и объединились в группу "Цех поэтов" В 1911-1914 годах у них, кроме журнала "Аполлон", издававшегося С. Маковским, были свои печатные органы - журнал "Гиперборей" и различные альманахи. Организаторами группы и теоретиками нового течения были Николай Гумилев и Сергей Городецкий.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 xml:space="preserve">Противопоставляя себя символизму, акмеисты провозглашали высокую самоценность </w:t>
      </w:r>
      <w:r w:rsidRPr="00305099">
        <w:rPr>
          <w:b/>
          <w:bCs/>
          <w:sz w:val="28"/>
          <w:szCs w:val="28"/>
        </w:rPr>
        <w:t>земного</w:t>
      </w:r>
      <w:r w:rsidRPr="00305099">
        <w:rPr>
          <w:sz w:val="28"/>
          <w:szCs w:val="28"/>
        </w:rPr>
        <w:t>, здешнего мира, ею красок и форм. С. Городецкий писал: "После всех "неприятий" мир бесповоротно принят акмеизмом, по всей совокупности красот и безобразий... Если это борьба с символизмом, а не занятие покинутой крепости, это есть, прежде всего борьба за этот мир, звучащий, красочный, имеющий формы, вес и время, за нашу планету Землю". Итак, одна из первых заповедей акмеистов - поклонение Земле, Солнцу, Природе. Из нее следует вторая, близкая к ней: утверждение первобытного начала в человеке, прославление его противостояния природе. М. Зенкевич писал: "Современный человек почувствовал себя зверем, Адамом, который огляделся тем же ясным, зорким оком, принял все, что увидел, и пропел жизни и миру аллилуйя".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Каждый из акмеистов считал своим долгом прославить первочеловека - Адама - и славили - Н. Гумилев увидел в нем то начало, которое бросает вызов даже богам: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В суровой доле будь упрям,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Будь хмурым, бледным и согбенным,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И не скорби по тем плодам,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Неискушенным и презренным...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 xml:space="preserve">Адам встречается в поэзии Гумилева то в образе экзотического конквистадора, покорителя морей ("Путешествие в Китай"), то в образе белого завоевателя, сверхчеловека, "паладина Зеленого храма", "королевского пса, флибустьера", что идет "дерзостным путем", "отряхивая ударами трости клочья пены с высоких ботфорт". С. Городецкий в своем стихотворении "Адам" поручает первочеловеку "просторный и многозвучный мир", он должен "живой земле пропеть хвалы". В самом начале пути некоторые представители нового течения даже предлагали назвать его - </w:t>
      </w:r>
      <w:r w:rsidRPr="00305099">
        <w:rPr>
          <w:b/>
          <w:bCs/>
          <w:sz w:val="28"/>
          <w:szCs w:val="28"/>
        </w:rPr>
        <w:t>адамизмом</w:t>
      </w:r>
      <w:r w:rsidRPr="00305099">
        <w:rPr>
          <w:sz w:val="28"/>
          <w:szCs w:val="28"/>
        </w:rPr>
        <w:t>.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 xml:space="preserve">Третья заповедь акмеистов также соотносится с первыми двумя: утверждение крайнего </w:t>
      </w:r>
      <w:r w:rsidRPr="00305099">
        <w:rPr>
          <w:b/>
          <w:bCs/>
          <w:sz w:val="28"/>
          <w:szCs w:val="28"/>
        </w:rPr>
        <w:t>индивидуализма</w:t>
      </w:r>
      <w:r w:rsidRPr="00305099">
        <w:rPr>
          <w:sz w:val="28"/>
          <w:szCs w:val="28"/>
        </w:rPr>
        <w:t xml:space="preserve"> связано с образом человека, который оторван от родины, это тот, "кто дерзает, кто ищет, кому опостылели страны отцов. У С. Городецкого подобный герой является в образе примитивного дикаря: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Я молод, волен, сыт и весел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В степях иду, степям пою</w:t>
      </w:r>
    </w:p>
    <w:p w:rsidR="00305099" w:rsidRDefault="00305099" w:rsidP="00305099">
      <w:pPr>
        <w:spacing w:line="360" w:lineRule="auto"/>
        <w:ind w:firstLine="720"/>
        <w:rPr>
          <w:sz w:val="28"/>
          <w:szCs w:val="28"/>
        </w:rPr>
      </w:pP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У М. Зенкевича это - космический образ "слепого и гордого духа". Как и символисты, акмеисты не избежали влияния модных философских учений и одно из них - экзистенциализм - о бесперспективности революционной борьбы и нравственного усовершенствования человека. Н. Гумилев писал: "Бунтовать же во имя иных условий бытия, где есть смерть, так же странно, как узнику ломать стену, когда перед ним - открытая дверь". А его сильный и мужественный герой жалуется: "Мне суждено одну тоску нести...".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Постепенно формировался свой поэтический стиль. Стихи акмеисток отличались сжатостью, спрессованностью слова, строгим равновесием плотной, литой строфы, любовным обращением с эпитетом, зримой конкретностью и пластикой в лучших своих проявлениях. Причем каждый из поэтов "Цеха" нес при этом в большую поэзию сугубо свое индивидуальное начало. Трагичность мироощущения Гумилева сочеталось с его любовью к Земле, свободное чувство проверялось литературной дисциплиной, преданностью искусству, ставилось поэтом превыше всего.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Слава Анны Ахматовой опиралась в первые годы прежде всего на ее любовную лирику, за что ее называли "русской Сапфо". О любви, о грусти, о печали первые ее сборники - "Вечер" (1912) и "Четки" (1914). Однако с годами ее поэтический голос крепнет, мужает, она все больше понимает, что "мы живем торжественно и трудно", что "где-то есть простая жизнь и свет", явственнее становится гражданственная нота ее стихов. Редкостная красота поэтического голоса, звучание, присущее только ахматовской строке и строфе, их пластика, лапидарность, их глубокая человечность и доверительность выдвигают поэтессу в ряд великих мастеров слова.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Магом стиха называли Осипа Мандельштама. Он постоянно стремился к тому, чтобы в русскую поэтическую речь привнести эллинскую языковую стихию. А. Ахматова и О. Мандельштам составляли в среде акмеистов одну поэтическую пару.</w:t>
      </w:r>
    </w:p>
    <w:p w:rsidR="00305099" w:rsidRPr="00305099" w:rsidRDefault="00305099" w:rsidP="00305099">
      <w:pPr>
        <w:spacing w:line="360" w:lineRule="auto"/>
        <w:ind w:firstLine="720"/>
        <w:rPr>
          <w:sz w:val="28"/>
          <w:szCs w:val="28"/>
        </w:rPr>
      </w:pPr>
      <w:r w:rsidRPr="00305099">
        <w:rPr>
          <w:sz w:val="28"/>
          <w:szCs w:val="28"/>
        </w:rPr>
        <w:t>Близким по поэтической манере были М. Зенкевич и В. Нарбут. Тяжеловатая метрика стиха подчеркивалась густотой и яркостью красок, строгое следование программе акмеизма. Оба из провинции - один с Черниговщины, другой из Саратова - они были почвенниками от современной поэзии, стремились, как и их собратья по перу, вернуть образу его живую конкретность, предметность, освободить его от мистической зашифрованности. По-разному сложились судьбы всех этих поэтов после Октября, но общим было и осталось одно - их творчество - их творчество яркая и неповторимая страница в истории русской и мировой литературы.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Группа молодых поэтов, оппозиционно настроенных по отношению к символистам,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стремилась преодолеть утопизм символической теории. Лидером этой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группировки стал Сергей Городецкий, к нему присоединились Николай Гумилёв,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Александр Толстой. Литературные занятия проводили Вячеслав Иванов,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Иннокентий Анненский, Максимилиан Волошин. Поэты, обучающиеся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стихосложению, стали называть себя «Поэтическая академия». В октябре 1911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года «Поэтическая академия» преобразовалась в «Цех поэтов» по образцу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средневековых названий ремесленных объединений. Руководители «цеха» стали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поэты следующего поколения – Николай Гумилёв и Сергей Городецкий. Был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поставлен и решён вопрос о создании нового поэтического течения – акмеизма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(от греч. – высшая степень чего-либо, цветущая сила). Акмеистами стали Анна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Ахматова, Осип Мандельштам, Михаил Кузмин и др.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Первой ласточкой акмеизма, его эстетической основой стала статья М.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Кузмина «О прекрасной ясности». Статья диктовала принципы «прекрасной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ясности»: логичность замысла, стройность композиции; «кларизм» по существу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стал призывом к реабилитации эстетики разума и гармонии, противостоял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глобализму символистов.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Наиболее авторитетными учителями для акмеистов стали поэты, сыгравшие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когда-то заметную роль в символизме, - М. Кузмин, И. Анненский, А. Блок.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При имени Гумилёва мы ныне вспоминаем о том, что он был основателем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акмеизма. А он был прежде всего редчайшим примером слитности стихов и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жизни. Все его годы воплощались в его стихах. Жизнь его – жизнь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романтического русского поэта – воспроизводится по его творениям. Гумилёв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оставил нам мужественное предугадание: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Земля забудет обиды</w:t>
      </w:r>
      <w:r>
        <w:rPr>
          <w:sz w:val="28"/>
          <w:szCs w:val="28"/>
        </w:rPr>
        <w:t xml:space="preserve"> 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Всех воинов, всех купцов,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 будут, как встарь, друиды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Учить с зелёных холмов.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 будут, как встарь, поэты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Вести сердца к высоте.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Как ангел водит кометы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 неведомой им мечте.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Его ритмы имеют вес. Его строки светятся и благоухают. Его интонация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повела за собой рать поэтов, оказавшуюся непобедимым воинством. Талант,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чистое вдохновение должно быть, по его убеждению, совершенным, и он упорно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 сурово учил молодых поэтов ремеслу. Результаты превзошли все ожидания: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через пять лет в России в больших городах возникли, по примеру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петербургского, цехи поэтов – отныне уже невозможно было писать плохих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стихов, уровень мастеров необычайно повысился, а те у кого был талант,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могли проявлять его в совершенной форме.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Он был строг и неумолим к молодым поэтам и к себе, он первым объявил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стихосложение наукой и ремеслом, которому нужно учиться, как учатся музыке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 живописи. Он был мужественен и упрям, он был мечтателен и отважен. В нём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сочетались мальчишество и воспитанность молодого человека, кончившего с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медалью Царскосельскую гимназию, бродячий дух и непреклонный фанатизм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поэта. Он писал стихи, насыщенные терпкой прелестью, обвеянные ароматом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высоких гор, жарких пустынь, дальних морей. Странствующий рыцарь,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аристократический порядок, он был влюблён во все времена, страны и эпохи.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Когда началась мировая война, Гумилёв ушёл на фронт. О его приключениях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ходили легенды. Он получил три «Георгия», был тяжело ранен, но его душа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расцветала в дерзкой героической красоте.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Как истинный русский гений, он обладал даром предвидения, предсказав себе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в потрясающем стихотворении «Рабочий»: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Он стоит над раскалённым горном,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Невысокий старый человек,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Взгляд спокойный кажется покорным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От миганья красноватых век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Все товарищи его заснули,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Только он один ещё не спит,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Всё он занят отливаньем пули,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Что меня с землёю разлучит.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Упаду, смертельно затоскую,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Прошлое увижу наяву,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Кровь ключом польётся на сухую,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Пыльную и мятую траву.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 господь воздаст мне полной мерой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За недолгий мой и горький век…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Мы не знаем подробностей его убийства (страна убила, расстреляла своего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героя!), но знаем, что, стоя у стены, он не подарил палача даже взгляда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смятения и страха.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Мечтатель, романтик, патриот, суровый учитель, поэт… Хмурая тень его,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негодуя, отлетела от обезображенной, окровавленной, страстно любимой им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Родины…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Им были написаны книги стихов: «Путь конквистадора», «Романтические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цветы», «Жемчуга», «Чужое небо», «Колчан», «Костёр», «Шатёр», пьесы в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стихах; книга китайских стихов «Фарфоровый павильон», готовились к печати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книги стихов «Огненныё столп», «Посредине странствия земного», «Поэма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дракон»…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Сны серебряного века не обходятся без Михаила Кузмина – поэта,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изысканного стилизатора, близкого по своей манере к «Миру искусств».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Исключительный слух и вкус позволяли Кузмину балансировать на той опасной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грани гениальности, за которой – банальность и безвкусица. Ему, безусловно,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помогли занятия в Петербургской консерватории. Только он мог сказать, что у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него «не музыка, а музычка, но в ней есть яд». Он объединял слова и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музыку, поклонялся XVIII веку и безумно любил его, хотя тогда хорошим тоном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считалось принадлежать модернизму. Прозаик и литературный критик,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переводчик и композитор, он писал музыку к спектаклю по пьесе Александра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Блока «Балаганчик». Старший из всех акмеистов, теоретик акмеизма, о нём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писала Ирина Одоевцева: «Кузмин – король эстетов, законодатель мод и тона»…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А. М. Волошин о нём говорил: «Когда видишь Кузмина в первый раз, то хочется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спросить его: «Скажите откровенно, сколько вам лет?», но не решишься, боясь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получить ответ: «Две тысячи…» Несомненно, что он умер в Александрии молодым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 красивым юношей… Но почему же он возник теперь, здесь, между нами, в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трагической России, с лучом эллинской радости в своих звонких песнях и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ласково смотрит на нас своими жуткими, огромными глазами, уставшими от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тысячелетий?»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…Когда мне говорят: «Александрия»,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Я вижу звёзды над стихающим городом…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… Я вижу бледно-багровый закат над зелёным морем,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мохнатые мигающие звёзды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 светлые серые глаза под мохнатыми бровями,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Которые я вижу и тогда,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когда не говорят мне: «Александрия!»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Кузмин был похож на свои книги. Он обладал умением видеть поэзию во всех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явлениях жизни, даже самых простых, обычных, ежеминутных:</w:t>
      </w:r>
      <w:r>
        <w:rPr>
          <w:sz w:val="28"/>
          <w:szCs w:val="28"/>
        </w:rPr>
        <w:t xml:space="preserve"> 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Ложится снег… Печаль во всей природе.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 моём же сердце при такой погоде.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Иль в пору жарких и цветущих лет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Печаль всё о тебе…</w:t>
      </w:r>
    </w:p>
    <w:p w:rsidR="00663420" w:rsidRDefault="00663420" w:rsidP="00663420">
      <w:pPr>
        <w:spacing w:line="360" w:lineRule="auto"/>
        <w:ind w:firstLine="720"/>
        <w:rPr>
          <w:sz w:val="28"/>
          <w:szCs w:val="28"/>
        </w:rPr>
      </w:pPr>
    </w:p>
    <w:p w:rsidR="009866E2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В образе природы и в мире обычных предметов Кузмин видит лирику. Вечную</w:t>
      </w:r>
      <w:r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тему мировой лирики – любовь – Кузмин повернул своеобычно, смело, дерзко,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чем шокировал поначалу многих, но смущение прошло, и стало очевидно, что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Кузмина вдохновляют не капризы больной чувственности, а любовь в самом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чистом и глубоком значении этого чувства:</w:t>
      </w:r>
    </w:p>
    <w:p w:rsidR="009866E2" w:rsidRDefault="009866E2" w:rsidP="00663420">
      <w:pPr>
        <w:spacing w:line="360" w:lineRule="auto"/>
        <w:ind w:firstLine="720"/>
        <w:rPr>
          <w:sz w:val="28"/>
          <w:szCs w:val="28"/>
        </w:rPr>
      </w:pPr>
    </w:p>
    <w:p w:rsidR="009866E2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Моей любви никто не сможет смерить,</w:t>
      </w:r>
    </w:p>
    <w:p w:rsidR="009866E2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Мою любовь свободе не учи!</w:t>
      </w:r>
    </w:p>
    <w:p w:rsidR="009866E2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Явись, о смерть, тебе лишь можно вверить</w:t>
      </w:r>
    </w:p>
    <w:p w:rsidR="009866E2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Богатств моих злачённые ключи!</w:t>
      </w:r>
    </w:p>
    <w:p w:rsidR="009866E2" w:rsidRDefault="009866E2" w:rsidP="00663420">
      <w:pPr>
        <w:spacing w:line="360" w:lineRule="auto"/>
        <w:ind w:firstLine="720"/>
        <w:rPr>
          <w:sz w:val="28"/>
          <w:szCs w:val="28"/>
        </w:rPr>
      </w:pPr>
    </w:p>
    <w:p w:rsidR="00B66B70" w:rsidRDefault="00663420" w:rsidP="00663420">
      <w:pPr>
        <w:spacing w:line="360" w:lineRule="auto"/>
        <w:ind w:firstLine="720"/>
        <w:rPr>
          <w:sz w:val="28"/>
          <w:szCs w:val="28"/>
        </w:rPr>
      </w:pPr>
      <w:r w:rsidRPr="00663420">
        <w:rPr>
          <w:sz w:val="28"/>
          <w:szCs w:val="28"/>
        </w:rPr>
        <w:t>Начав когда-то с людьми «Мира искусств», Кузмин пошёл дальше их, оказался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тоньше и восприимчивее к веяниям жизни. Кузмин подхватил носившиеся в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воздухе идеи экспрессионизма и порождённого им самим сюрреализма и развил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их с неподражаемой оригинальностью. Поэзия Кузмина не похожа на то, что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создавали его современники. Совсем отдельная, опережающая развитие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литературных течений эпохи и вместе с тем не отделимая от неё, она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могущественно повлияла на современную поэзию.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Наука о литературе до сих пор ещё не дала точного определения поэзии</w:t>
      </w:r>
      <w:r w:rsidR="009866E2">
        <w:rPr>
          <w:sz w:val="28"/>
          <w:szCs w:val="28"/>
        </w:rPr>
        <w:t xml:space="preserve"> </w:t>
      </w:r>
      <w:r w:rsidRPr="00663420">
        <w:rPr>
          <w:sz w:val="28"/>
          <w:szCs w:val="28"/>
        </w:rPr>
        <w:t>Михаила Кузмина.</w:t>
      </w:r>
    </w:p>
    <w:p w:rsidR="00305099" w:rsidRDefault="00305099" w:rsidP="00663420">
      <w:pPr>
        <w:spacing w:line="360" w:lineRule="auto"/>
        <w:ind w:firstLine="720"/>
        <w:rPr>
          <w:sz w:val="28"/>
          <w:szCs w:val="28"/>
        </w:rPr>
      </w:pPr>
    </w:p>
    <w:p w:rsidR="00305099" w:rsidRDefault="00305099" w:rsidP="00305099">
      <w:pPr>
        <w:tabs>
          <w:tab w:val="num" w:pos="72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05099">
        <w:rPr>
          <w:sz w:val="28"/>
          <w:szCs w:val="28"/>
        </w:rPr>
        <w:t>Список используемой литературы:</w:t>
      </w:r>
      <w:r w:rsidRPr="00305099">
        <w:rPr>
          <w:sz w:val="28"/>
          <w:szCs w:val="28"/>
        </w:rPr>
        <w:br/>
      </w:r>
    </w:p>
    <w:p w:rsidR="00305099" w:rsidRDefault="00305099" w:rsidP="00305099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>Н. А. Бердяев. Самопознание. - Лениздат, 1991.</w:t>
      </w:r>
    </w:p>
    <w:p w:rsidR="00305099" w:rsidRDefault="00305099" w:rsidP="00305099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>Н.</w:t>
      </w:r>
      <w:r w:rsidR="00C836F6">
        <w:rPr>
          <w:sz w:val="28"/>
          <w:szCs w:val="28"/>
        </w:rPr>
        <w:t xml:space="preserve"> А.</w:t>
      </w:r>
      <w:r w:rsidRPr="00305099">
        <w:rPr>
          <w:sz w:val="28"/>
          <w:szCs w:val="28"/>
        </w:rPr>
        <w:t xml:space="preserve"> Бердяев. "Кризис искусства". - М.: СП Интерпринт, 1990</w:t>
      </w:r>
      <w:r w:rsidR="00C836F6">
        <w:rPr>
          <w:sz w:val="28"/>
          <w:szCs w:val="28"/>
        </w:rPr>
        <w:t>.</w:t>
      </w:r>
    </w:p>
    <w:p w:rsidR="00305099" w:rsidRDefault="00305099" w:rsidP="00305099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 xml:space="preserve">С. Городецкий. "Литературные манифесты от символизма до "Октября". </w:t>
      </w:r>
    </w:p>
    <w:p w:rsidR="00305099" w:rsidRDefault="00305099" w:rsidP="00305099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 xml:space="preserve">Н. Гумилев. Собр. соч. в 3-х т., т. Т. </w:t>
      </w:r>
      <w:smartTag w:uri="urn:schemas-microsoft-com:office:smarttags" w:element="metricconverter">
        <w:smartTagPr>
          <w:attr w:name="ProductID" w:val="1. М"/>
        </w:smartTagPr>
        <w:r w:rsidRPr="00305099">
          <w:rPr>
            <w:sz w:val="28"/>
            <w:szCs w:val="28"/>
          </w:rPr>
          <w:t>1. М</w:t>
        </w:r>
      </w:smartTag>
      <w:r w:rsidRPr="00305099">
        <w:rPr>
          <w:sz w:val="28"/>
          <w:szCs w:val="28"/>
        </w:rPr>
        <w:t>., "Худ. лит. ", 1991.</w:t>
      </w:r>
    </w:p>
    <w:p w:rsidR="00305099" w:rsidRDefault="00305099" w:rsidP="00305099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>Гумилев Н. С. Письма о русской поэзии. - М., "Современник", 1990.</w:t>
      </w:r>
    </w:p>
    <w:p w:rsidR="00305099" w:rsidRPr="00663420" w:rsidRDefault="00305099" w:rsidP="00C836F6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305099">
        <w:rPr>
          <w:sz w:val="28"/>
          <w:szCs w:val="28"/>
        </w:rPr>
        <w:t>О. Мандельштам. О поэзии. Л., Академия, 1928.</w:t>
      </w:r>
      <w:bookmarkStart w:id="0" w:name="_GoBack"/>
      <w:bookmarkEnd w:id="0"/>
    </w:p>
    <w:sectPr w:rsidR="00305099" w:rsidRPr="006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87F9E"/>
    <w:multiLevelType w:val="multilevel"/>
    <w:tmpl w:val="6BA8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27CC7"/>
    <w:multiLevelType w:val="hybridMultilevel"/>
    <w:tmpl w:val="64D48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420"/>
    <w:rsid w:val="00305099"/>
    <w:rsid w:val="00576AA7"/>
    <w:rsid w:val="00663420"/>
    <w:rsid w:val="009866E2"/>
    <w:rsid w:val="00B66B70"/>
    <w:rsid w:val="00C61B63"/>
    <w:rsid w:val="00C836F6"/>
    <w:rsid w:val="00CD7BB4"/>
    <w:rsid w:val="00D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2440-C5AF-4D9F-ADBA-68229F93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5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Эстетика и поэтика русского акмеизма</vt:lpstr>
    </vt:vector>
  </TitlesOfParts>
  <Company>Vsosh</Company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Эстетика и поэтика русского акмеизма</dc:title>
  <dc:subject/>
  <dc:creator>Inform</dc:creator>
  <cp:keywords/>
  <dc:description/>
  <cp:lastModifiedBy>admin</cp:lastModifiedBy>
  <cp:revision>2</cp:revision>
  <dcterms:created xsi:type="dcterms:W3CDTF">2014-05-17T02:38:00Z</dcterms:created>
  <dcterms:modified xsi:type="dcterms:W3CDTF">2014-05-17T02:38:00Z</dcterms:modified>
</cp:coreProperties>
</file>