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12EB" w:rsidRDefault="00F912EB">
      <w:pPr>
        <w:pStyle w:val="2"/>
        <w:jc w:val="both"/>
      </w:pPr>
    </w:p>
    <w:p w:rsidR="00B371E3" w:rsidRDefault="00B371E3">
      <w:pPr>
        <w:pStyle w:val="2"/>
        <w:jc w:val="both"/>
      </w:pPr>
      <w:r>
        <w:t>Нежная душа или хищный зверь?</w:t>
      </w:r>
    </w:p>
    <w:p w:rsidR="00B371E3" w:rsidRDefault="00B371E3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Чехов А.П.</w:t>
      </w:r>
    </w:p>
    <w:p w:rsidR="00B371E3" w:rsidRPr="00F912EB" w:rsidRDefault="00B371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(Образ Лопахина в пьесе А. П. Чехова “Вишневый сад” )</w:t>
      </w:r>
    </w:p>
    <w:p w:rsidR="00B371E3" w:rsidRDefault="00B371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Ведь это не купец в пошлом смысле этого слова. Надо сие понимать. </w:t>
      </w:r>
    </w:p>
    <w:p w:rsidR="00B371E3" w:rsidRDefault="00B371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А. П. Чехов</w:t>
      </w:r>
    </w:p>
    <w:p w:rsidR="00B371E3" w:rsidRDefault="00B371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 создании пьесы “Вишневый сад” А. П. Чехов большое внимание уделял образу Лопахина как одному из центральных образов комедии. В раскрытии авторского замысла, в решении основного конфликта именно Лопахину принадлежит очень важная роль. </w:t>
      </w:r>
    </w:p>
    <w:p w:rsidR="00B371E3" w:rsidRDefault="00B371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Лопахин необычен и странен; он вызывал и вызывает недоумение многих литературоведов. В самом деле, чеховский персонаж не укладывается в рамки обычной схемы: грубый, необразованный купец уничтожает красоту, не задумываясь над тем, что он делает, заботясь лишь о своих прибылях. Ситуация для того времени типичная не только в литературе, но и в жизни. Однако, если хоть на мгновение представить себе Лопахина таковым, рушится вся тщательно продуманная система чеховских образов. Жизнь сложнее всяких схем, и потому предложенная ситуация отнюдь не может быть чеховской. </w:t>
      </w:r>
    </w:p>
    <w:p w:rsidR="00B371E3" w:rsidRDefault="00B371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среде русского купечества появились люди, явно не соответствовавшие традиционному понятию о купцах. Двойственность, противоречивость, внутренняя неустойчивость этих людей ярко переданы Чеховым в образе Лопахина. Противоречивость Лопахина особенно остра потому, что положение чрезвычайно двойственно. </w:t>
      </w:r>
    </w:p>
    <w:p w:rsidR="00B371E3" w:rsidRDefault="00B371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Ермолай Лопахин — сын и внук крепостного. Ему в память до конца жизни, наверное, врезалась фраза, сказанная Раневской избитому отцом мальчику: “Не плачь, мужичок, до свадьбы заживет...” Он ощущает на себе словно несмываемое клеймо от этих слов: “Мужичок... Отец мой, правда, мужик был, а я вот в белой жилетке, желтых башмаках... а если подумать и разобраться, то мужик мужиком...” Лопахин глубоко страдает от этой двойственности. Он уничтожает вишневый сад не только ради наживы, да и не столько ради нее. Была другая причина, гораздо важнее первой — месть за прошлое. Он уничтожает сад, прекрасно сознавая, что это — “имение, лучше которого ничего нет в мире”. И все же Лопахин надеется убить память, которая против воли всегда показывает ему, что он, Ермолай Лопахин, — “мужик”, а разорившиеся владельцы вишневого сада — “господа”. </w:t>
      </w:r>
    </w:p>
    <w:p w:rsidR="00B371E3" w:rsidRDefault="00B371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Всеми силами Лопахин стремится стереть грань, отделяющую его от “господ”. Он единственный, кто появляется на сцене с книгой. Хотя потом он и признается, что ничего в ней не понял. </w:t>
      </w:r>
    </w:p>
    <w:p w:rsidR="00B371E3" w:rsidRDefault="00B371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Лопахина есть своя социальная утопия. Он очень серьезно рассматривает дачников как огромную силу в историческом процессе, призванную стереть эту самую грань между “мужиком” и “господами”. Лопахину кажется, что, уничтожая вишневый сад, он приближает лучшее будущее. </w:t>
      </w:r>
    </w:p>
    <w:p w:rsidR="00B371E3" w:rsidRDefault="00B371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Лопахине есть черты хищного зверя. Но деньги и власть, приобретенная вместе с ними (“За все могу заплатить!”), калечили не только таких людей, каким был Лопахин. На торгах в нем просыпается хищник, и Лопахин оказывается во власти купеческого азарта. И именно в азарте он оказывается владельцем вишневого сада. И он вырубает этот сад еще до отъезда его прежних владельцев, не обращая внимания на настойчивые просьбы Ани и самой Раневской. </w:t>
      </w:r>
    </w:p>
    <w:p w:rsidR="00B371E3" w:rsidRDefault="00B371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трагедия Лопахина в том, что он не осознает собственного “звериного” начала. Между его помыслами и действительными поступками лежит глубочайшая пропасть. В нем живут и борются два человека: один — “с тонкой, нежной душой”; другой — “хищный зверь”. </w:t>
      </w:r>
    </w:p>
    <w:p w:rsidR="00B371E3" w:rsidRDefault="00B371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моему величайшему сожалению, победителем чаще всего оказывается хищник. Однако очень многое в Лопахине привлекает. Удивляет и оглушает его монолог: “Господи, ты дал нам громадные леса, необъятные поля, глубочайшие горизонты, и, живя тут, мы сами должны быть по-настоящему великанами...” </w:t>
      </w:r>
    </w:p>
    <w:p w:rsidR="00B371E3" w:rsidRDefault="00B371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полно! Лопахин ли это?! Не случайно Раневская пытается понизить пафос Лопахина, спустить его “с небес на землю”. Такой “мужичок” удивляет и пугает ее. Лопахину свойственны взлеты и падения. Его речь может быть удивительна, эмоциональна. И тут же — срывы, провалы, свидетельствующие, что о подлинной культурности Лопахина говорить не приходится (“Всякому безобразию есть свое приличие.!”). </w:t>
      </w:r>
    </w:p>
    <w:p w:rsidR="00B371E3" w:rsidRDefault="00B371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Лопахина есть стремление, настоящая и искренняя жажда духовности. Он не может жить только в мире барышей и чистогана. Но как жить иначе, ему тоже неизвестно. Отсюда и его глубочайший трагизм, его надорванность, странное сочетание грубости и мягкости, невоспитанности и интеллигентности. Трагизм Лопахина особенно отчетливо виден в его монологе в конце третьего действия. Особенного внимания заслуживают авторские ремарки. Сначала Лопахин ведет совершенно деловой рассказ о ходе торгов, он откровенно радуется, даже гордится своей покупкой, потом сам же конфузится... Он ласково улыбается после ухода Вари, нежен с Раневской, горько-ироничен к самому себе... </w:t>
      </w:r>
    </w:p>
    <w:p w:rsidR="00B371E3" w:rsidRDefault="00B371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“О, скорее бы все это прошло, скорее бы изменилась как-нибудь наша нескладная, несчастливая жизнь...” И тут же: “Идет новый помещик, владелец вишневого сада! За все могу заплатить!” </w:t>
      </w:r>
    </w:p>
    <w:p w:rsidR="00B371E3" w:rsidRDefault="00B371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полно, за все ли? </w:t>
      </w:r>
    </w:p>
    <w:p w:rsidR="00B371E3" w:rsidRDefault="00B371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Поймет ли Лопахин когда-нибудь всю свою вину перед заколоченным в доме Фирсом, перед уничтоженным вишневым садом, перед родиной? </w:t>
      </w:r>
    </w:p>
    <w:p w:rsidR="00B371E3" w:rsidRDefault="00B371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Лопахин не может быть ни “нежной душой”, ни “хищным зверем”. В нем одновременно уживаются эти два противоречивых качества. Будущее не сулит ему ничего доброго именно в силу его двойственности и противоречивости.</w:t>
      </w:r>
      <w:bookmarkStart w:id="0" w:name="_GoBack"/>
      <w:bookmarkEnd w:id="0"/>
    </w:p>
    <w:sectPr w:rsidR="00B371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912EB"/>
    <w:rsid w:val="002E5850"/>
    <w:rsid w:val="00B371E3"/>
    <w:rsid w:val="00E83B4C"/>
    <w:rsid w:val="00F91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AC0E64-6BFE-4010-84E0-96473573B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770</Words>
  <Characters>4391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Нежная душа или хищный зверь? - CoolReferat.com</vt:lpstr>
    </vt:vector>
  </TitlesOfParts>
  <Company>*</Company>
  <LinksUpToDate>false</LinksUpToDate>
  <CharactersWithSpaces>5151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Нежная душа или хищный зверь? - CoolReferat.com</dc:title>
  <dc:subject/>
  <dc:creator>Admin</dc:creator>
  <cp:keywords/>
  <dc:description/>
  <cp:lastModifiedBy>Irina</cp:lastModifiedBy>
  <cp:revision>2</cp:revision>
  <dcterms:created xsi:type="dcterms:W3CDTF">2014-08-17T18:15:00Z</dcterms:created>
  <dcterms:modified xsi:type="dcterms:W3CDTF">2014-08-17T18:15:00Z</dcterms:modified>
</cp:coreProperties>
</file>