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C" w:rsidRPr="00F83F0C" w:rsidRDefault="00F83F0C" w:rsidP="00F83F0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3F0C">
        <w:rPr>
          <w:rFonts w:ascii="Times New Roman" w:hAnsi="Times New Roman"/>
          <w:b/>
          <w:bCs/>
          <w:sz w:val="28"/>
          <w:szCs w:val="28"/>
        </w:rPr>
        <w:t>Земли природно-заповедного фонда и другого природоохранного назначения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 xml:space="preserve">В главе 7 (ст. 43 - 46) Земельного кодекса указано, какие земли относятся к землям природно-заповедного фонда, предназначение </w:t>
      </w:r>
      <w:r w:rsidRPr="00F83F0C">
        <w:rPr>
          <w:rFonts w:ascii="Times New Roman" w:hAnsi="Times New Roman"/>
          <w:sz w:val="28"/>
          <w:szCs w:val="28"/>
        </w:rPr>
        <w:br/>
        <w:t> 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br/>
        <w:t>Земли природно-заповедного фонда — это участки суши и водного пространства с природными комплексами и объектами, имеющими особую природоохранную, экологическую, научную, рекреационную и другую ценность, которые в соответствии с законом наделены статусом территорий и объектов природно-заповедного фонда (ст. 43 Земельного кодекса).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Итак, ключевыми характеристиками при определении земель и отнесении их к категории земель природно-заповедного фонда являются следующие качества:</w:t>
      </w:r>
      <w:r w:rsidRPr="00F83F0C">
        <w:rPr>
          <w:rFonts w:ascii="Times New Roman" w:hAnsi="Times New Roman"/>
          <w:sz w:val="28"/>
          <w:szCs w:val="28"/>
        </w:rPr>
        <w:br/>
        <w:t>1) объекты (или комплекс объектов), находящиеся на земельном участке, имеют особую природоохранную, экологическую, научную, рекреационную ценность и пр.;</w:t>
      </w:r>
      <w:r w:rsidRPr="00F83F0C">
        <w:rPr>
          <w:rFonts w:ascii="Times New Roman" w:hAnsi="Times New Roman"/>
          <w:sz w:val="28"/>
          <w:szCs w:val="28"/>
        </w:rPr>
        <w:br/>
        <w:t>2) земельные участки под объектами с особой ценностью имеют статус территорий и объектов природно-заповедного фонда.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Основным документом, регулирующим правовые основы организации, охраны, эффективного использования природно-заповедного фонда Украины, воссоздания его природных комплексов и объектов, является Закон Украины «О природно-заповедном фонде Украины» от 16.06.92 г. № 2456-ХП, с изменениями и дополнениями Удалее — Закон о природно-заповедном фонде).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br/>
        <w:t>В преамбуле упомянутого закона сказано, что земельные участки, отнесенные к природно-заповедному фонду, выделены таким образом с целью сохранения природного разнообразия ландшафтов, генофонда животного и растительного мира, поддержки общего экологического баланса и обеспечения фонового мониторинга окружающей природной среды. Поэтому природно-заповедный фонд Украины охраняется действующим законодательством как национальное достояние. Более того, Украина рассматривает этот фонд как составную часть мировой системы природных территорий и объектов, находящихся под особой охраной.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Земли природно-заповедного фонда классифицируют по трем группам, а именно:</w:t>
      </w:r>
      <w:r w:rsidRPr="00F83F0C">
        <w:rPr>
          <w:rFonts w:ascii="Times New Roman" w:hAnsi="Times New Roman"/>
          <w:sz w:val="28"/>
          <w:szCs w:val="28"/>
        </w:rPr>
        <w:br/>
        <w:t>1) природные территории и объекты: природные заповедники, национальные природные парки, биосферные заповедники, региональные ландшафтные парки, заказники, памятники природы, заповедные урочища (ст. 44 Земельного кодекса),</w:t>
      </w:r>
      <w:r w:rsidRPr="00F83F0C">
        <w:rPr>
          <w:rFonts w:ascii="Times New Roman" w:hAnsi="Times New Roman"/>
          <w:sz w:val="28"/>
          <w:szCs w:val="28"/>
        </w:rPr>
        <w:br/>
        <w:t>2) земли с искусственно созданными объектами: ботанические сады, дендрологические парки, зоологические парки, парки-памятники садово-паркового искусства (ст. 44 Земельного кодекса),</w:t>
      </w:r>
      <w:r w:rsidRPr="00F83F0C">
        <w:rPr>
          <w:rFonts w:ascii="Times New Roman" w:hAnsi="Times New Roman"/>
          <w:sz w:val="28"/>
          <w:szCs w:val="28"/>
        </w:rPr>
        <w:br/>
        <w:t>3) земли другого природоохранного назначения. К ним относятся земельные участки, в пределах которых имеются природные объекты, имеющие особую научную ценность (ст. 46 Земельного кодекса).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В то же время законодательство предусматривает возможность установления Автономной Республикой Крым дополнительных категорий территорий и объектов природно-заповедного фонда.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Заказники, достопримечательности природы, ботанические сады, дендрологические парки, зоологические парки и парки-достопримечательности садово-паркового искусства в зависимости от их экологической и научной, историко-культурной ценности могут быть общегосударственного или местного значения.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Обращаем внимание, что все земли природно-заповедного фонда Украины, а также земли территорий и объектов, имеющих особую экологическую, научную, эстетичную, хозяйственную ценность, принадлежат к землям природоохранного и историко-культурного назначения (ст. 7 Закона о природно-заповедном фонде).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Решение о создании природных заповедников, национальных природных парков, других территорий и объектов природно-заповедного фонда общегосударственного значения принимает Президент Украины.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Решение о создании биосферных заповедников принимается с соблюдением требований международных договоров и международных программ, участником которых является Украина.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Решение об организации или провозглашении территорий и объектов природно-заповедного фонда местного значения и установлении охранных зон территорий и объектов природно-заповедного фонда принимается областными, Киевским и Севастопольским городскими советами.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Порядок отвода земельных участков как природных заповедников, биосферных заповедников, национальных природных парков, региональных ландшафтных парков, а также ботанических садов, дендрологических парков, зоологических парков определяется Земельным кодексом.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Заказники, памятники природы, заповедные урочища, парки-памятники садово-паркового искусства и другие территории, и объекты природно-заповедного фонда, которые создаются без изъятия земельных участков, на которых они находятся, передаются под охрану предприятиям, учреждениям, организациям и гражданам органами центрального органа исполнительной власти в сфере охраны окружающей природной среды с оформлением охранного обязательства.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 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Земли природно-заповедного фонда могут находиться в государственной, коммунальной и частной собственности (ст. 46 Земельного кодекса). Порядок использования земель природно-заповедного фонда определяется Законом о природно-заповедном фонде.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 xml:space="preserve">Согласно ст. 4 Закона о природно-заповедном фонде территории природных заповедников, заповедные зоны биосферных заповедников, земли и другие природные ресурсы, предоставленные национальным природным паркам, являются собственностью украинского народа. </w:t>
      </w:r>
      <w:r w:rsidRPr="00F83F0C">
        <w:rPr>
          <w:rFonts w:ascii="Times New Roman" w:hAnsi="Times New Roman"/>
          <w:sz w:val="28"/>
          <w:szCs w:val="28"/>
        </w:rPr>
        <w:br/>
        <w:t>Региональные ландшафтные парки, зоны — буферная, земли антропогенных ландшафтов, регулируемого заповедного режима биосферных заповедников, и другие природные ресурсы, включенные в состав, но не предоставленные национальным природным паркам, заказники, достопримечательности природы, заповедные урочища, ботанические сады, дендрологические парки, зоологические парки и парки-достопримечательности садово-паркового искусства могут находиться как в собственности украинского народа, так и в других формах собственности, предусмотренных законодательством Украины.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Отдельно следует отметить объекты, приватизация которых запрещена. К ним относятся: ботанические сады, дендрологические парки и зоологические парки, которые были созданы и существовали еще до 5 августа 1992 года, — они не подлежат приватизации.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В случае изменения форм собственности на землю, на которой находятся заказники, достопримечательности природы, заповедные урочища, парки-достопримечательности садово-паркового искусства, землесобственники обязаны соблюдать режим охраны и, сохранив их при соответствующей перерегистрации охранительного обязательства.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Задание, научный профиль, особенности природоохранного режима и характер функционирования природных заповедников, биосферных заповедников, национальных природных парков, региональных ландшафтных парков, заказников, ботанических садов, дендрологических парков и зоологических парков определяются в положениях о них, разрабатываемых в соответствии с Законом о природно-заповедном фонде.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Процедура по утверждению таких положений осуществляется:</w:t>
      </w:r>
      <w:r w:rsidRPr="00F83F0C">
        <w:rPr>
          <w:rFonts w:ascii="Times New Roman" w:hAnsi="Times New Roman"/>
          <w:sz w:val="28"/>
          <w:szCs w:val="28"/>
        </w:rPr>
        <w:br/>
        <w:t>— центральным органом исполнительной власти в отрасли охраны окружающей природной среды — относительно территорий и объектов природно-заповедного фонда общегосударственного значения;</w:t>
      </w:r>
      <w:r w:rsidRPr="00F83F0C">
        <w:rPr>
          <w:rFonts w:ascii="Times New Roman" w:hAnsi="Times New Roman"/>
          <w:sz w:val="28"/>
          <w:szCs w:val="28"/>
        </w:rPr>
        <w:br/>
        <w:t>— органами центрального органа исполнительной власти в отрасли охраны окружающей естественной среды на местах — относительно территорий и объектов природно-заповедного фонда местного значения.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Задачи, особенности природоохранного режима памятников природы и заповедных урочищ определяются также на основе Закона о природно-заповедном фонде.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Информация об этом фиксируется в первичных учетных документах.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Природные заповедники, биосферные заповедники, национальные природные парки, региональные ландшафтные парки, а также ботанические сады, дендрологические парки, зоологические парки общегосударственного значения — все перечисленные объекты природно-заповедного фонда являются юридическими лицами.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Ботанические сады, дендрологические парки, зоологические парки местного значения и парки-достопримечательности садово-паркового искусства в соответствии с законодательством Украины могут быть признаны юридическими лицами.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Согласно ст. 9 Закона о природно-заповедном фонде на землях природоохранного и историко-культурного назначения запрещено осуществлять какую-либо деятельность, которая негативно влияет или может негативно повлиять на состояние природных и историко-культурных комплексов и объектов или же препятствует их использованию по целевому назначению.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Заметим, что на право использования земельного участка или его части в пределах природно-заповедного фонда может быть установлено ограничение (обременение) в объеме, предусмотренном законом или договором. Установление любого такого ограничения (обременения) подлежит государственной регистрации и действует в течение срока, установленного законом или договором. Если вследствие установленного ограничения (обременения) относительно землепользования был причинен ущерб, то расходы, связанные с его устранением, подлежат возмещению согласно нормам Земельного кодекса.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Согласно ст. 9 Закона о природно-заповедном фонде территории и объекты природно-заповедного фонда используются в следующих целях:</w:t>
      </w:r>
      <w:r w:rsidRPr="00F83F0C">
        <w:rPr>
          <w:rFonts w:ascii="Times New Roman" w:hAnsi="Times New Roman"/>
          <w:sz w:val="28"/>
          <w:szCs w:val="28"/>
        </w:rPr>
        <w:br/>
        <w:t>- природоохранная;</w:t>
      </w:r>
      <w:r w:rsidRPr="00F83F0C">
        <w:rPr>
          <w:rFonts w:ascii="Times New Roman" w:hAnsi="Times New Roman"/>
          <w:sz w:val="28"/>
          <w:szCs w:val="28"/>
        </w:rPr>
        <w:br/>
        <w:t>— научно-исследовательская;</w:t>
      </w:r>
      <w:r w:rsidRPr="00F83F0C">
        <w:rPr>
          <w:rFonts w:ascii="Times New Roman" w:hAnsi="Times New Roman"/>
          <w:sz w:val="28"/>
          <w:szCs w:val="28"/>
        </w:rPr>
        <w:br/>
        <w:t>— оздоровительная;</w:t>
      </w:r>
      <w:r w:rsidRPr="00F83F0C">
        <w:rPr>
          <w:rFonts w:ascii="Times New Roman" w:hAnsi="Times New Roman"/>
          <w:sz w:val="28"/>
          <w:szCs w:val="28"/>
        </w:rPr>
        <w:br/>
        <w:t>— рекреационная;</w:t>
      </w:r>
      <w:r w:rsidRPr="00F83F0C">
        <w:rPr>
          <w:rFonts w:ascii="Times New Roman" w:hAnsi="Times New Roman"/>
          <w:sz w:val="28"/>
          <w:szCs w:val="28"/>
        </w:rPr>
        <w:br/>
        <w:t>— образовательно-воспитательная;</w:t>
      </w:r>
      <w:r w:rsidRPr="00F83F0C">
        <w:rPr>
          <w:rFonts w:ascii="Times New Roman" w:hAnsi="Times New Roman"/>
          <w:sz w:val="28"/>
          <w:szCs w:val="28"/>
        </w:rPr>
        <w:br/>
        <w:t>— мониторинга окружающей природной среды; а также:</w:t>
      </w:r>
      <w:r w:rsidRPr="00F83F0C">
        <w:rPr>
          <w:rFonts w:ascii="Times New Roman" w:hAnsi="Times New Roman"/>
          <w:sz w:val="28"/>
          <w:szCs w:val="28"/>
        </w:rPr>
        <w:br/>
        <w:t>— заготовка древесины;</w:t>
      </w:r>
      <w:r w:rsidRPr="00F83F0C">
        <w:rPr>
          <w:rFonts w:ascii="Times New Roman" w:hAnsi="Times New Roman"/>
          <w:sz w:val="28"/>
          <w:szCs w:val="28"/>
        </w:rPr>
        <w:br/>
        <w:t>— заготовка- лекарственных и других ценных растений, их плодов;</w:t>
      </w:r>
      <w:r w:rsidRPr="00F83F0C">
        <w:rPr>
          <w:rFonts w:ascii="Times New Roman" w:hAnsi="Times New Roman"/>
          <w:sz w:val="28"/>
          <w:szCs w:val="28"/>
        </w:rPr>
        <w:br/>
        <w:t>— заготовка сена;</w:t>
      </w:r>
      <w:r w:rsidRPr="00F83F0C">
        <w:rPr>
          <w:rFonts w:ascii="Times New Roman" w:hAnsi="Times New Roman"/>
          <w:sz w:val="28"/>
          <w:szCs w:val="28"/>
        </w:rPr>
        <w:br/>
        <w:t>— выпас скота;</w:t>
      </w:r>
      <w:r w:rsidRPr="00F83F0C">
        <w:rPr>
          <w:rFonts w:ascii="Times New Roman" w:hAnsi="Times New Roman"/>
          <w:sz w:val="28"/>
          <w:szCs w:val="28"/>
        </w:rPr>
        <w:br/>
        <w:t>— охота;</w:t>
      </w:r>
      <w:r w:rsidRPr="00F83F0C">
        <w:rPr>
          <w:rFonts w:ascii="Times New Roman" w:hAnsi="Times New Roman"/>
          <w:sz w:val="28"/>
          <w:szCs w:val="28"/>
        </w:rPr>
        <w:br/>
        <w:t>— рыболовство.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Однако использование земельных участков в таких целях может осуществляться только при условии, что такая деятельность не противоречит целевому назначению территорий и объектов природно-заповедного фонда, требования относительно которых установлены для каждого природного (искусственного) комплекса отдельно. Подробно о том, какой порядок использования предусмотрен законодательством в конкретном случае относительно каждой категории территории или объекта природно-заповедного фонда, рассмотрено ниже.</w:t>
      </w:r>
      <w:r w:rsidRPr="00F83F0C">
        <w:rPr>
          <w:rFonts w:ascii="Times New Roman" w:hAnsi="Times New Roman"/>
          <w:sz w:val="28"/>
          <w:szCs w:val="28"/>
        </w:rPr>
        <w:br/>
        <w:t>Согласно ст. 10 Закона о природно-заповедном фонде граждане Украины при использовании территорий и объектов природно-заповедного фонда имеют право на:</w:t>
      </w:r>
      <w:r w:rsidRPr="00F83F0C">
        <w:rPr>
          <w:rFonts w:ascii="Times New Roman" w:hAnsi="Times New Roman"/>
          <w:sz w:val="28"/>
          <w:szCs w:val="28"/>
        </w:rPr>
        <w:br/>
        <w:t>— участие в обсуждении проектов законодательных актов по вопросам развития заповедного дела, формирования природно-заповедного фонда;</w:t>
      </w:r>
      <w:r w:rsidRPr="00F83F0C">
        <w:rPr>
          <w:rFonts w:ascii="Times New Roman" w:hAnsi="Times New Roman"/>
          <w:sz w:val="28"/>
          <w:szCs w:val="28"/>
        </w:rPr>
        <w:br/>
        <w:t>— участие в разработке и реализации мероприятий по охране и эффективному использованию, предотвращению негативного воздействия хозяйственной деятельности на такие земли;</w:t>
      </w:r>
      <w:r w:rsidRPr="00F83F0C">
        <w:rPr>
          <w:rFonts w:ascii="Times New Roman" w:hAnsi="Times New Roman"/>
          <w:sz w:val="28"/>
          <w:szCs w:val="28"/>
        </w:rPr>
        <w:br/>
        <w:t>— внесение предложений о включении в состав природно-заповедного фонда наиболее ценных природных территорий и объектов;</w:t>
      </w:r>
      <w:r w:rsidRPr="00F83F0C">
        <w:rPr>
          <w:rFonts w:ascii="Times New Roman" w:hAnsi="Times New Roman"/>
          <w:sz w:val="28"/>
          <w:szCs w:val="28"/>
        </w:rPr>
        <w:br/>
        <w:t>- ознакомление с территориями и объектами природно-заповедного фонда, осуществление других видов пользований с соблюдением установленных требований относительно заповедного режима;</w:t>
      </w:r>
      <w:r w:rsidRPr="00F83F0C">
        <w:rPr>
          <w:rFonts w:ascii="Times New Roman" w:hAnsi="Times New Roman"/>
          <w:sz w:val="28"/>
          <w:szCs w:val="28"/>
        </w:rPr>
        <w:br/>
        <w:t>— участие в осуществлении общественного контроля по охране заповедных территорий и объектов, внесение предложений о привлечении к ответственности виновных в нарушении требований охраны территорий и объектов природно-заповедного фонда.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Такие права граждан не являются исчерпывающими: законодательством Украины могут устанавливаться и другие виды прав граждан по вопросам охраны и использования территорий и объектов природно-заповедного фонда.</w:t>
      </w:r>
    </w:p>
    <w:p w:rsidR="00F83F0C" w:rsidRPr="00F83F0C" w:rsidRDefault="00F83F0C" w:rsidP="00F83F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3F0C">
        <w:rPr>
          <w:rFonts w:ascii="Times New Roman" w:hAnsi="Times New Roman"/>
          <w:sz w:val="28"/>
          <w:szCs w:val="28"/>
        </w:rPr>
        <w:t>Режим территорий и объектов природно-заповедного фонда - это совокупность научно-обоснованных экологических требований, норм и правил, которые определяют правовой статус, назначение таких территорий и объектов, характер разрешенной на них деятельности, порядок охраны, использования и воссоздания их природных комплексов (ст. 14 Закона о природно-заповедном фонде).</w:t>
      </w:r>
      <w:r w:rsidRPr="00F83F0C">
        <w:rPr>
          <w:rFonts w:ascii="Times New Roman" w:hAnsi="Times New Roman"/>
          <w:sz w:val="28"/>
          <w:szCs w:val="28"/>
        </w:rPr>
        <w:br/>
        <w:t>Ниже подробно рассмотрим режим территорий и объектов природно-заповедного фонда и предназначение каждого такого объекта отдельно.</w:t>
      </w:r>
    </w:p>
    <w:p w:rsidR="004155A6" w:rsidRPr="00F83F0C" w:rsidRDefault="004155A6" w:rsidP="00F83F0C">
      <w:pPr>
        <w:jc w:val="both"/>
        <w:rPr>
          <w:sz w:val="28"/>
          <w:szCs w:val="28"/>
        </w:rPr>
      </w:pPr>
      <w:bookmarkStart w:id="0" w:name="_GoBack"/>
      <w:bookmarkEnd w:id="0"/>
    </w:p>
    <w:sectPr w:rsidR="004155A6" w:rsidRPr="00F8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F0C"/>
    <w:rsid w:val="004155A6"/>
    <w:rsid w:val="00C20968"/>
    <w:rsid w:val="00C60200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8BBC-0E41-4F1A-9872-62938074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83F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F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3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Irina</cp:lastModifiedBy>
  <cp:revision>2</cp:revision>
  <dcterms:created xsi:type="dcterms:W3CDTF">2014-08-17T17:49:00Z</dcterms:created>
  <dcterms:modified xsi:type="dcterms:W3CDTF">2014-08-17T17:49:00Z</dcterms:modified>
</cp:coreProperties>
</file>