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4E" w:rsidRPr="00CB0852" w:rsidRDefault="0074664E" w:rsidP="00CB43ED">
      <w:pPr>
        <w:pStyle w:val="aff3"/>
      </w:pPr>
      <w:r w:rsidRPr="00CB0852">
        <w:t>Федеральное агентство по образованию</w:t>
      </w:r>
    </w:p>
    <w:p w:rsidR="00CB0852" w:rsidRDefault="0074664E" w:rsidP="00CB43ED">
      <w:pPr>
        <w:pStyle w:val="aff3"/>
      </w:pPr>
      <w:r w:rsidRPr="00CB0852">
        <w:t>ГОУ ВПО</w:t>
      </w:r>
      <w:r w:rsidR="00CB0852">
        <w:t xml:space="preserve"> "</w:t>
      </w:r>
      <w:r w:rsidRPr="00CB0852">
        <w:t>Сибирский государственный технологический университет</w:t>
      </w:r>
      <w:r w:rsidR="00CB0852">
        <w:t>"</w:t>
      </w:r>
    </w:p>
    <w:p w:rsidR="00CB0852" w:rsidRPr="00CB0852" w:rsidRDefault="0074664E" w:rsidP="00CB43ED">
      <w:pPr>
        <w:pStyle w:val="aff3"/>
      </w:pPr>
      <w:r w:rsidRPr="00CB0852">
        <w:t>Кафедра Бухгалтерского учета и финансов</w:t>
      </w: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74664E" w:rsidRPr="00CB0852" w:rsidRDefault="0074664E" w:rsidP="00CB43ED">
      <w:pPr>
        <w:pStyle w:val="aff3"/>
      </w:pPr>
      <w:r w:rsidRPr="00CB0852">
        <w:t>КОНТРОЛЬНАЯ РАБОТА</w:t>
      </w:r>
    </w:p>
    <w:p w:rsidR="00CB0852" w:rsidRDefault="0074664E" w:rsidP="00CB43ED">
      <w:pPr>
        <w:pStyle w:val="aff3"/>
      </w:pPr>
      <w:r w:rsidRPr="00CB0852">
        <w:t>По дисциплине</w:t>
      </w:r>
      <w:r w:rsidR="00CB0852">
        <w:t xml:space="preserve"> "</w:t>
      </w:r>
      <w:r w:rsidRPr="00CB0852">
        <w:t>АУДИТ</w:t>
      </w:r>
      <w:r w:rsidR="00CB0852">
        <w:t>"</w:t>
      </w:r>
    </w:p>
    <w:p w:rsidR="00CB43ED" w:rsidRDefault="00CB43ED" w:rsidP="00CB43ED">
      <w:pPr>
        <w:pStyle w:val="aff3"/>
      </w:pPr>
      <w:r w:rsidRPr="00CB0852">
        <w:t>Аттестация и лицензирование аудиторской деятельности</w:t>
      </w: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0852" w:rsidRDefault="0074664E" w:rsidP="00CB43ED">
      <w:pPr>
        <w:pStyle w:val="aff3"/>
        <w:jc w:val="left"/>
      </w:pPr>
      <w:r w:rsidRPr="00CB0852">
        <w:t>Выполнил</w:t>
      </w:r>
      <w:r w:rsidR="00CB0852" w:rsidRPr="00CB0852">
        <w:t xml:space="preserve">: </w:t>
      </w:r>
      <w:r w:rsidRPr="00CB0852">
        <w:t>студент гр</w:t>
      </w:r>
      <w:r w:rsidR="00CB0852">
        <w:t>.0</w:t>
      </w:r>
      <w:r w:rsidRPr="00CB0852">
        <w:t>605</w:t>
      </w:r>
    </w:p>
    <w:p w:rsidR="00CB0852" w:rsidRPr="00CB0852" w:rsidRDefault="0074664E" w:rsidP="00CB43ED">
      <w:pPr>
        <w:pStyle w:val="aff3"/>
        <w:jc w:val="left"/>
      </w:pPr>
      <w:r w:rsidRPr="00CB0852">
        <w:t>зач</w:t>
      </w:r>
      <w:r w:rsidR="00CB0852" w:rsidRPr="00CB0852">
        <w:t xml:space="preserve">. </w:t>
      </w:r>
      <w:r w:rsidRPr="00CB0852">
        <w:t>книжка №</w:t>
      </w:r>
      <w:r w:rsidR="00CB43ED">
        <w:t xml:space="preserve"> </w:t>
      </w:r>
      <w:r w:rsidRPr="00CB0852">
        <w:t>0505106</w:t>
      </w:r>
    </w:p>
    <w:p w:rsidR="00CB0852" w:rsidRDefault="0074664E" w:rsidP="00CB43ED">
      <w:pPr>
        <w:pStyle w:val="aff3"/>
        <w:jc w:val="left"/>
      </w:pPr>
      <w:r w:rsidRPr="00CB0852">
        <w:t>Цыганкова О</w:t>
      </w:r>
      <w:r w:rsidR="00CB0852">
        <w:t>.В.</w:t>
      </w:r>
    </w:p>
    <w:p w:rsidR="00CB0852" w:rsidRDefault="0074664E" w:rsidP="00CB43ED">
      <w:pPr>
        <w:pStyle w:val="aff3"/>
        <w:jc w:val="left"/>
      </w:pPr>
      <w:r w:rsidRPr="00CB0852">
        <w:t>Проверил</w:t>
      </w:r>
      <w:r w:rsidR="00CB0852" w:rsidRPr="00CB0852">
        <w:t xml:space="preserve">: </w:t>
      </w:r>
      <w:r w:rsidRPr="00CB0852">
        <w:t>____________</w:t>
      </w: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43ED" w:rsidRDefault="00CB43ED" w:rsidP="00CB43ED">
      <w:pPr>
        <w:pStyle w:val="aff3"/>
      </w:pPr>
    </w:p>
    <w:p w:rsidR="00CB0852" w:rsidRDefault="0074664E" w:rsidP="00CB43ED">
      <w:pPr>
        <w:pStyle w:val="aff3"/>
      </w:pPr>
      <w:r w:rsidRPr="00CB0852">
        <w:t>Красноярск, 200</w:t>
      </w:r>
      <w:r w:rsidR="009E5712" w:rsidRPr="00CB0852">
        <w:t xml:space="preserve">9 </w:t>
      </w:r>
      <w:r w:rsidRPr="00CB0852">
        <w:t>г</w:t>
      </w:r>
      <w:r w:rsidR="00CB0852" w:rsidRPr="00CB0852">
        <w:t>.</w:t>
      </w:r>
    </w:p>
    <w:p w:rsidR="00CB0852" w:rsidRDefault="0074664E" w:rsidP="00CB43ED">
      <w:pPr>
        <w:pStyle w:val="afb"/>
      </w:pPr>
      <w:r w:rsidRPr="00CB0852">
        <w:br w:type="page"/>
      </w:r>
      <w:r w:rsidR="005247E2" w:rsidRPr="00CB0852">
        <w:t>Содержание</w:t>
      </w:r>
    </w:p>
    <w:p w:rsidR="00CB43ED" w:rsidRDefault="00CB43ED" w:rsidP="00CB0852">
      <w:pPr>
        <w:ind w:firstLine="709"/>
      </w:pPr>
    </w:p>
    <w:p w:rsidR="00FF11B8" w:rsidRDefault="00FF11B8">
      <w:pPr>
        <w:pStyle w:val="24"/>
        <w:rPr>
          <w:smallCaps w:val="0"/>
          <w:noProof/>
          <w:sz w:val="24"/>
          <w:szCs w:val="24"/>
        </w:rPr>
      </w:pPr>
      <w:r w:rsidRPr="00746AC8">
        <w:rPr>
          <w:rStyle w:val="ab"/>
          <w:noProof/>
        </w:rPr>
        <w:t>1. Аттестация на право осуществления аудиторской деятельности</w:t>
      </w:r>
    </w:p>
    <w:p w:rsidR="00FF11B8" w:rsidRDefault="00FF11B8">
      <w:pPr>
        <w:pStyle w:val="24"/>
        <w:rPr>
          <w:smallCaps w:val="0"/>
          <w:noProof/>
          <w:sz w:val="24"/>
          <w:szCs w:val="24"/>
        </w:rPr>
      </w:pPr>
      <w:r w:rsidRPr="00746AC8">
        <w:rPr>
          <w:rStyle w:val="ab"/>
          <w:noProof/>
        </w:rPr>
        <w:t>2. Лицензирование аудиторской деятельности</w:t>
      </w:r>
    </w:p>
    <w:p w:rsidR="00FF11B8" w:rsidRDefault="00FF11B8">
      <w:pPr>
        <w:pStyle w:val="24"/>
        <w:rPr>
          <w:smallCaps w:val="0"/>
          <w:noProof/>
          <w:sz w:val="24"/>
          <w:szCs w:val="24"/>
        </w:rPr>
      </w:pPr>
      <w:r w:rsidRPr="00746AC8">
        <w:rPr>
          <w:rStyle w:val="ab"/>
          <w:noProof/>
        </w:rPr>
        <w:t>Заключение</w:t>
      </w:r>
    </w:p>
    <w:p w:rsidR="00FF11B8" w:rsidRDefault="00FF11B8">
      <w:pPr>
        <w:pStyle w:val="24"/>
        <w:rPr>
          <w:smallCaps w:val="0"/>
          <w:noProof/>
          <w:sz w:val="24"/>
          <w:szCs w:val="24"/>
        </w:rPr>
      </w:pPr>
      <w:r w:rsidRPr="00746AC8">
        <w:rPr>
          <w:rStyle w:val="ab"/>
          <w:noProof/>
        </w:rPr>
        <w:t>Задача 1</w:t>
      </w:r>
    </w:p>
    <w:p w:rsidR="00FF11B8" w:rsidRDefault="00FF11B8">
      <w:pPr>
        <w:pStyle w:val="24"/>
        <w:rPr>
          <w:smallCaps w:val="0"/>
          <w:noProof/>
          <w:sz w:val="24"/>
          <w:szCs w:val="24"/>
        </w:rPr>
      </w:pPr>
      <w:r w:rsidRPr="00746AC8">
        <w:rPr>
          <w:rStyle w:val="ab"/>
          <w:noProof/>
        </w:rPr>
        <w:t>Задача 2</w:t>
      </w:r>
    </w:p>
    <w:p w:rsidR="00FF11B8" w:rsidRDefault="00FF11B8">
      <w:pPr>
        <w:pStyle w:val="24"/>
        <w:rPr>
          <w:smallCaps w:val="0"/>
          <w:noProof/>
          <w:sz w:val="24"/>
          <w:szCs w:val="24"/>
        </w:rPr>
      </w:pPr>
      <w:r w:rsidRPr="00746AC8">
        <w:rPr>
          <w:rStyle w:val="ab"/>
          <w:noProof/>
        </w:rPr>
        <w:t>Задача 3</w:t>
      </w:r>
    </w:p>
    <w:p w:rsidR="00FF11B8" w:rsidRDefault="00FF11B8">
      <w:pPr>
        <w:pStyle w:val="24"/>
        <w:rPr>
          <w:smallCaps w:val="0"/>
          <w:noProof/>
          <w:sz w:val="24"/>
          <w:szCs w:val="24"/>
        </w:rPr>
      </w:pPr>
      <w:r w:rsidRPr="00746AC8">
        <w:rPr>
          <w:rStyle w:val="ab"/>
          <w:noProof/>
        </w:rPr>
        <w:t>Задача 4</w:t>
      </w:r>
    </w:p>
    <w:p w:rsidR="00FF11B8" w:rsidRDefault="00FF11B8">
      <w:pPr>
        <w:pStyle w:val="24"/>
        <w:rPr>
          <w:smallCaps w:val="0"/>
          <w:noProof/>
          <w:sz w:val="24"/>
          <w:szCs w:val="24"/>
        </w:rPr>
      </w:pPr>
      <w:r w:rsidRPr="00746AC8">
        <w:rPr>
          <w:rStyle w:val="ab"/>
          <w:noProof/>
        </w:rPr>
        <w:t>Задача 5</w:t>
      </w:r>
    </w:p>
    <w:p w:rsidR="00FF11B8" w:rsidRDefault="00FF11B8">
      <w:pPr>
        <w:pStyle w:val="24"/>
        <w:rPr>
          <w:smallCaps w:val="0"/>
          <w:noProof/>
          <w:sz w:val="24"/>
          <w:szCs w:val="24"/>
        </w:rPr>
      </w:pPr>
      <w:r w:rsidRPr="00746AC8">
        <w:rPr>
          <w:rStyle w:val="ab"/>
          <w:noProof/>
        </w:rPr>
        <w:t>Библиографический список</w:t>
      </w:r>
    </w:p>
    <w:p w:rsidR="00CB43ED" w:rsidRPr="00CB0852" w:rsidRDefault="00CB43ED" w:rsidP="00CB0852">
      <w:pPr>
        <w:ind w:firstLine="709"/>
      </w:pPr>
    </w:p>
    <w:p w:rsidR="005247E2" w:rsidRPr="00CB0852" w:rsidRDefault="006C0F7D" w:rsidP="00CB43ED">
      <w:pPr>
        <w:pStyle w:val="2"/>
      </w:pPr>
      <w:r w:rsidRPr="00CB0852">
        <w:br w:type="page"/>
      </w:r>
      <w:bookmarkStart w:id="0" w:name="_Toc255894449"/>
      <w:r w:rsidR="005247E2" w:rsidRPr="00CB0852">
        <w:t>1</w:t>
      </w:r>
      <w:r w:rsidR="00CB0852" w:rsidRPr="00CB0852">
        <w:t xml:space="preserve">. </w:t>
      </w:r>
      <w:r w:rsidR="005247E2" w:rsidRPr="00CB0852">
        <w:t>Аттестация на право осуществления аудиторской деятельности</w:t>
      </w:r>
      <w:bookmarkEnd w:id="0"/>
    </w:p>
    <w:p w:rsidR="00CB43ED" w:rsidRDefault="00CB43ED" w:rsidP="00CB0852">
      <w:pPr>
        <w:ind w:firstLine="709"/>
      </w:pPr>
    </w:p>
    <w:p w:rsidR="00CB0852" w:rsidRDefault="005247E2" w:rsidP="00CB0852">
      <w:pPr>
        <w:ind w:firstLine="709"/>
      </w:pPr>
      <w:r w:rsidRPr="00CB0852">
        <w:t>Вопросы аттестации определены в ст</w:t>
      </w:r>
      <w:r w:rsidR="00CB0852">
        <w:t>.1</w:t>
      </w:r>
      <w:r w:rsidRPr="00CB0852">
        <w:t>5</w:t>
      </w:r>
      <w:r w:rsidR="00CB0852">
        <w:t xml:space="preserve"> "</w:t>
      </w:r>
      <w:r w:rsidRPr="00CB0852">
        <w:t>Аттестация на право осуществления аудиторской деятельности</w:t>
      </w:r>
      <w:r w:rsidR="00CB0852">
        <w:t xml:space="preserve">" </w:t>
      </w:r>
      <w:r w:rsidRPr="00CB0852">
        <w:t>и Правиле</w:t>
      </w:r>
      <w:r w:rsidR="00CB0852">
        <w:t xml:space="preserve"> (</w:t>
      </w:r>
      <w:r w:rsidRPr="00CB0852">
        <w:t>стандарте</w:t>
      </w:r>
      <w:r w:rsidR="00CB0852" w:rsidRPr="00CB0852">
        <w:t xml:space="preserve">) </w:t>
      </w:r>
      <w:r w:rsidRPr="00CB0852">
        <w:t>аудиторской деятельности</w:t>
      </w:r>
      <w:r w:rsidR="00CB0852">
        <w:t xml:space="preserve"> "</w:t>
      </w:r>
      <w:r w:rsidRPr="00CB0852">
        <w:t>Образование аудитора</w:t>
      </w:r>
      <w:r w:rsidR="00CB0852">
        <w:t>".</w:t>
      </w:r>
    </w:p>
    <w:p w:rsidR="00CB0852" w:rsidRDefault="005247E2" w:rsidP="00CB0852">
      <w:pPr>
        <w:ind w:firstLine="709"/>
      </w:pPr>
      <w:r w:rsidRPr="00CB0852">
        <w:t>В соответствии со ст</w:t>
      </w:r>
      <w:r w:rsidR="00CB0852">
        <w:t>.1</w:t>
      </w:r>
      <w:r w:rsidRPr="00CB0852">
        <w:t>5 определено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1</w:t>
      </w:r>
      <w:r w:rsidR="00CB0852" w:rsidRPr="00CB0852">
        <w:t xml:space="preserve">. </w:t>
      </w:r>
      <w:r w:rsidRPr="00CB0852">
        <w:t>Аттестация на право осуществления аудиторской деятельности</w:t>
      </w:r>
      <w:r w:rsidR="00CB0852">
        <w:t xml:space="preserve"> (</w:t>
      </w:r>
      <w:r w:rsidRPr="00CB0852">
        <w:t>далее</w:t>
      </w:r>
      <w:r w:rsidR="00CB0852" w:rsidRPr="00CB0852">
        <w:t xml:space="preserve"> - </w:t>
      </w:r>
      <w:r w:rsidRPr="00CB0852">
        <w:t>аттестация</w:t>
      </w:r>
      <w:r w:rsidR="00CB0852" w:rsidRPr="00CB0852">
        <w:t xml:space="preserve">) - </w:t>
      </w:r>
      <w:r w:rsidRPr="00CB0852">
        <w:t>проверка квалификации физических лиц, желающих заниматься аудиторской деятельностью</w:t>
      </w:r>
      <w:r w:rsidR="00CB0852" w:rsidRPr="00CB0852">
        <w:t xml:space="preserve">. </w:t>
      </w:r>
      <w:r w:rsidRPr="00CB0852">
        <w:t>Аттестация осуществляется в форме квалификационного экзамена</w:t>
      </w:r>
      <w:r w:rsidR="00CB0852" w:rsidRPr="00CB0852">
        <w:t xml:space="preserve">. </w:t>
      </w:r>
      <w:r w:rsidRPr="00CB0852">
        <w:t>Лицам, успешно сдавшим квалификационный экзамен, выдается квалификационный аттестат аудитора</w:t>
      </w:r>
      <w:r w:rsidR="00CB0852" w:rsidRPr="00CB0852">
        <w:t xml:space="preserve">. </w:t>
      </w:r>
      <w:r w:rsidRPr="00CB0852">
        <w:t>Квалификационный аттестат аудитора выдается без ограничения срока его действия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2</w:t>
      </w:r>
      <w:r w:rsidR="00CB0852" w:rsidRPr="00CB0852">
        <w:t xml:space="preserve">. </w:t>
      </w:r>
      <w:r w:rsidRPr="00CB0852">
        <w:t>Обязательными требованиями к претендентам на получение квалификационного аттестата аудитора являются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наличие документа о высшем экономическом и / или юридическом образовании, полученном в российских образовательных учреждениях высшего профессионального образования, имеющих государственную аккредитацию, либо наличие документа о высшем экономическом и / или юридическом образовании, полученном в образовательном учреждении иностранного государства, и свидетельство об эквивалентности указанного документа российскому документу государственного образца о высшем экономическом и / или юридическом образовании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наличие стажа работы по экономической или юридической специальности не менее трех лет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Дополнительные требования к претендентам на получение квалификационного аттестата аудитора, а также порядок проведения аттестации на право осуществления аудиторской деятельности, перечень документов, подаваемых вместе с заявлением о допуске к аттестации, количество и типы аттестатов, программы квалификационных экзаменов и порядок их сдачи определяются уполномоченным федеральным органом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3</w:t>
      </w:r>
      <w:r w:rsidR="00CB0852" w:rsidRPr="00CB0852">
        <w:t xml:space="preserve">. </w:t>
      </w:r>
      <w:r w:rsidRPr="00CB0852">
        <w:t>Каждый аудитор, имеющий квалификационный аттестат, обязан в течение каждого календарного года начиная с года, следующего за годом получения аттестата, проходить обучение по программам повышения квалификации, утверждаемым уполномоченным федеральным органом</w:t>
      </w:r>
      <w:r w:rsidR="00CB0852" w:rsidRPr="00CB0852">
        <w:t xml:space="preserve">. </w:t>
      </w:r>
      <w:r w:rsidRPr="00CB0852">
        <w:t>Обучение по программам повышения квалификации осуществляется лицами, имеющими лицензию на осуществление образовательной деятельности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По сравнению с ранее действовавшими положениями ужесточены требования к претендентам</w:t>
      </w:r>
      <w:r w:rsidR="00CB0852" w:rsidRPr="00CB0852">
        <w:t xml:space="preserve">. </w:t>
      </w:r>
      <w:r w:rsidRPr="00CB0852">
        <w:t>В соответствии с п</w:t>
      </w:r>
      <w:r w:rsidR="00CB0852">
        <w:t>.2</w:t>
      </w:r>
      <w:r w:rsidRPr="00CB0852">
        <w:t xml:space="preserve"> ст</w:t>
      </w:r>
      <w:r w:rsidR="00CB0852">
        <w:t>.1</w:t>
      </w:r>
      <w:r w:rsidRPr="00CB0852">
        <w:t>5, чтобы стать аудитором, необходимо иметь высшее экономическое и / или юридическое образование, полученное в российских образовательных учреждениях, имеющих государственную аккредитацию</w:t>
      </w:r>
      <w:r w:rsidR="00CB0852" w:rsidRPr="00CB0852">
        <w:t xml:space="preserve">; </w:t>
      </w:r>
      <w:r w:rsidRPr="00CB0852">
        <w:t>наличие стажа работы по экономической или юридической специальности не менее трех лет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Аттестация аудиторов на право осуществления аудиторской деятельности на период с даты вступления в силу Федерального закона</w:t>
      </w:r>
      <w:r w:rsidR="00CB0852">
        <w:t xml:space="preserve"> "</w:t>
      </w:r>
      <w:r w:rsidRPr="00CB0852">
        <w:t>Об аудиторской деятельности</w:t>
      </w:r>
      <w:r w:rsidR="00CB0852">
        <w:t>" (</w:t>
      </w:r>
      <w:r w:rsidRPr="00CB0852">
        <w:t>с 9 сентября 2001 г</w:t>
      </w:r>
      <w:r w:rsidR="00CB0852" w:rsidRPr="00CB0852">
        <w:t xml:space="preserve">) </w:t>
      </w:r>
      <w:r w:rsidRPr="00CB0852">
        <w:t>до определения уполномоченным федеральным органом нового порядка аттестации аудиторов проводится в соответствии с Положением о Министерстве финансов Российской Федерации, утвержденным Постановлением Правительства Российской Федерации от 6 марта 1998 г</w:t>
      </w:r>
      <w:r w:rsidR="00CB0852" w:rsidRPr="00CB0852">
        <w:t xml:space="preserve">. </w:t>
      </w:r>
      <w:r w:rsidRPr="00CB0852">
        <w:t>N 273</w:t>
      </w:r>
      <w:r w:rsidR="00CB0852">
        <w:t xml:space="preserve"> (</w:t>
      </w:r>
      <w:r w:rsidRPr="00CB0852">
        <w:t>в ред</w:t>
      </w:r>
      <w:r w:rsidR="00CB0852" w:rsidRPr="00CB0852">
        <w:t xml:space="preserve">. </w:t>
      </w:r>
      <w:r w:rsidRPr="00CB0852">
        <w:t>Постановления Правительства Российской Федерации от 18 июня 1999 г</w:t>
      </w:r>
      <w:r w:rsidR="00CB0852" w:rsidRPr="00CB0852">
        <w:t xml:space="preserve">. </w:t>
      </w:r>
      <w:r w:rsidRPr="00CB0852">
        <w:t>N 643</w:t>
      </w:r>
      <w:r w:rsidR="00CB0852" w:rsidRPr="00CB0852">
        <w:t>),</w:t>
      </w:r>
      <w:r w:rsidRPr="00CB0852">
        <w:t xml:space="preserve"> Порядком проведения аттестации на право осуществления аудиторской деятельности, утвержденным Постановлением Правительства Российской Федерации от 6 мая 1994 г</w:t>
      </w:r>
      <w:r w:rsidR="00CB0852" w:rsidRPr="00CB0852">
        <w:t xml:space="preserve">. </w:t>
      </w:r>
      <w:r w:rsidRPr="00CB0852">
        <w:t>N 482</w:t>
      </w:r>
      <w:r w:rsidR="00CB0852">
        <w:t xml:space="preserve"> (</w:t>
      </w:r>
      <w:r w:rsidRPr="00CB0852">
        <w:t>в ред</w:t>
      </w:r>
      <w:r w:rsidR="00CB0852" w:rsidRPr="00CB0852">
        <w:t xml:space="preserve">. </w:t>
      </w:r>
      <w:r w:rsidRPr="00CB0852">
        <w:t>Постановления Правительства Российской Федерации от 21 июля 1997 г</w:t>
      </w:r>
      <w:r w:rsidR="00CB0852" w:rsidRPr="00CB0852">
        <w:t xml:space="preserve">. </w:t>
      </w:r>
      <w:r w:rsidRPr="00CB0852">
        <w:t>N 907</w:t>
      </w:r>
      <w:r w:rsidR="00CB0852" w:rsidRPr="00CB0852">
        <w:t xml:space="preserve">) </w:t>
      </w:r>
      <w:r w:rsidRPr="00CB0852">
        <w:t>и Письмом Аппарата Правительства Российской Федерации от 3 октября 2001 г</w:t>
      </w:r>
      <w:r w:rsidR="00CB0852" w:rsidRPr="00CB0852">
        <w:t xml:space="preserve">. </w:t>
      </w:r>
      <w:r w:rsidRPr="00CB0852">
        <w:t>N П13-1545 в части, не противоречащей Федеральному закону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К аттестации допускаются лица, имеющие высшее экономическое или юридическое образование, полученное в российских образовательных учреждениях, имеющих государственную аккредитацию</w:t>
      </w:r>
      <w:r w:rsidR="00CB0852">
        <w:t xml:space="preserve"> (</w:t>
      </w:r>
      <w:r w:rsidRPr="00CB0852">
        <w:t>в случае необходимости претендент представляет копию документа, подтверждающего государственную аккредитацию образовательного учреждения</w:t>
      </w:r>
      <w:r w:rsidR="00CB0852" w:rsidRPr="00CB0852">
        <w:t>),</w:t>
      </w:r>
      <w:r w:rsidRPr="00CB0852">
        <w:t xml:space="preserve"> и в образовательных учреждениях СССР</w:t>
      </w:r>
      <w:r w:rsidR="00CB0852">
        <w:t xml:space="preserve"> (</w:t>
      </w:r>
      <w:r w:rsidRPr="00CB0852">
        <w:t>до 1992 г</w:t>
      </w:r>
      <w:r w:rsidR="00CB0852" w:rsidRPr="00CB0852">
        <w:t>),</w:t>
      </w:r>
      <w:r w:rsidRPr="00CB0852">
        <w:t xml:space="preserve"> а также стаж работы по экономической или юридической специальности не менее трех лет из последних пяти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Аттестация и продление действия аттестатов по банковскому аудиту не проводятся, они могут быть возобновлены после определения Правительством Российской Федерации уполномоченного федерального органа государственного регулирования аудиторской деятельности и определения указанным федеральным органом нового порядка аттестации аудиторов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По истечении срока действия квалификационного аттестата, решение о выдаче которого было принято до 9 сентября 2001 г</w:t>
      </w:r>
      <w:r w:rsidR="00CB0852">
        <w:t>.,</w:t>
      </w:r>
      <w:r w:rsidRPr="00CB0852">
        <w:t xml:space="preserve"> аудитор вправе подать в Минфин России</w:t>
      </w:r>
      <w:r w:rsidR="00CB0852">
        <w:t xml:space="preserve"> (</w:t>
      </w:r>
      <w:r w:rsidRPr="00CB0852">
        <w:t>ЦАЛАК</w:t>
      </w:r>
      <w:r w:rsidR="00CB0852" w:rsidRPr="00CB0852">
        <w:t xml:space="preserve">) </w:t>
      </w:r>
      <w:r w:rsidRPr="00CB0852">
        <w:t>заявление о его продлении в установленном ранее порядке</w:t>
      </w:r>
      <w:r w:rsidR="00CB0852" w:rsidRPr="00CB0852">
        <w:t xml:space="preserve">. </w:t>
      </w:r>
      <w:r w:rsidRPr="00CB0852">
        <w:t>Действие квалификационного аттестата аудитора</w:t>
      </w:r>
      <w:r w:rsidR="00CB0852">
        <w:t xml:space="preserve"> (</w:t>
      </w:r>
      <w:r w:rsidRPr="00CB0852">
        <w:t>в случае принятия положительного решения о продлении</w:t>
      </w:r>
      <w:r w:rsidR="00CB0852" w:rsidRPr="00CB0852">
        <w:t xml:space="preserve">) </w:t>
      </w:r>
      <w:r w:rsidRPr="00CB0852">
        <w:t>продлевается на неограниченный срок</w:t>
      </w:r>
      <w:r w:rsidR="00CB0852" w:rsidRPr="00CB0852">
        <w:t xml:space="preserve">. </w:t>
      </w:r>
      <w:r w:rsidRPr="00CB0852">
        <w:t>На бланке квалификационного аттестата</w:t>
      </w:r>
      <w:r w:rsidR="00CB0852">
        <w:t xml:space="preserve"> (</w:t>
      </w:r>
      <w:r w:rsidRPr="00CB0852">
        <w:t>или на оборотной стороне бланка в случае повторного продления</w:t>
      </w:r>
      <w:r w:rsidR="00CB0852" w:rsidRPr="00CB0852">
        <w:t>),</w:t>
      </w:r>
      <w:r w:rsidRPr="00CB0852">
        <w:t xml:space="preserve"> действие которого продлевается, вместо реквизитов</w:t>
      </w:r>
      <w:r w:rsidR="00CB0852">
        <w:t xml:space="preserve"> "</w:t>
      </w:r>
      <w:r w:rsidRPr="00CB0852">
        <w:t>продлен до даты включительно</w:t>
      </w:r>
      <w:r w:rsidR="00CB0852">
        <w:t xml:space="preserve">" </w:t>
      </w:r>
      <w:r w:rsidRPr="00CB0852">
        <w:t>производится запись</w:t>
      </w:r>
      <w:r w:rsidR="00CB0852">
        <w:t xml:space="preserve"> "</w:t>
      </w:r>
      <w:r w:rsidRPr="00CB0852">
        <w:t>с даты указанного решения продлен на неограниченный срок</w:t>
      </w:r>
      <w:r w:rsidR="00CB0852">
        <w:t>".</w:t>
      </w:r>
    </w:p>
    <w:p w:rsidR="00CB0852" w:rsidRDefault="005247E2" w:rsidP="00CB0852">
      <w:pPr>
        <w:ind w:firstLine="709"/>
      </w:pPr>
      <w:r w:rsidRPr="00CB0852">
        <w:t>Квалификационные аттестаты аудитора</w:t>
      </w:r>
      <w:r w:rsidR="00CB0852">
        <w:t xml:space="preserve"> (</w:t>
      </w:r>
      <w:r w:rsidRPr="00CB0852">
        <w:t>в том числе аттестаты, решение о выдаче которых было принято до 9 сентября 2001 г</w:t>
      </w:r>
      <w:r w:rsidR="00CB0852" w:rsidRPr="00CB0852">
        <w:t xml:space="preserve">) </w:t>
      </w:r>
      <w:r w:rsidRPr="00CB0852">
        <w:t>в дальнейшем могут быть обменены</w:t>
      </w:r>
      <w:r w:rsidR="00CB0852">
        <w:t xml:space="preserve"> (</w:t>
      </w:r>
      <w:r w:rsidRPr="00CB0852">
        <w:t>без проведения повторной аттестации</w:t>
      </w:r>
      <w:r w:rsidR="00CB0852" w:rsidRPr="00CB0852">
        <w:t xml:space="preserve">) </w:t>
      </w:r>
      <w:r w:rsidRPr="00CB0852">
        <w:t>на аттестаты, предусмотренные Федеральным законом</w:t>
      </w:r>
      <w:r w:rsidR="00CB0852">
        <w:t xml:space="preserve"> "</w:t>
      </w:r>
      <w:r w:rsidRPr="00CB0852">
        <w:t>Об аудиторской деятельности</w:t>
      </w:r>
      <w:r w:rsidR="00CB0852">
        <w:t xml:space="preserve">", </w:t>
      </w:r>
      <w:r w:rsidRPr="00CB0852">
        <w:t>в порядке, определенном Правительством Российской Федерации</w:t>
      </w:r>
      <w:r w:rsidR="00CB0852">
        <w:t xml:space="preserve"> (</w:t>
      </w:r>
      <w:r w:rsidRPr="00CB0852">
        <w:t>см</w:t>
      </w:r>
      <w:r w:rsidR="00CB0852" w:rsidRPr="00CB0852">
        <w:t xml:space="preserve">. </w:t>
      </w:r>
      <w:r w:rsidRPr="00CB0852">
        <w:t>Постановление Правительства РФ N 80 от 06</w:t>
      </w:r>
      <w:r w:rsidR="00CB0852">
        <w:t>.02.20</w:t>
      </w:r>
      <w:r w:rsidRPr="00CB0852">
        <w:t>02</w:t>
      </w:r>
      <w:r w:rsidR="00CB0852" w:rsidRPr="00CB0852">
        <w:t xml:space="preserve">). </w:t>
      </w:r>
      <w:r w:rsidRPr="00CB0852">
        <w:t>Обмен будет осуществляться при условии отсутствия оснований для аннулирования квалификационного аттестата аудитора, в том числе при условии отсутствия нарушения требования ст</w:t>
      </w:r>
      <w:r w:rsidR="00CB0852">
        <w:t>.1</w:t>
      </w:r>
      <w:r w:rsidRPr="00CB0852">
        <w:t>5 Федерального закона</w:t>
      </w:r>
      <w:r w:rsidR="00CB0852">
        <w:t xml:space="preserve"> "</w:t>
      </w:r>
      <w:r w:rsidRPr="00CB0852">
        <w:t>Об аудиторской деятельности</w:t>
      </w:r>
      <w:r w:rsidR="00CB0852">
        <w:t xml:space="preserve">" </w:t>
      </w:r>
      <w:r w:rsidRPr="00CB0852">
        <w:t>об обязательном ежегодном прохождении аудитором обучения по программам повышения квалификации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Элементами образования аудитора являются</w:t>
      </w:r>
      <w:r w:rsidR="00CB0852" w:rsidRPr="00CB0852">
        <w:t xml:space="preserve">: </w:t>
      </w:r>
      <w:r w:rsidRPr="00CB0852">
        <w:t>базовое образование, практический опыт, специальное профессиональное образование</w:t>
      </w:r>
      <w:r w:rsidR="00CB0852">
        <w:t xml:space="preserve"> (</w:t>
      </w:r>
      <w:r w:rsidRPr="00CB0852">
        <w:t>в настоящее время носит рекомендательный характер</w:t>
      </w:r>
      <w:r w:rsidR="00CB0852" w:rsidRPr="00CB0852">
        <w:t>),</w:t>
      </w:r>
      <w:r w:rsidRPr="00CB0852">
        <w:t xml:space="preserve"> свободное владение деловым русским языком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Базовое образование включает в себя в соответствии с действующим законодательством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высшее экономическое или юридическое образование, полученное в учебном учреждении России, имеющем государственную аккредитацию, либо полученное в учебном учреждении иностранного государства, дипломы которого имеют юридическую силу в Российской Федерации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Документами, подтверждающими базовое образование, являются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а</w:t>
      </w:r>
      <w:r w:rsidR="00CB0852" w:rsidRPr="00CB0852">
        <w:t xml:space="preserve">) </w:t>
      </w:r>
      <w:r w:rsidRPr="00CB0852">
        <w:t>диплом об окончании высшего учебного учреждения Российской Федерации, имеющего государственную аккредитацию, по экономическому или юридическому профилю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б</w:t>
      </w:r>
      <w:r w:rsidR="00CB0852" w:rsidRPr="00CB0852">
        <w:t xml:space="preserve">) </w:t>
      </w:r>
      <w:r w:rsidRPr="00CB0852">
        <w:t>диплом об окончании высшего учебного учреждения иностранного государства, дипломы которого имеют юридическую силу в Российской Федерации, по экономическому или юридическому профилю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Практический опыт работы определяется стажем работы не менее трех из последних пяти лет в качестве</w:t>
      </w:r>
      <w:r w:rsidR="00CB0852" w:rsidRPr="00CB0852">
        <w:t xml:space="preserve">: </w:t>
      </w:r>
      <w:r w:rsidRPr="00CB0852">
        <w:t>бухгалтера, экономиста, ревизора, научного работника или преподавателя по экономическому профилю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В стаж засчитывается работа на вышеуказанных должностях в штате организации, по совместительству или в качестве индивидуального предпринимателя</w:t>
      </w:r>
      <w:r w:rsidR="00CB0852" w:rsidRPr="00CB0852">
        <w:t xml:space="preserve">. </w:t>
      </w:r>
      <w:r w:rsidRPr="00CB0852">
        <w:t>Стаж работы по совместительству определяется с учетом фактически отработанного времени в пересчете на целые рабочие дни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Документами, подтверждающими практический опыт, являются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а</w:t>
      </w:r>
      <w:r w:rsidR="00CB0852" w:rsidRPr="00CB0852">
        <w:t xml:space="preserve">) </w:t>
      </w:r>
      <w:r w:rsidRPr="00CB0852">
        <w:t>нотариально заверенная выписка из трудовой книжки, подтверждающая стаж работы в течение трех лет из последних пяти по необходимой специальности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б</w:t>
      </w:r>
      <w:r w:rsidR="00CB0852" w:rsidRPr="00CB0852">
        <w:t xml:space="preserve">) </w:t>
      </w:r>
      <w:r w:rsidRPr="00CB0852">
        <w:t>справка аудиторской организации за подписью руководителя о работе в ней по совместительству с указанием даты и номера приказа о зачислении и увольнении и занимаемой должности, фактической продолжительности рабочего дня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в</w:t>
      </w:r>
      <w:r w:rsidR="00CB0852" w:rsidRPr="00CB0852">
        <w:t xml:space="preserve">) </w:t>
      </w:r>
      <w:r w:rsidRPr="00CB0852">
        <w:t>справка государственного фонда социального страхования, подтверждающая период работы для лиц, занимающихся индивидуальной трудовой деятельностью, и регистрационное удостоверение, патент, выданный органами местной власти, лицензия, подтверждающие право заниматься индивидуальной трудовой деятельностью по специальности в соответствии с требованиями, изложенными в п</w:t>
      </w:r>
      <w:r w:rsidR="00CB0852">
        <w:t>.2.3</w:t>
      </w:r>
      <w:r w:rsidRPr="00CB0852">
        <w:t xml:space="preserve"> настоящего Правила</w:t>
      </w:r>
      <w:r w:rsidR="00CB0852">
        <w:t xml:space="preserve"> (</w:t>
      </w:r>
      <w:r w:rsidRPr="00CB0852">
        <w:t>стандарта</w:t>
      </w:r>
      <w:r w:rsidR="00CB0852" w:rsidRPr="00CB0852">
        <w:t>).</w:t>
      </w:r>
    </w:p>
    <w:p w:rsidR="00CB0852" w:rsidRDefault="005247E2" w:rsidP="00CB0852">
      <w:pPr>
        <w:ind w:firstLine="709"/>
      </w:pPr>
      <w:r w:rsidRPr="00CB0852">
        <w:t>Специальное профессиональное образование включает обучение с отрывом или без отрыва от производства в определенных учебно</w:t>
      </w:r>
      <w:r w:rsidR="00CB0852" w:rsidRPr="00CB0852">
        <w:t xml:space="preserve"> - </w:t>
      </w:r>
      <w:r w:rsidRPr="00CB0852">
        <w:t>методических центрах и организациях по обучению и переподготовке аудиторов</w:t>
      </w:r>
      <w:r w:rsidR="00CB0852">
        <w:t xml:space="preserve"> (</w:t>
      </w:r>
      <w:r w:rsidRPr="00CB0852">
        <w:t>УМЦ</w:t>
      </w:r>
      <w:r w:rsidR="00CB0852" w:rsidRPr="00CB0852">
        <w:t xml:space="preserve">) </w:t>
      </w:r>
      <w:r w:rsidRPr="00CB0852">
        <w:t>и стажировку в аудиторской фирме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Специальное образование организуется в следующих формах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а</w:t>
      </w:r>
      <w:r w:rsidR="00CB0852" w:rsidRPr="00CB0852">
        <w:t xml:space="preserve">) </w:t>
      </w:r>
      <w:r w:rsidRPr="00CB0852">
        <w:t>очная форма обучения с отрывом от производства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б</w:t>
      </w:r>
      <w:r w:rsidR="00CB0852" w:rsidRPr="00CB0852">
        <w:t xml:space="preserve">) </w:t>
      </w:r>
      <w:r w:rsidRPr="00CB0852">
        <w:t>очная форма обучения без отрыва от производства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в</w:t>
      </w:r>
      <w:r w:rsidR="00CB0852" w:rsidRPr="00CB0852">
        <w:t xml:space="preserve">) </w:t>
      </w:r>
      <w:r w:rsidRPr="00CB0852">
        <w:t>очная и / или заочная форма обучения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Владение деловым русским языком включает наличие навыков владения русским языком в объеме, необходимом для изучения нормативных актов, проверки бухгалтерской и иной документации, ведения рабочей документации, делового общения с клиентами и составления аудиторского заключения и письменной информации аудитора руководству экономического субъекта по результатам проведения аудита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Документом, подтверждающим владение русским языком</w:t>
      </w:r>
      <w:r w:rsidR="00CB0852">
        <w:t xml:space="preserve"> (</w:t>
      </w:r>
      <w:r w:rsidRPr="00CB0852">
        <w:t>для нерезидентов и граждан</w:t>
      </w:r>
      <w:r w:rsidR="00CB0852" w:rsidRPr="00CB0852">
        <w:t xml:space="preserve"> - </w:t>
      </w:r>
      <w:r w:rsidRPr="00CB0852">
        <w:t>резидентов, получивших общеобразовательное среднее и высшее базовое образование за рубежом</w:t>
      </w:r>
      <w:r w:rsidR="00CB0852" w:rsidRPr="00CB0852">
        <w:t>),</w:t>
      </w:r>
      <w:r w:rsidRPr="00CB0852">
        <w:t xml:space="preserve"> является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диплом учебного учреждения, имеющего государственную аккредитацию, в котором претендент прошел обучение устному и деловому письменному русскому языку в объеме не менее 300 часов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Основные требования к повышению квалификации аудитора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каждый аттестованный аудитор должен ежегодно проходить курс повышения квалификации в объеме не менее 40 часов в УМЦ или иных организациях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каждый аттестованный аудитор должен систематически самостоятельно повышать свою квалификацию путем</w:t>
      </w:r>
      <w:r w:rsidR="00CB0852" w:rsidRPr="00CB0852">
        <w:t xml:space="preserve">: </w:t>
      </w:r>
      <w:r w:rsidRPr="00CB0852">
        <w:t>изучения законов, стандартов, инструкций и других нормативных актов, вносимых в них дополнений и изменений</w:t>
      </w:r>
      <w:r w:rsidR="00CB0852" w:rsidRPr="00CB0852">
        <w:t xml:space="preserve">; </w:t>
      </w:r>
      <w:r w:rsidRPr="00CB0852">
        <w:t>изучения зарубежного и отечественного опыта по организации и методике проведения аудита</w:t>
      </w:r>
      <w:r w:rsidR="00CB0852" w:rsidRPr="00CB0852">
        <w:t xml:space="preserve">; </w:t>
      </w:r>
      <w:r w:rsidRPr="00CB0852">
        <w:t>участия в семинарах, конференциях, симпозиумах</w:t>
      </w:r>
      <w:r w:rsidR="00CB0852" w:rsidRPr="00CB0852">
        <w:t xml:space="preserve">; </w:t>
      </w:r>
      <w:r w:rsidRPr="00CB0852">
        <w:t>разработки пособий, монографий по вопросам теории и практики аудита, бухгалтерского учета, налогообложения, финансов и права</w:t>
      </w:r>
      <w:r w:rsidR="00CB0852" w:rsidRPr="00CB0852">
        <w:t xml:space="preserve">; </w:t>
      </w:r>
      <w:r w:rsidRPr="00CB0852">
        <w:t>участия в работе над правилами</w:t>
      </w:r>
      <w:r w:rsidR="00CB0852">
        <w:t xml:space="preserve"> (</w:t>
      </w:r>
      <w:r w:rsidRPr="00CB0852">
        <w:t>стандартами</w:t>
      </w:r>
      <w:r w:rsidR="00CB0852" w:rsidRPr="00CB0852">
        <w:t>),</w:t>
      </w:r>
      <w:r w:rsidRPr="00CB0852">
        <w:t xml:space="preserve"> методиками, программами учебных курсов по аудиту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Подтверждением повышения квалификации аудитора является документ установленного образца о прохождении ежегодного повышения квалификации в УМЦ или иных организациях в объеме не менее 40 часов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В ст</w:t>
      </w:r>
      <w:r w:rsidR="00CB0852">
        <w:t>.1</w:t>
      </w:r>
      <w:r w:rsidRPr="00CB0852">
        <w:t>6 Федерального закона</w:t>
      </w:r>
      <w:r w:rsidR="00CB0852">
        <w:t xml:space="preserve"> "</w:t>
      </w:r>
      <w:r w:rsidRPr="00CB0852">
        <w:t>Основание и порядок аннулирования квалификационного аттестата аудитора</w:t>
      </w:r>
      <w:r w:rsidR="00CB0852">
        <w:t xml:space="preserve">" </w:t>
      </w:r>
      <w:r w:rsidRPr="00CB0852">
        <w:t>рассмотрены вопросы аннулирования квалификационного аттестата аудитора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1</w:t>
      </w:r>
      <w:r w:rsidR="00CB0852" w:rsidRPr="00CB0852">
        <w:t xml:space="preserve">. </w:t>
      </w:r>
      <w:r w:rsidRPr="00CB0852">
        <w:t>Квалификационный аттестат аудитора аннулируется в случаях, если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1</w:t>
      </w:r>
      <w:r w:rsidR="00CB0852" w:rsidRPr="00CB0852">
        <w:t xml:space="preserve">) </w:t>
      </w:r>
      <w:r w:rsidRPr="00CB0852">
        <w:t>установлен факт получения квалификационного аттестата аудитора с использованием подложных документов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2</w:t>
      </w:r>
      <w:r w:rsidR="00CB0852" w:rsidRPr="00CB0852">
        <w:t xml:space="preserve">) </w:t>
      </w:r>
      <w:r w:rsidRPr="00CB0852">
        <w:t>вступил в законную силу приговор суда, предусматривающий наказание в виде лишения права заниматься аудиторской деятельностью в течение определенного срока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3</w:t>
      </w:r>
      <w:r w:rsidR="00CB0852" w:rsidRPr="00CB0852">
        <w:t xml:space="preserve">) </w:t>
      </w:r>
      <w:r w:rsidRPr="00CB0852">
        <w:t>установлен факт несоблюдения требований ст</w:t>
      </w:r>
      <w:r w:rsidR="00CB0852" w:rsidRPr="00CB0852">
        <w:t xml:space="preserve">. </w:t>
      </w:r>
      <w:r w:rsidRPr="00CB0852">
        <w:t>ст</w:t>
      </w:r>
      <w:r w:rsidR="00CB0852">
        <w:t>.8</w:t>
      </w:r>
      <w:r w:rsidRPr="00CB0852">
        <w:t xml:space="preserve"> и 12 настоящего Федерального закона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4</w:t>
      </w:r>
      <w:r w:rsidR="00CB0852" w:rsidRPr="00CB0852">
        <w:t xml:space="preserve">) </w:t>
      </w:r>
      <w:r w:rsidRPr="00CB0852">
        <w:t>установлен факт систематического нарушения аудитором при проведении аудита требований, установленных законодательством Российской Федерации или федеральными правилами</w:t>
      </w:r>
      <w:r w:rsidR="00CB0852">
        <w:t xml:space="preserve"> (</w:t>
      </w:r>
      <w:r w:rsidRPr="00CB0852">
        <w:t>стандартами</w:t>
      </w:r>
      <w:r w:rsidR="00CB0852" w:rsidRPr="00CB0852">
        <w:t xml:space="preserve">) </w:t>
      </w:r>
      <w:r w:rsidRPr="00CB0852">
        <w:t>аудиторской деятельности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5</w:t>
      </w:r>
      <w:r w:rsidR="00CB0852" w:rsidRPr="00CB0852">
        <w:t xml:space="preserve">) </w:t>
      </w:r>
      <w:r w:rsidRPr="00CB0852">
        <w:t>установлен факт подписания аудитором аудиторского заключения без проведения аудиторской проверки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6</w:t>
      </w:r>
      <w:r w:rsidR="00CB0852" w:rsidRPr="00CB0852">
        <w:t xml:space="preserve">) </w:t>
      </w:r>
      <w:r w:rsidRPr="00CB0852">
        <w:t>установлен факт, что в течение двух календарных лет подряд аудитор не осуществляет аудиторскую деятельность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7</w:t>
      </w:r>
      <w:r w:rsidR="00CB0852" w:rsidRPr="00CB0852">
        <w:t xml:space="preserve">) </w:t>
      </w:r>
      <w:r w:rsidRPr="00CB0852">
        <w:t>аудитор нарушает требование о прохождении обучения по программам повышения квалификации, установленное ст</w:t>
      </w:r>
      <w:r w:rsidR="00CB0852">
        <w:t>.1</w:t>
      </w:r>
      <w:r w:rsidRPr="00CB0852">
        <w:t>5 настоящего Федерального закона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2</w:t>
      </w:r>
      <w:r w:rsidR="00CB0852" w:rsidRPr="00CB0852">
        <w:t xml:space="preserve">. </w:t>
      </w:r>
      <w:r w:rsidRPr="00CB0852">
        <w:t>Решение об аннулировании квалификационного аттестата аудитора принимается уполномоченным федеральным органом</w:t>
      </w:r>
      <w:r w:rsidR="00CB0852" w:rsidRPr="00CB0852">
        <w:t xml:space="preserve">. </w:t>
      </w:r>
      <w:r w:rsidRPr="00CB0852">
        <w:t>Уполномоченный федеральный орган выносит мотивированное решение об аннулировании квалификационного аттестата аудитора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3</w:t>
      </w:r>
      <w:r w:rsidR="00CB0852" w:rsidRPr="00CB0852">
        <w:t xml:space="preserve">. </w:t>
      </w:r>
      <w:r w:rsidRPr="00CB0852">
        <w:t>Лицо, квалификационный аттестат которого аннулирован, вправе обжаловать решение уполномоченного федерального органа об аннулировании квалификационного аттестата аудитора в суд в течение трех месяцев со дня получения решения об аннулировании квалификационного аттестата аудитора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4</w:t>
      </w:r>
      <w:r w:rsidR="00CB0852" w:rsidRPr="00CB0852">
        <w:t xml:space="preserve">. </w:t>
      </w:r>
      <w:r w:rsidRPr="00CB0852">
        <w:t>Лицо, квалификационный аттестат которого аннулирован по основаниям, предусмотренным пп</w:t>
      </w:r>
      <w:r w:rsidR="00CB0852">
        <w:t>.1</w:t>
      </w:r>
      <w:r w:rsidRPr="00CB0852">
        <w:t>, 3</w:t>
      </w:r>
      <w:r w:rsidR="00CB0852" w:rsidRPr="00CB0852">
        <w:t xml:space="preserve"> - </w:t>
      </w:r>
      <w:r w:rsidRPr="00CB0852">
        <w:t>5 п</w:t>
      </w:r>
      <w:r w:rsidR="00CB0852">
        <w:t>.1</w:t>
      </w:r>
      <w:r w:rsidRPr="00CB0852">
        <w:t xml:space="preserve"> ст</w:t>
      </w:r>
      <w:r w:rsidR="00CB0852">
        <w:t>.1</w:t>
      </w:r>
      <w:r w:rsidRPr="00CB0852">
        <w:t>6, не вправе повторно обращаться с заявлением о получении аттестата на право осуществления аудиторской деятельности в течение трех лет со дня принятия решения об аннулировании квалификационного аттестата аудитора</w:t>
      </w:r>
      <w:r w:rsidR="00CB0852" w:rsidRPr="00CB0852">
        <w:t>.</w:t>
      </w:r>
    </w:p>
    <w:p w:rsidR="00CB43ED" w:rsidRDefault="005247E2" w:rsidP="00CB0852">
      <w:pPr>
        <w:ind w:firstLine="709"/>
      </w:pPr>
      <w:r w:rsidRPr="00CB0852">
        <w:t>Лицо, квалификационный аттестат которого аннулирован по основаниям, предусмотренным пп</w:t>
      </w:r>
      <w:r w:rsidR="00CB0852">
        <w:t>.2</w:t>
      </w:r>
      <w:r w:rsidRPr="00CB0852">
        <w:t xml:space="preserve"> п</w:t>
      </w:r>
      <w:r w:rsidR="00CB0852">
        <w:t>.1</w:t>
      </w:r>
      <w:r w:rsidRPr="00CB0852">
        <w:t xml:space="preserve"> ст</w:t>
      </w:r>
      <w:r w:rsidR="00CB0852">
        <w:t>.1</w:t>
      </w:r>
      <w:r w:rsidRPr="00CB0852">
        <w:t>6, не вправе повторно обращаться с заявлением о получении аттестата на право осуществления аудиторской деятельности в течение срока, предусмотренного вступившим в законную силу приговором суда</w:t>
      </w:r>
      <w:r w:rsidR="00CB0852" w:rsidRPr="00CB0852">
        <w:t>.</w:t>
      </w:r>
    </w:p>
    <w:p w:rsidR="005247E2" w:rsidRPr="00CB0852" w:rsidRDefault="00CB43ED" w:rsidP="00CB43ED">
      <w:pPr>
        <w:pStyle w:val="2"/>
      </w:pPr>
      <w:r>
        <w:br w:type="page"/>
      </w:r>
      <w:bookmarkStart w:id="1" w:name="_Toc255894450"/>
      <w:r w:rsidR="005247E2" w:rsidRPr="00CB0852">
        <w:t>2</w:t>
      </w:r>
      <w:r w:rsidR="00CB0852" w:rsidRPr="00CB0852">
        <w:t xml:space="preserve">. </w:t>
      </w:r>
      <w:r w:rsidR="005247E2" w:rsidRPr="00CB0852">
        <w:t>Лицензирование аудиторской деятельности</w:t>
      </w:r>
      <w:bookmarkEnd w:id="1"/>
    </w:p>
    <w:p w:rsidR="00CB43ED" w:rsidRDefault="00CB43ED" w:rsidP="00CB0852">
      <w:pPr>
        <w:ind w:firstLine="709"/>
      </w:pPr>
    </w:p>
    <w:p w:rsidR="00CB0852" w:rsidRDefault="005247E2" w:rsidP="00CB0852">
      <w:pPr>
        <w:ind w:firstLine="709"/>
      </w:pPr>
      <w:r w:rsidRPr="00CB0852">
        <w:t>Вопросы лицензирования аудиторской деятельности определены ст</w:t>
      </w:r>
      <w:r w:rsidR="00CB0852">
        <w:t>.1</w:t>
      </w:r>
      <w:r w:rsidRPr="00CB0852">
        <w:t>7 Федерального закона об аудиторской деятельности и следующими двумя документами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Федеральным законом</w:t>
      </w:r>
      <w:r w:rsidR="00CB0852">
        <w:t xml:space="preserve"> "</w:t>
      </w:r>
      <w:r w:rsidRPr="00CB0852">
        <w:t>О лицензировании отдельных видов деятельности</w:t>
      </w:r>
      <w:r w:rsidR="00CB0852">
        <w:t>" (</w:t>
      </w:r>
      <w:r w:rsidRPr="00CB0852">
        <w:t>от 8 августа 2001 г</w:t>
      </w:r>
      <w:r w:rsidR="00CB0852" w:rsidRPr="00CB0852">
        <w:t xml:space="preserve">. </w:t>
      </w:r>
      <w:r w:rsidRPr="00CB0852">
        <w:t>N 128-ФЗ</w:t>
      </w:r>
      <w:r w:rsidR="00CB0852" w:rsidRPr="00CB0852">
        <w:t>);</w:t>
      </w:r>
    </w:p>
    <w:p w:rsidR="00CB0852" w:rsidRDefault="005247E2" w:rsidP="00CB0852">
      <w:pPr>
        <w:ind w:firstLine="709"/>
      </w:pPr>
      <w:r w:rsidRPr="00CB0852">
        <w:t>Постановлением Правительства РФ N 190 от 29 марта 2002 г</w:t>
      </w:r>
      <w:r w:rsidR="00CB0852" w:rsidRPr="00CB0852">
        <w:t>.</w:t>
      </w:r>
      <w:r w:rsidR="00CB0852">
        <w:t xml:space="preserve"> "</w:t>
      </w:r>
      <w:r w:rsidRPr="00CB0852">
        <w:t>О лицензировании аудиторской деятельности</w:t>
      </w:r>
      <w:r w:rsidR="00CB0852">
        <w:t>".</w:t>
      </w:r>
    </w:p>
    <w:p w:rsidR="00CB0852" w:rsidRDefault="005247E2" w:rsidP="00CB0852">
      <w:pPr>
        <w:ind w:firstLine="709"/>
      </w:pPr>
      <w:r w:rsidRPr="00CB0852">
        <w:t>Лицензирование аудиторской деятельности осуществляется Министерством финансов Российской Федерации</w:t>
      </w:r>
      <w:r w:rsidR="00CB0852">
        <w:t xml:space="preserve"> (</w:t>
      </w:r>
      <w:r w:rsidRPr="00CB0852">
        <w:t>далее</w:t>
      </w:r>
      <w:r w:rsidR="00CB0852" w:rsidRPr="00CB0852">
        <w:t xml:space="preserve"> - </w:t>
      </w:r>
      <w:r w:rsidRPr="00CB0852">
        <w:t>лицензирующий орган</w:t>
      </w:r>
      <w:r w:rsidR="00CB0852" w:rsidRPr="00CB0852">
        <w:t xml:space="preserve">). </w:t>
      </w:r>
      <w:r w:rsidRPr="00CB0852">
        <w:t>Лицензия на осуществление аудиторской деятельности</w:t>
      </w:r>
      <w:r w:rsidR="00CB0852">
        <w:t xml:space="preserve"> (</w:t>
      </w:r>
      <w:r w:rsidRPr="00CB0852">
        <w:t>далее</w:t>
      </w:r>
      <w:r w:rsidR="00CB0852" w:rsidRPr="00CB0852">
        <w:t xml:space="preserve"> - </w:t>
      </w:r>
      <w:r w:rsidRPr="00CB0852">
        <w:t>лицензия</w:t>
      </w:r>
      <w:r w:rsidR="00CB0852" w:rsidRPr="00CB0852">
        <w:t xml:space="preserve">) </w:t>
      </w:r>
      <w:r w:rsidRPr="00CB0852">
        <w:t>выдается на срок 5 лет, который по заявлению лицензиата может продлеваться на 5 лет неограниченное количество раз</w:t>
      </w:r>
      <w:r w:rsidR="00CB0852" w:rsidRPr="00CB0852">
        <w:t xml:space="preserve">. </w:t>
      </w:r>
      <w:r w:rsidRPr="00CB0852">
        <w:t>Форма бланка лицензии утверждается лицензирующим органом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Лицензионные требования и условия осуществления аудиторской деятельности сформулированы следующим образом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а</w:t>
      </w:r>
      <w:r w:rsidR="00CB0852" w:rsidRPr="00CB0852">
        <w:t xml:space="preserve">) </w:t>
      </w:r>
      <w:r w:rsidRPr="00CB0852">
        <w:t>наличие у индивидуального аудитора или у аудиторов аудиторской организации соответствующих профилю аудиторской проверки типов квалификационных аттестатов аудитора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б</w:t>
      </w:r>
      <w:r w:rsidR="00CB0852" w:rsidRPr="00CB0852">
        <w:t xml:space="preserve">) </w:t>
      </w:r>
      <w:r w:rsidRPr="00CB0852">
        <w:t>наличие в штате аудиторской организации не менее 5 аудиторов, имеющих квалификационные аттестаты аудитора</w:t>
      </w:r>
      <w:r w:rsidR="00CB0852">
        <w:t xml:space="preserve"> (</w:t>
      </w:r>
      <w:r w:rsidRPr="00CB0852">
        <w:t>пп</w:t>
      </w:r>
      <w:r w:rsidR="00CB0852" w:rsidRPr="00CB0852">
        <w:t>.</w:t>
      </w:r>
      <w:r w:rsidR="00CB0852">
        <w:t xml:space="preserve"> "</w:t>
      </w:r>
      <w:r w:rsidRPr="00CB0852">
        <w:t>б</w:t>
      </w:r>
      <w:r w:rsidR="00CB0852">
        <w:t xml:space="preserve">" </w:t>
      </w:r>
      <w:r w:rsidRPr="00CB0852">
        <w:t>п</w:t>
      </w:r>
      <w:r w:rsidR="00CB0852">
        <w:t>.4</w:t>
      </w:r>
      <w:r w:rsidRPr="00CB0852">
        <w:t xml:space="preserve"> вступает в силу с 9 сентября 2003 г</w:t>
      </w:r>
      <w:r w:rsidR="00CB0852" w:rsidRPr="00CB0852">
        <w:t>);</w:t>
      </w:r>
    </w:p>
    <w:p w:rsidR="00CB0852" w:rsidRDefault="005247E2" w:rsidP="00CB0852">
      <w:pPr>
        <w:ind w:firstLine="709"/>
      </w:pPr>
      <w:r w:rsidRPr="00CB0852">
        <w:t>в</w:t>
      </w:r>
      <w:r w:rsidR="00CB0852" w:rsidRPr="00CB0852">
        <w:t xml:space="preserve">) </w:t>
      </w:r>
      <w:r w:rsidRPr="00CB0852">
        <w:t>осуществление предпринимательской деятельности только в виде проведения аудита и оказания сопутствующих аудиту услуг в соответствии с нормативными правовыми актами Российской Федерации</w:t>
      </w:r>
      <w:r w:rsidR="00CB0852">
        <w:t xml:space="preserve"> (</w:t>
      </w:r>
      <w:r w:rsidRPr="00CB0852">
        <w:t>в том числе федеральными правилами</w:t>
      </w:r>
      <w:r w:rsidR="00CB0852">
        <w:t xml:space="preserve"> (</w:t>
      </w:r>
      <w:r w:rsidRPr="00CB0852">
        <w:t>стандартами</w:t>
      </w:r>
      <w:r w:rsidR="00CB0852" w:rsidRPr="00CB0852">
        <w:t xml:space="preserve">) </w:t>
      </w:r>
      <w:r w:rsidRPr="00CB0852">
        <w:t>аудиторской деятельности</w:t>
      </w:r>
      <w:r w:rsidR="00CB0852" w:rsidRPr="00CB0852">
        <w:t xml:space="preserve">) </w:t>
      </w:r>
      <w:r w:rsidRPr="00CB0852">
        <w:t>и органов, регулирующих деятельность аудируемых организаций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г</w:t>
      </w:r>
      <w:r w:rsidR="00CB0852" w:rsidRPr="00CB0852">
        <w:t xml:space="preserve">) </w:t>
      </w:r>
      <w:r w:rsidRPr="00CB0852">
        <w:t>соблюдение правил внутреннего контроля качества проводимых лицензиатами аудиторских проверок и обеспечение возможности проведения внешних проверок качества их деятельности с предоставлением в установленном порядке всей необходимой для этого документации и информации в соответствии с законодательством Российской Федерации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д</w:t>
      </w:r>
      <w:r w:rsidR="00CB0852" w:rsidRPr="00CB0852">
        <w:t xml:space="preserve">) </w:t>
      </w:r>
      <w:r w:rsidRPr="00CB0852">
        <w:t>обеспечение сохранности сведений, составляющих аудиторскую тайну, кроме случаев, предусмотренных законодательством Российской Федерации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е</w:t>
      </w:r>
      <w:r w:rsidR="00CB0852" w:rsidRPr="00CB0852">
        <w:t xml:space="preserve">) </w:t>
      </w:r>
      <w:r w:rsidRPr="00CB0852">
        <w:t>предоставление аудируемым лицам информации об обстоятельствах, исключающих возможность проведения их аудиторской проверки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ж</w:t>
      </w:r>
      <w:r w:rsidR="00CB0852" w:rsidRPr="00CB0852">
        <w:t xml:space="preserve">) </w:t>
      </w:r>
      <w:r w:rsidRPr="00CB0852">
        <w:t>участие в обязательном аудите кредитных организаций, банковских групп и банковских холдингов не менее двух аудиторов, имеющих квалификационные аттестаты аудитора на право осуществления аудита кредитных организаций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з</w:t>
      </w:r>
      <w:r w:rsidR="00CB0852" w:rsidRPr="00CB0852">
        <w:t xml:space="preserve">) </w:t>
      </w:r>
      <w:r w:rsidRPr="00CB0852">
        <w:t>наличие у аудиторской организации при проведении обязательного аудита кредитных организаций стажа аудиторской деятельности не менее двух лет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и</w:t>
      </w:r>
      <w:r w:rsidR="00CB0852" w:rsidRPr="00CB0852">
        <w:t xml:space="preserve">) </w:t>
      </w:r>
      <w:r w:rsidRPr="00CB0852">
        <w:t>наличие у аудиторской организации при проведении обязательного аудита банковских групп и банковских холдингов стажа аудиторской деятельности по проверкам кредитных организаций не менее двух лет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Отметим, что требования к аудиторским организациям по проведению обязательного аудита банковских холдингов, предусмотренные пп</w:t>
      </w:r>
      <w:r w:rsidR="00CB0852" w:rsidRPr="00CB0852">
        <w:t>.</w:t>
      </w:r>
      <w:r w:rsidR="00CB0852">
        <w:t xml:space="preserve"> "</w:t>
      </w:r>
      <w:r w:rsidRPr="00CB0852">
        <w:t>ж</w:t>
      </w:r>
      <w:r w:rsidR="00CB0852">
        <w:t>", "</w:t>
      </w:r>
      <w:r w:rsidRPr="00CB0852">
        <w:t>з</w:t>
      </w:r>
      <w:r w:rsidR="00CB0852">
        <w:t xml:space="preserve">" </w:t>
      </w:r>
      <w:r w:rsidRPr="00CB0852">
        <w:t>и</w:t>
      </w:r>
      <w:r w:rsidR="00CB0852">
        <w:t xml:space="preserve"> "</w:t>
      </w:r>
      <w:r w:rsidRPr="00CB0852">
        <w:t>и</w:t>
      </w:r>
      <w:r w:rsidR="00CB0852">
        <w:t xml:space="preserve">" </w:t>
      </w:r>
      <w:r w:rsidRPr="00CB0852">
        <w:t>п</w:t>
      </w:r>
      <w:r w:rsidR="00CB0852">
        <w:t>.4</w:t>
      </w:r>
      <w:r w:rsidRPr="00CB0852">
        <w:t>, применяются начиная с годовой отчетности за 2002 г</w:t>
      </w:r>
      <w:r w:rsidR="00CB0852" w:rsidRPr="00CB0852">
        <w:t>.</w:t>
      </w:r>
      <w:r w:rsidR="00CB0852">
        <w:t xml:space="preserve"> (</w:t>
      </w:r>
      <w:r w:rsidRPr="00CB0852">
        <w:t>п</w:t>
      </w:r>
      <w:r w:rsidR="00CB0852">
        <w:t>.3</w:t>
      </w:r>
      <w:r w:rsidRPr="00CB0852">
        <w:t xml:space="preserve"> данного документа</w:t>
      </w:r>
      <w:r w:rsidR="00CB0852" w:rsidRPr="00CB0852">
        <w:t>).</w:t>
      </w:r>
    </w:p>
    <w:p w:rsidR="00CB0852" w:rsidRDefault="005247E2" w:rsidP="00CB0852">
      <w:pPr>
        <w:ind w:firstLine="709"/>
      </w:pPr>
      <w:r w:rsidRPr="00CB0852">
        <w:t>Для получения лицензии соискатель лицензии представляет в лицензирующий орган следующие документы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а</w:t>
      </w:r>
      <w:r w:rsidR="00CB0852" w:rsidRPr="00CB0852">
        <w:t xml:space="preserve">) </w:t>
      </w:r>
      <w:r w:rsidRPr="00CB0852">
        <w:t>заявление о выдаче лицензии с указанием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фамилии, имени, отчества, места жительства, данных документа, удостоверяющего личность,</w:t>
      </w:r>
      <w:r w:rsidR="00CB0852" w:rsidRPr="00CB0852">
        <w:t xml:space="preserve"> - </w:t>
      </w:r>
      <w:r w:rsidRPr="00CB0852">
        <w:t>для индивидуального предпринимателя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наименования, организационно</w:t>
      </w:r>
      <w:r w:rsidR="00CB0852" w:rsidRPr="00CB0852">
        <w:t xml:space="preserve"> - </w:t>
      </w:r>
      <w:r w:rsidRPr="00CB0852">
        <w:t>правовой формы и места нахождения</w:t>
      </w:r>
      <w:r w:rsidR="00CB0852" w:rsidRPr="00CB0852">
        <w:t xml:space="preserve"> - </w:t>
      </w:r>
      <w:r w:rsidRPr="00CB0852">
        <w:t>для юридического лица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б</w:t>
      </w:r>
      <w:r w:rsidR="00CB0852" w:rsidRPr="00CB0852">
        <w:t xml:space="preserve">) </w:t>
      </w:r>
      <w:r w:rsidRPr="00CB0852">
        <w:t>копию свидетельства о постановке соискателя лицензии на учет в налоговом органе с указанием идентификационного номера налогоплательщика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в</w:t>
      </w:r>
      <w:r w:rsidR="00CB0852" w:rsidRPr="00CB0852">
        <w:t xml:space="preserve">) </w:t>
      </w:r>
      <w:r w:rsidRPr="00CB0852">
        <w:t>документ, подтверждающий уплату лицензионного сбора за рассмотрение лицензирующим органом заявления о выдаче лицензии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г</w:t>
      </w:r>
      <w:r w:rsidR="00CB0852" w:rsidRPr="00CB0852">
        <w:t xml:space="preserve">) </w:t>
      </w:r>
      <w:r w:rsidRPr="00CB0852">
        <w:t>копию свидетельства о государственной регистрации гражданина в качестве индивидуального предпринимателя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д</w:t>
      </w:r>
      <w:r w:rsidR="00CB0852" w:rsidRPr="00CB0852">
        <w:t xml:space="preserve">) </w:t>
      </w:r>
      <w:r w:rsidRPr="00CB0852">
        <w:t>копии учредительных документов и копию свидетельства о государственной регистрации соискателя лицензии в качестве юридического лица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е</w:t>
      </w:r>
      <w:r w:rsidR="00CB0852" w:rsidRPr="00CB0852">
        <w:t xml:space="preserve">) </w:t>
      </w:r>
      <w:r w:rsidRPr="00CB0852">
        <w:t>копии всех имеющихся у соискателя лицензии квалификационных аттестатов аудитора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ж</w:t>
      </w:r>
      <w:r w:rsidR="00CB0852" w:rsidRPr="00CB0852">
        <w:t xml:space="preserve">) </w:t>
      </w:r>
      <w:r w:rsidRPr="00CB0852">
        <w:t>сведения о фамилии, имени, отчестве руководителей организации, их заместителей и состоящих в штате организации аттестованных аудиторов</w:t>
      </w:r>
      <w:r w:rsidR="00CB0852" w:rsidRPr="00CB0852">
        <w:t xml:space="preserve"> - </w:t>
      </w:r>
      <w:r w:rsidRPr="00CB0852">
        <w:t>при наличии в штате организации только постоянно проживающих на территории Российской Федерации граждан Российской Федерации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з</w:t>
      </w:r>
      <w:r w:rsidR="00CB0852" w:rsidRPr="00CB0852">
        <w:t xml:space="preserve">) </w:t>
      </w:r>
      <w:r w:rsidRPr="00CB0852">
        <w:t>сведения о фамилии, имени, отчестве, занимаемой должности, гражданстве и стране постоянного проживания руководителей организации, их заместителей, аттестованных аудиторов и иных штатных работников организации</w:t>
      </w:r>
      <w:r w:rsidR="00CB0852" w:rsidRPr="00CB0852">
        <w:t xml:space="preserve"> - </w:t>
      </w:r>
      <w:r w:rsidRPr="00CB0852">
        <w:t>при наличии в штате организации иностранных граждан и / или не проживающих постоянно на территории Российской Федерации граждан Российской Федерации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Если копии указанных в настоящем пункте документов не заверены нотариусом, они представляются с предъявлением оригинала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Лицензирующий орган принимает решение о выдаче или об отказе в выдаче лицензии в срок, не превышающий 60 дней со дня поступления заявления со всеми необходимыми документами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Лицензирующий орган с целью контроля за соблюдением лицензиатами лицензионных требований и условий проводит проверку их деятельности</w:t>
      </w:r>
      <w:r w:rsidR="00CB0852" w:rsidRPr="00CB0852">
        <w:t xml:space="preserve">. </w:t>
      </w:r>
      <w:r w:rsidRPr="00CB0852">
        <w:t>Основанием для проведения проверки является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а</w:t>
      </w:r>
      <w:r w:rsidR="00CB0852" w:rsidRPr="00CB0852">
        <w:t xml:space="preserve">) </w:t>
      </w:r>
      <w:r w:rsidRPr="00CB0852">
        <w:t>распоряжение уполномоченного должностного лица лицензирующего органа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б</w:t>
      </w:r>
      <w:r w:rsidR="00CB0852" w:rsidRPr="00CB0852">
        <w:t xml:space="preserve">) </w:t>
      </w:r>
      <w:r w:rsidRPr="00CB0852">
        <w:t>план проверок, утвержденный лицензирующим органом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в</w:t>
      </w:r>
      <w:r w:rsidR="00CB0852" w:rsidRPr="00CB0852">
        <w:t xml:space="preserve">) </w:t>
      </w:r>
      <w:r w:rsidRPr="00CB0852">
        <w:t>нарушения лицензиатом законодательства, регулирующего аудиторскую деятельность в Российской Федерации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г</w:t>
      </w:r>
      <w:r w:rsidR="00CB0852" w:rsidRPr="00CB0852">
        <w:t xml:space="preserve">) </w:t>
      </w:r>
      <w:r w:rsidRPr="00CB0852">
        <w:t>обращения и жалобы заказчиков аудиторских услуг, правоохранительных органов на допущенные лицензиатом при осуществлении им аудиторской деятельности нарушения законодательства, регулирующего аудиторскую деятельность в Российской Федерации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В случае выявления при проведении проверки нарушений лицензиатом лицензионных требований и условий лицензирующий орган обязан в месячный срок по окончании проверки направить лицензиату предупреждение с указанием выявленных нарушений и сроков их устранения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Лицензиат обязан проинформировать в 15-дневный срок</w:t>
      </w:r>
      <w:r w:rsidR="00CB0852">
        <w:t xml:space="preserve"> (</w:t>
      </w:r>
      <w:r w:rsidRPr="00CB0852">
        <w:t>в письменной форме</w:t>
      </w:r>
      <w:r w:rsidR="00CB0852" w:rsidRPr="00CB0852">
        <w:t xml:space="preserve">) </w:t>
      </w:r>
      <w:r w:rsidRPr="00CB0852">
        <w:t>лицензирующий орган об изменении своего почтового адреса и / или адресов используемых им для осуществления аудиторской деятельности зданий и помещений, а также обеспечивать условия для проведения проверок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Лицензирующий орган ведет реестр лицензий, в котором указываются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а</w:t>
      </w:r>
      <w:r w:rsidR="00CB0852" w:rsidRPr="00CB0852">
        <w:t xml:space="preserve">) </w:t>
      </w:r>
      <w:r w:rsidRPr="00CB0852">
        <w:t>наименование лицензирующего органа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б</w:t>
      </w:r>
      <w:r w:rsidR="00CB0852" w:rsidRPr="00CB0852">
        <w:t xml:space="preserve">) </w:t>
      </w:r>
      <w:r w:rsidRPr="00CB0852">
        <w:t>лицензируемая деятельность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в</w:t>
      </w:r>
      <w:r w:rsidR="00CB0852" w:rsidRPr="00CB0852">
        <w:t xml:space="preserve">) </w:t>
      </w:r>
      <w:r w:rsidRPr="00CB0852">
        <w:t>сведения о лицензиате с указанием идентификационного номера налогоплательщика</w:t>
      </w:r>
      <w:r w:rsidR="00CB0852" w:rsidRPr="00CB0852">
        <w:t>:</w:t>
      </w:r>
    </w:p>
    <w:p w:rsidR="00CB0852" w:rsidRDefault="005247E2" w:rsidP="00CB0852">
      <w:pPr>
        <w:ind w:firstLine="709"/>
      </w:pPr>
      <w:r w:rsidRPr="00CB0852">
        <w:t>наименование, организационно</w:t>
      </w:r>
      <w:r w:rsidR="00CB0852" w:rsidRPr="00CB0852">
        <w:t xml:space="preserve"> - </w:t>
      </w:r>
      <w:r w:rsidRPr="00CB0852">
        <w:t>правовая форма, номер свидетельства о государственной регистрации в качестве юридического лица, место нахождения, номера и типы квалификационных аттестатов штатных аудиторов</w:t>
      </w:r>
      <w:r w:rsidR="00CB0852" w:rsidRPr="00CB0852">
        <w:t xml:space="preserve"> - </w:t>
      </w:r>
      <w:r w:rsidRPr="00CB0852">
        <w:t>для аудиторской организации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фамилия, имя, отчество, место жительства, данные документа, удостоверяющего личность, номер свидетельства о государственной регистрации в качестве индивидуального предпринимателя, номера и типы квалификационных аттестатов</w:t>
      </w:r>
      <w:r w:rsidR="00CB0852" w:rsidRPr="00CB0852">
        <w:t xml:space="preserve"> - </w:t>
      </w:r>
      <w:r w:rsidRPr="00CB0852">
        <w:t>для индивидуального аудитора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г</w:t>
      </w:r>
      <w:r w:rsidR="00CB0852" w:rsidRPr="00CB0852">
        <w:t xml:space="preserve">) </w:t>
      </w:r>
      <w:r w:rsidRPr="00CB0852">
        <w:t>срок действия лицензии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д</w:t>
      </w:r>
      <w:r w:rsidR="00CB0852" w:rsidRPr="00CB0852">
        <w:t xml:space="preserve">) </w:t>
      </w:r>
      <w:r w:rsidRPr="00CB0852">
        <w:t>номер лицензии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е</w:t>
      </w:r>
      <w:r w:rsidR="00CB0852" w:rsidRPr="00CB0852">
        <w:t xml:space="preserve">) </w:t>
      </w:r>
      <w:r w:rsidRPr="00CB0852">
        <w:t>дата принятия решения о выдаче лицензии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ж</w:t>
      </w:r>
      <w:r w:rsidR="00CB0852" w:rsidRPr="00CB0852">
        <w:t xml:space="preserve">) </w:t>
      </w:r>
      <w:r w:rsidRPr="00CB0852">
        <w:t>сведения о регистрации лицензии в реестре лицензий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з</w:t>
      </w:r>
      <w:r w:rsidR="00CB0852" w:rsidRPr="00CB0852">
        <w:t xml:space="preserve">) </w:t>
      </w:r>
      <w:r w:rsidRPr="00CB0852">
        <w:t>основания и даты приостановления и возобновления действия лицензии</w:t>
      </w:r>
      <w:r w:rsidR="00CB0852" w:rsidRPr="00CB0852">
        <w:t>;</w:t>
      </w:r>
    </w:p>
    <w:p w:rsidR="00CB0852" w:rsidRDefault="005247E2" w:rsidP="00CB0852">
      <w:pPr>
        <w:ind w:firstLine="709"/>
      </w:pPr>
      <w:r w:rsidRPr="00CB0852">
        <w:t>и</w:t>
      </w:r>
      <w:r w:rsidR="00CB0852" w:rsidRPr="00CB0852">
        <w:t xml:space="preserve">) </w:t>
      </w:r>
      <w:r w:rsidRPr="00CB0852">
        <w:t>основания и даты переоформления и продления срока действия лицензии, основание и дата аннулирования лицензии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Индивидуальные аудиторы и аудиторские организации обязаны в 15-дневный срок сообщать в лицензирующий орган об изменениях данных, внесенных в реестр лицензий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Лицензирующий орган руководствуется при проведении лицензирования и предоставлении информации из реестра лицензий Федеральным законом</w:t>
      </w:r>
      <w:r w:rsidR="00CB0852">
        <w:t xml:space="preserve"> "</w:t>
      </w:r>
      <w:r w:rsidRPr="00CB0852">
        <w:t>О лицензировании отдельных видов деятельности</w:t>
      </w:r>
      <w:r w:rsidR="00CB0852">
        <w:t xml:space="preserve">" </w:t>
      </w:r>
      <w:r w:rsidRPr="00CB0852">
        <w:t>и Положением о лицензировании аудиторской деятельности</w:t>
      </w:r>
      <w:r w:rsidR="00CB0852" w:rsidRPr="00CB0852">
        <w:t>.</w:t>
      </w:r>
    </w:p>
    <w:p w:rsidR="00CB0852" w:rsidRPr="00CB0852" w:rsidRDefault="005247E2" w:rsidP="00CB43ED">
      <w:pPr>
        <w:pStyle w:val="2"/>
      </w:pPr>
      <w:r w:rsidRPr="00CB0852">
        <w:br w:type="page"/>
      </w:r>
      <w:bookmarkStart w:id="2" w:name="_Toc255894451"/>
      <w:r w:rsidRPr="00CB0852">
        <w:t>Заключение</w:t>
      </w:r>
      <w:bookmarkEnd w:id="2"/>
    </w:p>
    <w:p w:rsidR="00CB43ED" w:rsidRDefault="00CB43ED" w:rsidP="00CB0852">
      <w:pPr>
        <w:ind w:firstLine="709"/>
      </w:pPr>
    </w:p>
    <w:p w:rsidR="00CB0852" w:rsidRDefault="005247E2" w:rsidP="00CB0852">
      <w:pPr>
        <w:ind w:firstLine="709"/>
      </w:pPr>
      <w:r w:rsidRPr="00CB0852">
        <w:t>В отечественной теории и практике аудита признается следующая система его классификации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Внешний аудит 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хозяйствующего субъекта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Внутренний аудит представляет собой независимую деятельность в организации по проверке и оценке ее работы в интересах руководителей</w:t>
      </w:r>
      <w:r w:rsidR="00CB0852" w:rsidRPr="00CB0852">
        <w:t xml:space="preserve">. </w:t>
      </w:r>
      <w:r w:rsidRPr="00CB0852">
        <w:t>Цель внутреннего аудита</w:t>
      </w:r>
      <w:r w:rsidR="00CB0852" w:rsidRPr="00CB0852">
        <w:t xml:space="preserve"> - </w:t>
      </w:r>
      <w:r w:rsidRPr="00CB0852">
        <w:t>помочь сотрудникам организации эффективно выполнять свои функции</w:t>
      </w:r>
      <w:r w:rsidR="00CB0852" w:rsidRPr="00CB0852">
        <w:t xml:space="preserve">. </w:t>
      </w:r>
      <w:r w:rsidRPr="00CB0852">
        <w:t>Внутренний аудит проводят аудиторы, работающие непосредственно в данной организации</w:t>
      </w:r>
      <w:r w:rsidR="00CB0852" w:rsidRPr="00CB0852">
        <w:t xml:space="preserve">. </w:t>
      </w:r>
      <w:r w:rsidRPr="00CB0852">
        <w:t>В небольших организациях может и не быть штатных аудиторов</w:t>
      </w:r>
      <w:r w:rsidR="00CB0852" w:rsidRPr="00CB0852">
        <w:t xml:space="preserve">. </w:t>
      </w:r>
      <w:r w:rsidRPr="00CB0852">
        <w:t>В этом случае проведение внутреннего аудита можно поручить ревизионной комиссии или аудиторской фирме на договорных началах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Инициативный аудит</w:t>
      </w:r>
      <w:r w:rsidR="00CB0852" w:rsidRPr="00CB0852">
        <w:t xml:space="preserve"> - </w:t>
      </w:r>
      <w:r w:rsidRPr="00CB0852">
        <w:t>это аудит, который проводится по решению руководства предприятия или его учредителей</w:t>
      </w:r>
      <w:r w:rsidR="00CB0852" w:rsidRPr="00CB0852">
        <w:t xml:space="preserve">. </w:t>
      </w:r>
      <w:r w:rsidRPr="00CB0852">
        <w:t>Основная цель инициативного аудита</w:t>
      </w:r>
      <w:r w:rsidR="00CB0852" w:rsidRPr="00CB0852">
        <w:t xml:space="preserve"> - </w:t>
      </w:r>
      <w:r w:rsidRPr="00CB0852">
        <w:t>выявить недостатки в ведении бухгалтерского учета, составлении отчетности, налогообложении, провести анализ финансового состояния хозяйствующего объекта и помочь ему в организации учета и отчетности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Обязательный аудит</w:t>
      </w:r>
      <w:r w:rsidR="00CB0852" w:rsidRPr="00CB0852">
        <w:t xml:space="preserve"> - </w:t>
      </w:r>
      <w:r w:rsidRPr="00CB0852">
        <w:t>это аудит, проведение которого обусловлено прямым указанием в Федеральном законе и других федеральных законах</w:t>
      </w:r>
      <w:r w:rsidR="00CB0852" w:rsidRPr="00CB0852">
        <w:t>.</w:t>
      </w:r>
    </w:p>
    <w:p w:rsidR="00CB0852" w:rsidRDefault="005247E2" w:rsidP="00CB0852">
      <w:pPr>
        <w:ind w:firstLine="709"/>
      </w:pPr>
      <w:r w:rsidRPr="00CB0852">
        <w:t>Тот факт, что необходимость аудита в ряде случаев установлена актами законодательства, а не желанием руководителей экономических субъектов, имеет свои причины и определенные последствия как для аудиторов, проводящих аудит, обязательный для экономических субъектов, так и для этих экономических субъектов</w:t>
      </w:r>
      <w:r w:rsidR="00CB0852" w:rsidRPr="00CB0852">
        <w:t>.</w:t>
      </w:r>
    </w:p>
    <w:p w:rsidR="00F43737" w:rsidRDefault="00CB43ED" w:rsidP="00CB43ED">
      <w:pPr>
        <w:pStyle w:val="2"/>
      </w:pPr>
      <w:r>
        <w:br w:type="page"/>
      </w:r>
      <w:bookmarkStart w:id="3" w:name="_Toc255894452"/>
      <w:r>
        <w:t>Задача 1</w:t>
      </w:r>
      <w:bookmarkEnd w:id="3"/>
    </w:p>
    <w:p w:rsidR="00CB43ED" w:rsidRPr="00CB43ED" w:rsidRDefault="00CB43ED" w:rsidP="00CB43ED">
      <w:pPr>
        <w:ind w:firstLine="709"/>
      </w:pPr>
    </w:p>
    <w:p w:rsidR="00CB0852" w:rsidRDefault="00F43737" w:rsidP="00CB0852">
      <w:pPr>
        <w:ind w:firstLine="709"/>
      </w:pPr>
      <w:r w:rsidRPr="00CB0852">
        <w:t>Негосударственный пенсионный фонд, размер уставного капитала которого составляет 1 мил</w:t>
      </w:r>
      <w:r w:rsidR="00CB0852" w:rsidRPr="00CB0852">
        <w:t xml:space="preserve">. </w:t>
      </w:r>
      <w:r w:rsidRPr="00CB0852">
        <w:t>руб</w:t>
      </w:r>
      <w:r w:rsidR="00CB0852" w:rsidRPr="00CB0852">
        <w:t xml:space="preserve">. </w:t>
      </w:r>
      <w:r w:rsidRPr="00CB0852">
        <w:t>имеет объем годовой выручки 45 млн</w:t>
      </w:r>
      <w:r w:rsidR="00CB0852" w:rsidRPr="00CB0852">
        <w:t xml:space="preserve">. </w:t>
      </w:r>
      <w:r w:rsidRPr="00CB0852">
        <w:t>руб</w:t>
      </w:r>
      <w:r w:rsidR="00CB0852" w:rsidRPr="00CB0852">
        <w:t xml:space="preserve">. </w:t>
      </w:r>
      <w:r w:rsidRPr="00CB0852">
        <w:t>и сумму активов баланса на конец отчетного года 15 млн</w:t>
      </w:r>
      <w:r w:rsidR="00CB0852" w:rsidRPr="00CB0852">
        <w:t xml:space="preserve">. </w:t>
      </w:r>
      <w:r w:rsidRPr="00CB0852">
        <w:t>руб</w:t>
      </w:r>
      <w:r w:rsidR="00CB0852" w:rsidRPr="00CB0852">
        <w:t xml:space="preserve">. </w:t>
      </w:r>
      <w:r w:rsidRPr="00CB0852">
        <w:t>Подлежит ли обязательному аудиту его финансовая</w:t>
      </w:r>
      <w:r w:rsidR="00CB0852">
        <w:t xml:space="preserve"> (</w:t>
      </w:r>
      <w:r w:rsidRPr="00CB0852">
        <w:t>бухгалтерская отчетность</w:t>
      </w:r>
      <w:r w:rsidR="00CB0852">
        <w:t>)?</w:t>
      </w:r>
    </w:p>
    <w:p w:rsidR="00CB0852" w:rsidRDefault="00FD4D0E" w:rsidP="00CB0852">
      <w:pPr>
        <w:ind w:firstLine="709"/>
      </w:pPr>
      <w:r w:rsidRPr="00CB0852">
        <w:t>Ответ</w:t>
      </w:r>
      <w:r w:rsidR="00CB0852" w:rsidRPr="00CB0852">
        <w:t xml:space="preserve">: </w:t>
      </w:r>
      <w:r w:rsidRPr="00CB0852">
        <w:t xml:space="preserve">Подлежит проверке, </w:t>
      </w:r>
      <w:r w:rsidR="00CB0852">
        <w:t>т.к</w:t>
      </w:r>
      <w:r w:rsidR="00CB0852" w:rsidRPr="00CB0852">
        <w:t xml:space="preserve"> </w:t>
      </w:r>
      <w:r w:rsidR="00F52875" w:rsidRPr="00CB0852">
        <w:t>согласно ст</w:t>
      </w:r>
      <w:r w:rsidR="00CB0852">
        <w:t>.7</w:t>
      </w:r>
      <w:r w:rsidRPr="00CB0852">
        <w:t xml:space="preserve"> Федеральн</w:t>
      </w:r>
      <w:r w:rsidR="00F52875" w:rsidRPr="00CB0852">
        <w:t>ого</w:t>
      </w:r>
      <w:r w:rsidRPr="00CB0852">
        <w:t xml:space="preserve"> закон</w:t>
      </w:r>
      <w:r w:rsidR="00F52875" w:rsidRPr="00CB0852">
        <w:t>а</w:t>
      </w:r>
      <w:r w:rsidR="00CB0852">
        <w:t xml:space="preserve"> "</w:t>
      </w:r>
      <w:r w:rsidRPr="00CB0852">
        <w:t>Об аудиторской деятельности</w:t>
      </w:r>
      <w:r w:rsidR="00CB0852">
        <w:t xml:space="preserve">" </w:t>
      </w:r>
      <w:r w:rsidRPr="00CB0852">
        <w:t>от 08</w:t>
      </w:r>
      <w:r w:rsidR="00CB0852">
        <w:t>.08.20</w:t>
      </w:r>
      <w:r w:rsidRPr="00CB0852">
        <w:t>01 г</w:t>
      </w:r>
      <w:r w:rsidR="00CB0852" w:rsidRPr="00CB0852">
        <w:t xml:space="preserve">. </w:t>
      </w:r>
      <w:r w:rsidRPr="00CB0852">
        <w:t>№ 119-ФЗ</w:t>
      </w:r>
      <w:r w:rsidR="00CB0852" w:rsidRPr="00CB0852">
        <w:t xml:space="preserve"> </w:t>
      </w:r>
      <w:r w:rsidR="00F52875" w:rsidRPr="00CB0852">
        <w:t xml:space="preserve">Обязательный аудит осуществляется в случаях, если </w:t>
      </w:r>
      <w:r w:rsidR="005A2EAA" w:rsidRPr="00CB0852">
        <w:t>обязательный аудит в</w:t>
      </w:r>
      <w:r w:rsidR="00CB0852">
        <w:t xml:space="preserve"> </w:t>
      </w:r>
      <w:r w:rsidR="005A2EAA" w:rsidRPr="00CB0852">
        <w:t>отношении организации предусмотрен иными федеральными законами</w:t>
      </w:r>
      <w:r w:rsidR="00CB0852" w:rsidRPr="00CB0852">
        <w:t xml:space="preserve">. </w:t>
      </w:r>
      <w:r w:rsidR="005A2EAA" w:rsidRPr="00CB0852">
        <w:t>Ф</w:t>
      </w:r>
      <w:r w:rsidR="00FA6EFD" w:rsidRPr="00CB0852">
        <w:t xml:space="preserve">едеральным законом </w:t>
      </w:r>
      <w:r w:rsidR="00F52875" w:rsidRPr="00CB0852">
        <w:t>О негосударственных пенсионных фондах от 7 мая 1998 г</w:t>
      </w:r>
      <w:r w:rsidR="00CB0852" w:rsidRPr="00CB0852">
        <w:t xml:space="preserve">. </w:t>
      </w:r>
      <w:r w:rsidR="00F52875" w:rsidRPr="00CB0852">
        <w:t>№ 75-ФЗ Ст</w:t>
      </w:r>
      <w:r w:rsidR="00CB0852">
        <w:t>.2</w:t>
      </w:r>
      <w:r w:rsidR="00F52875" w:rsidRPr="00CB0852">
        <w:t>2</w:t>
      </w:r>
      <w:r w:rsidR="00CB0852" w:rsidRPr="00CB0852">
        <w:t xml:space="preserve">. </w:t>
      </w:r>
      <w:r w:rsidR="00F52875" w:rsidRPr="00CB0852">
        <w:t>Аудиторская проверка Фонды обязаны ежегодно по итогам финансового года проводить независимую аудиторскую проверку</w:t>
      </w:r>
      <w:r w:rsidR="00CB0852" w:rsidRPr="00CB0852">
        <w:t xml:space="preserve">. </w:t>
      </w:r>
      <w:r w:rsidR="00F52875" w:rsidRPr="00CB0852">
        <w:t>Указанная проверка осуществляется независимым аудитором</w:t>
      </w:r>
    </w:p>
    <w:p w:rsidR="00CB43ED" w:rsidRDefault="00CB43ED" w:rsidP="00CB0852">
      <w:pPr>
        <w:ind w:firstLine="709"/>
      </w:pPr>
    </w:p>
    <w:p w:rsidR="00F43737" w:rsidRPr="00CB0852" w:rsidRDefault="00CB43ED" w:rsidP="00CB43ED">
      <w:pPr>
        <w:pStyle w:val="2"/>
      </w:pPr>
      <w:bookmarkStart w:id="4" w:name="_Toc255894453"/>
      <w:r>
        <w:t>Задача 2</w:t>
      </w:r>
      <w:bookmarkEnd w:id="4"/>
    </w:p>
    <w:p w:rsidR="00CB43ED" w:rsidRDefault="00CB43ED" w:rsidP="00CB0852">
      <w:pPr>
        <w:ind w:firstLine="709"/>
      </w:pPr>
    </w:p>
    <w:p w:rsidR="00CB0852" w:rsidRDefault="00F43737" w:rsidP="00CB0852">
      <w:pPr>
        <w:ind w:firstLine="709"/>
      </w:pPr>
      <w:r w:rsidRPr="00CB0852">
        <w:t>Акционеры ЗАО</w:t>
      </w:r>
      <w:r w:rsidR="00CB0852">
        <w:t xml:space="preserve"> "</w:t>
      </w:r>
      <w:r w:rsidRPr="00CB0852">
        <w:t>Темп</w:t>
      </w:r>
      <w:r w:rsidR="00CB0852">
        <w:t xml:space="preserve">", </w:t>
      </w:r>
      <w:r w:rsidRPr="00CB0852">
        <w:t>совокупная доля которых в уставном капитале составляет 11%, потребовали проведения проверки</w:t>
      </w:r>
      <w:r w:rsidR="00CB0852" w:rsidRPr="00CB0852">
        <w:t xml:space="preserve">. </w:t>
      </w:r>
      <w:r w:rsidRPr="00CB0852">
        <w:t>Правомерны ли их требования</w:t>
      </w:r>
      <w:r w:rsidR="00CB0852" w:rsidRPr="00CB0852">
        <w:t xml:space="preserve">? </w:t>
      </w:r>
      <w:r w:rsidRPr="00CB0852">
        <w:t>Подлежит ли обязательной ежегодной проверке ЗАО</w:t>
      </w:r>
      <w:r w:rsidR="00CB0852">
        <w:t xml:space="preserve"> "</w:t>
      </w:r>
      <w:r w:rsidRPr="00CB0852">
        <w:t>Темп</w:t>
      </w:r>
      <w:r w:rsidR="00CB0852">
        <w:t xml:space="preserve">", </w:t>
      </w:r>
      <w:r w:rsidRPr="00CB0852">
        <w:t>если сумма активов баланса</w:t>
      </w:r>
      <w:r w:rsidR="00CB0852" w:rsidRPr="00CB0852">
        <w:t xml:space="preserve"> </w:t>
      </w:r>
      <w:r w:rsidRPr="00CB0852">
        <w:t>на конец 200</w:t>
      </w:r>
      <w:r w:rsidR="007E2163" w:rsidRPr="00CB0852">
        <w:t>9</w:t>
      </w:r>
      <w:r w:rsidRPr="00CB0852">
        <w:t>г</w:t>
      </w:r>
      <w:r w:rsidR="00CB0852" w:rsidRPr="00CB0852">
        <w:t xml:space="preserve">. </w:t>
      </w:r>
      <w:r w:rsidRPr="00CB0852">
        <w:t>составила 15380240руб</w:t>
      </w:r>
      <w:r w:rsidR="00CB0852">
        <w:t>.,</w:t>
      </w:r>
      <w:r w:rsidRPr="00CB0852">
        <w:t xml:space="preserve"> объем выручки от реализации услуг за год 6018300 руб</w:t>
      </w:r>
      <w:r w:rsidR="00CB0852">
        <w:t>.?</w:t>
      </w:r>
    </w:p>
    <w:p w:rsidR="00FB4C61" w:rsidRPr="00CB0852" w:rsidRDefault="00FB4C61" w:rsidP="00CB0852">
      <w:pPr>
        <w:ind w:firstLine="709"/>
      </w:pPr>
      <w:r w:rsidRPr="00CB0852">
        <w:t>Ответ</w:t>
      </w:r>
      <w:r w:rsidR="00CB0852" w:rsidRPr="00CB0852">
        <w:t xml:space="preserve">: </w:t>
      </w:r>
      <w:r w:rsidRPr="00CB0852">
        <w:t>Действия акционеров правомерны</w:t>
      </w:r>
      <w:r w:rsidR="00CB0852" w:rsidRPr="00CB0852">
        <w:t>,</w:t>
      </w:r>
      <w:r w:rsidRPr="00CB0852">
        <w:t xml:space="preserve"> </w:t>
      </w:r>
      <w:r w:rsidR="00CB0852">
        <w:t>т.к</w:t>
      </w:r>
      <w:r w:rsidR="00CB0852" w:rsidRPr="00CB0852">
        <w:t xml:space="preserve"> </w:t>
      </w:r>
      <w:r w:rsidRPr="00CB0852">
        <w:t>на основании ст</w:t>
      </w:r>
      <w:r w:rsidR="00CB0852">
        <w:t>.1</w:t>
      </w:r>
      <w:r w:rsidRPr="00CB0852">
        <w:t>03 ГК РФ аудиторская проверка деятельности акционерного общества должна быть проведена во всякое время по требованию акционеров, совокупная доля которых в уставном капитале составляет десять или более процентов</w:t>
      </w:r>
    </w:p>
    <w:p w:rsidR="00CB0852" w:rsidRDefault="00FB4C61" w:rsidP="00CB0852">
      <w:pPr>
        <w:ind w:firstLine="709"/>
      </w:pPr>
      <w:r w:rsidRPr="00CB0852">
        <w:t>Обязательной ежегодной проверке ЗАО</w:t>
      </w:r>
      <w:r w:rsidR="00CB0852">
        <w:t xml:space="preserve"> "</w:t>
      </w:r>
      <w:r w:rsidRPr="00CB0852">
        <w:t>Темп</w:t>
      </w:r>
      <w:r w:rsidR="00CB0852">
        <w:t xml:space="preserve">" </w:t>
      </w:r>
      <w:r w:rsidRPr="00CB0852">
        <w:t xml:space="preserve">не подлежит, </w:t>
      </w:r>
      <w:r w:rsidR="00CB0852">
        <w:t>т.к,</w:t>
      </w:r>
      <w:r w:rsidRPr="00CB0852">
        <w:t xml:space="preserve"> </w:t>
      </w:r>
      <w:r w:rsidR="00CB0852">
        <w:t>т.к</w:t>
      </w:r>
      <w:r w:rsidR="00CB0852" w:rsidRPr="00CB0852">
        <w:t xml:space="preserve"> </w:t>
      </w:r>
      <w:r w:rsidRPr="00CB0852">
        <w:t>согласно ст</w:t>
      </w:r>
      <w:r w:rsidR="00CB0852">
        <w:t>.7</w:t>
      </w:r>
      <w:r w:rsidRPr="00CB0852">
        <w:t xml:space="preserve"> Федерального закона</w:t>
      </w:r>
      <w:r w:rsidR="00CB0852">
        <w:t xml:space="preserve"> "</w:t>
      </w:r>
      <w:r w:rsidRPr="00CB0852">
        <w:t>Об аудиторской деятельности</w:t>
      </w:r>
      <w:r w:rsidR="00CB0852">
        <w:t xml:space="preserve">" </w:t>
      </w:r>
      <w:r w:rsidRPr="00CB0852">
        <w:t>от 08</w:t>
      </w:r>
      <w:r w:rsidR="00CB0852">
        <w:t>.08.20</w:t>
      </w:r>
      <w:r w:rsidRPr="00CB0852">
        <w:t>01 г</w:t>
      </w:r>
      <w:r w:rsidR="00CB0852" w:rsidRPr="00CB0852">
        <w:t xml:space="preserve">. </w:t>
      </w:r>
      <w:r w:rsidRPr="00CB0852">
        <w:t>№ 119-ФЗ</w:t>
      </w:r>
      <w:r w:rsidR="00CB0852" w:rsidRPr="00CB0852">
        <w:t xml:space="preserve"> </w:t>
      </w:r>
      <w:r w:rsidRPr="00CB0852">
        <w:t>Обязательный аудит осуществляется в случаях, если объем выручки организации или индивидуального предпринимателя от реализации продукции</w:t>
      </w:r>
      <w:r w:rsidR="00CB0852">
        <w:t xml:space="preserve"> (</w:t>
      </w:r>
      <w:r w:rsidRPr="00CB0852">
        <w:t>выполнения работ, оказания услуг</w:t>
      </w:r>
      <w:r w:rsidR="00CB0852" w:rsidRPr="00CB0852">
        <w:t xml:space="preserve">) </w:t>
      </w:r>
      <w:r w:rsidRPr="00CB0852">
        <w:t>за один год превышает в 500 тысяч раз установленный законодательством Российской Федерации минимальный размер оплаты труда или сумма активов баланса превышают на конец отчетного года в 200 тысяч раз установленный законодательством</w:t>
      </w:r>
      <w:r w:rsidR="00CB0852" w:rsidRPr="00CB0852">
        <w:t xml:space="preserve"> </w:t>
      </w:r>
      <w:r w:rsidRPr="00CB0852">
        <w:t xml:space="preserve">→ </w:t>
      </w:r>
      <w:r w:rsidR="005A2EAA" w:rsidRPr="00CB0852">
        <w:t>50</w:t>
      </w:r>
      <w:r w:rsidR="00CB0852">
        <w:t xml:space="preserve"> </w:t>
      </w:r>
      <w:r w:rsidR="005A2EAA" w:rsidRPr="00CB0852">
        <w:t>000 000</w:t>
      </w:r>
      <w:r w:rsidRPr="00CB0852">
        <w:t xml:space="preserve"> &gt; 6 018 300</w:t>
      </w:r>
      <w:r w:rsidR="00CB0852" w:rsidRPr="00CB0852">
        <w:t xml:space="preserve">; </w:t>
      </w:r>
      <w:r w:rsidR="005A2EAA" w:rsidRPr="00CB0852">
        <w:t>20 000</w:t>
      </w:r>
      <w:r w:rsidRPr="00CB0852">
        <w:t xml:space="preserve"> 000&gt;15 380 240</w:t>
      </w:r>
    </w:p>
    <w:p w:rsidR="00CB43ED" w:rsidRDefault="00CB43ED" w:rsidP="00CB0852">
      <w:pPr>
        <w:ind w:firstLine="709"/>
      </w:pPr>
    </w:p>
    <w:p w:rsidR="00F43737" w:rsidRPr="00CB0852" w:rsidRDefault="00CB43ED" w:rsidP="00CB43ED">
      <w:pPr>
        <w:pStyle w:val="2"/>
      </w:pPr>
      <w:bookmarkStart w:id="5" w:name="_Toc255894454"/>
      <w:r>
        <w:t>Задача 3</w:t>
      </w:r>
      <w:bookmarkEnd w:id="5"/>
    </w:p>
    <w:p w:rsidR="00CB43ED" w:rsidRDefault="00CB43ED" w:rsidP="00CB0852">
      <w:pPr>
        <w:ind w:firstLine="709"/>
      </w:pPr>
    </w:p>
    <w:p w:rsidR="00CB0852" w:rsidRDefault="00F43737" w:rsidP="00CB0852">
      <w:pPr>
        <w:ind w:firstLine="709"/>
      </w:pPr>
      <w:r w:rsidRPr="00CB0852">
        <w:t>Уставный капитал торгового дома</w:t>
      </w:r>
      <w:r w:rsidR="00CB0852">
        <w:t xml:space="preserve"> "</w:t>
      </w:r>
      <w:r w:rsidRPr="00CB0852">
        <w:t>На Дворцовой</w:t>
      </w:r>
      <w:r w:rsidR="00CB0852">
        <w:t xml:space="preserve">" </w:t>
      </w:r>
      <w:r w:rsidRPr="00CB0852">
        <w:t>полностью принадлежит российским инвесторам</w:t>
      </w:r>
      <w:r w:rsidR="00CB0852" w:rsidRPr="00CB0852">
        <w:t xml:space="preserve">. </w:t>
      </w:r>
      <w:r w:rsidRPr="00CB0852">
        <w:t>По итогам 2007г</w:t>
      </w:r>
      <w:r w:rsidR="00CB0852" w:rsidRPr="00CB0852">
        <w:t xml:space="preserve">. </w:t>
      </w:r>
      <w:r w:rsidRPr="00CB0852">
        <w:t>имеются следующие показатели</w:t>
      </w:r>
      <w:r w:rsidR="00CB0852" w:rsidRPr="00CB0852">
        <w:t>:</w:t>
      </w:r>
    </w:p>
    <w:p w:rsidR="00CB0852" w:rsidRDefault="00F43737" w:rsidP="00CB0852">
      <w:pPr>
        <w:ind w:firstLine="709"/>
      </w:pPr>
      <w:r w:rsidRPr="00CB0852">
        <w:t>объем годовой выручки составляет 17 118 136 руб</w:t>
      </w:r>
      <w:r w:rsidR="00CB0852">
        <w:t>.;</w:t>
      </w:r>
    </w:p>
    <w:p w:rsidR="00CB0852" w:rsidRDefault="00F43737" w:rsidP="00CB0852">
      <w:pPr>
        <w:ind w:firstLine="709"/>
      </w:pPr>
      <w:r w:rsidRPr="00CB0852">
        <w:t>сумма активов баланса на конец года</w:t>
      </w:r>
      <w:r w:rsidR="00CB0852" w:rsidRPr="00CB0852">
        <w:t xml:space="preserve"> - </w:t>
      </w:r>
      <w:r w:rsidRPr="00CB0852">
        <w:t>2 345 780 руб</w:t>
      </w:r>
      <w:r w:rsidR="00CB0852">
        <w:t>.;</w:t>
      </w:r>
    </w:p>
    <w:p w:rsidR="00CB0852" w:rsidRDefault="00F43737" w:rsidP="00CB0852">
      <w:pPr>
        <w:ind w:firstLine="709"/>
      </w:pPr>
      <w:r w:rsidRPr="00CB0852">
        <w:t>Определить, подлежит ли торговый дом</w:t>
      </w:r>
      <w:r w:rsidR="00CB0852">
        <w:t xml:space="preserve"> "</w:t>
      </w:r>
      <w:r w:rsidRPr="00CB0852">
        <w:t>На Дворцовой</w:t>
      </w:r>
      <w:r w:rsidR="00CB0852">
        <w:t xml:space="preserve">" </w:t>
      </w:r>
      <w:r w:rsidRPr="00CB0852">
        <w:t>обязательному аудиту</w:t>
      </w:r>
      <w:r w:rsidR="00CB0852" w:rsidRPr="00CB0852">
        <w:t>?</w:t>
      </w:r>
    </w:p>
    <w:p w:rsidR="00CB0852" w:rsidRDefault="0031290B" w:rsidP="00CB0852">
      <w:pPr>
        <w:ind w:firstLine="709"/>
      </w:pPr>
      <w:r w:rsidRPr="00CB0852">
        <w:t>Ответ</w:t>
      </w:r>
      <w:r w:rsidR="00CB0852" w:rsidRPr="00CB0852">
        <w:t xml:space="preserve">: </w:t>
      </w:r>
      <w:r w:rsidRPr="00CB0852">
        <w:t xml:space="preserve">не подлежит, </w:t>
      </w:r>
      <w:r w:rsidR="00CB0852">
        <w:t>т.к</w:t>
      </w:r>
    </w:p>
    <w:p w:rsidR="00CB0852" w:rsidRDefault="005A2EAA" w:rsidP="00CB0852">
      <w:pPr>
        <w:ind w:firstLine="709"/>
      </w:pPr>
      <w:r w:rsidRPr="00CB0852">
        <w:t>согласно ст</w:t>
      </w:r>
      <w:r w:rsidR="00CB0852">
        <w:t>.7</w:t>
      </w:r>
      <w:r w:rsidRPr="00CB0852">
        <w:t xml:space="preserve"> Федерального закона</w:t>
      </w:r>
      <w:r w:rsidR="00CB0852">
        <w:t xml:space="preserve"> "</w:t>
      </w:r>
      <w:r w:rsidRPr="00CB0852">
        <w:t>Об аудиторской деятельности</w:t>
      </w:r>
      <w:r w:rsidR="00CB0852">
        <w:t xml:space="preserve">" </w:t>
      </w:r>
      <w:r w:rsidRPr="00CB0852">
        <w:t>от 08</w:t>
      </w:r>
      <w:r w:rsidR="00CB0852">
        <w:t>.08.20</w:t>
      </w:r>
      <w:r w:rsidRPr="00CB0852">
        <w:t>01 г</w:t>
      </w:r>
      <w:r w:rsidR="00CB0852" w:rsidRPr="00CB0852">
        <w:t xml:space="preserve">. </w:t>
      </w:r>
      <w:r w:rsidRPr="00CB0852">
        <w:t>№ 119-ФЗ</w:t>
      </w:r>
      <w:r w:rsidR="00CB0852" w:rsidRPr="00CB0852">
        <w:t xml:space="preserve"> </w:t>
      </w:r>
      <w:r w:rsidRPr="00CB0852">
        <w:t>Обязательный аудит осуществляется в случаях, если обязательный аудит в</w:t>
      </w:r>
      <w:r w:rsidR="00CB0852">
        <w:t xml:space="preserve"> </w:t>
      </w:r>
      <w:r w:rsidRPr="00CB0852">
        <w:t>отношении организации предусмотрен иными федеральными законами</w:t>
      </w:r>
      <w:r w:rsidR="00CB0852" w:rsidRPr="00CB0852">
        <w:t xml:space="preserve">. </w:t>
      </w:r>
      <w:r w:rsidRPr="00CB0852">
        <w:t>согласно ПОСТАНОВЛЕНИ</w:t>
      </w:r>
      <w:r w:rsidR="007C3609" w:rsidRPr="00CB0852">
        <w:t>Ю</w:t>
      </w:r>
      <w:r w:rsidRPr="00CB0852">
        <w:t xml:space="preserve"> Правительства РФ от 07</w:t>
      </w:r>
      <w:r w:rsidR="00CB0852">
        <w:t>.12.19</w:t>
      </w:r>
      <w:r w:rsidRPr="00CB0852">
        <w:t>94 N 1355</w:t>
      </w:r>
    </w:p>
    <w:p w:rsidR="00CB0852" w:rsidRDefault="00CB0852" w:rsidP="00CB0852">
      <w:pPr>
        <w:ind w:firstLine="709"/>
      </w:pPr>
      <w:r>
        <w:t>(</w:t>
      </w:r>
      <w:r w:rsidR="005A2EAA" w:rsidRPr="00CB0852">
        <w:t>ред</w:t>
      </w:r>
      <w:r w:rsidRPr="00CB0852">
        <w:t xml:space="preserve">. </w:t>
      </w:r>
      <w:r w:rsidR="005A2EAA" w:rsidRPr="00CB0852">
        <w:t>от 25</w:t>
      </w:r>
      <w:r>
        <w:t>.04.19</w:t>
      </w:r>
      <w:r w:rsidR="005A2EAA" w:rsidRPr="00CB0852">
        <w:t>95</w:t>
      </w:r>
      <w:r w:rsidRPr="00CB0852">
        <w:t xml:space="preserve">) </w:t>
      </w:r>
      <w:r w:rsidR="005A2EAA" w:rsidRPr="00CB0852">
        <w:t>Экономические субъекты подлежат обязательной ежегодной аудиторской проверке, если в их уставном капитале</w:t>
      </w:r>
      <w:r>
        <w:t xml:space="preserve"> (</w:t>
      </w:r>
      <w:r w:rsidR="005A2EAA" w:rsidRPr="00CB0852">
        <w:t>уставном фонде</w:t>
      </w:r>
      <w:r w:rsidRPr="00CB0852">
        <w:t xml:space="preserve">) </w:t>
      </w:r>
      <w:r w:rsidR="005A2EAA" w:rsidRPr="00CB0852">
        <w:t>имеется доля, принадлежащая иностранным инвесторам</w:t>
      </w:r>
      <w:r w:rsidRPr="00CB0852">
        <w:t>.</w:t>
      </w:r>
    </w:p>
    <w:p w:rsidR="00CB43ED" w:rsidRDefault="00CB43ED" w:rsidP="00CB0852">
      <w:pPr>
        <w:ind w:firstLine="709"/>
      </w:pPr>
    </w:p>
    <w:p w:rsidR="00F43737" w:rsidRPr="00CB0852" w:rsidRDefault="00CB43ED" w:rsidP="00CB43ED">
      <w:pPr>
        <w:pStyle w:val="2"/>
      </w:pPr>
      <w:bookmarkStart w:id="6" w:name="_Toc255894455"/>
      <w:r>
        <w:t>Задача 4</w:t>
      </w:r>
      <w:bookmarkEnd w:id="6"/>
    </w:p>
    <w:p w:rsidR="00CB43ED" w:rsidRDefault="00CB43ED" w:rsidP="00CB0852">
      <w:pPr>
        <w:ind w:firstLine="709"/>
      </w:pPr>
    </w:p>
    <w:p w:rsidR="00CB0852" w:rsidRDefault="00F43737" w:rsidP="00CB0852">
      <w:pPr>
        <w:ind w:firstLine="709"/>
      </w:pPr>
      <w:r w:rsidRPr="00CB0852">
        <w:t>Какое кол-во договоров поставки следует проверить для определения правильности начисления резерва на гарантийный ремонт, если уровень существенности, определённый для данных операций, составляет 77000 руб</w:t>
      </w:r>
      <w:r w:rsidR="00CB0852" w:rsidRPr="00CB0852">
        <w:t xml:space="preserve">. </w:t>
      </w:r>
      <w:r w:rsidRPr="00CB0852">
        <w:t>Кроме того, за проверяемый период заключено 526 договоров с номера 33 по 559 на общую сумму 683000 руб</w:t>
      </w:r>
      <w:r w:rsidR="00CB0852" w:rsidRPr="00CB0852">
        <w:t xml:space="preserve">. </w:t>
      </w:r>
      <w:r w:rsidRPr="00CB0852">
        <w:t>Предприятие характеризуется высоким уровнем внутрихозяйственного риска и риска средств контроля</w:t>
      </w:r>
      <w:r w:rsidR="00CB0852" w:rsidRPr="00CB0852">
        <w:t xml:space="preserve">. </w:t>
      </w:r>
      <w:r w:rsidRPr="00CB0852">
        <w:t>Значение коэффициента доверия 1,5</w:t>
      </w:r>
      <w:r w:rsidR="00CB0852" w:rsidRPr="00CB0852">
        <w:t>.</w:t>
      </w:r>
    </w:p>
    <w:p w:rsidR="00CB0852" w:rsidRDefault="00F43737" w:rsidP="00CB0852">
      <w:pPr>
        <w:ind w:firstLine="709"/>
      </w:pPr>
      <w:r w:rsidRPr="00CB0852">
        <w:t>Сформировать выборочную совокупность случайным способом</w:t>
      </w:r>
      <w:r w:rsidR="00CB0852" w:rsidRPr="00CB0852">
        <w:t xml:space="preserve">. </w:t>
      </w:r>
      <w:r w:rsidRPr="00CB0852">
        <w:t>Решение оформить в виде таблицы 2</w:t>
      </w:r>
      <w:r w:rsidR="00CB0852" w:rsidRPr="00CB0852">
        <w:t xml:space="preserve">. </w:t>
      </w:r>
      <w:r w:rsidRPr="00CB0852">
        <w:t>При решении задачи использовать данные таблицы случайных чисел приложение Б, случайное число выбирается в соответствии с последней цифрой зачетной книжки плюс 1</w:t>
      </w:r>
      <w:r w:rsidR="00CB0852" w:rsidRPr="00CB0852">
        <w:t xml:space="preserve">. </w:t>
      </w:r>
      <w:r w:rsidRPr="00CB0852">
        <w:t>В дальнейшем случайные числа определяются путём движения вниз по указанной графе таблицы случайных чисел</w:t>
      </w:r>
      <w:r w:rsidR="00CB0852" w:rsidRPr="00CB0852">
        <w:t>.</w:t>
      </w:r>
    </w:p>
    <w:p w:rsidR="00CB0852" w:rsidRDefault="0006186D" w:rsidP="00CB0852">
      <w:pPr>
        <w:ind w:firstLine="709"/>
      </w:pPr>
      <w:r w:rsidRPr="00CB0852">
        <w:t>Решение</w:t>
      </w:r>
      <w:r w:rsidR="00CB0852" w:rsidRPr="00CB0852">
        <w:t>.</w:t>
      </w:r>
    </w:p>
    <w:p w:rsidR="00CB0852" w:rsidRDefault="0006186D" w:rsidP="00CB0852">
      <w:pPr>
        <w:ind w:firstLine="709"/>
      </w:pPr>
      <w:r w:rsidRPr="00CB0852">
        <w:t>Номер элемента выборки при случайном отборе определяется</w:t>
      </w:r>
      <w:r w:rsidR="00CB0852" w:rsidRPr="00CB0852">
        <w:t>:</w:t>
      </w:r>
    </w:p>
    <w:p w:rsidR="00CB43ED" w:rsidRDefault="00CB43ED" w:rsidP="00CB0852">
      <w:pPr>
        <w:ind w:firstLine="709"/>
      </w:pPr>
    </w:p>
    <w:p w:rsidR="0006186D" w:rsidRPr="00CB0852" w:rsidRDefault="0006186D" w:rsidP="00CB0852">
      <w:pPr>
        <w:ind w:firstLine="709"/>
      </w:pPr>
      <w:r w:rsidRPr="00CB0852">
        <w:t xml:space="preserve">Нэ = Н1 + </w:t>
      </w:r>
      <w:r w:rsidRPr="00CB0852">
        <w:rPr>
          <w:lang w:val="en-US"/>
        </w:rPr>
        <w:t>N</w:t>
      </w:r>
      <w:r w:rsidRPr="00CB0852">
        <w:t xml:space="preserve"> * </w:t>
      </w:r>
      <w:r w:rsidRPr="00CB0852">
        <w:rPr>
          <w:lang w:val="en-US"/>
        </w:rPr>
        <w:t>C</w:t>
      </w:r>
      <w:r w:rsidRPr="00CB0852">
        <w:t>ч</w:t>
      </w:r>
    </w:p>
    <w:p w:rsidR="00CB43ED" w:rsidRDefault="00CB43ED" w:rsidP="00CB0852">
      <w:pPr>
        <w:ind w:firstLine="709"/>
      </w:pPr>
    </w:p>
    <w:p w:rsidR="00CB0852" w:rsidRDefault="0006186D" w:rsidP="00CB0852">
      <w:pPr>
        <w:ind w:firstLine="709"/>
      </w:pPr>
      <w:r w:rsidRPr="00CB0852">
        <w:t xml:space="preserve">Где Н1 </w:t>
      </w:r>
      <w:r w:rsidR="00CB0852">
        <w:t>-</w:t>
      </w:r>
      <w:r w:rsidRPr="00CB0852">
        <w:t xml:space="preserve"> номер первого элемента генеральной совокупности</w:t>
      </w:r>
      <w:r w:rsidR="00CB0852" w:rsidRPr="00CB0852">
        <w:t>;</w:t>
      </w:r>
    </w:p>
    <w:p w:rsidR="00CB0852" w:rsidRDefault="001578E0" w:rsidP="00CB0852">
      <w:pPr>
        <w:ind w:firstLine="709"/>
      </w:pPr>
      <w:r w:rsidRPr="00CB0852">
        <w:rPr>
          <w:lang w:val="en-US"/>
        </w:rPr>
        <w:t>N</w:t>
      </w:r>
      <w:r w:rsidRPr="00CB0852">
        <w:t xml:space="preserve"> </w:t>
      </w:r>
      <w:r w:rsidR="00CB0852">
        <w:t>-</w:t>
      </w:r>
      <w:r w:rsidRPr="00CB0852">
        <w:t xml:space="preserve"> количество элементов</w:t>
      </w:r>
      <w:r w:rsidR="00CB0852">
        <w:t xml:space="preserve"> (</w:t>
      </w:r>
      <w:r w:rsidRPr="00CB0852">
        <w:t>объем</w:t>
      </w:r>
      <w:r w:rsidR="00CB0852" w:rsidRPr="00CB0852">
        <w:t xml:space="preserve">) </w:t>
      </w:r>
      <w:r w:rsidRPr="00CB0852">
        <w:t>генеральной совокупности</w:t>
      </w:r>
      <w:r w:rsidR="00CB0852" w:rsidRPr="00CB0852">
        <w:t>;</w:t>
      </w:r>
    </w:p>
    <w:p w:rsidR="00CB0852" w:rsidRDefault="001578E0" w:rsidP="00CB0852">
      <w:pPr>
        <w:ind w:firstLine="709"/>
      </w:pPr>
      <w:r w:rsidRPr="00CB0852">
        <w:t xml:space="preserve">Сч </w:t>
      </w:r>
      <w:r w:rsidR="00CB0852">
        <w:t>-</w:t>
      </w:r>
      <w:r w:rsidRPr="00CB0852">
        <w:t xml:space="preserve"> случайное число</w:t>
      </w:r>
      <w:r w:rsidR="00CB0852" w:rsidRPr="00CB0852">
        <w:t>;</w:t>
      </w:r>
    </w:p>
    <w:p w:rsidR="00CB0852" w:rsidRDefault="001578E0" w:rsidP="00CB0852">
      <w:pPr>
        <w:ind w:firstLine="709"/>
      </w:pPr>
      <w:r w:rsidRPr="00CB0852">
        <w:t xml:space="preserve">Нэ </w:t>
      </w:r>
      <w:r w:rsidR="00CB0852">
        <w:t>-</w:t>
      </w:r>
      <w:r w:rsidRPr="00CB0852">
        <w:t xml:space="preserve"> номер </w:t>
      </w:r>
      <w:r w:rsidRPr="00CB0852">
        <w:rPr>
          <w:i/>
          <w:iCs/>
          <w:lang w:val="en-US"/>
        </w:rPr>
        <w:t>i</w:t>
      </w:r>
      <w:r w:rsidRPr="00CB0852">
        <w:rPr>
          <w:i/>
          <w:iCs/>
        </w:rPr>
        <w:t>-</w:t>
      </w:r>
      <w:r w:rsidRPr="00CB0852">
        <w:t>го элемента выборки</w:t>
      </w:r>
      <w:r w:rsidR="00CB0852" w:rsidRPr="00CB0852">
        <w:t>.</w:t>
      </w:r>
    </w:p>
    <w:p w:rsidR="00CB0852" w:rsidRDefault="001578E0" w:rsidP="00CB0852">
      <w:pPr>
        <w:ind w:firstLine="709"/>
      </w:pPr>
      <w:r w:rsidRPr="00CB0852">
        <w:t>Произведение случайного числа и объема генеральной совокупности прибавляется к первому номеру элемента ген</w:t>
      </w:r>
      <w:r w:rsidR="00CB0852" w:rsidRPr="00CB0852">
        <w:t xml:space="preserve">. </w:t>
      </w:r>
      <w:r w:rsidRPr="00CB0852">
        <w:t>совокупности</w:t>
      </w:r>
      <w:r w:rsidR="00CB0852" w:rsidRPr="00CB0852">
        <w:t>.</w:t>
      </w:r>
    </w:p>
    <w:p w:rsidR="00CB43ED" w:rsidRDefault="00CB43ED" w:rsidP="00CB0852">
      <w:pPr>
        <w:ind w:firstLine="709"/>
      </w:pPr>
    </w:p>
    <w:p w:rsidR="00F43737" w:rsidRPr="00CB0852" w:rsidRDefault="00F43737" w:rsidP="00CB0852">
      <w:pPr>
        <w:ind w:firstLine="709"/>
      </w:pPr>
      <w:r w:rsidRPr="00CB0852">
        <w:t xml:space="preserve">Таблица </w:t>
      </w:r>
      <w:r w:rsidR="005247E2" w:rsidRPr="00CB0852"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1784"/>
        <w:gridCol w:w="2850"/>
      </w:tblGrid>
      <w:tr w:rsidR="00F43737" w:rsidRPr="00E23BAD" w:rsidTr="00E23BAD">
        <w:trPr>
          <w:jc w:val="center"/>
        </w:trPr>
        <w:tc>
          <w:tcPr>
            <w:tcW w:w="0" w:type="auto"/>
            <w:shd w:val="clear" w:color="auto" w:fill="auto"/>
          </w:tcPr>
          <w:p w:rsidR="00F43737" w:rsidRPr="00CB0852" w:rsidRDefault="00F43737" w:rsidP="00CB43ED">
            <w:pPr>
              <w:pStyle w:val="afc"/>
            </w:pPr>
            <w:r w:rsidRPr="00CB0852">
              <w:t>Номер элемента выборки</w:t>
            </w:r>
          </w:p>
        </w:tc>
        <w:tc>
          <w:tcPr>
            <w:tcW w:w="0" w:type="auto"/>
            <w:shd w:val="clear" w:color="auto" w:fill="auto"/>
          </w:tcPr>
          <w:p w:rsidR="00F43737" w:rsidRPr="00E23BAD" w:rsidRDefault="00F43737" w:rsidP="00CB43ED">
            <w:pPr>
              <w:pStyle w:val="afc"/>
              <w:rPr>
                <w:b/>
                <w:bCs/>
              </w:rPr>
            </w:pPr>
            <w:r w:rsidRPr="00E23BAD">
              <w:rPr>
                <w:b/>
                <w:bCs/>
              </w:rPr>
              <w:t>Случайное число</w:t>
            </w:r>
          </w:p>
        </w:tc>
        <w:tc>
          <w:tcPr>
            <w:tcW w:w="0" w:type="auto"/>
            <w:shd w:val="clear" w:color="auto" w:fill="auto"/>
          </w:tcPr>
          <w:p w:rsidR="00F43737" w:rsidRPr="00E23BAD" w:rsidRDefault="00F43737" w:rsidP="00CB43ED">
            <w:pPr>
              <w:pStyle w:val="afc"/>
              <w:rPr>
                <w:b/>
                <w:bCs/>
              </w:rPr>
            </w:pPr>
            <w:r w:rsidRPr="00E23BAD">
              <w:rPr>
                <w:b/>
                <w:bCs/>
              </w:rPr>
              <w:t>Порядковый номер договора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0,64010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DC219E">
            <w:pPr>
              <w:pStyle w:val="afc"/>
            </w:pPr>
            <w:r w:rsidRPr="00CB0852">
              <w:rPr>
                <w:noProof/>
              </w:rPr>
              <w:t>3</w:t>
            </w:r>
            <w:r w:rsidR="00D21069" w:rsidRPr="00CB0852">
              <w:rPr>
                <w:noProof/>
              </w:rPr>
              <w:t>70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2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0,46718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D21069" w:rsidP="00CB43ED">
            <w:pPr>
              <w:pStyle w:val="afc"/>
            </w:pPr>
            <w:r w:rsidRPr="00CB0852">
              <w:rPr>
                <w:noProof/>
              </w:rPr>
              <w:t>279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3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0,98745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D21069" w:rsidP="00CB43ED">
            <w:pPr>
              <w:pStyle w:val="afc"/>
            </w:pPr>
            <w:r w:rsidRPr="00CB0852">
              <w:rPr>
                <w:noProof/>
              </w:rPr>
              <w:t>552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4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0,86542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D21069" w:rsidP="00CB43ED">
            <w:pPr>
              <w:pStyle w:val="afc"/>
            </w:pPr>
            <w:r w:rsidRPr="00CB0852">
              <w:rPr>
                <w:noProof/>
              </w:rPr>
              <w:t>488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5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0,23655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D21069" w:rsidP="00CB43ED">
            <w:pPr>
              <w:pStyle w:val="afc"/>
            </w:pPr>
            <w:r w:rsidRPr="00CB0852">
              <w:rPr>
                <w:noProof/>
              </w:rPr>
              <w:t>157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6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0,98777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D21069" w:rsidP="00CB43ED">
            <w:pPr>
              <w:pStyle w:val="afc"/>
            </w:pPr>
            <w:r w:rsidRPr="00CB0852">
              <w:rPr>
                <w:noProof/>
              </w:rPr>
              <w:t>553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7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0,36855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D21069" w:rsidP="00CB43ED">
            <w:pPr>
              <w:pStyle w:val="afc"/>
            </w:pPr>
            <w:r w:rsidRPr="00CB0852">
              <w:rPr>
                <w:noProof/>
              </w:rPr>
              <w:t>227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8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0,56852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332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9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0,89754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505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10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0,33365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208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11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0,25541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167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12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0,89652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505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13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0,56212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329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14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0,23658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157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15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0,99754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558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16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0,24365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161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17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0,25291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166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18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0,89674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505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19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0,55112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323</w:t>
            </w:r>
          </w:p>
        </w:tc>
      </w:tr>
      <w:tr w:rsidR="001578E0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20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578E0" w:rsidP="00CB43ED">
            <w:pPr>
              <w:pStyle w:val="afc"/>
            </w:pPr>
            <w:r w:rsidRPr="00CB0852">
              <w:t>0,23758</w:t>
            </w:r>
          </w:p>
        </w:tc>
        <w:tc>
          <w:tcPr>
            <w:tcW w:w="0" w:type="auto"/>
            <w:shd w:val="clear" w:color="auto" w:fill="auto"/>
          </w:tcPr>
          <w:p w:rsidR="001578E0" w:rsidRPr="00CB0852" w:rsidRDefault="00181A60" w:rsidP="00CB43ED">
            <w:pPr>
              <w:pStyle w:val="afc"/>
            </w:pPr>
            <w:r w:rsidRPr="00CB0852">
              <w:rPr>
                <w:noProof/>
              </w:rPr>
              <w:t>158</w:t>
            </w:r>
          </w:p>
        </w:tc>
      </w:tr>
    </w:tbl>
    <w:p w:rsidR="00CB0852" w:rsidRDefault="00CB0852" w:rsidP="00CB0852">
      <w:pPr>
        <w:ind w:firstLine="709"/>
      </w:pPr>
    </w:p>
    <w:p w:rsidR="00CB0852" w:rsidRDefault="00CB43ED" w:rsidP="00CB43ED">
      <w:pPr>
        <w:pStyle w:val="2"/>
      </w:pPr>
      <w:bookmarkStart w:id="7" w:name="_Toc255894456"/>
      <w:r>
        <w:t>Задача 5</w:t>
      </w:r>
      <w:bookmarkEnd w:id="7"/>
    </w:p>
    <w:p w:rsidR="00CB43ED" w:rsidRDefault="00CB43ED" w:rsidP="00CB0852">
      <w:pPr>
        <w:ind w:firstLine="709"/>
      </w:pPr>
    </w:p>
    <w:p w:rsidR="00CB0852" w:rsidRDefault="00F43737" w:rsidP="00CB0852">
      <w:pPr>
        <w:ind w:firstLine="709"/>
      </w:pPr>
      <w:r w:rsidRPr="00CB0852">
        <w:t>Какое кол-во договоров поставки следует проверить для определения правильности начисления резерва на гарантийный ремонт, если уровень существенности, определённый для данных операций, составляет 77000 руб</w:t>
      </w:r>
      <w:r w:rsidR="00CB0852" w:rsidRPr="00CB0852">
        <w:t xml:space="preserve">. </w:t>
      </w:r>
      <w:r w:rsidRPr="00CB0852">
        <w:t>Кроме того, за проверяемый период заключено 526 договоров с номера 33 по 559 на общую сумму 683000 руб</w:t>
      </w:r>
      <w:r w:rsidR="00CB0852" w:rsidRPr="00CB0852">
        <w:t xml:space="preserve">. </w:t>
      </w:r>
      <w:r w:rsidRPr="00CB0852">
        <w:t>Предприятие характеризуется высоким уровнем внутрихозяйственного риска и риска средств контроля</w:t>
      </w:r>
      <w:r w:rsidR="00CB0852" w:rsidRPr="00CB0852">
        <w:t xml:space="preserve">. </w:t>
      </w:r>
      <w:r w:rsidRPr="00CB0852">
        <w:t>Значение коэффициента доверия 1,5</w:t>
      </w:r>
      <w:r w:rsidR="00CB0852" w:rsidRPr="00CB0852">
        <w:t>.</w:t>
      </w:r>
    </w:p>
    <w:p w:rsidR="00CB0852" w:rsidRPr="00CB0852" w:rsidRDefault="00F43737" w:rsidP="00CB0852">
      <w:pPr>
        <w:ind w:firstLine="709"/>
      </w:pPr>
      <w:r w:rsidRPr="00CB0852">
        <w:t>Произвести формирование выборочной совокупности методом систематического отбора номеров договоров</w:t>
      </w:r>
      <w:r w:rsidR="00CB0852" w:rsidRPr="00CB0852">
        <w:t xml:space="preserve">. </w:t>
      </w:r>
      <w:r w:rsidRPr="00CB0852">
        <w:t>Случайное число выбираем из таблицы приложение Б, случайное число выбирается в соответствии с последней цифрой зачетной книжки плюс 1</w:t>
      </w:r>
      <w:r w:rsidR="00CB0852" w:rsidRPr="00CB0852">
        <w:t xml:space="preserve">. </w:t>
      </w:r>
      <w:r w:rsidRPr="00CB0852">
        <w:t>Решение оформить в виде таблицы</w:t>
      </w:r>
      <w:r w:rsidR="00181A60" w:rsidRPr="00CB0852">
        <w:t xml:space="preserve"> 3</w:t>
      </w:r>
    </w:p>
    <w:p w:rsidR="00CB0852" w:rsidRDefault="00181A60" w:rsidP="00CB0852">
      <w:pPr>
        <w:ind w:firstLine="709"/>
      </w:pPr>
      <w:r w:rsidRPr="00CB0852">
        <w:t>Решение</w:t>
      </w:r>
      <w:r w:rsidR="00CB0852" w:rsidRPr="00CB0852">
        <w:t>.</w:t>
      </w:r>
    </w:p>
    <w:p w:rsidR="00CB0852" w:rsidRDefault="00181A60" w:rsidP="00CB0852">
      <w:pPr>
        <w:ind w:firstLine="709"/>
      </w:pPr>
      <w:r w:rsidRPr="00CB0852">
        <w:t>При отборе систематическим способом необходимо определить величину интервала, через который будут выбираться документы для проверки</w:t>
      </w:r>
      <w:r w:rsidR="00CB0852" w:rsidRPr="00CB0852">
        <w:t>.</w:t>
      </w:r>
    </w:p>
    <w:p w:rsidR="00CB43ED" w:rsidRDefault="00CB43ED" w:rsidP="00CB0852">
      <w:pPr>
        <w:ind w:firstLine="709"/>
      </w:pPr>
    </w:p>
    <w:p w:rsidR="00181A60" w:rsidRPr="00CB0852" w:rsidRDefault="00181A60" w:rsidP="00CB0852">
      <w:pPr>
        <w:ind w:firstLine="709"/>
      </w:pPr>
      <w:r w:rsidRPr="00CB0852">
        <w:t xml:space="preserve">ИНТ = </w:t>
      </w:r>
      <w:r w:rsidRPr="00CB0852">
        <w:rPr>
          <w:lang w:val="en-US"/>
        </w:rPr>
        <w:t>N</w:t>
      </w:r>
      <w:r w:rsidR="00CB0852" w:rsidRPr="00CB0852">
        <w:t xml:space="preserve">: </w:t>
      </w:r>
      <w:r w:rsidRPr="00CB0852">
        <w:rPr>
          <w:lang w:val="en-US"/>
        </w:rPr>
        <w:t>n</w:t>
      </w:r>
      <w:r w:rsidRPr="00CB0852">
        <w:t>,</w:t>
      </w:r>
    </w:p>
    <w:p w:rsidR="00181A60" w:rsidRPr="00CB0852" w:rsidRDefault="00181A60" w:rsidP="00CB0852">
      <w:pPr>
        <w:ind w:firstLine="709"/>
      </w:pPr>
      <w:r w:rsidRPr="00CB0852">
        <w:t xml:space="preserve">Где ИНТ </w:t>
      </w:r>
      <w:r w:rsidR="00CB0852">
        <w:t>-</w:t>
      </w:r>
      <w:r w:rsidRPr="00CB0852">
        <w:t xml:space="preserve"> величина интервала</w:t>
      </w:r>
    </w:p>
    <w:p w:rsidR="00CB0852" w:rsidRDefault="00181A60" w:rsidP="00CB0852">
      <w:pPr>
        <w:ind w:firstLine="709"/>
      </w:pPr>
      <w:r w:rsidRPr="00CB0852">
        <w:rPr>
          <w:lang w:val="en-US"/>
        </w:rPr>
        <w:t>N</w:t>
      </w:r>
      <w:r w:rsidRPr="00CB0852">
        <w:t xml:space="preserve"> </w:t>
      </w:r>
      <w:r w:rsidR="00CB0852">
        <w:t>-</w:t>
      </w:r>
      <w:r w:rsidRPr="00CB0852">
        <w:t xml:space="preserve"> кол-во элементов генеральной совокупности</w:t>
      </w:r>
      <w:r w:rsidR="00CB0852" w:rsidRPr="00CB0852">
        <w:t>;</w:t>
      </w:r>
    </w:p>
    <w:p w:rsidR="005B1F85" w:rsidRPr="00CB0852" w:rsidRDefault="005B1F85" w:rsidP="00CB0852">
      <w:pPr>
        <w:ind w:firstLine="709"/>
      </w:pPr>
      <w:r w:rsidRPr="00CB0852">
        <w:rPr>
          <w:lang w:val="en-US"/>
        </w:rPr>
        <w:t>N</w:t>
      </w:r>
      <w:r w:rsidRPr="00CB0852">
        <w:t xml:space="preserve"> </w:t>
      </w:r>
      <w:r w:rsidR="00CB0852">
        <w:t>-</w:t>
      </w:r>
      <w:r w:rsidRPr="00CB0852">
        <w:t xml:space="preserve"> количество элементов выборочной совокупности</w:t>
      </w:r>
    </w:p>
    <w:p w:rsidR="00CB43ED" w:rsidRDefault="00CB43ED" w:rsidP="00CB0852">
      <w:pPr>
        <w:ind w:firstLine="709"/>
      </w:pPr>
    </w:p>
    <w:p w:rsidR="00CB0852" w:rsidRDefault="005B1F85" w:rsidP="00CB0852">
      <w:pPr>
        <w:ind w:firstLine="709"/>
      </w:pPr>
      <w:r w:rsidRPr="00CB0852">
        <w:t>ИНТ = 526/20 = 26,3 9</w:t>
      </w:r>
    </w:p>
    <w:p w:rsidR="00CB0852" w:rsidRDefault="005B1F85" w:rsidP="00CB0852">
      <w:pPr>
        <w:ind w:firstLine="709"/>
      </w:pPr>
      <w:r w:rsidRPr="00CB0852">
        <w:t xml:space="preserve">526 = 559 </w:t>
      </w:r>
      <w:r w:rsidR="00CB0852">
        <w:t>-</w:t>
      </w:r>
      <w:r w:rsidRPr="00CB0852">
        <w:t xml:space="preserve"> 33</w:t>
      </w:r>
      <w:r w:rsidR="00CB0852" w:rsidRPr="00CB0852">
        <w:t>;</w:t>
      </w:r>
    </w:p>
    <w:p w:rsidR="00CB43ED" w:rsidRDefault="00CB43ED" w:rsidP="00CB0852">
      <w:pPr>
        <w:ind w:firstLine="709"/>
      </w:pPr>
    </w:p>
    <w:p w:rsidR="005B1F85" w:rsidRPr="00CB0852" w:rsidRDefault="005B1F85" w:rsidP="00CB0852">
      <w:pPr>
        <w:ind w:firstLine="709"/>
      </w:pPr>
      <w:r w:rsidRPr="00CB0852">
        <w:t xml:space="preserve">559 </w:t>
      </w:r>
      <w:r w:rsidR="00CB0852">
        <w:t>-</w:t>
      </w:r>
      <w:r w:rsidRPr="00CB0852">
        <w:t xml:space="preserve"> номер последнего элемента ген</w:t>
      </w:r>
      <w:r w:rsidR="00CB0852" w:rsidRPr="00CB0852">
        <w:t xml:space="preserve">. </w:t>
      </w:r>
      <w:r w:rsidRPr="00CB0852">
        <w:t>совокупности</w:t>
      </w:r>
    </w:p>
    <w:p w:rsidR="005B1F85" w:rsidRPr="00CB0852" w:rsidRDefault="005B1F85" w:rsidP="00CB0852">
      <w:pPr>
        <w:ind w:firstLine="709"/>
      </w:pPr>
      <w:r w:rsidRPr="00CB0852">
        <w:t xml:space="preserve">33 </w:t>
      </w:r>
      <w:r w:rsidR="00CB0852">
        <w:t>-</w:t>
      </w:r>
      <w:r w:rsidRPr="00CB0852">
        <w:t xml:space="preserve"> номер первого элемента совокупности</w:t>
      </w:r>
    </w:p>
    <w:p w:rsidR="00CB0852" w:rsidRDefault="005B1F85" w:rsidP="00CB0852">
      <w:pPr>
        <w:ind w:firstLine="709"/>
      </w:pPr>
      <w:r w:rsidRPr="00CB0852">
        <w:t>В нашем примере элементами ген</w:t>
      </w:r>
      <w:r w:rsidR="00CB0852" w:rsidRPr="00CB0852">
        <w:t xml:space="preserve">. </w:t>
      </w:r>
      <w:r w:rsidRPr="00CB0852">
        <w:t>совокупности являются номера договоров поставки</w:t>
      </w:r>
      <w:r w:rsidR="00CB0852" w:rsidRPr="00CB0852">
        <w:t>.</w:t>
      </w:r>
    </w:p>
    <w:p w:rsidR="00CB0852" w:rsidRDefault="005B1F85" w:rsidP="00CB0852">
      <w:pPr>
        <w:ind w:firstLine="709"/>
      </w:pPr>
      <w:r w:rsidRPr="00CB0852">
        <w:t>Значение величины интервала свидетельствует, что каждый 26 документ совокупности будет проверен</w:t>
      </w:r>
      <w:r w:rsidR="00CB0852" w:rsidRPr="00CB0852">
        <w:t>.</w:t>
      </w:r>
    </w:p>
    <w:p w:rsidR="00CB0852" w:rsidRDefault="005B1F85" w:rsidP="00CB0852">
      <w:pPr>
        <w:ind w:firstLine="709"/>
      </w:pPr>
      <w:r w:rsidRPr="00CB0852">
        <w:t>Следует определить с какого номера документа нужно начинать проверку</w:t>
      </w:r>
      <w:r w:rsidR="00CB0852" w:rsidRPr="00CB0852">
        <w:t xml:space="preserve">. </w:t>
      </w:r>
      <w:r w:rsidRPr="00CB0852">
        <w:t>Первый элемент выборочной совокупности может определяться по формуле</w:t>
      </w:r>
      <w:r w:rsidR="00CB0852" w:rsidRPr="00CB0852">
        <w:t>:</w:t>
      </w:r>
    </w:p>
    <w:p w:rsidR="00CB43ED" w:rsidRDefault="00CB43ED" w:rsidP="00CB0852">
      <w:pPr>
        <w:ind w:firstLine="709"/>
      </w:pPr>
    </w:p>
    <w:p w:rsidR="00A501CA" w:rsidRPr="00CB0852" w:rsidRDefault="005B1F85" w:rsidP="00CB0852">
      <w:pPr>
        <w:ind w:firstLine="709"/>
      </w:pPr>
      <w:r w:rsidRPr="00CB0852">
        <w:t>Н1 = ИНТ * Сч + Н</w:t>
      </w:r>
      <w:r w:rsidR="00CB0852">
        <w:t>1,</w:t>
      </w:r>
      <w:r w:rsidR="00A501CA" w:rsidRPr="00CB0852">
        <w:t>Н1 = 26 * 0,64010 + 33 = 49,64 = 50</w:t>
      </w:r>
    </w:p>
    <w:p w:rsidR="00CB43ED" w:rsidRDefault="00CB43ED" w:rsidP="00CB0852">
      <w:pPr>
        <w:ind w:firstLine="709"/>
      </w:pPr>
    </w:p>
    <w:p w:rsidR="005B1F85" w:rsidRPr="00CB0852" w:rsidRDefault="005B1F85" w:rsidP="00CB0852">
      <w:pPr>
        <w:ind w:firstLine="709"/>
      </w:pPr>
      <w:r w:rsidRPr="00CB0852">
        <w:t xml:space="preserve">Где н1 </w:t>
      </w:r>
      <w:r w:rsidR="00CB0852">
        <w:t>-</w:t>
      </w:r>
      <w:r w:rsidRPr="00CB0852">
        <w:t xml:space="preserve"> первый номер документа в выборочной совокупности</w:t>
      </w:r>
    </w:p>
    <w:p w:rsidR="00CB0852" w:rsidRDefault="005B1F85" w:rsidP="00CB0852">
      <w:pPr>
        <w:ind w:firstLine="709"/>
      </w:pPr>
      <w:r w:rsidRPr="00CB0852">
        <w:t>Формула расчета остальных элементов имеет вид</w:t>
      </w:r>
      <w:r w:rsidR="00CB0852" w:rsidRPr="00CB0852">
        <w:t>:</w:t>
      </w:r>
    </w:p>
    <w:p w:rsidR="00CB43ED" w:rsidRDefault="00CB43ED" w:rsidP="00CB0852">
      <w:pPr>
        <w:ind w:firstLine="709"/>
      </w:pPr>
    </w:p>
    <w:p w:rsidR="005B1F85" w:rsidRPr="00CB0852" w:rsidRDefault="005B1F85" w:rsidP="00CB0852">
      <w:pPr>
        <w:ind w:firstLine="709"/>
      </w:pPr>
      <w:r w:rsidRPr="00CB0852">
        <w:t>Н</w:t>
      </w:r>
      <w:r w:rsidRPr="00CB0852">
        <w:rPr>
          <w:i/>
          <w:iCs/>
          <w:lang w:val="en-US"/>
        </w:rPr>
        <w:t>i</w:t>
      </w:r>
      <w:r w:rsidRPr="00CB0852">
        <w:rPr>
          <w:lang w:val="en-US"/>
        </w:rPr>
        <w:t xml:space="preserve"> = </w:t>
      </w:r>
      <w:r w:rsidRPr="00CB0852">
        <w:t>н</w:t>
      </w:r>
      <w:r w:rsidR="00A501CA" w:rsidRPr="00CB0852">
        <w:rPr>
          <w:i/>
          <w:iCs/>
          <w:lang w:val="en-US"/>
        </w:rPr>
        <w:t>i-1</w:t>
      </w:r>
      <w:r w:rsidR="00A501CA" w:rsidRPr="00CB0852">
        <w:rPr>
          <w:i/>
          <w:iCs/>
        </w:rPr>
        <w:t xml:space="preserve"> + </w:t>
      </w:r>
      <w:r w:rsidR="00A501CA" w:rsidRPr="00CB0852">
        <w:t>ИНТ</w:t>
      </w:r>
    </w:p>
    <w:p w:rsidR="00CB43ED" w:rsidRDefault="00CB43ED" w:rsidP="00CB0852">
      <w:pPr>
        <w:ind w:firstLine="709"/>
      </w:pPr>
    </w:p>
    <w:p w:rsidR="00F43737" w:rsidRPr="00CB0852" w:rsidRDefault="00F43737" w:rsidP="00CB0852">
      <w:pPr>
        <w:ind w:firstLine="709"/>
      </w:pPr>
      <w:r w:rsidRPr="00CB0852">
        <w:t xml:space="preserve">Таблица </w:t>
      </w:r>
      <w:r w:rsidR="005247E2" w:rsidRPr="00CB0852"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677"/>
      </w:tblGrid>
      <w:tr w:rsidR="00F43737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F43737" w:rsidRPr="00CB0852" w:rsidRDefault="00F43737" w:rsidP="00CB43ED">
            <w:pPr>
              <w:pStyle w:val="afc"/>
            </w:pPr>
            <w:r w:rsidRPr="00CB0852">
              <w:t>Номер элемента выборки</w:t>
            </w:r>
          </w:p>
        </w:tc>
        <w:tc>
          <w:tcPr>
            <w:tcW w:w="0" w:type="auto"/>
            <w:shd w:val="clear" w:color="auto" w:fill="auto"/>
          </w:tcPr>
          <w:p w:rsidR="00F43737" w:rsidRPr="00CB0852" w:rsidRDefault="00F43737" w:rsidP="00CB43ED">
            <w:pPr>
              <w:pStyle w:val="afc"/>
            </w:pPr>
            <w:r w:rsidRPr="00CB0852">
              <w:t>Порядковый номер договора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50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2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76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3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102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4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128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5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154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6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180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7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206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8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232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9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258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10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284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11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310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12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336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13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362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14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388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15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414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16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440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17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466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18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492</w:t>
            </w:r>
          </w:p>
        </w:tc>
      </w:tr>
      <w:tr w:rsidR="00A501CA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19</w:t>
            </w:r>
          </w:p>
        </w:tc>
        <w:tc>
          <w:tcPr>
            <w:tcW w:w="0" w:type="auto"/>
            <w:shd w:val="clear" w:color="auto" w:fill="auto"/>
          </w:tcPr>
          <w:p w:rsidR="00A501CA" w:rsidRPr="00CB0852" w:rsidRDefault="00A501CA" w:rsidP="00CB43ED">
            <w:pPr>
              <w:pStyle w:val="afc"/>
            </w:pPr>
            <w:r w:rsidRPr="00CB0852">
              <w:t>518</w:t>
            </w:r>
          </w:p>
        </w:tc>
      </w:tr>
      <w:tr w:rsidR="00F43737" w:rsidRPr="00CB0852" w:rsidTr="00E23BAD">
        <w:trPr>
          <w:jc w:val="center"/>
        </w:trPr>
        <w:tc>
          <w:tcPr>
            <w:tcW w:w="0" w:type="auto"/>
            <w:shd w:val="clear" w:color="auto" w:fill="auto"/>
          </w:tcPr>
          <w:p w:rsidR="00F43737" w:rsidRPr="00CB0852" w:rsidRDefault="00A501CA" w:rsidP="00CB43ED">
            <w:pPr>
              <w:pStyle w:val="afc"/>
            </w:pPr>
            <w:r w:rsidRPr="00CB0852">
              <w:t>20</w:t>
            </w:r>
          </w:p>
        </w:tc>
        <w:tc>
          <w:tcPr>
            <w:tcW w:w="0" w:type="auto"/>
            <w:shd w:val="clear" w:color="auto" w:fill="auto"/>
          </w:tcPr>
          <w:p w:rsidR="00F43737" w:rsidRPr="00CB0852" w:rsidRDefault="00A501CA" w:rsidP="00CB43ED">
            <w:pPr>
              <w:pStyle w:val="afc"/>
            </w:pPr>
            <w:r w:rsidRPr="00CB0852">
              <w:t>544</w:t>
            </w:r>
          </w:p>
        </w:tc>
      </w:tr>
    </w:tbl>
    <w:p w:rsidR="00F43737" w:rsidRPr="00CB0852" w:rsidRDefault="00F43737" w:rsidP="00CB0852">
      <w:pPr>
        <w:ind w:firstLine="709"/>
      </w:pPr>
    </w:p>
    <w:p w:rsidR="00CB0852" w:rsidRPr="00CB0852" w:rsidRDefault="00F43737" w:rsidP="00CB43ED">
      <w:pPr>
        <w:pStyle w:val="2"/>
      </w:pPr>
      <w:r w:rsidRPr="00CB0852">
        <w:br w:type="page"/>
      </w:r>
      <w:bookmarkStart w:id="8" w:name="_Toc255894457"/>
      <w:r w:rsidR="005247E2" w:rsidRPr="00CB0852">
        <w:t>Библиографический список</w:t>
      </w:r>
      <w:bookmarkEnd w:id="8"/>
    </w:p>
    <w:p w:rsidR="00CB43ED" w:rsidRDefault="00CB43ED" w:rsidP="00CB0852">
      <w:pPr>
        <w:ind w:firstLine="709"/>
      </w:pPr>
    </w:p>
    <w:p w:rsidR="00CB0852" w:rsidRDefault="005247E2" w:rsidP="00CB43ED">
      <w:pPr>
        <w:ind w:firstLine="0"/>
      </w:pPr>
      <w:r w:rsidRPr="00CB0852">
        <w:t>1</w:t>
      </w:r>
      <w:r w:rsidR="00CB0852" w:rsidRPr="00CB0852">
        <w:t xml:space="preserve">. </w:t>
      </w:r>
      <w:r w:rsidRPr="00CB0852">
        <w:t>Федеральный закон</w:t>
      </w:r>
      <w:r w:rsidR="00CB0852">
        <w:t xml:space="preserve"> "</w:t>
      </w:r>
      <w:r w:rsidRPr="00CB0852">
        <w:t>Об аудиторской деятельности</w:t>
      </w:r>
      <w:r w:rsidR="00CB0852">
        <w:t xml:space="preserve">" </w:t>
      </w:r>
      <w:r w:rsidRPr="00CB0852">
        <w:t>N 119-ФЗ от 7 августа</w:t>
      </w:r>
      <w:r w:rsidR="00CB0852" w:rsidRPr="00CB0852">
        <w:t xml:space="preserve"> </w:t>
      </w:r>
      <w:r w:rsidRPr="00CB0852">
        <w:t>2001 г</w:t>
      </w:r>
      <w:r w:rsidR="00CB0852" w:rsidRPr="00CB0852">
        <w:t>.</w:t>
      </w:r>
      <w:r w:rsidR="00CB0852">
        <w:t xml:space="preserve"> (</w:t>
      </w:r>
      <w:r w:rsidRPr="00CB0852">
        <w:t>в ред</w:t>
      </w:r>
      <w:r w:rsidR="00CB0852" w:rsidRPr="00CB0852">
        <w:t xml:space="preserve">. </w:t>
      </w:r>
      <w:r w:rsidRPr="00CB0852">
        <w:t>Федерального закона от 1</w:t>
      </w:r>
      <w:r w:rsidR="00CB0852">
        <w:t>4.12.20</w:t>
      </w:r>
      <w:r w:rsidRPr="00CB0852">
        <w:t>01 N 164-ФЗ</w:t>
      </w:r>
      <w:r w:rsidR="00CB0852" w:rsidRPr="00CB0852">
        <w:t>).</w:t>
      </w:r>
    </w:p>
    <w:p w:rsidR="00CB0852" w:rsidRDefault="005247E2" w:rsidP="00CB43ED">
      <w:pPr>
        <w:ind w:firstLine="0"/>
      </w:pPr>
      <w:r w:rsidRPr="00CB0852">
        <w:t>2</w:t>
      </w:r>
      <w:r w:rsidR="00CB0852" w:rsidRPr="00CB0852">
        <w:t xml:space="preserve">. </w:t>
      </w:r>
      <w:r w:rsidRPr="00CB0852">
        <w:t>Постановление Правительства Российской Федерации от 6 февраля 2002 г</w:t>
      </w:r>
      <w:r w:rsidR="00CB0852" w:rsidRPr="00CB0852">
        <w:t xml:space="preserve">. </w:t>
      </w:r>
      <w:r w:rsidRPr="00CB0852">
        <w:t>N 80</w:t>
      </w:r>
      <w:r w:rsidR="00CB0852">
        <w:t xml:space="preserve"> "</w:t>
      </w:r>
      <w:r w:rsidRPr="00CB0852">
        <w:t>О вопросах государственного регулирования аудиторской деятельности в Российской Федерации</w:t>
      </w:r>
      <w:r w:rsidR="00CB0852">
        <w:t>".</w:t>
      </w:r>
    </w:p>
    <w:p w:rsidR="00CB0852" w:rsidRDefault="005247E2" w:rsidP="00CB43ED">
      <w:pPr>
        <w:ind w:firstLine="0"/>
      </w:pPr>
      <w:r w:rsidRPr="00CB0852">
        <w:t>3</w:t>
      </w:r>
      <w:r w:rsidR="00CB0852" w:rsidRPr="00CB0852">
        <w:t xml:space="preserve">. </w:t>
      </w:r>
      <w:r w:rsidRPr="00CB0852">
        <w:t>Федеральный закон</w:t>
      </w:r>
      <w:r w:rsidR="00CB0852">
        <w:t xml:space="preserve"> "</w:t>
      </w:r>
      <w:r w:rsidRPr="00CB0852">
        <w:t>О лицензировании отдельных видов деятельности</w:t>
      </w:r>
      <w:r w:rsidR="00CB0852">
        <w:t xml:space="preserve">" </w:t>
      </w:r>
      <w:r w:rsidRPr="00CB0852">
        <w:t>N 128-ФЗ от 8 августа 2001 г</w:t>
      </w:r>
      <w:r w:rsidR="00CB0852" w:rsidRPr="00CB0852">
        <w:t>.</w:t>
      </w:r>
    </w:p>
    <w:p w:rsidR="00CB0852" w:rsidRDefault="005247E2" w:rsidP="00CB43ED">
      <w:pPr>
        <w:ind w:firstLine="0"/>
      </w:pPr>
      <w:r w:rsidRPr="00CB0852">
        <w:t>4</w:t>
      </w:r>
      <w:r w:rsidR="00CB0852" w:rsidRPr="00CB0852">
        <w:t xml:space="preserve">. </w:t>
      </w:r>
      <w:r w:rsidRPr="00CB0852">
        <w:t>Положение о лицензировании аудиторской деятельности</w:t>
      </w:r>
      <w:r w:rsidR="00CB0852" w:rsidRPr="00CB0852">
        <w:t xml:space="preserve">. </w:t>
      </w:r>
      <w:r w:rsidRPr="00CB0852">
        <w:t>Утверждено Постановлением Правительства Российской Федерации от 29 марта 2002 г</w:t>
      </w:r>
      <w:r w:rsidR="00CB0852" w:rsidRPr="00CB0852">
        <w:t xml:space="preserve">. </w:t>
      </w:r>
      <w:r w:rsidRPr="00CB0852">
        <w:t>N 190</w:t>
      </w:r>
      <w:r w:rsidR="00CB0852" w:rsidRPr="00CB0852">
        <w:t>.</w:t>
      </w:r>
    </w:p>
    <w:p w:rsidR="00CB0852" w:rsidRDefault="005247E2" w:rsidP="00CB43ED">
      <w:pPr>
        <w:ind w:firstLine="0"/>
      </w:pPr>
      <w:r w:rsidRPr="00CB0852">
        <w:t>5</w:t>
      </w:r>
      <w:r w:rsidR="00CB0852" w:rsidRPr="00CB0852">
        <w:t xml:space="preserve">. </w:t>
      </w:r>
      <w:r w:rsidRPr="00CB0852">
        <w:t>Правила</w:t>
      </w:r>
      <w:r w:rsidR="00CB0852">
        <w:t xml:space="preserve"> (</w:t>
      </w:r>
      <w:r w:rsidRPr="00CB0852">
        <w:t>стандарты</w:t>
      </w:r>
      <w:r w:rsidR="00CB0852" w:rsidRPr="00CB0852">
        <w:t xml:space="preserve">) </w:t>
      </w:r>
      <w:r w:rsidRPr="00CB0852">
        <w:t>аудиторской деятельности</w:t>
      </w:r>
      <w:r w:rsidR="00CB0852">
        <w:t xml:space="preserve"> // </w:t>
      </w:r>
      <w:r w:rsidRPr="00CB0852">
        <w:t>Современная экономика и право</w:t>
      </w:r>
      <w:r w:rsidR="00CB0852" w:rsidRPr="00CB0852">
        <w:t xml:space="preserve"> - </w:t>
      </w:r>
      <w:r w:rsidRPr="00CB0852">
        <w:t>М</w:t>
      </w:r>
      <w:r w:rsidR="00CB0852">
        <w:t>.:</w:t>
      </w:r>
      <w:r w:rsidR="00CB0852" w:rsidRPr="00CB0852">
        <w:t xml:space="preserve"> </w:t>
      </w:r>
      <w:r w:rsidRPr="00CB0852">
        <w:t>Юрайт-М, 2006</w:t>
      </w:r>
      <w:r w:rsidR="00CB0852" w:rsidRPr="00CB0852">
        <w:t>. -</w:t>
      </w:r>
      <w:r w:rsidR="00CB0852">
        <w:t xml:space="preserve"> </w:t>
      </w:r>
      <w:r w:rsidRPr="00CB0852">
        <w:t>328 с</w:t>
      </w:r>
      <w:r w:rsidR="00CB0852" w:rsidRPr="00CB0852">
        <w:t>.</w:t>
      </w:r>
    </w:p>
    <w:p w:rsidR="00CB0852" w:rsidRDefault="005247E2" w:rsidP="00CB43ED">
      <w:pPr>
        <w:ind w:firstLine="0"/>
      </w:pPr>
      <w:r w:rsidRPr="00CB0852">
        <w:t>6</w:t>
      </w:r>
      <w:r w:rsidR="00CB0852" w:rsidRPr="00CB0852">
        <w:t xml:space="preserve">. </w:t>
      </w:r>
      <w:r w:rsidRPr="00CB0852">
        <w:t>Аудит</w:t>
      </w:r>
      <w:r w:rsidR="00CB0852" w:rsidRPr="00CB0852">
        <w:t xml:space="preserve">: </w:t>
      </w:r>
      <w:r w:rsidRPr="00CB0852">
        <w:t>Учебник для вузов / Под ред</w:t>
      </w:r>
      <w:r w:rsidR="00CB0852" w:rsidRPr="00CB0852">
        <w:t xml:space="preserve">. </w:t>
      </w:r>
      <w:r w:rsidRPr="00CB0852">
        <w:t>проф</w:t>
      </w:r>
      <w:r w:rsidR="00CB0852">
        <w:t>.</w:t>
      </w:r>
      <w:r w:rsidR="00CB43ED">
        <w:t xml:space="preserve"> </w:t>
      </w:r>
      <w:r w:rsidR="00CB0852">
        <w:t xml:space="preserve">В.И. </w:t>
      </w:r>
      <w:r w:rsidRPr="00CB0852">
        <w:t>Подольского</w:t>
      </w:r>
      <w:r w:rsidR="00CB0852">
        <w:t>.2</w:t>
      </w:r>
      <w:r w:rsidRPr="00CB0852">
        <w:t>-е изд</w:t>
      </w:r>
      <w:r w:rsidR="00CB0852">
        <w:t>.,</w:t>
      </w:r>
      <w:r w:rsidRPr="00CB0852">
        <w:t xml:space="preserve"> перераб</w:t>
      </w:r>
      <w:r w:rsidR="00CB0852" w:rsidRPr="00CB0852">
        <w:t xml:space="preserve">. </w:t>
      </w:r>
      <w:r w:rsidRPr="00CB0852">
        <w:t>и доп</w:t>
      </w:r>
      <w:r w:rsidR="00CB0852" w:rsidRPr="00CB0852">
        <w:t>. -</w:t>
      </w:r>
      <w:r w:rsidR="00CB0852">
        <w:t xml:space="preserve"> </w:t>
      </w:r>
      <w:r w:rsidRPr="00CB0852">
        <w:t>М</w:t>
      </w:r>
      <w:r w:rsidR="00CB0852">
        <w:t>.:</w:t>
      </w:r>
      <w:r w:rsidR="00CB0852" w:rsidRPr="00CB0852">
        <w:t xml:space="preserve"> </w:t>
      </w:r>
      <w:r w:rsidRPr="00CB0852">
        <w:t>Юнити-Дана, 2006</w:t>
      </w:r>
      <w:r w:rsidR="00CB0852" w:rsidRPr="00CB0852">
        <w:t>. -</w:t>
      </w:r>
      <w:r w:rsidR="00CB0852">
        <w:t xml:space="preserve"> </w:t>
      </w:r>
      <w:r w:rsidRPr="00CB0852">
        <w:t>655 с</w:t>
      </w:r>
      <w:r w:rsidR="00CB0852" w:rsidRPr="00CB0852">
        <w:t>.</w:t>
      </w:r>
      <w:bookmarkStart w:id="9" w:name="_GoBack"/>
      <w:bookmarkEnd w:id="9"/>
    </w:p>
    <w:sectPr w:rsidR="00CB0852" w:rsidSect="00CB085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AD" w:rsidRDefault="00E23BAD">
      <w:pPr>
        <w:ind w:firstLine="709"/>
      </w:pPr>
      <w:r>
        <w:separator/>
      </w:r>
    </w:p>
  </w:endnote>
  <w:endnote w:type="continuationSeparator" w:id="0">
    <w:p w:rsidR="00E23BAD" w:rsidRDefault="00E23BA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52" w:rsidRDefault="00CB0852" w:rsidP="00CB43ED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AD" w:rsidRDefault="00E23BAD">
      <w:pPr>
        <w:ind w:firstLine="709"/>
      </w:pPr>
      <w:r>
        <w:separator/>
      </w:r>
    </w:p>
  </w:footnote>
  <w:footnote w:type="continuationSeparator" w:id="0">
    <w:p w:rsidR="00E23BAD" w:rsidRDefault="00E23BA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52" w:rsidRDefault="00746AC8" w:rsidP="00CB43ED">
    <w:pPr>
      <w:pStyle w:val="af0"/>
      <w:framePr w:wrap="auto" w:vAnchor="text" w:hAnchor="margin" w:xAlign="right" w:y="1"/>
      <w:ind w:firstLine="0"/>
      <w:jc w:val="both"/>
      <w:rPr>
        <w:rStyle w:val="af1"/>
      </w:rPr>
    </w:pPr>
    <w:r>
      <w:rPr>
        <w:rStyle w:val="af1"/>
      </w:rPr>
      <w:t>2</w:t>
    </w:r>
  </w:p>
  <w:p w:rsidR="00CB0852" w:rsidRDefault="00CB0852" w:rsidP="00CB0852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749BA"/>
    <w:multiLevelType w:val="multilevel"/>
    <w:tmpl w:val="4E5A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920216"/>
    <w:multiLevelType w:val="multilevel"/>
    <w:tmpl w:val="5CF6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0E0F17"/>
    <w:multiLevelType w:val="multilevel"/>
    <w:tmpl w:val="D764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453A9"/>
    <w:multiLevelType w:val="multilevel"/>
    <w:tmpl w:val="9740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00136F"/>
    <w:multiLevelType w:val="hybridMultilevel"/>
    <w:tmpl w:val="2D5A2FE4"/>
    <w:lvl w:ilvl="0" w:tplc="A87E86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584CB2"/>
    <w:multiLevelType w:val="multilevel"/>
    <w:tmpl w:val="1BFE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37"/>
    <w:rsid w:val="0006186D"/>
    <w:rsid w:val="001578E0"/>
    <w:rsid w:val="00181A60"/>
    <w:rsid w:val="0022196B"/>
    <w:rsid w:val="002B48F5"/>
    <w:rsid w:val="0031290B"/>
    <w:rsid w:val="003243A2"/>
    <w:rsid w:val="00394B2E"/>
    <w:rsid w:val="004A1E3A"/>
    <w:rsid w:val="004C441D"/>
    <w:rsid w:val="005247E2"/>
    <w:rsid w:val="00524993"/>
    <w:rsid w:val="005A2EAA"/>
    <w:rsid w:val="005B1F85"/>
    <w:rsid w:val="006C0F7D"/>
    <w:rsid w:val="0074664E"/>
    <w:rsid w:val="00746AC8"/>
    <w:rsid w:val="00762302"/>
    <w:rsid w:val="007C3609"/>
    <w:rsid w:val="007E2163"/>
    <w:rsid w:val="007E5CFC"/>
    <w:rsid w:val="007E5FCC"/>
    <w:rsid w:val="008860D0"/>
    <w:rsid w:val="008C2EF7"/>
    <w:rsid w:val="009E5712"/>
    <w:rsid w:val="00A501CA"/>
    <w:rsid w:val="00AD5495"/>
    <w:rsid w:val="00B43471"/>
    <w:rsid w:val="00BA1866"/>
    <w:rsid w:val="00BE72ED"/>
    <w:rsid w:val="00CB0852"/>
    <w:rsid w:val="00CB43ED"/>
    <w:rsid w:val="00D21069"/>
    <w:rsid w:val="00DC219E"/>
    <w:rsid w:val="00E1456B"/>
    <w:rsid w:val="00E23BAD"/>
    <w:rsid w:val="00E50C36"/>
    <w:rsid w:val="00EE4170"/>
    <w:rsid w:val="00F12B89"/>
    <w:rsid w:val="00F43737"/>
    <w:rsid w:val="00F50D12"/>
    <w:rsid w:val="00F52875"/>
    <w:rsid w:val="00F72BBB"/>
    <w:rsid w:val="00FA6EFD"/>
    <w:rsid w:val="00FB4C61"/>
    <w:rsid w:val="00FD4D0E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330EB0-AA41-4561-AD79-C5ADD37A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085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B085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B085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B085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085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085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085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085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085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CB0852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F43737"/>
    <w:pPr>
      <w:widowControl w:val="0"/>
      <w:ind w:firstLine="72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F43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2"/>
    <w:link w:val="a9"/>
    <w:uiPriority w:val="99"/>
    <w:rsid w:val="00CB0852"/>
    <w:pPr>
      <w:ind w:firstLine="709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CB0852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43737"/>
    <w:rPr>
      <w:rFonts w:cs="Times New Roman"/>
      <w:sz w:val="28"/>
      <w:szCs w:val="28"/>
      <w:lang w:val="ru-RU" w:eastAsia="ru-RU"/>
    </w:rPr>
  </w:style>
  <w:style w:type="character" w:styleId="aa">
    <w:name w:val="Strong"/>
    <w:uiPriority w:val="99"/>
    <w:qFormat/>
    <w:rsid w:val="00F52875"/>
    <w:rPr>
      <w:rFonts w:cs="Times New Roman"/>
      <w:b/>
      <w:bCs/>
    </w:rPr>
  </w:style>
  <w:style w:type="paragraph" w:customStyle="1" w:styleId="f">
    <w:name w:val="f"/>
    <w:basedOn w:val="a2"/>
    <w:uiPriority w:val="99"/>
    <w:rsid w:val="008C2EF7"/>
    <w:pPr>
      <w:ind w:left="539" w:firstLine="709"/>
    </w:pPr>
    <w:rPr>
      <w:color w:val="000000"/>
    </w:rPr>
  </w:style>
  <w:style w:type="character" w:styleId="ab">
    <w:name w:val="Hyperlink"/>
    <w:uiPriority w:val="99"/>
    <w:rsid w:val="00CB0852"/>
    <w:rPr>
      <w:rFonts w:cs="Times New Roman"/>
      <w:color w:val="auto"/>
      <w:sz w:val="28"/>
      <w:szCs w:val="28"/>
      <w:u w:val="single"/>
      <w:vertAlign w:val="baseline"/>
    </w:rPr>
  </w:style>
  <w:style w:type="paragraph" w:styleId="HTML">
    <w:name w:val="HTML Preformatted"/>
    <w:basedOn w:val="a2"/>
    <w:link w:val="HTML0"/>
    <w:uiPriority w:val="99"/>
    <w:rsid w:val="00B43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Normal (Web)"/>
    <w:basedOn w:val="a2"/>
    <w:uiPriority w:val="99"/>
    <w:rsid w:val="00CB0852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d">
    <w:name w:val="footer"/>
    <w:basedOn w:val="a2"/>
    <w:link w:val="ae"/>
    <w:uiPriority w:val="99"/>
    <w:semiHidden/>
    <w:rsid w:val="00CB0852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CB0852"/>
    <w:rPr>
      <w:rFonts w:cs="Times New Roman"/>
      <w:sz w:val="28"/>
      <w:szCs w:val="28"/>
      <w:lang w:val="ru-RU" w:eastAsia="ru-RU"/>
    </w:rPr>
  </w:style>
  <w:style w:type="character" w:customStyle="1" w:styleId="af">
    <w:name w:val="Верхний колонтитул Знак"/>
    <w:link w:val="af0"/>
    <w:uiPriority w:val="99"/>
    <w:semiHidden/>
    <w:locked/>
    <w:rsid w:val="00CB0852"/>
    <w:rPr>
      <w:rFonts w:cs="Times New Roman"/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CB0852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CB085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8"/>
    <w:link w:val="af"/>
    <w:uiPriority w:val="99"/>
    <w:rsid w:val="00CB085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CB0852"/>
    <w:rPr>
      <w:rFonts w:cs="Times New Roman"/>
      <w:vertAlign w:val="superscript"/>
    </w:rPr>
  </w:style>
  <w:style w:type="paragraph" w:customStyle="1" w:styleId="af3">
    <w:name w:val="выделение"/>
    <w:uiPriority w:val="99"/>
    <w:rsid w:val="00CB085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CB085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4">
    <w:name w:val="footnote reference"/>
    <w:uiPriority w:val="99"/>
    <w:semiHidden/>
    <w:rsid w:val="00CB0852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CB085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CB0852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CB0852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CB0852"/>
    <w:rPr>
      <w:rFonts w:cs="Times New Roman"/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CB085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B0852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CB085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B085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B085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B0852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CB085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CB085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CB085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B0852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0852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B085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B085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B085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B0852"/>
    <w:rPr>
      <w:i/>
      <w:iCs/>
    </w:rPr>
  </w:style>
  <w:style w:type="paragraph" w:customStyle="1" w:styleId="afc">
    <w:name w:val="ТАБЛИЦА"/>
    <w:next w:val="a2"/>
    <w:autoRedefine/>
    <w:uiPriority w:val="99"/>
    <w:rsid w:val="00CB0852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CB0852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CB0852"/>
  </w:style>
  <w:style w:type="table" w:customStyle="1" w:styleId="15">
    <w:name w:val="Стиль таблицы1"/>
    <w:uiPriority w:val="99"/>
    <w:rsid w:val="00CB085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CB0852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CB085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CB0852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CB0852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B085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9871">
                          <w:marLeft w:val="-37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9886">
                              <w:marLeft w:val="3718"/>
                              <w:marRight w:val="4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9887">
                          <w:marLeft w:val="-37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9895">
                              <w:marLeft w:val="3718"/>
                              <w:marRight w:val="4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9894">
                          <w:marLeft w:val="-37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9901">
                              <w:marLeft w:val="3718"/>
                              <w:marRight w:val="4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9896">
                          <w:marLeft w:val="-37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9918">
                              <w:marLeft w:val="3718"/>
                              <w:marRight w:val="4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872">
              <w:marLeft w:val="236"/>
              <w:marRight w:val="236"/>
              <w:marTop w:val="236"/>
              <w:marBottom w:val="2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9916">
                  <w:marLeft w:val="0"/>
                  <w:marRight w:val="0"/>
                  <w:marTop w:val="0"/>
                  <w:marBottom w:val="4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875">
                      <w:marLeft w:val="0"/>
                      <w:marRight w:val="0"/>
                      <w:marTop w:val="0"/>
                      <w:marBottom w:val="3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9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9920">
                          <w:marLeft w:val="-37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9893">
                              <w:marLeft w:val="3718"/>
                              <w:marRight w:val="4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9873">
                          <w:marLeft w:val="-37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9910">
                              <w:marLeft w:val="3718"/>
                              <w:marRight w:val="4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и лицензирование аудиторской деятельности</vt:lpstr>
    </vt:vector>
  </TitlesOfParts>
  <Company>Diapsalmata</Company>
  <LinksUpToDate>false</LinksUpToDate>
  <CharactersWithSpaces>28830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и лицензирование аудиторской деятельности</dc:title>
  <dc:subject/>
  <dc:creator>user</dc:creator>
  <cp:keywords/>
  <dc:description/>
  <cp:lastModifiedBy>admin</cp:lastModifiedBy>
  <cp:revision>2</cp:revision>
  <cp:lastPrinted>2009-04-23T23:05:00Z</cp:lastPrinted>
  <dcterms:created xsi:type="dcterms:W3CDTF">2014-03-13T13:59:00Z</dcterms:created>
  <dcterms:modified xsi:type="dcterms:W3CDTF">2014-03-13T13:59:00Z</dcterms:modified>
</cp:coreProperties>
</file>