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19D" w:rsidRDefault="0016219D" w:rsidP="0016219D">
      <w:pPr>
        <w:jc w:val="center"/>
        <w:rPr>
          <w:b/>
          <w:bCs/>
          <w:sz w:val="28"/>
          <w:lang w:val="ru-RU"/>
        </w:rPr>
      </w:pPr>
      <w:r>
        <w:rPr>
          <w:b/>
          <w:bCs/>
          <w:sz w:val="28"/>
          <w:lang w:val="ru-RU"/>
        </w:rPr>
        <w:t>РОССИЙСКО-АРМЯНСКИ</w:t>
      </w:r>
      <w:bookmarkStart w:id="0" w:name="ьтавшлнеыге6амы"/>
      <w:bookmarkEnd w:id="0"/>
      <w:r>
        <w:rPr>
          <w:b/>
          <w:bCs/>
          <w:sz w:val="28"/>
          <w:lang w:val="ru-RU"/>
        </w:rPr>
        <w:t>Й (СЛАВЯНСКИЙ)</w:t>
      </w:r>
    </w:p>
    <w:p w:rsidR="0016219D" w:rsidRDefault="0016219D" w:rsidP="0016219D">
      <w:pPr>
        <w:jc w:val="center"/>
        <w:rPr>
          <w:b/>
          <w:bCs/>
          <w:sz w:val="28"/>
          <w:lang w:val="ru-RU"/>
        </w:rPr>
      </w:pPr>
      <w:r>
        <w:rPr>
          <w:b/>
          <w:bCs/>
          <w:sz w:val="28"/>
          <w:lang w:val="ru-RU"/>
        </w:rPr>
        <w:t>ГОСУДАРСТВЕННЫЙ  УНИВЕРСИТЕТ</w:t>
      </w:r>
    </w:p>
    <w:p w:rsidR="0016219D" w:rsidRDefault="0016219D" w:rsidP="0016219D">
      <w:pPr>
        <w:rPr>
          <w:lang w:val="ru-RU"/>
        </w:rPr>
      </w:pPr>
    </w:p>
    <w:p w:rsidR="0016219D" w:rsidRDefault="0016219D" w:rsidP="0016219D">
      <w:pPr>
        <w:jc w:val="center"/>
        <w:rPr>
          <w:b/>
          <w:bCs/>
          <w:i/>
          <w:iCs/>
          <w:lang w:val="ru-RU"/>
        </w:rPr>
      </w:pPr>
      <w:r>
        <w:rPr>
          <w:b/>
          <w:bCs/>
          <w:i/>
          <w:iCs/>
          <w:lang w:val="ru-RU"/>
        </w:rPr>
        <w:t>Экономический факультет</w:t>
      </w:r>
    </w:p>
    <w:p w:rsidR="0016219D" w:rsidRDefault="0016219D" w:rsidP="0016219D">
      <w:pPr>
        <w:jc w:val="center"/>
        <w:rPr>
          <w:b/>
          <w:bCs/>
          <w:i/>
          <w:iCs/>
          <w:lang w:val="ru-RU"/>
        </w:rPr>
      </w:pPr>
      <w:r>
        <w:rPr>
          <w:b/>
          <w:bCs/>
          <w:i/>
          <w:iCs/>
          <w:lang w:val="ru-RU"/>
        </w:rPr>
        <w:t>Кафедра экономики и финансов</w:t>
      </w: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tabs>
          <w:tab w:val="left" w:pos="1545"/>
        </w:tabs>
        <w:rPr>
          <w:lang w:val="ru-RU"/>
        </w:rPr>
      </w:pPr>
      <w:r>
        <w:rPr>
          <w:lang w:val="ru-RU"/>
        </w:rPr>
        <w:tab/>
      </w: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Pr="008F03BE" w:rsidRDefault="0016219D" w:rsidP="0016219D">
      <w:pPr>
        <w:pStyle w:val="1"/>
        <w:rPr>
          <w:b/>
          <w:bCs/>
          <w:sz w:val="40"/>
          <w:szCs w:val="40"/>
          <w:u w:val="single"/>
        </w:rPr>
      </w:pPr>
      <w:r w:rsidRPr="008F03BE">
        <w:rPr>
          <w:b/>
          <w:bCs/>
          <w:sz w:val="40"/>
          <w:szCs w:val="40"/>
          <w:u w:val="single"/>
        </w:rPr>
        <w:t>Курсовая работа</w:t>
      </w:r>
    </w:p>
    <w:p w:rsidR="0016219D" w:rsidRDefault="0016219D" w:rsidP="0016219D">
      <w:pPr>
        <w:pStyle w:val="a4"/>
        <w:tabs>
          <w:tab w:val="clear" w:pos="4844"/>
          <w:tab w:val="clear" w:pos="9689"/>
        </w:tabs>
        <w:rPr>
          <w:lang w:val="ru-RU"/>
        </w:rPr>
      </w:pPr>
    </w:p>
    <w:p w:rsidR="0016219D" w:rsidRDefault="0016219D" w:rsidP="0016219D">
      <w:pPr>
        <w:pStyle w:val="1"/>
      </w:pPr>
      <w:r>
        <w:t>ТЕМА: Международная валютная система и ее элементы</w:t>
      </w: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ind w:left="5940"/>
        <w:rPr>
          <w:b/>
          <w:bCs/>
          <w:lang w:val="ru-RU"/>
        </w:rPr>
      </w:pPr>
      <w:r w:rsidRPr="008F03BE">
        <w:rPr>
          <w:b/>
          <w:bCs/>
          <w:lang w:val="ru-RU"/>
        </w:rPr>
        <w:t>Студентки</w:t>
      </w:r>
      <w:r>
        <w:rPr>
          <w:b/>
          <w:bCs/>
          <w:lang w:val="ru-RU"/>
        </w:rPr>
        <w:t xml:space="preserve">  </w:t>
      </w:r>
      <w:r>
        <w:rPr>
          <w:b/>
          <w:bCs/>
        </w:rPr>
        <w:t>II</w:t>
      </w:r>
      <w:r>
        <w:rPr>
          <w:b/>
          <w:bCs/>
          <w:lang w:val="ru-RU"/>
        </w:rPr>
        <w:t xml:space="preserve"> курса   РАУ</w:t>
      </w:r>
    </w:p>
    <w:p w:rsidR="0016219D" w:rsidRDefault="0016219D" w:rsidP="0016219D">
      <w:pPr>
        <w:ind w:left="5940"/>
        <w:rPr>
          <w:b/>
          <w:bCs/>
          <w:lang w:val="ru-RU"/>
        </w:rPr>
      </w:pPr>
      <w:r>
        <w:rPr>
          <w:b/>
          <w:bCs/>
          <w:lang w:val="ru-RU"/>
        </w:rPr>
        <w:t xml:space="preserve">Хачиян Марии </w:t>
      </w:r>
    </w:p>
    <w:p w:rsidR="0016219D" w:rsidRDefault="0016219D" w:rsidP="0016219D">
      <w:pPr>
        <w:ind w:left="5940"/>
        <w:rPr>
          <w:b/>
          <w:bCs/>
          <w:lang w:val="ru-RU"/>
        </w:rPr>
      </w:pPr>
    </w:p>
    <w:p w:rsidR="0016219D" w:rsidRDefault="0016219D" w:rsidP="0016219D">
      <w:pPr>
        <w:ind w:left="5940"/>
        <w:rPr>
          <w:b/>
          <w:bCs/>
          <w:lang w:val="ru-RU"/>
        </w:rPr>
      </w:pPr>
      <w:r>
        <w:rPr>
          <w:b/>
          <w:bCs/>
          <w:lang w:val="ru-RU"/>
        </w:rPr>
        <w:t>Научный руководитель:</w:t>
      </w:r>
    </w:p>
    <w:p w:rsidR="0016219D" w:rsidRDefault="0016219D" w:rsidP="0016219D">
      <w:pPr>
        <w:ind w:left="5940"/>
        <w:rPr>
          <w:b/>
          <w:bCs/>
          <w:lang w:val="ru-RU"/>
        </w:rPr>
      </w:pPr>
      <w:r>
        <w:rPr>
          <w:b/>
          <w:bCs/>
          <w:lang w:val="ru-RU"/>
        </w:rPr>
        <w:t>Геворкян В.К.</w:t>
      </w: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pStyle w:val="3"/>
      </w:pPr>
      <w:r>
        <w:t>Ереван – 2005</w:t>
      </w: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spacing w:line="360" w:lineRule="auto"/>
        <w:jc w:val="center"/>
        <w:rPr>
          <w:lang w:val="ru-RU"/>
        </w:rPr>
      </w:pPr>
    </w:p>
    <w:p w:rsidR="0016219D" w:rsidRDefault="0016219D" w:rsidP="0016219D">
      <w:pPr>
        <w:spacing w:line="360" w:lineRule="auto"/>
        <w:jc w:val="center"/>
        <w:rPr>
          <w:lang w:val="ru-RU"/>
        </w:rPr>
      </w:pPr>
    </w:p>
    <w:p w:rsidR="0016219D" w:rsidRDefault="0016219D" w:rsidP="0016219D">
      <w:pPr>
        <w:pStyle w:val="2"/>
      </w:pPr>
      <w:r>
        <w:t>СОДЕРЖАНИЕ</w:t>
      </w:r>
    </w:p>
    <w:p w:rsidR="0016219D" w:rsidRDefault="0016219D" w:rsidP="0016219D">
      <w:pPr>
        <w:spacing w:line="360" w:lineRule="auto"/>
        <w:ind w:left="1440" w:firstLine="720"/>
        <w:rPr>
          <w:b/>
          <w:bCs/>
          <w:lang w:val="ru-RU"/>
        </w:rPr>
      </w:pPr>
    </w:p>
    <w:p w:rsidR="0016219D" w:rsidRDefault="0016219D" w:rsidP="0016219D">
      <w:pPr>
        <w:spacing w:line="360" w:lineRule="auto"/>
        <w:jc w:val="both"/>
        <w:rPr>
          <w:lang w:val="ru-RU"/>
        </w:rPr>
      </w:pPr>
      <w:r>
        <w:rPr>
          <w:lang w:val="ru-RU"/>
        </w:rPr>
        <w:t>ВВЕДЕНИЕ</w:t>
      </w:r>
    </w:p>
    <w:p w:rsidR="0016219D" w:rsidRDefault="0016219D" w:rsidP="0016219D">
      <w:pPr>
        <w:numPr>
          <w:ilvl w:val="0"/>
          <w:numId w:val="1"/>
        </w:numPr>
        <w:spacing w:line="360" w:lineRule="auto"/>
        <w:jc w:val="both"/>
        <w:rPr>
          <w:lang w:val="ru-RU"/>
        </w:rPr>
      </w:pPr>
      <w:r>
        <w:rPr>
          <w:lang w:val="ru-RU"/>
        </w:rPr>
        <w:t>Международная валютная система.</w:t>
      </w:r>
    </w:p>
    <w:p w:rsidR="0016219D" w:rsidRDefault="0016219D" w:rsidP="0016219D">
      <w:pPr>
        <w:numPr>
          <w:ilvl w:val="1"/>
          <w:numId w:val="1"/>
        </w:numPr>
        <w:spacing w:line="360" w:lineRule="auto"/>
        <w:jc w:val="both"/>
        <w:rPr>
          <w:lang w:val="ru-RU"/>
        </w:rPr>
      </w:pPr>
      <w:r>
        <w:rPr>
          <w:lang w:val="ru-RU"/>
        </w:rPr>
        <w:t>Мировая валютная система:основные определения.</w:t>
      </w:r>
    </w:p>
    <w:p w:rsidR="0016219D" w:rsidRDefault="0016219D" w:rsidP="0016219D">
      <w:pPr>
        <w:numPr>
          <w:ilvl w:val="1"/>
          <w:numId w:val="1"/>
        </w:numPr>
        <w:spacing w:line="360" w:lineRule="auto"/>
        <w:jc w:val="both"/>
        <w:rPr>
          <w:lang w:val="ru-RU"/>
        </w:rPr>
      </w:pPr>
      <w:r>
        <w:rPr>
          <w:lang w:val="ru-RU"/>
        </w:rPr>
        <w:t>Мировой денежный товар и международная ликвидность.</w:t>
      </w:r>
    </w:p>
    <w:p w:rsidR="0016219D" w:rsidRDefault="0016219D" w:rsidP="0016219D">
      <w:pPr>
        <w:numPr>
          <w:ilvl w:val="1"/>
          <w:numId w:val="1"/>
        </w:numPr>
        <w:spacing w:line="360" w:lineRule="auto"/>
        <w:jc w:val="both"/>
        <w:rPr>
          <w:lang w:val="ru-RU"/>
        </w:rPr>
      </w:pPr>
      <w:r>
        <w:rPr>
          <w:lang w:val="ru-RU"/>
        </w:rPr>
        <w:t>Валютный курс.</w:t>
      </w:r>
    </w:p>
    <w:p w:rsidR="0016219D" w:rsidRDefault="0016219D" w:rsidP="0016219D">
      <w:pPr>
        <w:numPr>
          <w:ilvl w:val="1"/>
          <w:numId w:val="1"/>
        </w:numPr>
        <w:spacing w:line="360" w:lineRule="auto"/>
        <w:jc w:val="both"/>
        <w:rPr>
          <w:lang w:val="ru-RU"/>
        </w:rPr>
      </w:pPr>
      <w:r>
        <w:rPr>
          <w:lang w:val="ru-RU"/>
        </w:rPr>
        <w:t>Валютные рынки.</w:t>
      </w:r>
    </w:p>
    <w:p w:rsidR="0016219D" w:rsidRDefault="0016219D" w:rsidP="0016219D">
      <w:pPr>
        <w:numPr>
          <w:ilvl w:val="1"/>
          <w:numId w:val="1"/>
        </w:numPr>
        <w:spacing w:line="360" w:lineRule="auto"/>
        <w:jc w:val="both"/>
        <w:rPr>
          <w:lang w:val="ru-RU"/>
        </w:rPr>
      </w:pPr>
      <w:r>
        <w:rPr>
          <w:lang w:val="ru-RU"/>
        </w:rPr>
        <w:t>Международные валютно-финансовые организации.</w:t>
      </w:r>
    </w:p>
    <w:p w:rsidR="0016219D" w:rsidRDefault="0016219D" w:rsidP="0016219D">
      <w:pPr>
        <w:numPr>
          <w:ilvl w:val="1"/>
          <w:numId w:val="1"/>
        </w:numPr>
        <w:spacing w:line="360" w:lineRule="auto"/>
        <w:jc w:val="both"/>
        <w:rPr>
          <w:lang w:val="ru-RU"/>
        </w:rPr>
      </w:pPr>
      <w:r>
        <w:rPr>
          <w:lang w:val="ru-RU"/>
        </w:rPr>
        <w:t>Межгосудрственные договоренности.</w:t>
      </w:r>
    </w:p>
    <w:p w:rsidR="0016219D" w:rsidRDefault="0016219D" w:rsidP="0016219D">
      <w:pPr>
        <w:spacing w:line="360" w:lineRule="auto"/>
        <w:jc w:val="both"/>
        <w:rPr>
          <w:lang w:val="ru-RU"/>
        </w:rPr>
      </w:pPr>
      <w:r>
        <w:rPr>
          <w:lang w:val="ru-RU"/>
        </w:rPr>
        <w:t xml:space="preserve">      </w:t>
      </w:r>
      <w:r>
        <w:t>II</w:t>
      </w:r>
      <w:r>
        <w:rPr>
          <w:lang w:val="ru-RU"/>
        </w:rPr>
        <w:t>.          Эволюция мировой валютной системы.</w:t>
      </w:r>
    </w:p>
    <w:p w:rsidR="0016219D" w:rsidRDefault="0016219D" w:rsidP="0016219D">
      <w:pPr>
        <w:pStyle w:val="a3"/>
        <w:spacing w:line="360" w:lineRule="auto"/>
      </w:pPr>
      <w:r>
        <w:t xml:space="preserve">                   2.1 Система «золотого стандарта».</w:t>
      </w:r>
    </w:p>
    <w:p w:rsidR="0016219D" w:rsidRDefault="0016219D" w:rsidP="0016219D">
      <w:pPr>
        <w:spacing w:line="360" w:lineRule="auto"/>
        <w:jc w:val="both"/>
        <w:rPr>
          <w:lang w:val="ru-RU"/>
        </w:rPr>
      </w:pPr>
      <w:r>
        <w:rPr>
          <w:lang w:val="ru-RU"/>
        </w:rPr>
        <w:t xml:space="preserve">                   2.2 Бреттон-Вудская валютная система.</w:t>
      </w:r>
    </w:p>
    <w:p w:rsidR="0016219D" w:rsidRDefault="0016219D" w:rsidP="0016219D">
      <w:pPr>
        <w:spacing w:line="360" w:lineRule="auto"/>
        <w:jc w:val="both"/>
        <w:rPr>
          <w:lang w:val="ru-RU"/>
        </w:rPr>
      </w:pPr>
      <w:r>
        <w:rPr>
          <w:lang w:val="ru-RU"/>
        </w:rPr>
        <w:t xml:space="preserve">                   2.3 Ямайская валютная система.</w:t>
      </w:r>
    </w:p>
    <w:p w:rsidR="0016219D" w:rsidRDefault="0016219D" w:rsidP="0016219D">
      <w:pPr>
        <w:spacing w:line="360" w:lineRule="auto"/>
        <w:jc w:val="both"/>
        <w:rPr>
          <w:lang w:val="ru-RU"/>
        </w:rPr>
      </w:pPr>
      <w:r>
        <w:rPr>
          <w:lang w:val="ru-RU"/>
        </w:rPr>
        <w:t xml:space="preserve">                   2.4 Европейская валютная система.</w:t>
      </w:r>
    </w:p>
    <w:p w:rsidR="0016219D" w:rsidRDefault="0016219D" w:rsidP="0016219D">
      <w:pPr>
        <w:spacing w:line="360" w:lineRule="auto"/>
        <w:ind w:left="360"/>
        <w:jc w:val="both"/>
        <w:rPr>
          <w:lang w:val="ru-RU"/>
        </w:rPr>
      </w:pPr>
      <w:r>
        <w:t>III</w:t>
      </w:r>
      <w:r>
        <w:rPr>
          <w:lang w:val="ru-RU"/>
        </w:rPr>
        <w:t>.        Валютная система России.</w:t>
      </w:r>
    </w:p>
    <w:p w:rsidR="0016219D" w:rsidRDefault="0016219D" w:rsidP="0016219D">
      <w:pPr>
        <w:numPr>
          <w:ilvl w:val="0"/>
          <w:numId w:val="2"/>
        </w:numPr>
        <w:spacing w:line="360" w:lineRule="auto"/>
        <w:jc w:val="both"/>
        <w:rPr>
          <w:lang w:val="ru-RU"/>
        </w:rPr>
      </w:pPr>
      <w:r>
        <w:rPr>
          <w:lang w:val="ru-RU"/>
        </w:rPr>
        <w:t>Валютная система Армении.</w:t>
      </w:r>
    </w:p>
    <w:p w:rsidR="0016219D" w:rsidRDefault="0016219D" w:rsidP="0016219D">
      <w:pPr>
        <w:spacing w:line="360" w:lineRule="auto"/>
        <w:ind w:left="360"/>
        <w:jc w:val="both"/>
        <w:rPr>
          <w:lang w:val="ru-RU"/>
        </w:rPr>
      </w:pPr>
      <w:r>
        <w:rPr>
          <w:lang w:val="ru-RU"/>
        </w:rPr>
        <w:t>Заключение.</w:t>
      </w:r>
    </w:p>
    <w:p w:rsidR="0016219D" w:rsidRDefault="0016219D" w:rsidP="0016219D">
      <w:pPr>
        <w:spacing w:line="360" w:lineRule="auto"/>
        <w:ind w:left="360"/>
        <w:jc w:val="both"/>
      </w:pPr>
      <w:r>
        <w:rPr>
          <w:lang w:val="ru-RU"/>
        </w:rPr>
        <w:t>Список использованной литературы.</w:t>
      </w:r>
    </w:p>
    <w:p w:rsidR="0016219D" w:rsidRDefault="0016219D" w:rsidP="0016219D">
      <w:pPr>
        <w:spacing w:line="360" w:lineRule="auto"/>
        <w:ind w:left="360"/>
        <w:jc w:val="both"/>
        <w:rPr>
          <w:rFonts w:ascii="Arial Unicode" w:hAnsi="Arial Unicode"/>
        </w:rPr>
      </w:pPr>
    </w:p>
    <w:p w:rsidR="0016219D" w:rsidRDefault="0016219D" w:rsidP="0016219D">
      <w:pPr>
        <w:spacing w:line="360" w:lineRule="auto"/>
        <w:ind w:left="360"/>
        <w:jc w:val="both"/>
        <w:rPr>
          <w:rFonts w:ascii="Arial Unicode" w:hAnsi="Arial Unicode"/>
        </w:rPr>
      </w:pPr>
    </w:p>
    <w:p w:rsidR="0016219D" w:rsidRDefault="0016219D" w:rsidP="0016219D">
      <w:pPr>
        <w:spacing w:line="360" w:lineRule="auto"/>
        <w:ind w:left="360"/>
        <w:jc w:val="both"/>
        <w:rPr>
          <w:rFonts w:ascii="Arial Unicode" w:hAnsi="Arial Unicode"/>
        </w:rPr>
      </w:pPr>
    </w:p>
    <w:p w:rsidR="0016219D" w:rsidRDefault="0016219D" w:rsidP="0016219D">
      <w:pPr>
        <w:spacing w:line="360" w:lineRule="auto"/>
        <w:ind w:left="360"/>
        <w:jc w:val="both"/>
        <w:rPr>
          <w:rFonts w:ascii="Arial Unicode" w:hAnsi="Arial Unicode"/>
        </w:rPr>
      </w:pPr>
    </w:p>
    <w:p w:rsidR="0016219D" w:rsidRDefault="0016219D" w:rsidP="0016219D">
      <w:pPr>
        <w:spacing w:line="360" w:lineRule="auto"/>
        <w:ind w:left="360"/>
        <w:jc w:val="both"/>
        <w:rPr>
          <w:rFonts w:ascii="Arial Unicode" w:hAnsi="Arial Unicode"/>
        </w:rPr>
      </w:pPr>
    </w:p>
    <w:p w:rsidR="0016219D" w:rsidRDefault="0016219D" w:rsidP="0016219D">
      <w:pPr>
        <w:spacing w:line="360" w:lineRule="auto"/>
        <w:ind w:left="360"/>
        <w:jc w:val="both"/>
        <w:rPr>
          <w:rFonts w:ascii="Arial Unicode" w:hAnsi="Arial Unicode"/>
        </w:rPr>
      </w:pPr>
    </w:p>
    <w:p w:rsidR="0016219D" w:rsidRDefault="0016219D" w:rsidP="0016219D">
      <w:pPr>
        <w:spacing w:line="360" w:lineRule="auto"/>
        <w:ind w:left="360"/>
        <w:jc w:val="both"/>
        <w:rPr>
          <w:rFonts w:ascii="Arial Unicode" w:hAnsi="Arial Unicode"/>
        </w:rPr>
      </w:pPr>
    </w:p>
    <w:p w:rsidR="0016219D" w:rsidRDefault="0016219D" w:rsidP="0016219D">
      <w:pPr>
        <w:spacing w:line="360" w:lineRule="auto"/>
        <w:ind w:left="360"/>
        <w:jc w:val="both"/>
        <w:rPr>
          <w:rFonts w:ascii="Arial Unicode" w:hAnsi="Arial Unicode"/>
        </w:rPr>
      </w:pPr>
    </w:p>
    <w:p w:rsidR="0016219D" w:rsidRDefault="0016219D" w:rsidP="0016219D">
      <w:pPr>
        <w:spacing w:line="360" w:lineRule="auto"/>
        <w:ind w:left="360"/>
        <w:jc w:val="both"/>
        <w:rPr>
          <w:rFonts w:ascii="Arial Unicode" w:hAnsi="Arial Unicode"/>
        </w:rPr>
      </w:pPr>
    </w:p>
    <w:p w:rsidR="0016219D" w:rsidRDefault="0016219D" w:rsidP="0016219D">
      <w:pPr>
        <w:spacing w:line="360" w:lineRule="auto"/>
        <w:ind w:left="360"/>
        <w:jc w:val="both"/>
        <w:rPr>
          <w:rFonts w:ascii="Arial Unicode" w:hAnsi="Arial Unicode"/>
        </w:rPr>
      </w:pPr>
    </w:p>
    <w:p w:rsidR="0016219D" w:rsidRDefault="0016219D" w:rsidP="0016219D">
      <w:pPr>
        <w:spacing w:line="360" w:lineRule="auto"/>
        <w:ind w:left="360"/>
        <w:jc w:val="both"/>
        <w:rPr>
          <w:rFonts w:ascii="Arial Unicode" w:hAnsi="Arial Unicode"/>
        </w:rPr>
      </w:pPr>
    </w:p>
    <w:p w:rsidR="0016219D" w:rsidRDefault="0016219D" w:rsidP="0016219D">
      <w:pPr>
        <w:rPr>
          <w:lang w:val="ru-RU"/>
        </w:rPr>
      </w:pPr>
    </w:p>
    <w:p w:rsidR="0016219D" w:rsidRDefault="0016219D" w:rsidP="0016219D">
      <w:pPr>
        <w:rPr>
          <w:lang w:val="ru-RU"/>
        </w:rPr>
      </w:pPr>
    </w:p>
    <w:p w:rsidR="0016219D" w:rsidRDefault="0016219D" w:rsidP="0016219D">
      <w:pPr>
        <w:pStyle w:val="a3"/>
        <w:tabs>
          <w:tab w:val="left" w:pos="4140"/>
        </w:tabs>
        <w:jc w:val="center"/>
        <w:rPr>
          <w:b/>
          <w:bCs/>
          <w:i/>
          <w:iCs/>
          <w:u w:val="single"/>
        </w:rPr>
      </w:pPr>
      <w:r>
        <w:rPr>
          <w:b/>
          <w:bCs/>
          <w:i/>
          <w:iCs/>
          <w:u w:val="single"/>
        </w:rPr>
        <w:t>ВВЕДЕНИЕ</w:t>
      </w:r>
    </w:p>
    <w:p w:rsidR="0016219D" w:rsidRPr="00174DA4" w:rsidRDefault="0016219D" w:rsidP="0016219D">
      <w:pPr>
        <w:jc w:val="both"/>
        <w:rPr>
          <w:lang w:val="ru-RU"/>
        </w:rPr>
      </w:pPr>
      <w:r>
        <w:rPr>
          <w:lang w:val="ru-RU"/>
        </w:rPr>
        <w:t xml:space="preserve">      </w:t>
      </w:r>
    </w:p>
    <w:p w:rsidR="0016219D" w:rsidRPr="00174DA4" w:rsidRDefault="0016219D" w:rsidP="0016219D">
      <w:pPr>
        <w:jc w:val="both"/>
        <w:rPr>
          <w:lang w:val="ru-RU"/>
        </w:rPr>
      </w:pPr>
    </w:p>
    <w:p w:rsidR="0016219D" w:rsidRPr="00174DA4" w:rsidRDefault="0016219D" w:rsidP="0016219D">
      <w:pPr>
        <w:jc w:val="both"/>
        <w:rPr>
          <w:lang w:val="ru-RU"/>
        </w:rPr>
      </w:pPr>
    </w:p>
    <w:p w:rsidR="0016219D" w:rsidRDefault="0016219D" w:rsidP="0016219D">
      <w:pPr>
        <w:jc w:val="both"/>
        <w:rPr>
          <w:lang w:val="ru-RU"/>
        </w:rPr>
      </w:pPr>
      <w:r>
        <w:rPr>
          <w:lang w:val="ru-RU"/>
        </w:rPr>
        <w:tab/>
        <w:t>На современном этапе развития мировой экономики и  мирохозяйственных связей между государствами в период расширения экономических границ, когда каждое государство осознает, что без интегрирования, тесного сотрудничества и вступления в различные интеграционные группировки невозможно дальнейшее развитие  и укрепление.</w:t>
      </w:r>
    </w:p>
    <w:p w:rsidR="0016219D" w:rsidRDefault="0016219D" w:rsidP="0016219D">
      <w:pPr>
        <w:jc w:val="both"/>
        <w:rPr>
          <w:lang w:val="ru-RU"/>
        </w:rPr>
      </w:pPr>
      <w:r>
        <w:rPr>
          <w:lang w:val="ru-RU"/>
        </w:rPr>
        <w:tab/>
        <w:t xml:space="preserve"> В формировании межгосударственных отношений играет решающую роль валютные и финансовые отношения,основой которого является денежный капитал,как один из самых мобильных факторов производства.</w:t>
      </w:r>
    </w:p>
    <w:p w:rsidR="0016219D" w:rsidRDefault="0016219D" w:rsidP="0016219D">
      <w:pPr>
        <w:jc w:val="both"/>
        <w:rPr>
          <w:lang w:val="ru-RU"/>
        </w:rPr>
      </w:pPr>
      <w:r>
        <w:rPr>
          <w:lang w:val="ru-RU"/>
        </w:rPr>
        <w:tab/>
        <w:t>Международные валютные отношения являются одной из наиболее динамичных форм, международных экономических отношений, которые возникают при использовании денег в мирохозяйственных связях. Это составная часть и одна  из наиболее сложных сфер рыночного хозяйства. По мере интернационализации хозяйственных связей увеличиваются международные потоки товаров, услуг и ,особенно, капиталов и кредитов.</w:t>
      </w:r>
    </w:p>
    <w:p w:rsidR="0016219D" w:rsidRDefault="0016219D" w:rsidP="0016219D">
      <w:pPr>
        <w:jc w:val="both"/>
        <w:rPr>
          <w:lang w:val="ru-RU"/>
        </w:rPr>
      </w:pPr>
      <w:r>
        <w:rPr>
          <w:lang w:val="ru-RU"/>
        </w:rPr>
        <w:tab/>
        <w:t xml:space="preserve">Международная валютная система по своей сути является формой организации валютных отношений в рамках мирового хозяйства регулирующие деятельность центральных банков на внешних валютных рынках, обеспечивающие эффективность и процветание экономических систем . В процессе развития международных экономических отношений валютная система должна обеспечить стабильный фундамент долгосрочных отношений и сотрудничества, всемерно способствовать искоренению различного рода валютных ограничений и протекционистских мер со стороны отдельных стран и их правительственных органов. </w:t>
      </w:r>
    </w:p>
    <w:p w:rsidR="0016219D" w:rsidRDefault="0016219D" w:rsidP="0016219D">
      <w:pPr>
        <w:jc w:val="both"/>
        <w:rPr>
          <w:lang w:val="ru-RU"/>
        </w:rPr>
      </w:pPr>
      <w:r>
        <w:rPr>
          <w:lang w:val="ru-RU"/>
        </w:rPr>
        <w:tab/>
        <w:t>Взаимный обмен результатами хозяйственной деятельности, и связанные с этим международные расчеты осуществляются в денежной форме , в которой играют определенную роль  национальные денежные единицы (национальная валюта), посредством которой проводится весь учет макроэкономических показателей страны и используемую во внешнеэкономических отношениях и расчетах.</w:t>
      </w:r>
    </w:p>
    <w:p w:rsidR="0016219D" w:rsidRDefault="0016219D" w:rsidP="0016219D">
      <w:pPr>
        <w:jc w:val="both"/>
        <w:rPr>
          <w:lang w:val="ru-RU"/>
        </w:rPr>
      </w:pPr>
      <w:r>
        <w:rPr>
          <w:lang w:val="ru-RU"/>
        </w:rPr>
        <w:tab/>
        <w:t>Большое влияние на международные валютные и кредитные отношения оказывают ведущие промышленно развитые страны во главе с «семеркой», а также международные финансово-кредитные организации (МВФ, МБРР, МАФ, Евробанк и др.).</w:t>
      </w:r>
    </w:p>
    <w:p w:rsidR="0016219D" w:rsidRDefault="0016219D" w:rsidP="0016219D">
      <w:pPr>
        <w:jc w:val="both"/>
        <w:rPr>
          <w:lang w:val="ru-RU"/>
        </w:rPr>
      </w:pPr>
      <w:r>
        <w:rPr>
          <w:lang w:val="ru-RU"/>
        </w:rPr>
        <w:tab/>
        <w:t>Тема моей курсовой работы очень актуальна, особенно для нашего региона в переходный период, где на экономику оказывают влияние состояние валютных отношений, устойчивость национальной валюты,от которого зависит состояние экономики и международных отношений.</w:t>
      </w:r>
    </w:p>
    <w:p w:rsidR="0016219D" w:rsidRDefault="0016219D" w:rsidP="0016219D">
      <w:pPr>
        <w:jc w:val="both"/>
        <w:rPr>
          <w:lang w:val="ru-RU"/>
        </w:rPr>
      </w:pPr>
      <w:r>
        <w:rPr>
          <w:lang w:val="ru-RU"/>
        </w:rPr>
        <w:tab/>
        <w:t>Работа представлена четырьмя главами, каждая из которых раскрывает сущность поставленного вопроса.</w:t>
      </w: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smartTag w:uri="urn:schemas-microsoft-com:office:smarttags" w:element="place">
        <w:r>
          <w:rPr>
            <w:b/>
            <w:bCs/>
            <w:i/>
            <w:iCs/>
            <w:u w:val="single"/>
          </w:rPr>
          <w:t>I</w:t>
        </w:r>
        <w:r>
          <w:rPr>
            <w:b/>
            <w:bCs/>
            <w:i/>
            <w:iCs/>
            <w:u w:val="single"/>
            <w:lang w:val="ru-RU"/>
          </w:rPr>
          <w:t>.</w:t>
        </w:r>
      </w:smartTag>
      <w:r>
        <w:rPr>
          <w:b/>
          <w:bCs/>
          <w:i/>
          <w:iCs/>
          <w:u w:val="single"/>
          <w:lang w:val="ru-RU"/>
        </w:rPr>
        <w:t xml:space="preserve"> Международная валютная система</w:t>
      </w:r>
    </w:p>
    <w:p w:rsidR="0016219D" w:rsidRDefault="0016219D" w:rsidP="0016219D">
      <w:pPr>
        <w:jc w:val="both"/>
        <w:rPr>
          <w:lang w:val="ru-RU"/>
        </w:rPr>
      </w:pPr>
    </w:p>
    <w:p w:rsidR="0016219D" w:rsidRDefault="0016219D" w:rsidP="0016219D">
      <w:pPr>
        <w:jc w:val="both"/>
        <w:rPr>
          <w:b/>
          <w:bCs/>
          <w:i/>
          <w:iCs/>
          <w:lang w:val="ru-RU"/>
        </w:rPr>
      </w:pPr>
      <w:r>
        <w:rPr>
          <w:i/>
          <w:iCs/>
          <w:lang w:val="ru-RU"/>
        </w:rPr>
        <w:t>1.1</w:t>
      </w:r>
      <w:r>
        <w:rPr>
          <w:b/>
          <w:bCs/>
          <w:i/>
          <w:iCs/>
          <w:lang w:val="ru-RU"/>
        </w:rPr>
        <w:t>. Мировая валютная система: основные определения</w:t>
      </w:r>
    </w:p>
    <w:p w:rsidR="0016219D" w:rsidRDefault="0016219D" w:rsidP="0016219D">
      <w:pPr>
        <w:jc w:val="both"/>
        <w:rPr>
          <w:lang w:val="ru-RU"/>
        </w:rPr>
      </w:pPr>
    </w:p>
    <w:p w:rsidR="0016219D" w:rsidRDefault="0016219D" w:rsidP="0016219D">
      <w:pPr>
        <w:ind w:firstLine="720"/>
        <w:jc w:val="both"/>
        <w:rPr>
          <w:lang w:val="ru-RU"/>
        </w:rPr>
      </w:pPr>
      <w:r>
        <w:rPr>
          <w:lang w:val="ru-RU"/>
        </w:rPr>
        <w:t>Мировая валютная система (МВС) является исторически сложившейся формой организации международных денежных отношений, закрепленной межгосударственными договоренностями. МВС представляет собой совокупность способов, инструментов и межгосударственных органов, с помощью которых осуществляется платежно-расчетный оборот в рамках мирового хозяйства. Ее возникновение и последующая эволюция отражают объективное развитие процессов интернационализации капитала, требующих адекватных условий в международной денежной сфере.</w:t>
      </w:r>
    </w:p>
    <w:p w:rsidR="0016219D" w:rsidRDefault="0016219D" w:rsidP="0016219D">
      <w:pPr>
        <w:ind w:firstLine="720"/>
        <w:jc w:val="both"/>
        <w:rPr>
          <w:lang w:val="ru-RU"/>
        </w:rPr>
      </w:pPr>
      <w:r>
        <w:rPr>
          <w:lang w:val="ru-RU"/>
        </w:rPr>
        <w:t>Различаются: национальная, мировая, региональная валютные системы.</w:t>
      </w:r>
    </w:p>
    <w:p w:rsidR="0016219D" w:rsidRDefault="0016219D" w:rsidP="0016219D">
      <w:pPr>
        <w:ind w:firstLine="720"/>
        <w:jc w:val="both"/>
        <w:rPr>
          <w:color w:val="000000"/>
          <w:szCs w:val="16"/>
          <w:lang w:val="ru-RU"/>
        </w:rPr>
      </w:pPr>
      <w:r>
        <w:rPr>
          <w:color w:val="000000"/>
          <w:szCs w:val="16"/>
          <w:lang w:val="ru-RU"/>
        </w:rPr>
        <w:t>Исторически вначале возникли национальные валютные системы, закрепленные национальным законодательством с учетом норм международного права.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внешнеэкономических связей страны.</w:t>
      </w:r>
    </w:p>
    <w:p w:rsidR="0016219D" w:rsidRDefault="0016219D" w:rsidP="0016219D">
      <w:pPr>
        <w:ind w:firstLine="720"/>
        <w:jc w:val="both"/>
        <w:rPr>
          <w:color w:val="000000"/>
          <w:szCs w:val="16"/>
          <w:lang w:val="ru-RU"/>
        </w:rPr>
      </w:pPr>
      <w:r>
        <w:rPr>
          <w:color w:val="000000"/>
          <w:szCs w:val="16"/>
          <w:lang w:val="ru-RU"/>
        </w:rPr>
        <w:t xml:space="preserve">Национальная валютная система неразрывно связана с мировой валютной системой. Мировая валютная система сложилась к середине </w:t>
      </w:r>
      <w:r>
        <w:rPr>
          <w:color w:val="000000"/>
          <w:szCs w:val="16"/>
        </w:rPr>
        <w:t>XIX</w:t>
      </w:r>
      <w:r>
        <w:rPr>
          <w:color w:val="000000"/>
          <w:szCs w:val="16"/>
          <w:lang w:val="ru-RU"/>
        </w:rPr>
        <w:t xml:space="preserve"> века. Характер функционирования и стабильность мировой валютной системы зависят от степени соответствия ее принципов структуре мирового хозяйства, расстановке сил и интересам ведущих стран. При изменении данных условий возникает периодический кризис мировой валютной системы, который завершается ее крушением и созданием новой валютной системы ( это ясно видно на примере того, как система «золотого стандарта» сменялась Бреттон-Вудской валютной системой и т.д.).</w:t>
      </w:r>
    </w:p>
    <w:p w:rsidR="0016219D" w:rsidRDefault="0016219D" w:rsidP="0016219D">
      <w:pPr>
        <w:ind w:firstLine="720"/>
        <w:jc w:val="both"/>
        <w:rPr>
          <w:color w:val="000000"/>
          <w:szCs w:val="16"/>
          <w:lang w:val="ru-RU"/>
        </w:rPr>
      </w:pPr>
      <w:r>
        <w:rPr>
          <w:color w:val="000000"/>
          <w:szCs w:val="16"/>
          <w:lang w:val="ru-RU"/>
        </w:rPr>
        <w:t>Хотя мировая валютная система преследует глобальные мирохозяйственные цели и имеет особый механизм функционирования, она тесно связана с национальными валютными системами.</w:t>
      </w:r>
    </w:p>
    <w:p w:rsidR="0016219D" w:rsidRDefault="0016219D" w:rsidP="0016219D">
      <w:pPr>
        <w:ind w:firstLine="720"/>
        <w:jc w:val="both"/>
        <w:rPr>
          <w:color w:val="000000"/>
          <w:szCs w:val="16"/>
          <w:lang w:val="ru-RU"/>
        </w:rPr>
      </w:pPr>
      <w:r>
        <w:rPr>
          <w:color w:val="000000"/>
          <w:szCs w:val="16"/>
          <w:lang w:val="ru-RU"/>
        </w:rPr>
        <w:t>Эта связь осуществляется через национальные банки, обслуживающие внешнеэкономическую деятельность, и проявляется в межгосударственном валютном регулировании и координации валютной политики ведущих стран. Взаимная связь национальных и мировой валютной систем не означает их тождества, поскольку различны их задачи, условия функционирования и регулирования, влияние на экономику отдельных стран и мировое хозяйство. Связь и различие национальных и мировой валютной систем проявляются в их элементах:</w:t>
      </w:r>
    </w:p>
    <w:p w:rsidR="0016219D" w:rsidRDefault="0016219D" w:rsidP="0016219D">
      <w:pPr>
        <w:jc w:val="both"/>
        <w:rPr>
          <w:color w:val="000000"/>
          <w:szCs w:val="16"/>
          <w:lang w:val="ru-RU"/>
        </w:rPr>
      </w:pPr>
      <w:r>
        <w:rPr>
          <w:color w:val="000000"/>
          <w:szCs w:val="16"/>
        </w:rPr>
        <w:t> </w:t>
      </w:r>
    </w:p>
    <w:p w:rsidR="0016219D" w:rsidRDefault="0016219D" w:rsidP="0016219D">
      <w:pPr>
        <w:jc w:val="center"/>
        <w:rPr>
          <w:color w:val="000000"/>
          <w:szCs w:val="16"/>
          <w:lang w:val="ru-RU"/>
        </w:rPr>
      </w:pPr>
      <w:r>
        <w:rPr>
          <w:b/>
          <w:bCs/>
          <w:color w:val="000000"/>
          <w:szCs w:val="16"/>
          <w:lang w:val="ru-RU"/>
        </w:rPr>
        <w:t>ОСНОВНЫЕ ЭЛЕМЕНТЫ НАЦИОНАЛЬНОЙ И МИРОВОЙ ВАЛЮТНЫХ СИСТЕМ</w:t>
      </w:r>
      <w:r>
        <w:rPr>
          <w:color w:val="000000"/>
          <w:szCs w:val="16"/>
          <w:lang w:val="ru-RU"/>
        </w:rPr>
        <w:t>.</w:t>
      </w:r>
    </w:p>
    <w:p w:rsidR="0016219D" w:rsidRDefault="0016219D" w:rsidP="0016219D">
      <w:pPr>
        <w:jc w:val="both"/>
        <w:rPr>
          <w:color w:val="000000"/>
          <w:szCs w:val="16"/>
          <w:lang w:val="ru-RU"/>
        </w:rPr>
      </w:pPr>
      <w:r>
        <w:rPr>
          <w:color w:val="000000"/>
          <w:szCs w:val="16"/>
        </w:rPr>
        <w:t> </w:t>
      </w:r>
    </w:p>
    <w:tbl>
      <w:tblPr>
        <w:tblW w:w="9506"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323"/>
        <w:gridCol w:w="5183"/>
      </w:tblGrid>
      <w:tr w:rsidR="0016219D">
        <w:trPr>
          <w:tblCellSpacing w:w="7" w:type="dxa"/>
        </w:trPr>
        <w:tc>
          <w:tcPr>
            <w:tcW w:w="2263"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pStyle w:val="4"/>
            </w:pPr>
            <w:r>
              <w:t>Национальная валютная система</w:t>
            </w:r>
          </w:p>
        </w:tc>
        <w:tc>
          <w:tcPr>
            <w:tcW w:w="2715"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pStyle w:val="4"/>
            </w:pPr>
            <w:r>
              <w:t>Мировая валютная система</w:t>
            </w:r>
          </w:p>
        </w:tc>
      </w:tr>
      <w:tr w:rsidR="0016219D">
        <w:trPr>
          <w:trHeight w:val="456"/>
          <w:tblCellSpacing w:w="7" w:type="dxa"/>
        </w:trPr>
        <w:tc>
          <w:tcPr>
            <w:tcW w:w="2263"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Национальная валюта</w:t>
            </w:r>
          </w:p>
        </w:tc>
        <w:tc>
          <w:tcPr>
            <w:tcW w:w="2715"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Резервные валюты, международные счетные валютные единицы</w:t>
            </w:r>
          </w:p>
        </w:tc>
      </w:tr>
      <w:tr w:rsidR="0016219D">
        <w:trPr>
          <w:tblCellSpacing w:w="7" w:type="dxa"/>
        </w:trPr>
        <w:tc>
          <w:tcPr>
            <w:tcW w:w="2263"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Условия конвертируемости национальной валюты</w:t>
            </w:r>
          </w:p>
        </w:tc>
        <w:tc>
          <w:tcPr>
            <w:tcW w:w="2715"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Условия взаимной конвертируемости валют</w:t>
            </w:r>
          </w:p>
        </w:tc>
      </w:tr>
      <w:tr w:rsidR="0016219D">
        <w:trPr>
          <w:tblCellSpacing w:w="7" w:type="dxa"/>
        </w:trPr>
        <w:tc>
          <w:tcPr>
            <w:tcW w:w="2263"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Паритет национальной валюты</w:t>
            </w:r>
          </w:p>
        </w:tc>
        <w:tc>
          <w:tcPr>
            <w:tcW w:w="2715"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Унифицированный режим валютных паритетов</w:t>
            </w:r>
          </w:p>
        </w:tc>
      </w:tr>
      <w:tr w:rsidR="0016219D">
        <w:trPr>
          <w:tblCellSpacing w:w="7" w:type="dxa"/>
        </w:trPr>
        <w:tc>
          <w:tcPr>
            <w:tcW w:w="2263"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Режим курса национальной валюты</w:t>
            </w:r>
          </w:p>
        </w:tc>
        <w:tc>
          <w:tcPr>
            <w:tcW w:w="2715"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Регламентация режимов валютных курсов</w:t>
            </w:r>
          </w:p>
        </w:tc>
      </w:tr>
      <w:tr w:rsidR="0016219D">
        <w:trPr>
          <w:tblCellSpacing w:w="7" w:type="dxa"/>
        </w:trPr>
        <w:tc>
          <w:tcPr>
            <w:tcW w:w="2263"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Наличие или отсутствие валютных ограничений, валютный контроль</w:t>
            </w:r>
          </w:p>
        </w:tc>
        <w:tc>
          <w:tcPr>
            <w:tcW w:w="2715"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Межгосударственное регулирование валютных ограничений</w:t>
            </w:r>
          </w:p>
        </w:tc>
      </w:tr>
      <w:tr w:rsidR="0016219D">
        <w:trPr>
          <w:tblCellSpacing w:w="7" w:type="dxa"/>
        </w:trPr>
        <w:tc>
          <w:tcPr>
            <w:tcW w:w="2263"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Национальное регулирование международной валютной ликвидности страны</w:t>
            </w:r>
          </w:p>
        </w:tc>
        <w:tc>
          <w:tcPr>
            <w:tcW w:w="2715"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Межгосударственное регулирование международной валютной ликвидности</w:t>
            </w:r>
          </w:p>
        </w:tc>
      </w:tr>
      <w:tr w:rsidR="0016219D">
        <w:trPr>
          <w:tblCellSpacing w:w="7" w:type="dxa"/>
        </w:trPr>
        <w:tc>
          <w:tcPr>
            <w:tcW w:w="2263"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Регламентация использования международных кредитных средств обращения</w:t>
            </w:r>
          </w:p>
        </w:tc>
        <w:tc>
          <w:tcPr>
            <w:tcW w:w="2715"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Унификация правил использования международных кредитных средств обращения</w:t>
            </w:r>
          </w:p>
        </w:tc>
      </w:tr>
      <w:tr w:rsidR="0016219D">
        <w:trPr>
          <w:tblCellSpacing w:w="7" w:type="dxa"/>
        </w:trPr>
        <w:tc>
          <w:tcPr>
            <w:tcW w:w="2263"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Регламентация международных расчетов страны</w:t>
            </w:r>
          </w:p>
        </w:tc>
        <w:tc>
          <w:tcPr>
            <w:tcW w:w="2715"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Унификация основных форм международных расчетов</w:t>
            </w:r>
          </w:p>
        </w:tc>
      </w:tr>
      <w:tr w:rsidR="0016219D">
        <w:trPr>
          <w:tblCellSpacing w:w="7" w:type="dxa"/>
        </w:trPr>
        <w:tc>
          <w:tcPr>
            <w:tcW w:w="2263"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Режим национального валютного рынка и рынка золота</w:t>
            </w:r>
          </w:p>
        </w:tc>
        <w:tc>
          <w:tcPr>
            <w:tcW w:w="2715"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Режим мировых валютных рынков и рынков золота</w:t>
            </w:r>
          </w:p>
        </w:tc>
      </w:tr>
      <w:tr w:rsidR="0016219D">
        <w:trPr>
          <w:tblCellSpacing w:w="7" w:type="dxa"/>
        </w:trPr>
        <w:tc>
          <w:tcPr>
            <w:tcW w:w="2263"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Национальные органы, управляющие и регулирующие валютные отношения страны</w:t>
            </w:r>
          </w:p>
        </w:tc>
        <w:tc>
          <w:tcPr>
            <w:tcW w:w="2715" w:type="pct"/>
            <w:tcBorders>
              <w:top w:val="outset" w:sz="6" w:space="0" w:color="auto"/>
              <w:left w:val="outset" w:sz="6" w:space="0" w:color="auto"/>
              <w:bottom w:val="outset" w:sz="6" w:space="0" w:color="auto"/>
              <w:right w:val="outset" w:sz="6" w:space="0" w:color="auto"/>
            </w:tcBorders>
            <w:vAlign w:val="center"/>
          </w:tcPr>
          <w:p w:rsidR="0016219D" w:rsidRDefault="0016219D" w:rsidP="0016219D">
            <w:pPr>
              <w:jc w:val="both"/>
              <w:rPr>
                <w:color w:val="000000"/>
                <w:szCs w:val="16"/>
                <w:lang w:val="ru-RU"/>
              </w:rPr>
            </w:pPr>
            <w:r>
              <w:rPr>
                <w:color w:val="000000"/>
                <w:szCs w:val="20"/>
                <w:lang w:val="ru-RU"/>
              </w:rPr>
              <w:t>Международные организации, осуществляющие межгосударственное валютное регулирование</w:t>
            </w:r>
          </w:p>
        </w:tc>
      </w:tr>
    </w:tbl>
    <w:p w:rsidR="0016219D" w:rsidRDefault="0016219D" w:rsidP="0016219D">
      <w:pPr>
        <w:jc w:val="both"/>
        <w:rPr>
          <w:color w:val="000000"/>
          <w:szCs w:val="16"/>
          <w:lang w:val="ru-RU"/>
        </w:rPr>
      </w:pPr>
      <w:r>
        <w:rPr>
          <w:color w:val="000000"/>
          <w:szCs w:val="16"/>
        </w:rPr>
        <w:t> </w:t>
      </w:r>
    </w:p>
    <w:p w:rsidR="0016219D" w:rsidRDefault="0016219D" w:rsidP="0016219D">
      <w:pPr>
        <w:ind w:firstLine="720"/>
        <w:jc w:val="both"/>
        <w:rPr>
          <w:color w:val="000000"/>
          <w:szCs w:val="16"/>
          <w:lang w:val="ru-RU"/>
        </w:rPr>
      </w:pPr>
      <w:r>
        <w:rPr>
          <w:color w:val="000000"/>
          <w:szCs w:val="16"/>
          <w:lang w:val="ru-RU"/>
        </w:rPr>
        <w:t>МВС включает в себя ряд конструктивных элементов, среди которых можно назвать следующие:</w:t>
      </w:r>
    </w:p>
    <w:p w:rsidR="0016219D" w:rsidRDefault="0016219D" w:rsidP="0016219D">
      <w:pPr>
        <w:numPr>
          <w:ilvl w:val="0"/>
          <w:numId w:val="3"/>
        </w:numPr>
        <w:jc w:val="both"/>
        <w:rPr>
          <w:color w:val="000000"/>
          <w:szCs w:val="16"/>
          <w:lang w:val="ru-RU"/>
        </w:rPr>
      </w:pPr>
      <w:r>
        <w:rPr>
          <w:color w:val="000000"/>
          <w:szCs w:val="16"/>
          <w:lang w:val="ru-RU"/>
        </w:rPr>
        <w:t>мировой денежный товар и международная ликвидность;</w:t>
      </w:r>
    </w:p>
    <w:p w:rsidR="0016219D" w:rsidRDefault="0016219D" w:rsidP="0016219D">
      <w:pPr>
        <w:numPr>
          <w:ilvl w:val="0"/>
          <w:numId w:val="3"/>
        </w:numPr>
        <w:jc w:val="both"/>
        <w:rPr>
          <w:color w:val="000000"/>
          <w:szCs w:val="16"/>
          <w:lang w:val="ru-RU"/>
        </w:rPr>
      </w:pPr>
      <w:r>
        <w:rPr>
          <w:color w:val="000000"/>
          <w:szCs w:val="16"/>
          <w:lang w:val="ru-RU"/>
        </w:rPr>
        <w:t xml:space="preserve">валютный курс; </w:t>
      </w:r>
    </w:p>
    <w:p w:rsidR="0016219D" w:rsidRDefault="0016219D" w:rsidP="0016219D">
      <w:pPr>
        <w:numPr>
          <w:ilvl w:val="0"/>
          <w:numId w:val="3"/>
        </w:numPr>
        <w:jc w:val="both"/>
        <w:rPr>
          <w:color w:val="000000"/>
          <w:szCs w:val="16"/>
          <w:lang w:val="ru-RU"/>
        </w:rPr>
      </w:pPr>
      <w:r>
        <w:rPr>
          <w:color w:val="000000"/>
          <w:szCs w:val="16"/>
          <w:lang w:val="ru-RU"/>
        </w:rPr>
        <w:t>валютные рынки;</w:t>
      </w:r>
    </w:p>
    <w:p w:rsidR="0016219D" w:rsidRDefault="0016219D" w:rsidP="0016219D">
      <w:pPr>
        <w:numPr>
          <w:ilvl w:val="0"/>
          <w:numId w:val="3"/>
        </w:numPr>
        <w:jc w:val="both"/>
        <w:rPr>
          <w:color w:val="000000"/>
          <w:szCs w:val="16"/>
          <w:lang w:val="ru-RU"/>
        </w:rPr>
      </w:pPr>
      <w:r>
        <w:rPr>
          <w:color w:val="000000"/>
          <w:szCs w:val="16"/>
          <w:lang w:val="ru-RU"/>
        </w:rPr>
        <w:t>международные валютно-финансовые организации;</w:t>
      </w:r>
    </w:p>
    <w:p w:rsidR="0016219D" w:rsidRDefault="0016219D" w:rsidP="0016219D">
      <w:pPr>
        <w:numPr>
          <w:ilvl w:val="0"/>
          <w:numId w:val="3"/>
        </w:numPr>
        <w:jc w:val="both"/>
        <w:rPr>
          <w:color w:val="000000"/>
          <w:szCs w:val="16"/>
          <w:lang w:val="ru-RU"/>
        </w:rPr>
      </w:pPr>
      <w:r>
        <w:rPr>
          <w:color w:val="000000"/>
          <w:szCs w:val="16"/>
          <w:lang w:val="ru-RU"/>
        </w:rPr>
        <w:t>межгосударственные договоренности.</w:t>
      </w:r>
    </w:p>
    <w:p w:rsidR="0016219D" w:rsidRDefault="0016219D" w:rsidP="0016219D">
      <w:pPr>
        <w:jc w:val="both"/>
        <w:rPr>
          <w:color w:val="000000"/>
          <w:szCs w:val="16"/>
          <w:lang w:val="ru-RU"/>
        </w:rPr>
      </w:pPr>
      <w:r>
        <w:rPr>
          <w:color w:val="000000"/>
          <w:szCs w:val="16"/>
        </w:rPr>
        <w:t> </w:t>
      </w:r>
    </w:p>
    <w:p w:rsidR="0016219D" w:rsidRDefault="0016219D" w:rsidP="0016219D">
      <w:pPr>
        <w:jc w:val="both"/>
        <w:rPr>
          <w:color w:val="000000"/>
          <w:szCs w:val="16"/>
          <w:lang w:val="ru-RU"/>
        </w:rPr>
      </w:pPr>
    </w:p>
    <w:p w:rsidR="0016219D" w:rsidRDefault="0016219D" w:rsidP="0016219D">
      <w:pPr>
        <w:jc w:val="both"/>
        <w:rPr>
          <w:color w:val="000000"/>
          <w:szCs w:val="16"/>
          <w:lang w:val="ru-RU"/>
        </w:rPr>
      </w:pPr>
    </w:p>
    <w:p w:rsidR="0016219D" w:rsidRDefault="0016219D" w:rsidP="0016219D">
      <w:pPr>
        <w:jc w:val="both"/>
        <w:rPr>
          <w:color w:val="000000"/>
          <w:szCs w:val="16"/>
          <w:lang w:val="ru-RU"/>
        </w:rPr>
      </w:pPr>
    </w:p>
    <w:p w:rsidR="0016219D" w:rsidRDefault="0016219D" w:rsidP="0016219D">
      <w:pPr>
        <w:jc w:val="both"/>
        <w:rPr>
          <w:color w:val="000000"/>
          <w:szCs w:val="16"/>
          <w:lang w:val="ru-RU"/>
        </w:rPr>
      </w:pPr>
    </w:p>
    <w:p w:rsidR="0016219D" w:rsidRDefault="0016219D" w:rsidP="0016219D">
      <w:pPr>
        <w:jc w:val="both"/>
        <w:rPr>
          <w:color w:val="000000"/>
          <w:szCs w:val="16"/>
          <w:lang w:val="ru-RU"/>
        </w:rPr>
      </w:pPr>
    </w:p>
    <w:p w:rsidR="0016219D" w:rsidRDefault="0016219D" w:rsidP="0016219D">
      <w:pPr>
        <w:jc w:val="both"/>
        <w:rPr>
          <w:color w:val="000000"/>
          <w:szCs w:val="16"/>
          <w:lang w:val="ru-RU"/>
        </w:rPr>
      </w:pPr>
    </w:p>
    <w:p w:rsidR="0016219D" w:rsidRDefault="0016219D" w:rsidP="0016219D">
      <w:pPr>
        <w:jc w:val="both"/>
        <w:rPr>
          <w:color w:val="000000"/>
          <w:szCs w:val="16"/>
          <w:lang w:val="ru-RU"/>
        </w:rPr>
      </w:pPr>
    </w:p>
    <w:p w:rsidR="0016219D" w:rsidRDefault="0016219D" w:rsidP="0016219D">
      <w:pPr>
        <w:jc w:val="both"/>
        <w:rPr>
          <w:color w:val="000000"/>
          <w:szCs w:val="16"/>
          <w:lang w:val="ru-RU"/>
        </w:rPr>
      </w:pPr>
    </w:p>
    <w:p w:rsidR="0016219D" w:rsidRDefault="0016219D" w:rsidP="0016219D">
      <w:pPr>
        <w:jc w:val="both"/>
        <w:rPr>
          <w:color w:val="000000"/>
          <w:szCs w:val="16"/>
          <w:lang w:val="ru-RU"/>
        </w:rPr>
      </w:pPr>
    </w:p>
    <w:p w:rsidR="0016219D" w:rsidRDefault="0016219D" w:rsidP="0016219D">
      <w:pPr>
        <w:jc w:val="both"/>
        <w:rPr>
          <w:color w:val="000000"/>
          <w:szCs w:val="16"/>
          <w:lang w:val="ru-RU"/>
        </w:rPr>
      </w:pPr>
    </w:p>
    <w:p w:rsidR="0016219D" w:rsidRDefault="0016219D" w:rsidP="0016219D">
      <w:pPr>
        <w:jc w:val="both"/>
        <w:rPr>
          <w:color w:val="000000"/>
          <w:szCs w:val="16"/>
          <w:lang w:val="ru-RU"/>
        </w:rPr>
      </w:pPr>
    </w:p>
    <w:p w:rsidR="0016219D" w:rsidRDefault="0016219D" w:rsidP="0016219D">
      <w:pPr>
        <w:jc w:val="both"/>
        <w:rPr>
          <w:color w:val="000000"/>
          <w:szCs w:val="16"/>
          <w:lang w:val="ru-RU"/>
        </w:rPr>
      </w:pPr>
    </w:p>
    <w:p w:rsidR="0016219D" w:rsidRDefault="0016219D" w:rsidP="0016219D">
      <w:pPr>
        <w:jc w:val="both"/>
        <w:rPr>
          <w:color w:val="000000"/>
          <w:szCs w:val="16"/>
          <w:lang w:val="ru-RU"/>
        </w:rPr>
      </w:pPr>
    </w:p>
    <w:p w:rsidR="0016219D" w:rsidRDefault="0016219D" w:rsidP="0016219D">
      <w:pPr>
        <w:jc w:val="both"/>
        <w:rPr>
          <w:color w:val="000000"/>
          <w:szCs w:val="16"/>
          <w:lang w:val="ru-RU"/>
        </w:rPr>
      </w:pPr>
    </w:p>
    <w:p w:rsidR="0016219D" w:rsidRDefault="0016219D" w:rsidP="0016219D">
      <w:pPr>
        <w:jc w:val="both"/>
        <w:rPr>
          <w:color w:val="000000"/>
          <w:szCs w:val="16"/>
          <w:lang w:val="ru-RU"/>
        </w:rPr>
      </w:pPr>
    </w:p>
    <w:p w:rsidR="0016219D" w:rsidRDefault="0016219D" w:rsidP="0016219D">
      <w:pPr>
        <w:jc w:val="both"/>
        <w:rPr>
          <w:color w:val="000000"/>
          <w:szCs w:val="16"/>
          <w:lang w:val="ru-RU"/>
        </w:rPr>
      </w:pPr>
    </w:p>
    <w:p w:rsidR="0016219D" w:rsidRDefault="0016219D" w:rsidP="0016219D">
      <w:pPr>
        <w:jc w:val="both"/>
        <w:rPr>
          <w:b/>
          <w:bCs/>
          <w:i/>
          <w:iCs/>
          <w:lang w:val="ru-RU"/>
        </w:rPr>
      </w:pPr>
      <w:r>
        <w:rPr>
          <w:b/>
          <w:bCs/>
          <w:i/>
          <w:iCs/>
          <w:lang w:val="ru-RU"/>
        </w:rPr>
        <w:t>1.2 Мировой денежный товар и международная ликвидность.</w:t>
      </w:r>
    </w:p>
    <w:p w:rsidR="0016219D" w:rsidRDefault="0016219D" w:rsidP="0016219D">
      <w:pPr>
        <w:jc w:val="both"/>
        <w:rPr>
          <w:color w:val="000000"/>
          <w:szCs w:val="16"/>
          <w:lang w:val="ru-RU"/>
        </w:rPr>
      </w:pPr>
      <w:r>
        <w:rPr>
          <w:color w:val="000000"/>
          <w:szCs w:val="16"/>
        </w:rPr>
        <w:t> </w:t>
      </w:r>
    </w:p>
    <w:p w:rsidR="0016219D" w:rsidRDefault="0016219D" w:rsidP="0016219D">
      <w:pPr>
        <w:ind w:firstLine="720"/>
        <w:jc w:val="both"/>
        <w:rPr>
          <w:color w:val="000000"/>
          <w:szCs w:val="16"/>
          <w:lang w:val="ru-RU"/>
        </w:rPr>
      </w:pPr>
      <w:r>
        <w:rPr>
          <w:color w:val="000000"/>
          <w:szCs w:val="16"/>
          <w:lang w:val="ru-RU"/>
        </w:rPr>
        <w:t>Мировой денежный товар принимается каждой страной в качестве эквивалента вывезенного из нее богатства и обслуживает международные отношения (экономические, политические, культурные).</w:t>
      </w:r>
    </w:p>
    <w:p w:rsidR="0016219D" w:rsidRDefault="0016219D" w:rsidP="0016219D">
      <w:pPr>
        <w:ind w:firstLine="720"/>
        <w:jc w:val="both"/>
        <w:rPr>
          <w:color w:val="000000"/>
          <w:szCs w:val="16"/>
          <w:lang w:val="ru-RU"/>
        </w:rPr>
      </w:pPr>
      <w:r>
        <w:rPr>
          <w:color w:val="000000"/>
          <w:szCs w:val="16"/>
          <w:lang w:val="ru-RU"/>
        </w:rPr>
        <w:t>Первым международным денежным товаром выступало золото. Далее мировыми деньгами стали национальные валюты ведущих мировых держав (кредитные деньги). В настоящее время в этом качестве также распространены композиционные, или фидуциарные (основанные на доверии к эмитенту), деньги. К ним относятся международные и региональные платежные единицы (такие, как СДР и ЭКЮ), которую с 1999 года заменяет евро.</w:t>
      </w:r>
    </w:p>
    <w:p w:rsidR="0016219D" w:rsidRDefault="0016219D" w:rsidP="0016219D">
      <w:pPr>
        <w:ind w:firstLine="720"/>
        <w:jc w:val="both"/>
        <w:rPr>
          <w:color w:val="000000"/>
          <w:szCs w:val="16"/>
          <w:lang w:val="ru-RU"/>
        </w:rPr>
      </w:pPr>
      <w:r>
        <w:rPr>
          <w:color w:val="000000"/>
          <w:szCs w:val="16"/>
          <w:lang w:val="ru-RU"/>
        </w:rPr>
        <w:t>Валюта - это не новый вид денег, а особый способ их функционирования, когда национальные деньги опосредуют международные торговые и кредитные отношения. Таким образом, деньги, используемые в международных экономических отношениях, становятся валютой.</w:t>
      </w:r>
    </w:p>
    <w:p w:rsidR="0016219D" w:rsidRDefault="0016219D" w:rsidP="0016219D">
      <w:pPr>
        <w:ind w:firstLine="720"/>
        <w:jc w:val="both"/>
        <w:rPr>
          <w:color w:val="000000"/>
          <w:szCs w:val="16"/>
          <w:lang w:val="ru-RU"/>
        </w:rPr>
      </w:pPr>
      <w:r>
        <w:rPr>
          <w:color w:val="000000"/>
          <w:szCs w:val="16"/>
          <w:lang w:val="ru-RU"/>
        </w:rPr>
        <w:t>Различают понятия «национальная валюта» и «иностранная валюта».</w:t>
      </w:r>
    </w:p>
    <w:p w:rsidR="0016219D" w:rsidRDefault="0016219D" w:rsidP="0016219D">
      <w:pPr>
        <w:ind w:firstLine="720"/>
        <w:jc w:val="both"/>
        <w:rPr>
          <w:color w:val="000000"/>
          <w:szCs w:val="16"/>
          <w:lang w:val="ru-RU"/>
        </w:rPr>
      </w:pPr>
      <w:r>
        <w:rPr>
          <w:color w:val="000000"/>
          <w:szCs w:val="16"/>
          <w:lang w:val="ru-RU"/>
        </w:rPr>
        <w:t>Под национальной валютой понимается установленная законом денежная единица данного государства. Национальная валюта - основа национальной валютной системы. В международных расчетах обычно используется иностранная валюта - денежная единица других стран. К иностранной валюте относят иностранные банкноты и монеты, а также требования, выраженные в иностранных валютах в виде банковских вкладов, векселей и чеков. Иностранная валюта является объектом купли-продажи на валютном рынке, хранится на счетах в банках, но не является законным платежным средством на территории данного государства (за исключением периодов сильной инфляции). Категория «валюта» обеспечивает связь и взаимодействие национального и мирового хозяйства.</w:t>
      </w:r>
    </w:p>
    <w:p w:rsidR="0016219D" w:rsidRDefault="0016219D" w:rsidP="0016219D">
      <w:pPr>
        <w:ind w:firstLine="720"/>
        <w:jc w:val="both"/>
        <w:rPr>
          <w:color w:val="000000"/>
          <w:szCs w:val="16"/>
          <w:lang w:val="ru-RU"/>
        </w:rPr>
      </w:pPr>
      <w:r>
        <w:rPr>
          <w:color w:val="000000"/>
          <w:szCs w:val="16"/>
          <w:lang w:val="ru-RU"/>
        </w:rPr>
        <w:t>Кроме того, важным является понятие «резервная валюта», под которой понимается иностранная валюта, в которой центральные банки других государств накапливают и хранят резервы для международных расчетов по внешнеторговым операциям и иностранным инвестициям. Резервная валюта служит базой определения валютного паритета и валютного курса для других стран, широко используется для проведения валютной интервенции с целью регулирования курса валют стран-участниц мировой валютной системы. В рамках Бреттон-Вудской валютной системы статус резервной валюты был официально закреплен за долларом США и фунтом стерлингов. В рамках Ямайской валютной системы доллар фактически сохранил статус резервной валюты, и также в этом качестве на практике используется японская иена и с 1999 года замененная евро.</w:t>
      </w:r>
    </w:p>
    <w:p w:rsidR="0016219D" w:rsidRDefault="0016219D" w:rsidP="0016219D">
      <w:pPr>
        <w:ind w:firstLine="720"/>
        <w:jc w:val="both"/>
        <w:rPr>
          <w:color w:val="000000"/>
          <w:szCs w:val="16"/>
          <w:lang w:val="ru-RU"/>
        </w:rPr>
      </w:pPr>
      <w:r>
        <w:rPr>
          <w:color w:val="000000"/>
          <w:szCs w:val="16"/>
          <w:lang w:val="ru-RU"/>
        </w:rPr>
        <w:t>Статус резервной валюты дает преимущества стране-эмитенту: возможность покрывать дефицит платежного баланса национальной валютой, содействовать укреплению позиций национальных корпораций в конкурентной борьбе на мировом рынке. В то же время выдвижение валюты на роль резервной возлагает определенные обязанности на ее экономику: необходимо поддерживать относительную стабильность этой валюты, не прибегать к девальвации, валютным и торговым ограничениям. Статус резервной валюты вынуждает страну-эмитента принимать меры по ликвидации дефицита платежного баланса и подчинять внутреннюю экономическую политику задаче достижения внешнего равновесия.</w:t>
      </w:r>
    </w:p>
    <w:p w:rsidR="0016219D" w:rsidRDefault="0016219D" w:rsidP="0016219D">
      <w:pPr>
        <w:jc w:val="both"/>
        <w:rPr>
          <w:color w:val="000000"/>
          <w:szCs w:val="16"/>
          <w:lang w:val="ru-RU"/>
        </w:rPr>
      </w:pPr>
    </w:p>
    <w:p w:rsidR="0016219D" w:rsidRDefault="0016219D" w:rsidP="0016219D">
      <w:pPr>
        <w:ind w:firstLine="720"/>
        <w:jc w:val="both"/>
        <w:rPr>
          <w:color w:val="000000"/>
          <w:szCs w:val="16"/>
          <w:lang w:val="ru-RU"/>
        </w:rPr>
      </w:pPr>
      <w:r>
        <w:rPr>
          <w:color w:val="000000"/>
          <w:szCs w:val="16"/>
          <w:lang w:val="ru-RU"/>
        </w:rPr>
        <w:t>Валюты по степени конвертируемости, т.е. размену на иностранные, различаются :</w:t>
      </w:r>
    </w:p>
    <w:p w:rsidR="0016219D" w:rsidRDefault="0016219D" w:rsidP="0016219D">
      <w:pPr>
        <w:numPr>
          <w:ilvl w:val="0"/>
          <w:numId w:val="4"/>
        </w:numPr>
        <w:jc w:val="both"/>
        <w:rPr>
          <w:color w:val="000000"/>
          <w:szCs w:val="16"/>
          <w:lang w:val="ru-RU"/>
        </w:rPr>
      </w:pPr>
      <w:r>
        <w:rPr>
          <w:b/>
          <w:bCs/>
          <w:i/>
          <w:iCs/>
          <w:color w:val="000000"/>
          <w:szCs w:val="16"/>
          <w:lang w:val="ru-RU"/>
        </w:rPr>
        <w:t>Свободно конвертируемые валюты</w:t>
      </w:r>
      <w:r>
        <w:rPr>
          <w:color w:val="000000"/>
          <w:szCs w:val="16"/>
          <w:lang w:val="ru-RU"/>
        </w:rPr>
        <w:t xml:space="preserve">, без ограничений обмениваемые на любые иностранные валюты. В новой редакции Устава МВФ (1978 г.) это понятие заменено понятием «свободно используемая валюта». МВФ отнес к этой категории доллар США, марку ФРГ, иену, фунт стерлингов, французский франк. Фактически свободно конвертируемыми считаются валюты стран, где нет валютных ограничений по текущим операциям платежного баланса, - в основном промышленно развитых государств и отдельных развивающихся стран, где сложились мировые финансовые центры или которые приняли обязательство перед МВФ не вводить валютные ограничения; </w:t>
      </w:r>
    </w:p>
    <w:p w:rsidR="0016219D" w:rsidRDefault="0016219D" w:rsidP="0016219D">
      <w:pPr>
        <w:numPr>
          <w:ilvl w:val="0"/>
          <w:numId w:val="4"/>
        </w:numPr>
        <w:jc w:val="both"/>
        <w:rPr>
          <w:color w:val="000000"/>
          <w:szCs w:val="16"/>
          <w:lang w:val="ru-RU"/>
        </w:rPr>
      </w:pPr>
      <w:r>
        <w:rPr>
          <w:b/>
          <w:bCs/>
          <w:i/>
          <w:iCs/>
          <w:color w:val="000000"/>
          <w:szCs w:val="16"/>
          <w:lang w:val="ru-RU"/>
        </w:rPr>
        <w:t>Частично конвертируемые валюты стран</w:t>
      </w:r>
      <w:r>
        <w:rPr>
          <w:color w:val="000000"/>
          <w:szCs w:val="16"/>
          <w:lang w:val="ru-RU"/>
        </w:rPr>
        <w:t>, где сохраняются валютные ограничения;</w:t>
      </w:r>
    </w:p>
    <w:p w:rsidR="0016219D" w:rsidRDefault="0016219D" w:rsidP="0016219D">
      <w:pPr>
        <w:numPr>
          <w:ilvl w:val="0"/>
          <w:numId w:val="4"/>
        </w:numPr>
        <w:jc w:val="both"/>
        <w:rPr>
          <w:color w:val="000000"/>
          <w:szCs w:val="16"/>
          <w:lang w:val="ru-RU"/>
        </w:rPr>
      </w:pPr>
      <w:r>
        <w:rPr>
          <w:b/>
          <w:bCs/>
          <w:i/>
          <w:iCs/>
          <w:color w:val="000000"/>
          <w:szCs w:val="16"/>
          <w:lang w:val="ru-RU"/>
        </w:rPr>
        <w:t>Неконвертируемые (замкнутые) валюты</w:t>
      </w:r>
      <w:r>
        <w:rPr>
          <w:color w:val="000000"/>
          <w:szCs w:val="16"/>
          <w:lang w:val="ru-RU"/>
        </w:rPr>
        <w:t xml:space="preserve"> стран, где для резидентов и нерезидентов введен запрет обмена валют.</w:t>
      </w:r>
    </w:p>
    <w:p w:rsidR="0016219D" w:rsidRDefault="0016219D" w:rsidP="0016219D">
      <w:pPr>
        <w:ind w:firstLine="720"/>
        <w:jc w:val="both"/>
        <w:rPr>
          <w:color w:val="000000"/>
          <w:szCs w:val="16"/>
          <w:lang w:val="ru-RU"/>
        </w:rPr>
      </w:pPr>
      <w:r>
        <w:rPr>
          <w:color w:val="000000"/>
          <w:szCs w:val="16"/>
          <w:lang w:val="ru-RU"/>
        </w:rPr>
        <w:t>Кроме национальных валют в международных расчетах используются международные валютные единицы - СДР и ЭКЮ, которую с 1999 года постепенно заменял евро как логотип мировых кредитных денег, необходимых для обслуживания МЭО.</w:t>
      </w:r>
    </w:p>
    <w:p w:rsidR="0016219D" w:rsidRDefault="0016219D" w:rsidP="0016219D">
      <w:pPr>
        <w:ind w:left="720"/>
        <w:jc w:val="both"/>
        <w:rPr>
          <w:color w:val="000000"/>
          <w:szCs w:val="16"/>
          <w:lang w:val="ru-RU"/>
        </w:rPr>
      </w:pPr>
      <w:r>
        <w:rPr>
          <w:color w:val="000000"/>
          <w:szCs w:val="16"/>
          <w:lang w:val="ru-RU"/>
        </w:rPr>
        <w:t xml:space="preserve">Специальные права заимствования (СДР, </w:t>
      </w:r>
      <w:r>
        <w:rPr>
          <w:color w:val="000000"/>
          <w:szCs w:val="16"/>
        </w:rPr>
        <w:t>Special</w:t>
      </w:r>
      <w:r>
        <w:rPr>
          <w:color w:val="000000"/>
          <w:szCs w:val="16"/>
          <w:lang w:val="ru-RU"/>
        </w:rPr>
        <w:t xml:space="preserve"> </w:t>
      </w:r>
      <w:r>
        <w:rPr>
          <w:color w:val="000000"/>
          <w:szCs w:val="16"/>
        </w:rPr>
        <w:t>Drawing</w:t>
      </w:r>
      <w:r>
        <w:rPr>
          <w:color w:val="000000"/>
          <w:szCs w:val="16"/>
          <w:lang w:val="ru-RU"/>
        </w:rPr>
        <w:t xml:space="preserve"> </w:t>
      </w:r>
      <w:r>
        <w:rPr>
          <w:color w:val="000000"/>
          <w:szCs w:val="16"/>
        </w:rPr>
        <w:t>Rights</w:t>
      </w:r>
      <w:r>
        <w:rPr>
          <w:color w:val="000000"/>
          <w:szCs w:val="16"/>
          <w:lang w:val="ru-RU"/>
        </w:rPr>
        <w:t>) представляют собой безналичные деньги в виде записей на специальном счете страны в МВФ. Стоимость СДР рассчитывается на основе стандартной «корзины», включающей основные мировые валюты.</w:t>
      </w:r>
    </w:p>
    <w:p w:rsidR="0016219D" w:rsidRDefault="0016219D" w:rsidP="0016219D">
      <w:pPr>
        <w:ind w:firstLine="720"/>
        <w:jc w:val="both"/>
        <w:rPr>
          <w:color w:val="000000"/>
          <w:szCs w:val="16"/>
          <w:lang w:val="ru-RU"/>
        </w:rPr>
      </w:pPr>
      <w:r>
        <w:rPr>
          <w:color w:val="000000"/>
          <w:szCs w:val="16"/>
          <w:lang w:val="ru-RU"/>
        </w:rPr>
        <w:t>В 1979 г. появилась ЭКЮ (</w:t>
      </w:r>
      <w:r>
        <w:rPr>
          <w:color w:val="000000"/>
          <w:szCs w:val="16"/>
        </w:rPr>
        <w:t>European</w:t>
      </w:r>
      <w:r>
        <w:rPr>
          <w:color w:val="000000"/>
          <w:szCs w:val="16"/>
          <w:lang w:val="ru-RU"/>
        </w:rPr>
        <w:t xml:space="preserve"> </w:t>
      </w:r>
      <w:r>
        <w:rPr>
          <w:color w:val="000000"/>
          <w:szCs w:val="16"/>
        </w:rPr>
        <w:t>Currency</w:t>
      </w:r>
      <w:r>
        <w:rPr>
          <w:color w:val="000000"/>
          <w:szCs w:val="16"/>
          <w:lang w:val="ru-RU"/>
        </w:rPr>
        <w:t xml:space="preserve"> </w:t>
      </w:r>
      <w:r>
        <w:rPr>
          <w:color w:val="000000"/>
          <w:szCs w:val="16"/>
        </w:rPr>
        <w:t>Unit</w:t>
      </w:r>
      <w:r>
        <w:rPr>
          <w:color w:val="000000"/>
          <w:szCs w:val="16"/>
          <w:lang w:val="ru-RU"/>
        </w:rPr>
        <w:t>) - валютная единица европейской валютной системы, существующая в виде безналичных записей по счетам стран-участниц ЕВС в Европейском валютном институте Европейского союза.</w:t>
      </w:r>
    </w:p>
    <w:p w:rsidR="0016219D" w:rsidRDefault="0016219D" w:rsidP="0016219D">
      <w:pPr>
        <w:ind w:firstLine="720"/>
        <w:jc w:val="both"/>
        <w:rPr>
          <w:color w:val="000000"/>
          <w:szCs w:val="16"/>
          <w:lang w:val="ru-RU"/>
        </w:rPr>
      </w:pPr>
      <w:r>
        <w:rPr>
          <w:color w:val="000000"/>
          <w:szCs w:val="16"/>
          <w:lang w:val="ru-RU"/>
        </w:rPr>
        <w:t>Условная стоимость ЭКЮ и СДР исчисляется на базе средневзвешенной стоимости и изменения курса валют, входящих в валютную корзину. С 1999 года Европейский центрбанк выпускает евро (вместо экю) вначале для безналичных расчетов, а с 2002 года – в наличной форме.</w:t>
      </w:r>
    </w:p>
    <w:p w:rsidR="0016219D" w:rsidRDefault="0016219D" w:rsidP="0016219D">
      <w:pPr>
        <w:ind w:firstLine="720"/>
        <w:jc w:val="both"/>
        <w:rPr>
          <w:color w:val="000000"/>
          <w:szCs w:val="16"/>
          <w:lang w:val="ru-RU"/>
        </w:rPr>
      </w:pPr>
      <w:r>
        <w:rPr>
          <w:b/>
          <w:bCs/>
          <w:i/>
          <w:iCs/>
          <w:color w:val="000000"/>
          <w:szCs w:val="16"/>
          <w:lang w:val="ru-RU"/>
        </w:rPr>
        <w:t>Международная валютная ликвидность (МВЛ</w:t>
      </w:r>
      <w:r>
        <w:rPr>
          <w:color w:val="000000"/>
          <w:szCs w:val="16"/>
          <w:lang w:val="ru-RU"/>
        </w:rPr>
        <w:t>) - способность страны (или группы стран) обеспечивать своевременное погашение своих международных обязательств приемлемыми для кредитора платежными средствами. С точки зрения всемирного хозяйства международная валютная ликвидность означает совокупность источников финансирования и кредитования мирового платежного оборота и зависит от обеспеченности мировой валютной системы международными резервными активами, необходимыми для ее нормального функционирования. МВЛ характеризует состояние внешней платежеспособности отдельных стран или регионов (например, России и нефтедобывающих стран). Основу внешней ликвидности образуют золотовалютные резервы государства.</w:t>
      </w:r>
    </w:p>
    <w:p w:rsidR="0016219D" w:rsidRDefault="0016219D" w:rsidP="0016219D">
      <w:pPr>
        <w:ind w:firstLine="720"/>
        <w:jc w:val="both"/>
        <w:rPr>
          <w:color w:val="000000"/>
          <w:szCs w:val="16"/>
          <w:lang w:val="ru-RU"/>
        </w:rPr>
      </w:pPr>
      <w:r>
        <w:rPr>
          <w:color w:val="000000"/>
          <w:szCs w:val="16"/>
          <w:lang w:val="ru-RU"/>
        </w:rPr>
        <w:t>Структура МВЛ включает в себя следующие компоненты:</w:t>
      </w:r>
    </w:p>
    <w:p w:rsidR="0016219D" w:rsidRDefault="0016219D" w:rsidP="0016219D">
      <w:pPr>
        <w:numPr>
          <w:ilvl w:val="0"/>
          <w:numId w:val="5"/>
        </w:numPr>
        <w:jc w:val="both"/>
        <w:rPr>
          <w:color w:val="000000"/>
          <w:szCs w:val="16"/>
          <w:lang w:val="ru-RU"/>
        </w:rPr>
      </w:pPr>
      <w:r>
        <w:rPr>
          <w:color w:val="000000"/>
          <w:szCs w:val="16"/>
          <w:lang w:val="ru-RU"/>
        </w:rPr>
        <w:t>официальные валютные резервы стран;</w:t>
      </w:r>
    </w:p>
    <w:p w:rsidR="0016219D" w:rsidRDefault="0016219D" w:rsidP="0016219D">
      <w:pPr>
        <w:numPr>
          <w:ilvl w:val="0"/>
          <w:numId w:val="5"/>
        </w:numPr>
        <w:jc w:val="both"/>
        <w:rPr>
          <w:color w:val="000000"/>
          <w:szCs w:val="16"/>
          <w:lang w:val="ru-RU"/>
        </w:rPr>
      </w:pPr>
      <w:r>
        <w:rPr>
          <w:color w:val="000000"/>
          <w:szCs w:val="16"/>
          <w:lang w:val="ru-RU"/>
        </w:rPr>
        <w:t>официальные золотые резервы;</w:t>
      </w:r>
    </w:p>
    <w:p w:rsidR="0016219D" w:rsidRDefault="0016219D" w:rsidP="0016219D">
      <w:pPr>
        <w:numPr>
          <w:ilvl w:val="0"/>
          <w:numId w:val="5"/>
        </w:numPr>
        <w:jc w:val="both"/>
        <w:rPr>
          <w:color w:val="000000"/>
          <w:szCs w:val="16"/>
          <w:lang w:val="ru-RU"/>
        </w:rPr>
      </w:pPr>
      <w:r>
        <w:rPr>
          <w:color w:val="000000"/>
          <w:szCs w:val="16"/>
          <w:lang w:val="ru-RU"/>
        </w:rPr>
        <w:t>резервную позицию в МВФ (право страны-члена автоматически получить безусловный кредит в иностранной валюте в пределах 25% от ее квоты в МВФ);</w:t>
      </w:r>
    </w:p>
    <w:p w:rsidR="0016219D" w:rsidRDefault="0016219D" w:rsidP="0016219D">
      <w:pPr>
        <w:numPr>
          <w:ilvl w:val="0"/>
          <w:numId w:val="5"/>
        </w:numPr>
        <w:jc w:val="both"/>
        <w:rPr>
          <w:color w:val="000000"/>
          <w:szCs w:val="16"/>
          <w:lang w:val="ru-RU"/>
        </w:rPr>
      </w:pPr>
      <w:r>
        <w:rPr>
          <w:color w:val="000000"/>
          <w:szCs w:val="16"/>
          <w:lang w:val="ru-RU"/>
        </w:rPr>
        <w:t>счета в СДР и евро.</w:t>
      </w:r>
    </w:p>
    <w:p w:rsidR="0016219D" w:rsidRDefault="0016219D" w:rsidP="0016219D">
      <w:pPr>
        <w:ind w:firstLine="720"/>
        <w:jc w:val="both"/>
        <w:rPr>
          <w:color w:val="000000"/>
          <w:szCs w:val="16"/>
          <w:lang w:val="ru-RU"/>
        </w:rPr>
      </w:pPr>
      <w:r>
        <w:rPr>
          <w:color w:val="000000"/>
          <w:szCs w:val="16"/>
          <w:lang w:val="ru-RU"/>
        </w:rPr>
        <w:t>Показателем МВЛ обычно служит отношение официальных золотовалютных резервов к сумме годового товарного импорта. Ценность этого показателя ограничена, так как он не учитывает все предстоящие платежи, в частности, по услугам, некоммерческим, а также финансовым операциям, связанным с международным движением капиталов и кредитов.</w:t>
      </w:r>
    </w:p>
    <w:p w:rsidR="0016219D" w:rsidRDefault="0016219D" w:rsidP="0016219D">
      <w:pPr>
        <w:ind w:firstLine="720"/>
        <w:jc w:val="both"/>
        <w:rPr>
          <w:color w:val="000000"/>
          <w:szCs w:val="16"/>
          <w:lang w:val="ru-RU"/>
        </w:rPr>
      </w:pPr>
      <w:r>
        <w:rPr>
          <w:color w:val="000000"/>
          <w:szCs w:val="16"/>
          <w:lang w:val="ru-RU"/>
        </w:rPr>
        <w:t>Международная ликвидность выполняет три функции, являясь средством образования ликвидных резервов, средством международных платежей (в основном для покрытия дефицита платежного баланса) и средством валютной интервенции.</w:t>
      </w:r>
    </w:p>
    <w:p w:rsidR="0016219D" w:rsidRDefault="0016219D" w:rsidP="0016219D">
      <w:pPr>
        <w:ind w:firstLine="720"/>
        <w:jc w:val="both"/>
        <w:rPr>
          <w:color w:val="000000"/>
          <w:szCs w:val="16"/>
          <w:lang w:val="ru-RU"/>
        </w:rPr>
      </w:pPr>
      <w:r>
        <w:rPr>
          <w:color w:val="000000"/>
          <w:szCs w:val="16"/>
          <w:lang w:val="ru-RU"/>
        </w:rPr>
        <w:t>Основную часть МВЛ составляют официальное золотовалютные резервы, т.е. запасы золота и иностранной валюты центрального банка и финансовых органов страны.</w:t>
      </w:r>
    </w:p>
    <w:p w:rsidR="0016219D" w:rsidRDefault="0016219D" w:rsidP="0016219D">
      <w:pPr>
        <w:ind w:firstLine="720"/>
        <w:jc w:val="both"/>
        <w:rPr>
          <w:color w:val="000000"/>
          <w:szCs w:val="16"/>
          <w:lang w:val="ru-RU"/>
        </w:rPr>
      </w:pPr>
      <w:r>
        <w:rPr>
          <w:color w:val="000000"/>
          <w:szCs w:val="16"/>
          <w:lang w:val="ru-RU"/>
        </w:rPr>
        <w:t>К золотовалютным резервам относятся запасы золота в стандартных слитках, а также высоколиквидные иностранные активы в свободно конвертируемой валюте (валютные резервы). Кроме того, в золотовалютные резервы могут быть включены драгоценные металлы (платина и серебро).</w:t>
      </w:r>
    </w:p>
    <w:p w:rsidR="0016219D" w:rsidRDefault="0016219D" w:rsidP="0016219D">
      <w:pPr>
        <w:ind w:firstLine="720"/>
        <w:jc w:val="both"/>
        <w:rPr>
          <w:color w:val="000000"/>
          <w:szCs w:val="16"/>
          <w:lang w:val="ru-RU"/>
        </w:rPr>
      </w:pPr>
      <w:r>
        <w:rPr>
          <w:color w:val="000000"/>
          <w:szCs w:val="16"/>
          <w:lang w:val="ru-RU"/>
        </w:rPr>
        <w:t xml:space="preserve">Высоколиквидные средства должны быть размещены в высоконадежных учреждениях с минимальным риском, т.е. в учреждениях, причисленных, согласно международным классификациям, к учреждениям высшей категории надежности. </w:t>
      </w:r>
    </w:p>
    <w:p w:rsidR="0016219D" w:rsidRDefault="0016219D" w:rsidP="0016219D">
      <w:pPr>
        <w:ind w:firstLine="720"/>
        <w:jc w:val="both"/>
        <w:rPr>
          <w:color w:val="000000"/>
          <w:szCs w:val="16"/>
          <w:lang w:val="ru-RU"/>
        </w:rPr>
      </w:pPr>
      <w:r>
        <w:rPr>
          <w:color w:val="000000"/>
          <w:szCs w:val="16"/>
          <w:lang w:val="ru-RU"/>
        </w:rPr>
        <w:t>Особое место в международной валютной ликвидности занимает золото. Оно используется как чрезвычайное средство покрытия международных обязательств путем продажи на рынке за необходимую иностранную валюту или передачи кредитору в качестве залога при получении иностранных займов. В последнее время наблюдается устойчивая тенденция к повышению валютного компонента в общей структуре международных ликвидных активов, при этом золото продолжает учитываться по фиксированной цене в 35 СДР за тройскую унцию, что значительно ниже рыночной цены.</w:t>
      </w:r>
    </w:p>
    <w:p w:rsidR="0016219D" w:rsidRDefault="0016219D" w:rsidP="0016219D">
      <w:pPr>
        <w:ind w:firstLine="720"/>
        <w:jc w:val="both"/>
        <w:rPr>
          <w:color w:val="000000"/>
          <w:szCs w:val="16"/>
          <w:lang w:val="ru-RU"/>
        </w:rPr>
      </w:pPr>
      <w:r>
        <w:rPr>
          <w:color w:val="000000"/>
          <w:szCs w:val="16"/>
          <w:lang w:val="ru-RU"/>
        </w:rPr>
        <w:t>Ликвидные позиции страны-должника характеризуются следующим показателем:</w:t>
      </w:r>
    </w:p>
    <w:p w:rsidR="0016219D" w:rsidRDefault="0016219D" w:rsidP="0016219D">
      <w:pPr>
        <w:jc w:val="both"/>
        <w:rPr>
          <w:color w:val="000000"/>
          <w:szCs w:val="16"/>
          <w:lang w:val="ru-RU"/>
        </w:rPr>
      </w:pPr>
      <w:r>
        <w:rPr>
          <w:color w:val="000000"/>
          <w:szCs w:val="16"/>
          <w:lang w:val="ru-RU"/>
        </w:rPr>
        <w:t xml:space="preserve"> </w:t>
      </w:r>
      <w:r>
        <w:rPr>
          <w:color w:val="000000"/>
          <w:szCs w:val="16"/>
          <w:lang w:val="ru-RU"/>
        </w:rPr>
        <w:tab/>
        <w:t>- золотовалютные резервы страны/долг.</w:t>
      </w:r>
    </w:p>
    <w:p w:rsidR="0016219D" w:rsidRDefault="0016219D" w:rsidP="0016219D">
      <w:pPr>
        <w:ind w:firstLine="720"/>
        <w:jc w:val="both"/>
        <w:rPr>
          <w:color w:val="000000"/>
          <w:szCs w:val="16"/>
          <w:lang w:val="ru-RU"/>
        </w:rPr>
      </w:pPr>
      <w:r>
        <w:rPr>
          <w:color w:val="000000"/>
          <w:szCs w:val="16"/>
          <w:lang w:val="ru-RU"/>
        </w:rPr>
        <w:t>Собственные резервы образуют безусловную ликвидность. Ею центральные банки распоряжаются без ограничений. Заемные же ресурсы составляют условную ликвидность. К их числу относятся кредиты иностранных центральных и частных банков, а также МВФ. Использование заемных ресурсов связано с выполнением определенных требований кредитора.</w:t>
      </w:r>
    </w:p>
    <w:p w:rsidR="0016219D" w:rsidRDefault="0016219D" w:rsidP="0016219D">
      <w:pPr>
        <w:jc w:val="both"/>
        <w:rPr>
          <w:color w:val="000000"/>
          <w:szCs w:val="16"/>
          <w:lang w:val="ru-RU"/>
        </w:rPr>
      </w:pPr>
      <w:r>
        <w:rPr>
          <w:color w:val="000000"/>
          <w:szCs w:val="16"/>
        </w:rPr>
        <w:t> </w:t>
      </w:r>
    </w:p>
    <w:p w:rsidR="0016219D" w:rsidRDefault="0016219D" w:rsidP="0016219D">
      <w:pPr>
        <w:jc w:val="both"/>
        <w:rPr>
          <w:lang w:val="ru-RU"/>
        </w:rPr>
      </w:pPr>
    </w:p>
    <w:p w:rsidR="0016219D" w:rsidRPr="00174DA4"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b/>
          <w:bCs/>
          <w:i/>
          <w:iCs/>
          <w:lang w:val="ru-RU"/>
        </w:rPr>
      </w:pPr>
      <w:r>
        <w:rPr>
          <w:b/>
          <w:bCs/>
          <w:i/>
          <w:iCs/>
          <w:lang w:val="ru-RU"/>
        </w:rPr>
        <w:t>1.3 Валютный курс</w:t>
      </w:r>
    </w:p>
    <w:p w:rsidR="0016219D" w:rsidRDefault="0016219D" w:rsidP="0016219D">
      <w:pPr>
        <w:jc w:val="center"/>
        <w:rPr>
          <w:b/>
          <w:bCs/>
          <w:u w:val="single"/>
          <w:lang w:val="ru-RU"/>
        </w:rPr>
      </w:pPr>
    </w:p>
    <w:p w:rsidR="0016219D" w:rsidRDefault="0016219D" w:rsidP="0016219D">
      <w:pPr>
        <w:jc w:val="both"/>
        <w:rPr>
          <w:lang w:val="ru-RU"/>
        </w:rPr>
      </w:pPr>
      <w:r>
        <w:rPr>
          <w:lang w:val="ru-RU"/>
        </w:rPr>
        <w:tab/>
        <w:t xml:space="preserve">Валютный курс определяют как стоимость денежной единицы одной страны, выраженную в денежных единицах другой страны. Валютный курс необходим для обмена валют при торговле товарами и услугами, движении капиталов и кредитов; для сравнения цен на мировых товарных рынках, а также стоимостных показателей разных стран; для периодической переоценки счетов в иностранной валюте фирм, банков, правительств и физических лиц. </w:t>
      </w:r>
    </w:p>
    <w:p w:rsidR="0016219D" w:rsidRDefault="0016219D" w:rsidP="0016219D">
      <w:pPr>
        <w:ind w:firstLine="720"/>
        <w:jc w:val="both"/>
        <w:rPr>
          <w:lang w:val="ru-RU"/>
        </w:rPr>
      </w:pPr>
      <w:r>
        <w:rPr>
          <w:lang w:val="ru-RU"/>
        </w:rPr>
        <w:t xml:space="preserve">Валютные курсы подразделяются на два основных вида: фиксированные и плавающие. </w:t>
      </w:r>
    </w:p>
    <w:p w:rsidR="0016219D" w:rsidRDefault="0016219D" w:rsidP="0016219D">
      <w:pPr>
        <w:ind w:firstLine="720"/>
        <w:jc w:val="both"/>
        <w:rPr>
          <w:lang w:val="ru-RU"/>
        </w:rPr>
      </w:pPr>
      <w:r>
        <w:rPr>
          <w:lang w:val="ru-RU"/>
        </w:rPr>
        <w:t xml:space="preserve">Фиксированный валютный курс колеблется в узких рамках. Плавающие валютные курсы зависят от рыночного спроса и предложения на валюту и могут значительно колебаться по величине. </w:t>
      </w:r>
    </w:p>
    <w:p w:rsidR="0016219D" w:rsidRDefault="0016219D" w:rsidP="0016219D">
      <w:pPr>
        <w:ind w:firstLine="720"/>
        <w:jc w:val="both"/>
        <w:rPr>
          <w:lang w:val="ru-RU"/>
        </w:rPr>
      </w:pPr>
      <w:r>
        <w:rPr>
          <w:lang w:val="ru-RU"/>
        </w:rPr>
        <w:t xml:space="preserve">В основе фиксированного курса лежит валютный паритет, т. е. официально установленное соотношение денежных единиц разных стран. При монометаллизме - золотом или серебряном - базой валютного курса являлся монетный паритет - соотношение денежных единиц разных стран по их металлическому содержанию. Он совпадал с понятием валютного паритета. </w:t>
      </w:r>
    </w:p>
    <w:p w:rsidR="0016219D" w:rsidRDefault="0016219D" w:rsidP="0016219D">
      <w:pPr>
        <w:ind w:firstLine="720"/>
        <w:jc w:val="both"/>
        <w:rPr>
          <w:lang w:val="ru-RU"/>
        </w:rPr>
      </w:pPr>
      <w:r>
        <w:rPr>
          <w:lang w:val="ru-RU"/>
        </w:rPr>
        <w:t xml:space="preserve">При золотом монометаллизме валютный курс опирался на золотой паритет - соотношение валют по их официальному золотому содержанию - и стихийно колебался вокруг него в пределах золотых точек. Однако с отменой золотого стандарта механизм золотых точек перестал действовать. </w:t>
      </w:r>
    </w:p>
    <w:p w:rsidR="0016219D" w:rsidRDefault="0016219D" w:rsidP="0016219D">
      <w:pPr>
        <w:ind w:firstLine="720"/>
        <w:jc w:val="both"/>
        <w:rPr>
          <w:lang w:val="ru-RU"/>
        </w:rPr>
      </w:pPr>
      <w:r>
        <w:rPr>
          <w:lang w:val="ru-RU"/>
        </w:rPr>
        <w:t xml:space="preserve">В современных условиях валютный курс базируется на валютном паритете – соотношении между валютами, установленном в законодательном порядке, и колеблется вокруг него.  </w:t>
      </w:r>
    </w:p>
    <w:p w:rsidR="0016219D" w:rsidRDefault="0016219D" w:rsidP="0016219D">
      <w:pPr>
        <w:ind w:firstLine="720"/>
        <w:jc w:val="both"/>
        <w:rPr>
          <w:lang w:val="ru-RU"/>
        </w:rPr>
      </w:pPr>
      <w:r>
        <w:rPr>
          <w:lang w:val="ru-RU"/>
        </w:rPr>
        <w:t xml:space="preserve">В соответствии с измененным Уставом МВФ паритеты валют могут устанавливаться в СДР или другой международной валютной единице. Новым явлением с середины 70-х годов стало введение паритетов на базе валютной корзины. Это метод соизмерения средневзвешенного курса одной валюты по отношению к определенному набору других валют. Применение валютной корзины вместо доллара отражает тенденцию отхода от долларового к многовалютному стандарту. </w:t>
      </w:r>
    </w:p>
    <w:p w:rsidR="0016219D" w:rsidRDefault="0016219D" w:rsidP="0016219D">
      <w:pPr>
        <w:ind w:firstLine="720"/>
        <w:jc w:val="both"/>
        <w:rPr>
          <w:lang w:val="ru-RU"/>
        </w:rPr>
      </w:pPr>
      <w:r>
        <w:rPr>
          <w:lang w:val="ru-RU"/>
        </w:rPr>
        <w:t xml:space="preserve">Развитие внешнеэкономических отношений требует особого инструмента, посредством которого субъекты, действующие на международном рынке, могли бы поддерживать между собой тесное финансовое взаимодействие. Таким инструментом выступают банковские операции по обмену иностранной валюты. Важнейшим элементом в системе банковских операций с иностранной валютой является обменный валютный курс, т. к. развитие МЭО требует измерения стоимостного соотношения валют разных стран. </w:t>
      </w:r>
    </w:p>
    <w:p w:rsidR="0016219D" w:rsidRDefault="0016219D" w:rsidP="0016219D">
      <w:pPr>
        <w:ind w:firstLine="720"/>
        <w:jc w:val="both"/>
        <w:rPr>
          <w:lang w:val="ru-RU"/>
        </w:rPr>
      </w:pPr>
      <w:r>
        <w:rPr>
          <w:lang w:val="ru-RU"/>
        </w:rPr>
        <w:t xml:space="preserve">Валютный курс необходим для: </w:t>
      </w:r>
    </w:p>
    <w:p w:rsidR="0016219D" w:rsidRDefault="0016219D" w:rsidP="0016219D">
      <w:pPr>
        <w:numPr>
          <w:ilvl w:val="0"/>
          <w:numId w:val="6"/>
        </w:numPr>
        <w:jc w:val="both"/>
        <w:rPr>
          <w:lang w:val="ru-RU"/>
        </w:rPr>
      </w:pPr>
      <w:r>
        <w:rPr>
          <w:lang w:val="ru-RU"/>
        </w:rPr>
        <w:t xml:space="preserve">взаимного обмена валютами при торговле товарами, услугами, при движении капиталов и кредитов. Экспортер обменивает вырученную иностранную валюту на национальную, так как валюты других стран не могут обращаться в качестве законного покупательного и платежного средства на территории данного государства. Импортер обменивает национальную валюту на иностранную для оплаты товаров, купленных за рубежом. Должник приобретает иностранную валюту за национальную для погашения задолженности и выплаты процентов по внешним займам; </w:t>
      </w:r>
    </w:p>
    <w:p w:rsidR="0016219D" w:rsidRDefault="0016219D" w:rsidP="0016219D">
      <w:pPr>
        <w:numPr>
          <w:ilvl w:val="0"/>
          <w:numId w:val="6"/>
        </w:numPr>
        <w:jc w:val="both"/>
        <w:rPr>
          <w:lang w:val="ru-RU"/>
        </w:rPr>
      </w:pPr>
      <w:r>
        <w:rPr>
          <w:lang w:val="ru-RU"/>
        </w:rPr>
        <w:t xml:space="preserve">сравнения цен мировых и национальных рынков, а также стоимостных показателей разных стран, выраженных в национальных или иностранных валютах; </w:t>
      </w:r>
    </w:p>
    <w:p w:rsidR="0016219D" w:rsidRDefault="0016219D" w:rsidP="0016219D">
      <w:pPr>
        <w:numPr>
          <w:ilvl w:val="0"/>
          <w:numId w:val="6"/>
        </w:numPr>
        <w:jc w:val="both"/>
        <w:rPr>
          <w:lang w:val="ru-RU"/>
        </w:rPr>
      </w:pPr>
      <w:r>
        <w:rPr>
          <w:lang w:val="ru-RU"/>
        </w:rPr>
        <w:t xml:space="preserve">периодической переоценки счетов в иностранной валюте фирм и банков. </w:t>
      </w:r>
    </w:p>
    <w:p w:rsidR="0016219D" w:rsidRDefault="0016219D" w:rsidP="0016219D">
      <w:pPr>
        <w:jc w:val="both"/>
        <w:rPr>
          <w:lang w:val="ru-RU"/>
        </w:rPr>
      </w:pPr>
    </w:p>
    <w:p w:rsidR="0016219D" w:rsidRDefault="0016219D" w:rsidP="0016219D">
      <w:pPr>
        <w:ind w:firstLine="720"/>
        <w:jc w:val="both"/>
        <w:rPr>
          <w:lang w:val="ru-RU"/>
        </w:rPr>
      </w:pPr>
      <w:r>
        <w:rPr>
          <w:u w:val="single"/>
          <w:lang w:val="ru-RU"/>
        </w:rPr>
        <w:t>Валютный курс</w:t>
      </w:r>
      <w:r>
        <w:rPr>
          <w:lang w:val="ru-RU"/>
        </w:rPr>
        <w:t xml:space="preserve"> - это обменное соотношение между двумя валютами, например 100 иен за 1 доллар США или 16 рублей РФ за 1 доллар США, 440 арм драм за 1 доллар. </w:t>
      </w:r>
    </w:p>
    <w:p w:rsidR="0016219D" w:rsidRDefault="0016219D" w:rsidP="0016219D">
      <w:pPr>
        <w:ind w:firstLine="720"/>
        <w:jc w:val="both"/>
        <w:rPr>
          <w:lang w:val="ru-RU"/>
        </w:rPr>
      </w:pPr>
      <w:r>
        <w:rPr>
          <w:lang w:val="ru-RU"/>
        </w:rPr>
        <w:t xml:space="preserve">Гипотетически существуют пять систем валютных курсов: </w:t>
      </w:r>
    </w:p>
    <w:p w:rsidR="0016219D" w:rsidRDefault="0016219D" w:rsidP="0016219D">
      <w:pPr>
        <w:numPr>
          <w:ilvl w:val="0"/>
          <w:numId w:val="7"/>
        </w:numPr>
        <w:jc w:val="both"/>
        <w:rPr>
          <w:lang w:val="ru-RU"/>
        </w:rPr>
      </w:pPr>
      <w:r>
        <w:rPr>
          <w:lang w:val="ru-RU"/>
        </w:rPr>
        <w:t xml:space="preserve">Свободное («чистое») плавание; </w:t>
      </w:r>
    </w:p>
    <w:p w:rsidR="0016219D" w:rsidRDefault="0016219D" w:rsidP="0016219D">
      <w:pPr>
        <w:numPr>
          <w:ilvl w:val="0"/>
          <w:numId w:val="7"/>
        </w:numPr>
        <w:jc w:val="both"/>
        <w:rPr>
          <w:lang w:val="ru-RU"/>
        </w:rPr>
      </w:pPr>
      <w:r>
        <w:rPr>
          <w:lang w:val="ru-RU"/>
        </w:rPr>
        <w:t xml:space="preserve">Управляемое плавание; </w:t>
      </w:r>
    </w:p>
    <w:p w:rsidR="0016219D" w:rsidRDefault="0016219D" w:rsidP="0016219D">
      <w:pPr>
        <w:numPr>
          <w:ilvl w:val="0"/>
          <w:numId w:val="7"/>
        </w:numPr>
        <w:jc w:val="both"/>
        <w:rPr>
          <w:lang w:val="ru-RU"/>
        </w:rPr>
      </w:pPr>
      <w:r>
        <w:rPr>
          <w:lang w:val="ru-RU"/>
        </w:rPr>
        <w:t xml:space="preserve">Фиксированные курсы; </w:t>
      </w:r>
    </w:p>
    <w:p w:rsidR="0016219D" w:rsidRDefault="0016219D" w:rsidP="0016219D">
      <w:pPr>
        <w:numPr>
          <w:ilvl w:val="0"/>
          <w:numId w:val="7"/>
        </w:numPr>
        <w:jc w:val="both"/>
        <w:rPr>
          <w:lang w:val="ru-RU"/>
        </w:rPr>
      </w:pPr>
      <w:r>
        <w:rPr>
          <w:lang w:val="ru-RU"/>
        </w:rPr>
        <w:t xml:space="preserve">Целевые зоны; </w:t>
      </w:r>
    </w:p>
    <w:p w:rsidR="0016219D" w:rsidRDefault="0016219D" w:rsidP="0016219D">
      <w:pPr>
        <w:numPr>
          <w:ilvl w:val="0"/>
          <w:numId w:val="7"/>
        </w:numPr>
        <w:jc w:val="both"/>
        <w:rPr>
          <w:lang w:val="ru-RU"/>
        </w:rPr>
      </w:pPr>
      <w:r>
        <w:rPr>
          <w:lang w:val="ru-RU"/>
        </w:rPr>
        <w:t xml:space="preserve">Гибридная система валютных курсов. </w:t>
      </w:r>
    </w:p>
    <w:p w:rsidR="0016219D" w:rsidRDefault="0016219D" w:rsidP="0016219D">
      <w:pPr>
        <w:ind w:firstLine="360"/>
        <w:jc w:val="both"/>
        <w:rPr>
          <w:lang w:val="ru-RU"/>
        </w:rPr>
      </w:pPr>
    </w:p>
    <w:p w:rsidR="0016219D" w:rsidRDefault="0016219D" w:rsidP="0016219D">
      <w:pPr>
        <w:ind w:firstLine="720"/>
        <w:jc w:val="both"/>
        <w:rPr>
          <w:lang w:val="ru-RU"/>
        </w:rPr>
      </w:pPr>
      <w:r>
        <w:rPr>
          <w:lang w:val="ru-RU"/>
        </w:rPr>
        <w:t xml:space="preserve">Так, в системе свободного плавания валютный курс формируется под воздействием рыночного спроса и предложения. Валютный форексный рынок при этом наиболее приближен к модели совершенного рынка: количество участников, как на стороне спроса, так и на стороне предложения огромно, любая информация передается в системе мгновенно и доступна всем участникам рынка, искажающая роль центральных банков незначительна и непостоянна. </w:t>
      </w:r>
    </w:p>
    <w:p w:rsidR="0016219D" w:rsidRDefault="0016219D" w:rsidP="0016219D">
      <w:pPr>
        <w:ind w:firstLine="720"/>
        <w:jc w:val="both"/>
        <w:rPr>
          <w:lang w:val="ru-RU"/>
        </w:rPr>
      </w:pPr>
      <w:r>
        <w:rPr>
          <w:lang w:val="ru-RU"/>
        </w:rPr>
        <w:t xml:space="preserve">В системе управляемого плавания, кроме спроса и предложения, на величину валютного курса оказывают сильное влияние центральные банки стран, а также различные временные рыночные искажения. </w:t>
      </w:r>
    </w:p>
    <w:p w:rsidR="0016219D" w:rsidRDefault="0016219D" w:rsidP="0016219D">
      <w:pPr>
        <w:ind w:firstLine="720"/>
        <w:jc w:val="both"/>
        <w:rPr>
          <w:lang w:val="ru-RU"/>
        </w:rPr>
      </w:pPr>
      <w:r>
        <w:rPr>
          <w:lang w:val="ru-RU"/>
        </w:rPr>
        <w:t xml:space="preserve">Примером системы фиксированных курсов является Бреттон-Вудская валютная система 1944-1971 гг. </w:t>
      </w:r>
    </w:p>
    <w:p w:rsidR="0016219D" w:rsidRDefault="0016219D" w:rsidP="0016219D">
      <w:pPr>
        <w:ind w:firstLine="720"/>
        <w:jc w:val="both"/>
        <w:rPr>
          <w:lang w:val="ru-RU"/>
        </w:rPr>
      </w:pPr>
      <w:r>
        <w:rPr>
          <w:lang w:val="ru-RU"/>
        </w:rPr>
        <w:t xml:space="preserve">Система целевых зон развивает идею фиксированных валютных курсов. Ее примером является фиксация российского рубля к доллару США в коридоре 5, 6-6, 2 рубля за 1 доллар США (в докризисные времена). Кроме того, к этому типу можно отнести режим функционирования курсов валют стран-участниц Европейской валютной системы. </w:t>
      </w:r>
    </w:p>
    <w:p w:rsidR="0016219D" w:rsidRDefault="0016219D" w:rsidP="0016219D">
      <w:pPr>
        <w:ind w:firstLine="720"/>
        <w:jc w:val="both"/>
        <w:rPr>
          <w:lang w:val="ru-RU"/>
        </w:rPr>
      </w:pPr>
      <w:r>
        <w:rPr>
          <w:lang w:val="ru-RU"/>
        </w:rPr>
        <w:t xml:space="preserve">Наконец, примером гибридной системы валютных курсов является современная валютная система, в которой существуют страны, осуществляющие свободное плавание валютного курса, имеются зоны стабильности и т. п. </w:t>
      </w:r>
    </w:p>
    <w:p w:rsidR="0016219D" w:rsidRDefault="0016219D" w:rsidP="0016219D">
      <w:pPr>
        <w:ind w:firstLine="720"/>
        <w:jc w:val="both"/>
        <w:rPr>
          <w:lang w:val="ru-RU"/>
        </w:rPr>
      </w:pPr>
      <w:r>
        <w:rPr>
          <w:lang w:val="ru-RU"/>
        </w:rPr>
        <w:t xml:space="preserve">Множество валютных курсов можно классифицировать по различным признакам: </w:t>
      </w:r>
    </w:p>
    <w:p w:rsidR="0016219D" w:rsidRDefault="0016219D" w:rsidP="0016219D">
      <w:pPr>
        <w:jc w:val="both"/>
        <w:rPr>
          <w:lang w:val="ru-RU"/>
        </w:rPr>
      </w:pPr>
    </w:p>
    <w:p w:rsidR="0016219D" w:rsidRDefault="0016219D" w:rsidP="0016219D">
      <w:pPr>
        <w:jc w:val="center"/>
        <w:rPr>
          <w:b/>
          <w:bCs/>
          <w:lang w:val="ru-RU"/>
        </w:rPr>
      </w:pPr>
      <w:r>
        <w:rPr>
          <w:b/>
          <w:bCs/>
          <w:lang w:val="ru-RU"/>
        </w:rPr>
        <w:t>Классификация видов валютного курса</w:t>
      </w:r>
    </w:p>
    <w:p w:rsidR="0016219D" w:rsidRDefault="0016219D" w:rsidP="0016219D">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4446"/>
        <w:gridCol w:w="4778"/>
      </w:tblGrid>
      <w:tr w:rsidR="0016219D">
        <w:tc>
          <w:tcPr>
            <w:tcW w:w="396" w:type="dxa"/>
          </w:tcPr>
          <w:p w:rsidR="0016219D" w:rsidRDefault="0016219D" w:rsidP="0016219D">
            <w:pPr>
              <w:jc w:val="both"/>
              <w:rPr>
                <w:lang w:val="ru-RU"/>
              </w:rPr>
            </w:pPr>
          </w:p>
        </w:tc>
        <w:tc>
          <w:tcPr>
            <w:tcW w:w="4559" w:type="dxa"/>
          </w:tcPr>
          <w:p w:rsidR="0016219D" w:rsidRDefault="0016219D" w:rsidP="0016219D">
            <w:pPr>
              <w:jc w:val="center"/>
              <w:rPr>
                <w:lang w:val="ru-RU"/>
              </w:rPr>
            </w:pPr>
            <w:r>
              <w:rPr>
                <w:lang w:val="ru-RU"/>
              </w:rPr>
              <w:t>КРИТЕРИЙ</w:t>
            </w:r>
          </w:p>
        </w:tc>
        <w:tc>
          <w:tcPr>
            <w:tcW w:w="4898" w:type="dxa"/>
          </w:tcPr>
          <w:p w:rsidR="0016219D" w:rsidRDefault="0016219D" w:rsidP="0016219D">
            <w:pPr>
              <w:jc w:val="center"/>
              <w:rPr>
                <w:lang w:val="ru-RU"/>
              </w:rPr>
            </w:pPr>
            <w:r>
              <w:rPr>
                <w:lang w:val="ru-RU"/>
              </w:rPr>
              <w:t>ВИДЫ ВАЛЮТНОГО КУРСА</w:t>
            </w:r>
          </w:p>
        </w:tc>
      </w:tr>
      <w:tr w:rsidR="0016219D">
        <w:tc>
          <w:tcPr>
            <w:tcW w:w="396" w:type="dxa"/>
          </w:tcPr>
          <w:p w:rsidR="0016219D" w:rsidRDefault="0016219D" w:rsidP="0016219D">
            <w:pPr>
              <w:jc w:val="both"/>
              <w:rPr>
                <w:lang w:val="ru-RU"/>
              </w:rPr>
            </w:pPr>
            <w:r>
              <w:rPr>
                <w:lang w:val="ru-RU"/>
              </w:rPr>
              <w:t>1.</w:t>
            </w:r>
          </w:p>
        </w:tc>
        <w:tc>
          <w:tcPr>
            <w:tcW w:w="4559" w:type="dxa"/>
          </w:tcPr>
          <w:p w:rsidR="0016219D" w:rsidRDefault="0016219D" w:rsidP="0016219D">
            <w:pPr>
              <w:jc w:val="both"/>
              <w:rPr>
                <w:lang w:val="ru-RU"/>
              </w:rPr>
            </w:pPr>
            <w:r>
              <w:rPr>
                <w:lang w:val="ru-RU"/>
              </w:rPr>
              <w:t>Способ фиксации</w:t>
            </w:r>
          </w:p>
        </w:tc>
        <w:tc>
          <w:tcPr>
            <w:tcW w:w="4898" w:type="dxa"/>
          </w:tcPr>
          <w:p w:rsidR="0016219D" w:rsidRDefault="0016219D" w:rsidP="0016219D">
            <w:pPr>
              <w:jc w:val="both"/>
              <w:rPr>
                <w:lang w:val="ru-RU"/>
              </w:rPr>
            </w:pPr>
            <w:r>
              <w:rPr>
                <w:lang w:val="ru-RU"/>
              </w:rPr>
              <w:t xml:space="preserve">Плавающий </w:t>
            </w:r>
          </w:p>
          <w:p w:rsidR="0016219D" w:rsidRDefault="0016219D" w:rsidP="0016219D">
            <w:pPr>
              <w:jc w:val="both"/>
              <w:rPr>
                <w:lang w:val="ru-RU"/>
              </w:rPr>
            </w:pPr>
            <w:r>
              <w:rPr>
                <w:lang w:val="ru-RU"/>
              </w:rPr>
              <w:t xml:space="preserve">Фиксированный </w:t>
            </w:r>
          </w:p>
          <w:p w:rsidR="0016219D" w:rsidRDefault="0016219D" w:rsidP="0016219D">
            <w:pPr>
              <w:jc w:val="both"/>
              <w:rPr>
                <w:lang w:val="ru-RU"/>
              </w:rPr>
            </w:pPr>
            <w:r>
              <w:rPr>
                <w:lang w:val="ru-RU"/>
              </w:rPr>
              <w:t xml:space="preserve">Смешанный </w:t>
            </w:r>
          </w:p>
          <w:p w:rsidR="0016219D" w:rsidRDefault="0016219D" w:rsidP="0016219D">
            <w:pPr>
              <w:jc w:val="both"/>
              <w:rPr>
                <w:lang w:val="ru-RU"/>
              </w:rPr>
            </w:pPr>
          </w:p>
        </w:tc>
      </w:tr>
      <w:tr w:rsidR="0016219D">
        <w:tc>
          <w:tcPr>
            <w:tcW w:w="396" w:type="dxa"/>
          </w:tcPr>
          <w:p w:rsidR="0016219D" w:rsidRDefault="0016219D" w:rsidP="0016219D">
            <w:pPr>
              <w:jc w:val="both"/>
              <w:rPr>
                <w:lang w:val="ru-RU"/>
              </w:rPr>
            </w:pPr>
            <w:r>
              <w:rPr>
                <w:lang w:val="ru-RU"/>
              </w:rPr>
              <w:t>2.</w:t>
            </w:r>
          </w:p>
        </w:tc>
        <w:tc>
          <w:tcPr>
            <w:tcW w:w="4559" w:type="dxa"/>
          </w:tcPr>
          <w:p w:rsidR="0016219D" w:rsidRDefault="0016219D" w:rsidP="0016219D">
            <w:pPr>
              <w:jc w:val="both"/>
              <w:rPr>
                <w:lang w:val="ru-RU"/>
              </w:rPr>
            </w:pPr>
            <w:r>
              <w:rPr>
                <w:lang w:val="ru-RU"/>
              </w:rPr>
              <w:t>Способ расчета</w:t>
            </w:r>
          </w:p>
        </w:tc>
        <w:tc>
          <w:tcPr>
            <w:tcW w:w="4898" w:type="dxa"/>
          </w:tcPr>
          <w:p w:rsidR="0016219D" w:rsidRDefault="0016219D" w:rsidP="0016219D">
            <w:pPr>
              <w:jc w:val="both"/>
              <w:rPr>
                <w:lang w:val="ru-RU"/>
              </w:rPr>
            </w:pPr>
            <w:r>
              <w:rPr>
                <w:lang w:val="ru-RU"/>
              </w:rPr>
              <w:t xml:space="preserve">Паритетный </w:t>
            </w:r>
          </w:p>
          <w:p w:rsidR="0016219D" w:rsidRDefault="0016219D" w:rsidP="0016219D">
            <w:pPr>
              <w:jc w:val="both"/>
              <w:rPr>
                <w:lang w:val="ru-RU"/>
              </w:rPr>
            </w:pPr>
            <w:r>
              <w:rPr>
                <w:lang w:val="ru-RU"/>
              </w:rPr>
              <w:t>Фактический</w:t>
            </w:r>
          </w:p>
        </w:tc>
      </w:tr>
      <w:tr w:rsidR="0016219D">
        <w:tc>
          <w:tcPr>
            <w:tcW w:w="396" w:type="dxa"/>
          </w:tcPr>
          <w:p w:rsidR="0016219D" w:rsidRDefault="0016219D" w:rsidP="0016219D">
            <w:pPr>
              <w:jc w:val="both"/>
              <w:rPr>
                <w:lang w:val="ru-RU"/>
              </w:rPr>
            </w:pPr>
            <w:r>
              <w:rPr>
                <w:lang w:val="ru-RU"/>
              </w:rPr>
              <w:t>3.</w:t>
            </w:r>
          </w:p>
        </w:tc>
        <w:tc>
          <w:tcPr>
            <w:tcW w:w="4559" w:type="dxa"/>
          </w:tcPr>
          <w:p w:rsidR="0016219D" w:rsidRDefault="0016219D" w:rsidP="0016219D">
            <w:pPr>
              <w:jc w:val="both"/>
              <w:rPr>
                <w:lang w:val="ru-RU"/>
              </w:rPr>
            </w:pPr>
            <w:r>
              <w:rPr>
                <w:lang w:val="ru-RU"/>
              </w:rPr>
              <w:t>Вид сделок</w:t>
            </w:r>
          </w:p>
        </w:tc>
        <w:tc>
          <w:tcPr>
            <w:tcW w:w="4898" w:type="dxa"/>
          </w:tcPr>
          <w:p w:rsidR="0016219D" w:rsidRDefault="0016219D" w:rsidP="0016219D">
            <w:pPr>
              <w:jc w:val="both"/>
              <w:rPr>
                <w:lang w:val="ru-RU"/>
              </w:rPr>
            </w:pPr>
            <w:r>
              <w:rPr>
                <w:lang w:val="ru-RU"/>
              </w:rPr>
              <w:t>Срочных сделок</w:t>
            </w:r>
          </w:p>
          <w:p w:rsidR="0016219D" w:rsidRDefault="0016219D" w:rsidP="0016219D">
            <w:pPr>
              <w:jc w:val="both"/>
              <w:rPr>
                <w:lang w:val="ru-RU"/>
              </w:rPr>
            </w:pPr>
            <w:r>
              <w:rPr>
                <w:lang w:val="ru-RU"/>
              </w:rPr>
              <w:t xml:space="preserve">Спот-сделок </w:t>
            </w:r>
          </w:p>
          <w:p w:rsidR="0016219D" w:rsidRDefault="0016219D" w:rsidP="0016219D">
            <w:pPr>
              <w:jc w:val="both"/>
              <w:rPr>
                <w:lang w:val="ru-RU"/>
              </w:rPr>
            </w:pPr>
            <w:r>
              <w:rPr>
                <w:lang w:val="ru-RU"/>
              </w:rPr>
              <w:t>Своп-сделок</w:t>
            </w:r>
          </w:p>
        </w:tc>
      </w:tr>
      <w:tr w:rsidR="0016219D">
        <w:tc>
          <w:tcPr>
            <w:tcW w:w="396" w:type="dxa"/>
          </w:tcPr>
          <w:p w:rsidR="0016219D" w:rsidRDefault="0016219D" w:rsidP="0016219D">
            <w:pPr>
              <w:jc w:val="both"/>
              <w:rPr>
                <w:lang w:val="ru-RU"/>
              </w:rPr>
            </w:pPr>
            <w:r>
              <w:rPr>
                <w:lang w:val="ru-RU"/>
              </w:rPr>
              <w:t>4.</w:t>
            </w:r>
          </w:p>
        </w:tc>
        <w:tc>
          <w:tcPr>
            <w:tcW w:w="4559" w:type="dxa"/>
          </w:tcPr>
          <w:p w:rsidR="0016219D" w:rsidRDefault="0016219D" w:rsidP="0016219D">
            <w:pPr>
              <w:jc w:val="both"/>
              <w:rPr>
                <w:lang w:val="ru-RU"/>
              </w:rPr>
            </w:pPr>
            <w:r>
              <w:rPr>
                <w:lang w:val="ru-RU"/>
              </w:rPr>
              <w:t>Способ установления</w:t>
            </w:r>
          </w:p>
        </w:tc>
        <w:tc>
          <w:tcPr>
            <w:tcW w:w="4898" w:type="dxa"/>
          </w:tcPr>
          <w:p w:rsidR="0016219D" w:rsidRDefault="0016219D" w:rsidP="0016219D">
            <w:pPr>
              <w:jc w:val="both"/>
              <w:rPr>
                <w:lang w:val="ru-RU"/>
              </w:rPr>
            </w:pPr>
            <w:r>
              <w:rPr>
                <w:lang w:val="ru-RU"/>
              </w:rPr>
              <w:t xml:space="preserve">Официальный </w:t>
            </w:r>
          </w:p>
          <w:p w:rsidR="0016219D" w:rsidRDefault="0016219D" w:rsidP="0016219D">
            <w:pPr>
              <w:jc w:val="both"/>
              <w:rPr>
                <w:lang w:val="ru-RU"/>
              </w:rPr>
            </w:pPr>
            <w:r>
              <w:rPr>
                <w:lang w:val="ru-RU"/>
              </w:rPr>
              <w:t>Неофициальный</w:t>
            </w:r>
          </w:p>
        </w:tc>
      </w:tr>
      <w:tr w:rsidR="0016219D">
        <w:tc>
          <w:tcPr>
            <w:tcW w:w="396" w:type="dxa"/>
          </w:tcPr>
          <w:p w:rsidR="0016219D" w:rsidRDefault="0016219D" w:rsidP="0016219D">
            <w:pPr>
              <w:jc w:val="both"/>
              <w:rPr>
                <w:lang w:val="ru-RU"/>
              </w:rPr>
            </w:pPr>
            <w:r>
              <w:rPr>
                <w:lang w:val="ru-RU"/>
              </w:rPr>
              <w:t>5.</w:t>
            </w:r>
          </w:p>
        </w:tc>
        <w:tc>
          <w:tcPr>
            <w:tcW w:w="4559" w:type="dxa"/>
          </w:tcPr>
          <w:p w:rsidR="0016219D" w:rsidRDefault="0016219D" w:rsidP="0016219D">
            <w:pPr>
              <w:jc w:val="both"/>
              <w:rPr>
                <w:lang w:val="ru-RU"/>
              </w:rPr>
            </w:pPr>
            <w:r>
              <w:rPr>
                <w:lang w:val="ru-RU"/>
              </w:rPr>
              <w:t>Отношение к паритету покупательной способности валют</w:t>
            </w:r>
          </w:p>
        </w:tc>
        <w:tc>
          <w:tcPr>
            <w:tcW w:w="4898" w:type="dxa"/>
          </w:tcPr>
          <w:p w:rsidR="0016219D" w:rsidRDefault="0016219D" w:rsidP="0016219D">
            <w:pPr>
              <w:jc w:val="both"/>
              <w:rPr>
                <w:lang w:val="ru-RU"/>
              </w:rPr>
            </w:pPr>
            <w:r>
              <w:rPr>
                <w:lang w:val="ru-RU"/>
              </w:rPr>
              <w:t xml:space="preserve">Завышенный </w:t>
            </w:r>
          </w:p>
          <w:p w:rsidR="0016219D" w:rsidRDefault="0016219D" w:rsidP="0016219D">
            <w:pPr>
              <w:jc w:val="both"/>
              <w:rPr>
                <w:lang w:val="ru-RU"/>
              </w:rPr>
            </w:pPr>
            <w:r>
              <w:rPr>
                <w:lang w:val="ru-RU"/>
              </w:rPr>
              <w:t xml:space="preserve">Заниженный </w:t>
            </w:r>
          </w:p>
          <w:p w:rsidR="0016219D" w:rsidRDefault="0016219D" w:rsidP="0016219D">
            <w:pPr>
              <w:jc w:val="both"/>
              <w:rPr>
                <w:lang w:val="ru-RU"/>
              </w:rPr>
            </w:pPr>
            <w:r>
              <w:rPr>
                <w:lang w:val="ru-RU"/>
              </w:rPr>
              <w:t>Паритетный</w:t>
            </w:r>
          </w:p>
        </w:tc>
      </w:tr>
      <w:tr w:rsidR="0016219D">
        <w:tc>
          <w:tcPr>
            <w:tcW w:w="396" w:type="dxa"/>
          </w:tcPr>
          <w:p w:rsidR="0016219D" w:rsidRDefault="0016219D" w:rsidP="0016219D">
            <w:pPr>
              <w:jc w:val="both"/>
              <w:rPr>
                <w:lang w:val="ru-RU"/>
              </w:rPr>
            </w:pPr>
            <w:r>
              <w:rPr>
                <w:lang w:val="ru-RU"/>
              </w:rPr>
              <w:t>6.</w:t>
            </w:r>
          </w:p>
        </w:tc>
        <w:tc>
          <w:tcPr>
            <w:tcW w:w="4559" w:type="dxa"/>
          </w:tcPr>
          <w:p w:rsidR="0016219D" w:rsidRDefault="0016219D" w:rsidP="0016219D">
            <w:pPr>
              <w:jc w:val="both"/>
              <w:rPr>
                <w:lang w:val="ru-RU"/>
              </w:rPr>
            </w:pPr>
            <w:r>
              <w:rPr>
                <w:lang w:val="ru-RU"/>
              </w:rPr>
              <w:t xml:space="preserve">Отношение к участникам сделки </w:t>
            </w:r>
          </w:p>
          <w:p w:rsidR="0016219D" w:rsidRDefault="0016219D" w:rsidP="0016219D">
            <w:pPr>
              <w:jc w:val="both"/>
              <w:rPr>
                <w:lang w:val="ru-RU"/>
              </w:rPr>
            </w:pPr>
          </w:p>
        </w:tc>
        <w:tc>
          <w:tcPr>
            <w:tcW w:w="4898" w:type="dxa"/>
          </w:tcPr>
          <w:p w:rsidR="0016219D" w:rsidRDefault="0016219D" w:rsidP="0016219D">
            <w:pPr>
              <w:jc w:val="both"/>
              <w:rPr>
                <w:lang w:val="ru-RU"/>
              </w:rPr>
            </w:pPr>
            <w:r>
              <w:rPr>
                <w:lang w:val="ru-RU"/>
              </w:rPr>
              <w:t xml:space="preserve">Курс покупки </w:t>
            </w:r>
          </w:p>
          <w:p w:rsidR="0016219D" w:rsidRDefault="0016219D" w:rsidP="0016219D">
            <w:pPr>
              <w:jc w:val="both"/>
              <w:rPr>
                <w:lang w:val="ru-RU"/>
              </w:rPr>
            </w:pPr>
            <w:r>
              <w:rPr>
                <w:lang w:val="ru-RU"/>
              </w:rPr>
              <w:t xml:space="preserve">Курс продажи </w:t>
            </w:r>
          </w:p>
          <w:p w:rsidR="0016219D" w:rsidRDefault="0016219D" w:rsidP="0016219D">
            <w:pPr>
              <w:jc w:val="both"/>
              <w:rPr>
                <w:lang w:val="ru-RU"/>
              </w:rPr>
            </w:pPr>
            <w:r>
              <w:rPr>
                <w:lang w:val="ru-RU"/>
              </w:rPr>
              <w:t>Средний курс</w:t>
            </w:r>
          </w:p>
        </w:tc>
      </w:tr>
      <w:tr w:rsidR="0016219D">
        <w:tc>
          <w:tcPr>
            <w:tcW w:w="396" w:type="dxa"/>
          </w:tcPr>
          <w:p w:rsidR="0016219D" w:rsidRDefault="0016219D" w:rsidP="0016219D">
            <w:pPr>
              <w:jc w:val="both"/>
              <w:rPr>
                <w:lang w:val="ru-RU"/>
              </w:rPr>
            </w:pPr>
            <w:r>
              <w:rPr>
                <w:lang w:val="ru-RU"/>
              </w:rPr>
              <w:t>7.</w:t>
            </w:r>
          </w:p>
        </w:tc>
        <w:tc>
          <w:tcPr>
            <w:tcW w:w="4559" w:type="dxa"/>
          </w:tcPr>
          <w:p w:rsidR="0016219D" w:rsidRDefault="0016219D" w:rsidP="0016219D">
            <w:pPr>
              <w:jc w:val="both"/>
              <w:rPr>
                <w:lang w:val="ru-RU"/>
              </w:rPr>
            </w:pPr>
            <w:r>
              <w:rPr>
                <w:lang w:val="ru-RU"/>
              </w:rPr>
              <w:t>По учету инфляции</w:t>
            </w:r>
          </w:p>
        </w:tc>
        <w:tc>
          <w:tcPr>
            <w:tcW w:w="4898" w:type="dxa"/>
          </w:tcPr>
          <w:p w:rsidR="0016219D" w:rsidRDefault="0016219D" w:rsidP="0016219D">
            <w:pPr>
              <w:jc w:val="both"/>
              <w:rPr>
                <w:lang w:val="ru-RU"/>
              </w:rPr>
            </w:pPr>
            <w:r>
              <w:rPr>
                <w:lang w:val="ru-RU"/>
              </w:rPr>
              <w:t xml:space="preserve">Реальный </w:t>
            </w:r>
          </w:p>
          <w:p w:rsidR="0016219D" w:rsidRDefault="0016219D" w:rsidP="0016219D">
            <w:pPr>
              <w:jc w:val="both"/>
              <w:rPr>
                <w:lang w:val="ru-RU"/>
              </w:rPr>
            </w:pPr>
            <w:r>
              <w:rPr>
                <w:lang w:val="ru-RU"/>
              </w:rPr>
              <w:t>Номинальный</w:t>
            </w:r>
          </w:p>
        </w:tc>
      </w:tr>
      <w:tr w:rsidR="0016219D">
        <w:tc>
          <w:tcPr>
            <w:tcW w:w="396" w:type="dxa"/>
          </w:tcPr>
          <w:p w:rsidR="0016219D" w:rsidRDefault="0016219D" w:rsidP="0016219D">
            <w:pPr>
              <w:jc w:val="both"/>
              <w:rPr>
                <w:lang w:val="ru-RU"/>
              </w:rPr>
            </w:pPr>
            <w:r>
              <w:rPr>
                <w:lang w:val="ru-RU"/>
              </w:rPr>
              <w:t>8.</w:t>
            </w:r>
          </w:p>
        </w:tc>
        <w:tc>
          <w:tcPr>
            <w:tcW w:w="4559" w:type="dxa"/>
          </w:tcPr>
          <w:p w:rsidR="0016219D" w:rsidRDefault="0016219D" w:rsidP="0016219D">
            <w:pPr>
              <w:jc w:val="both"/>
              <w:rPr>
                <w:lang w:val="ru-RU"/>
              </w:rPr>
            </w:pPr>
            <w:r>
              <w:rPr>
                <w:lang w:val="ru-RU"/>
              </w:rPr>
              <w:t>По способу продажи</w:t>
            </w:r>
          </w:p>
        </w:tc>
        <w:tc>
          <w:tcPr>
            <w:tcW w:w="4898" w:type="dxa"/>
          </w:tcPr>
          <w:p w:rsidR="0016219D" w:rsidRDefault="0016219D" w:rsidP="0016219D">
            <w:pPr>
              <w:jc w:val="both"/>
              <w:rPr>
                <w:lang w:val="ru-RU"/>
              </w:rPr>
            </w:pPr>
            <w:r>
              <w:rPr>
                <w:lang w:val="ru-RU"/>
              </w:rPr>
              <w:t xml:space="preserve">Курс наличной продажи </w:t>
            </w:r>
          </w:p>
          <w:p w:rsidR="0016219D" w:rsidRDefault="0016219D" w:rsidP="0016219D">
            <w:pPr>
              <w:jc w:val="both"/>
              <w:rPr>
                <w:lang w:val="ru-RU"/>
              </w:rPr>
            </w:pPr>
            <w:r>
              <w:rPr>
                <w:lang w:val="ru-RU"/>
              </w:rPr>
              <w:t xml:space="preserve">Курс безналичной продажи </w:t>
            </w:r>
          </w:p>
          <w:p w:rsidR="0016219D" w:rsidRDefault="0016219D" w:rsidP="0016219D">
            <w:pPr>
              <w:jc w:val="both"/>
              <w:rPr>
                <w:lang w:val="ru-RU"/>
              </w:rPr>
            </w:pPr>
            <w:r>
              <w:rPr>
                <w:lang w:val="ru-RU"/>
              </w:rPr>
              <w:t xml:space="preserve">Оптовый курс обмена валют </w:t>
            </w:r>
          </w:p>
          <w:p w:rsidR="0016219D" w:rsidRDefault="0016219D" w:rsidP="0016219D">
            <w:pPr>
              <w:jc w:val="both"/>
              <w:rPr>
                <w:lang w:val="ru-RU"/>
              </w:rPr>
            </w:pPr>
            <w:r>
              <w:rPr>
                <w:lang w:val="ru-RU"/>
              </w:rPr>
              <w:t xml:space="preserve">Банкнотный </w:t>
            </w:r>
          </w:p>
          <w:p w:rsidR="0016219D" w:rsidRDefault="0016219D" w:rsidP="0016219D">
            <w:pPr>
              <w:jc w:val="both"/>
              <w:rPr>
                <w:lang w:val="ru-RU"/>
              </w:rPr>
            </w:pPr>
          </w:p>
        </w:tc>
      </w:tr>
    </w:tbl>
    <w:p w:rsidR="0016219D" w:rsidRDefault="0016219D" w:rsidP="0016219D">
      <w:pPr>
        <w:jc w:val="both"/>
        <w:rPr>
          <w:lang w:val="ru-RU"/>
        </w:rPr>
      </w:pPr>
    </w:p>
    <w:p w:rsidR="0016219D" w:rsidRDefault="0016219D" w:rsidP="0016219D">
      <w:pPr>
        <w:ind w:firstLine="720"/>
        <w:jc w:val="both"/>
        <w:rPr>
          <w:lang w:val="ru-RU"/>
        </w:rPr>
      </w:pPr>
      <w:r>
        <w:rPr>
          <w:lang w:val="ru-RU"/>
        </w:rPr>
        <w:t xml:space="preserve">Одним из наиболее важных понятий, используемых на валютном рынке, является понятие реального и номинального валютного курса. </w:t>
      </w:r>
    </w:p>
    <w:p w:rsidR="0016219D" w:rsidRDefault="0016219D" w:rsidP="0016219D">
      <w:pPr>
        <w:ind w:firstLine="720"/>
        <w:jc w:val="both"/>
        <w:rPr>
          <w:lang w:val="ru-RU"/>
        </w:rPr>
      </w:pPr>
      <w:r>
        <w:rPr>
          <w:b/>
          <w:bCs/>
          <w:i/>
          <w:iCs/>
          <w:u w:val="single"/>
          <w:lang w:val="ru-RU"/>
        </w:rPr>
        <w:t>Реальный валютный курс</w:t>
      </w:r>
      <w:r>
        <w:rPr>
          <w:lang w:val="ru-RU"/>
        </w:rPr>
        <w:t xml:space="preserve"> можно определить как отношение цен товаров двух стран, взятых в соответствующей валюте. </w:t>
      </w:r>
    </w:p>
    <w:p w:rsidR="0016219D" w:rsidRDefault="0016219D" w:rsidP="0016219D">
      <w:pPr>
        <w:ind w:firstLine="720"/>
        <w:jc w:val="both"/>
        <w:rPr>
          <w:lang w:val="ru-RU"/>
        </w:rPr>
      </w:pPr>
      <w:r>
        <w:rPr>
          <w:b/>
          <w:bCs/>
          <w:i/>
          <w:iCs/>
          <w:u w:val="single"/>
          <w:lang w:val="ru-RU"/>
        </w:rPr>
        <w:t>Номинальный валютный курс</w:t>
      </w:r>
      <w:r>
        <w:rPr>
          <w:lang w:val="ru-RU"/>
        </w:rPr>
        <w:t xml:space="preserve"> показывает обменный курс валют, действующий в настоящий момент времени на валютном рынке страны. </w:t>
      </w:r>
    </w:p>
    <w:p w:rsidR="0016219D" w:rsidRDefault="0016219D" w:rsidP="0016219D">
      <w:pPr>
        <w:ind w:firstLine="720"/>
        <w:jc w:val="both"/>
        <w:rPr>
          <w:lang w:val="ru-RU"/>
        </w:rPr>
      </w:pPr>
      <w:r>
        <w:rPr>
          <w:b/>
          <w:bCs/>
          <w:i/>
          <w:iCs/>
          <w:u w:val="single"/>
          <w:lang w:val="ru-RU"/>
        </w:rPr>
        <w:t>Валютный курс, поддерживающий постоянный паритет покупательной силы-</w:t>
      </w:r>
      <w:r>
        <w:rPr>
          <w:lang w:val="ru-RU"/>
        </w:rPr>
        <w:t xml:space="preserve"> это такой номинальный валютный курс, при котором реальный валютный курс неизменен. </w:t>
      </w:r>
    </w:p>
    <w:p w:rsidR="0016219D" w:rsidRDefault="0016219D" w:rsidP="0016219D">
      <w:pPr>
        <w:ind w:firstLine="720"/>
        <w:jc w:val="both"/>
        <w:rPr>
          <w:lang w:val="ru-RU"/>
        </w:rPr>
      </w:pPr>
      <w:r>
        <w:rPr>
          <w:lang w:val="ru-RU"/>
        </w:rPr>
        <w:t xml:space="preserve">Кроме реального валютного курса, рассчитанного на базе отношения цен, можно использовать этот же показатель, но с другой базой. Например, приняв за нее отношение стоимости рабочей силы в двух странах. </w:t>
      </w:r>
    </w:p>
    <w:p w:rsidR="0016219D" w:rsidRPr="00174DA4" w:rsidRDefault="0016219D" w:rsidP="0016219D">
      <w:pPr>
        <w:pStyle w:val="a5"/>
        <w:rPr>
          <w:lang w:val="ru-RU"/>
        </w:rPr>
      </w:pPr>
      <w:r w:rsidRPr="00174DA4">
        <w:rPr>
          <w:lang w:val="ru-RU"/>
        </w:rPr>
        <w:t xml:space="preserve">Курс национальной валюты может изменяться неодинаково по отношению к различным валютам во времени. Так, по отношению к сильным валютам он может падать, а по отношению к слабым - подниматься. Именно поэтому для определения динамики курса валюты в целом рассчитывают индекс валютного курса. При его исчислении каждая валюта получает свой вес в зависимости от доли приходящихся на нее внешнеэкономических сделок данной страны. Сумма всех весов составляет единицу (100%). Курсы валют умножаются на их веса, далее суммируются все полученные величины и берется их среднее значение. </w:t>
      </w:r>
    </w:p>
    <w:p w:rsidR="0016219D" w:rsidRDefault="0016219D" w:rsidP="0016219D">
      <w:pPr>
        <w:ind w:firstLine="720"/>
        <w:jc w:val="both"/>
        <w:rPr>
          <w:lang w:val="ru-RU"/>
        </w:rPr>
      </w:pPr>
      <w:r>
        <w:rPr>
          <w:lang w:val="ru-RU"/>
        </w:rPr>
        <w:t xml:space="preserve">В современных условиях валютный курс формируется, как и любая рыночная цена, под воздействием спроса и предложения. Уравновешивание последних на валютном рынке приводит к установлению равновесного уровня рыночного курса валюты. Это так называемое «фундаментальное равновесие». </w:t>
      </w:r>
    </w:p>
    <w:p w:rsidR="0016219D" w:rsidRDefault="0016219D" w:rsidP="0016219D">
      <w:pPr>
        <w:ind w:firstLine="720"/>
        <w:jc w:val="both"/>
        <w:rPr>
          <w:lang w:val="ru-RU"/>
        </w:rPr>
      </w:pPr>
      <w:r>
        <w:rPr>
          <w:lang w:val="ru-RU"/>
        </w:rPr>
        <w:t xml:space="preserve">Размер спроса на иностранную валюту определяется потребностями страны в импорте товаров и услуг, расходами туристов данной страны, выезжающих в иностранные государства, спросом на иностранные финансовые активы и спросом на иностранную валюту в связи с намерениями резидентов осуществлять инвестиционные проекты за рубежом. </w:t>
      </w:r>
    </w:p>
    <w:p w:rsidR="0016219D" w:rsidRDefault="0016219D" w:rsidP="0016219D">
      <w:pPr>
        <w:ind w:firstLine="720"/>
        <w:jc w:val="both"/>
        <w:rPr>
          <w:lang w:val="ru-RU"/>
        </w:rPr>
      </w:pPr>
      <w:r>
        <w:rPr>
          <w:lang w:val="ru-RU"/>
        </w:rPr>
        <w:t xml:space="preserve">Чем выше курс иностранной валюты, тем меньше спрос на нее; чем ниже курс иностранной валюты, тем больше спрос на нее. </w:t>
      </w:r>
    </w:p>
    <w:p w:rsidR="0016219D" w:rsidRDefault="0016219D" w:rsidP="0016219D">
      <w:pPr>
        <w:ind w:firstLine="720"/>
        <w:jc w:val="both"/>
        <w:rPr>
          <w:lang w:val="ru-RU"/>
        </w:rPr>
      </w:pPr>
      <w:r>
        <w:rPr>
          <w:lang w:val="ru-RU"/>
        </w:rPr>
        <w:t xml:space="preserve">Размер предложения иностранной валюты определяется спросом резидентов иностранного государства на валюту данного государства, спросом иностранных туристов на услуги в данном государстве, спросом иностранных инвесторов на активы, выраженные в национальной валюте данного государства, и спросом на национальную валюту в связи с намерениями нерезидентов осуществлять инвестиционные проекты в данном государстве. </w:t>
      </w:r>
    </w:p>
    <w:p w:rsidR="0016219D" w:rsidRDefault="0016219D" w:rsidP="0016219D">
      <w:pPr>
        <w:ind w:firstLine="720"/>
        <w:jc w:val="both"/>
        <w:rPr>
          <w:lang w:val="ru-RU"/>
        </w:rPr>
      </w:pPr>
      <w:r>
        <w:rPr>
          <w:lang w:val="ru-RU"/>
        </w:rPr>
        <w:t>Так, чем выше курс иностранной валюты по отношению к отечественной, тем меньшее количество национальных субъектов валютного рынка готово предложить отечественную в обмен на иностранную и наоборот, чем ниже курс национальной валюты по отношению к иностранной, тем большее количество субъектов национального рынка готово приобрести иностранную валюту.</w:t>
      </w:r>
    </w:p>
    <w:p w:rsidR="0016219D" w:rsidRDefault="0016219D" w:rsidP="0016219D">
      <w:pPr>
        <w:jc w:val="both"/>
        <w:rPr>
          <w:lang w:val="ru-RU"/>
        </w:rPr>
      </w:pPr>
    </w:p>
    <w:p w:rsidR="0016219D" w:rsidRDefault="0016219D" w:rsidP="0016219D">
      <w:pPr>
        <w:jc w:val="both"/>
        <w:rPr>
          <w:lang w:val="ru-RU"/>
        </w:rPr>
      </w:pPr>
    </w:p>
    <w:p w:rsidR="0016219D" w:rsidRDefault="0016219D" w:rsidP="0016219D">
      <w:pPr>
        <w:rPr>
          <w:b/>
          <w:bCs/>
          <w:i/>
          <w:iCs/>
          <w:lang w:val="ru-RU"/>
        </w:rPr>
      </w:pPr>
      <w:r>
        <w:rPr>
          <w:b/>
          <w:bCs/>
          <w:i/>
          <w:iCs/>
          <w:lang w:val="ru-RU"/>
        </w:rPr>
        <w:t>1.4. Валютные рынки.</w:t>
      </w:r>
    </w:p>
    <w:p w:rsidR="0016219D" w:rsidRDefault="0016219D" w:rsidP="0016219D">
      <w:pPr>
        <w:jc w:val="both"/>
        <w:rPr>
          <w:lang w:val="ru-RU"/>
        </w:rPr>
      </w:pPr>
    </w:p>
    <w:p w:rsidR="0016219D" w:rsidRDefault="0016219D" w:rsidP="0016219D">
      <w:pPr>
        <w:jc w:val="both"/>
        <w:rPr>
          <w:lang w:val="ru-RU"/>
        </w:rPr>
      </w:pPr>
    </w:p>
    <w:p w:rsidR="0016219D" w:rsidRDefault="0016219D" w:rsidP="0016219D">
      <w:pPr>
        <w:pStyle w:val="a3"/>
        <w:ind w:firstLine="720"/>
      </w:pPr>
      <w:r>
        <w:t>Валютные рынки – официальные центры, где совершается купля-продажа иностранных валют на национальную по курсу, складывающемуся на основе спроса и предложения.</w:t>
      </w:r>
    </w:p>
    <w:p w:rsidR="0016219D" w:rsidRDefault="0016219D" w:rsidP="0016219D">
      <w:pPr>
        <w:pStyle w:val="a3"/>
        <w:ind w:firstLine="720"/>
      </w:pPr>
      <w:r>
        <w:t>Мировой валютный рынок включает отдельные рынки, локализованные в различных регионах мира, центрах международной торговли и валютно-финансовых операций. На валютном рынке осуществляется широкий круг операций, связанных с внешнеторговыми расчетами, миграцией капитала, туризмом, а также со страхованием валютных рисков и проведением интервенционных мероприятий.</w:t>
      </w:r>
    </w:p>
    <w:p w:rsidR="0016219D" w:rsidRDefault="0016219D" w:rsidP="0016219D">
      <w:pPr>
        <w:pStyle w:val="a3"/>
        <w:ind w:firstLine="720"/>
      </w:pPr>
      <w:r>
        <w:t>С одной стороны, валютный рынок-это особый институциональный механизм, опосредующий отношения по купле-продаже иностранной валюты между банками, брокерами и другими финансовыми институтами. С другой стороны, валютный рынок обслуживает отношения между банками и клиентами (как корпоративными и индивидуальными). Таким образом, участниками валютного рынка являются коммерческие и центральные банки, правительственные единицы, брокерские организации, финансовые институты, промышленно-торговые фирмы и физичесике лица, оперирующие с валютой.</w:t>
      </w:r>
    </w:p>
    <w:p w:rsidR="0016219D" w:rsidRDefault="0016219D" w:rsidP="0016219D">
      <w:pPr>
        <w:pStyle w:val="a3"/>
      </w:pPr>
      <w:r>
        <w:tab/>
        <w:t>Максимальный вес в операциях с валютой принадлежит крупным транснациональным банкам, которые широко применяют современные телекоммуникации. Именно поэтому валютные рынки называют системой электронных, телефонных и прочих контактов между банками, связанных с осуществлением операций в иностранной валюте.</w:t>
      </w:r>
    </w:p>
    <w:p w:rsidR="0016219D" w:rsidRDefault="0016219D" w:rsidP="0016219D">
      <w:pPr>
        <w:pStyle w:val="a3"/>
      </w:pPr>
      <w:r>
        <w:tab/>
        <w:t>Под международным валютным рынком  подразумевается цепь тесно связанных между собой системой кабельных и спутниковых коммуникаций региональных валютных рынков. Между ними существует перелив средств в зависимости от текущей информации и прогнозов ведущих участников рынка относительно возможного положения отдельных валют.</w:t>
      </w:r>
    </w:p>
    <w:p w:rsidR="0016219D" w:rsidRDefault="0016219D" w:rsidP="0016219D">
      <w:pPr>
        <w:pStyle w:val="a3"/>
      </w:pPr>
      <w:r>
        <w:tab/>
        <w:t>Выделяются такие крупнейшие региональные валютные рынки, как Европейский (в Лондоне, Франкфурте, Париже, Цюрихе), Американский (в Нью-Йорке, Чикаго, Лос-Анджелесе, Монреале) и Азиатский (в Токио, Гонконге, Сингапуре, Бахрейне). Годовой обьем сделок на этих валютных рынках составляет свяше 250 трн. Долларов. На этих котируются ведущие валюты мира. Так как отдельные региональные валютные рынки находятся в различных часовых поясах, международный валютный рынок работает круглосуточно.</w:t>
      </w:r>
    </w:p>
    <w:p w:rsidR="0016219D" w:rsidRDefault="0016219D" w:rsidP="0016219D">
      <w:pPr>
        <w:pStyle w:val="a3"/>
      </w:pPr>
      <w:r>
        <w:tab/>
        <w:t xml:space="preserve"> В настоящее время благодаря современным средствам коммуникаций, можно говорить о том, что национальные валютные рынки тесно связаны между собой, взаимно переплетены и являются  составной частью глобального мирового валютного рынка.</w:t>
      </w:r>
    </w:p>
    <w:p w:rsidR="0016219D" w:rsidRDefault="0016219D" w:rsidP="0016219D">
      <w:pPr>
        <w:pStyle w:val="a3"/>
      </w:pPr>
      <w:r>
        <w:tab/>
        <w:t>Под национальными валютными рынками понимается совокупность операций, осуществляемых банками, расположенными на территории данной страны.</w:t>
      </w:r>
    </w:p>
    <w:p w:rsidR="0016219D" w:rsidRDefault="0016219D" w:rsidP="0016219D">
      <w:pPr>
        <w:pStyle w:val="a3"/>
      </w:pPr>
      <w:r>
        <w:tab/>
        <w:t>Мировые валютные рынки контролируются в мировых финасовых центрах (МФЦ) .МФЦ- это место сосредоточения банков специализированных кредитно- финансовых институтов.</w:t>
      </w:r>
    </w:p>
    <w:p w:rsidR="0016219D" w:rsidRDefault="0016219D" w:rsidP="0016219D">
      <w:pPr>
        <w:pStyle w:val="a3"/>
      </w:pPr>
      <w:r>
        <w:tab/>
        <w:t>Валютные рынки обеспечивают оперативное осуществление международных расчетов, взаимосвязь мировых валютных рынков с кредитными и финансовыми рынками.  С помощью валютных рынков пополняются валютные резервы банков, предприятий, государств. Кроме того, механизм валютных рынков используется для государственного регулирования экономики, в том числе на макроуровне в рамках группы стран (например ЕС, Европейский союз).</w:t>
      </w:r>
    </w:p>
    <w:p w:rsidR="0016219D" w:rsidRDefault="0016219D" w:rsidP="0016219D">
      <w:pPr>
        <w:rPr>
          <w:b/>
          <w:bCs/>
          <w:i/>
          <w:iCs/>
          <w:lang w:val="ru-RU"/>
        </w:rPr>
      </w:pPr>
      <w:r>
        <w:rPr>
          <w:b/>
          <w:bCs/>
          <w:i/>
          <w:iCs/>
          <w:lang w:val="ru-RU"/>
        </w:rPr>
        <w:t>1.5 Международные валютно-финансовые организации</w:t>
      </w:r>
    </w:p>
    <w:p w:rsidR="0016219D" w:rsidRDefault="0016219D" w:rsidP="0016219D">
      <w:pPr>
        <w:jc w:val="both"/>
        <w:rPr>
          <w:lang w:val="ru-RU"/>
        </w:rPr>
      </w:pPr>
    </w:p>
    <w:p w:rsidR="0016219D" w:rsidRDefault="0016219D" w:rsidP="0016219D">
      <w:pPr>
        <w:ind w:firstLine="720"/>
        <w:jc w:val="both"/>
        <w:rPr>
          <w:lang w:val="ru-RU"/>
        </w:rPr>
      </w:pPr>
      <w:r>
        <w:rPr>
          <w:lang w:val="ru-RU"/>
        </w:rPr>
        <w:t>Возникновение международных финансовых институтов обусловлено следующими причинами:</w:t>
      </w:r>
    </w:p>
    <w:p w:rsidR="0016219D" w:rsidRDefault="0016219D" w:rsidP="0016219D">
      <w:pPr>
        <w:numPr>
          <w:ilvl w:val="0"/>
          <w:numId w:val="8"/>
        </w:numPr>
        <w:jc w:val="both"/>
        <w:rPr>
          <w:lang w:val="ru-RU"/>
        </w:rPr>
      </w:pPr>
      <w:r>
        <w:rPr>
          <w:lang w:val="ru-RU"/>
        </w:rPr>
        <w:t xml:space="preserve">Усиление интернационализации хозяйственной жизни, образование ТНК и ТНБ, выходящих за национальные границы. </w:t>
      </w:r>
    </w:p>
    <w:p w:rsidR="0016219D" w:rsidRDefault="0016219D" w:rsidP="0016219D">
      <w:pPr>
        <w:numPr>
          <w:ilvl w:val="0"/>
          <w:numId w:val="8"/>
        </w:numPr>
        <w:jc w:val="both"/>
        <w:rPr>
          <w:lang w:val="ru-RU"/>
        </w:rPr>
      </w:pPr>
      <w:r>
        <w:rPr>
          <w:lang w:val="ru-RU"/>
        </w:rPr>
        <w:t xml:space="preserve">Развитие межгосударственного регулирования мирохозяйственных связей, в том числе валютно-кредитных и финансовых отношений. </w:t>
      </w:r>
    </w:p>
    <w:p w:rsidR="0016219D" w:rsidRDefault="0016219D" w:rsidP="0016219D">
      <w:pPr>
        <w:numPr>
          <w:ilvl w:val="0"/>
          <w:numId w:val="8"/>
        </w:numPr>
        <w:jc w:val="both"/>
        <w:rPr>
          <w:lang w:val="ru-RU"/>
        </w:rPr>
      </w:pPr>
      <w:r>
        <w:rPr>
          <w:lang w:val="ru-RU"/>
        </w:rPr>
        <w:t>Необходимость совместного решения проблем нестабильности мировой экономики, включая мировую валютную систему, мировые рынки валют, кредитов, ценных бумаг, золота.</w:t>
      </w:r>
    </w:p>
    <w:p w:rsidR="0016219D" w:rsidRDefault="0016219D" w:rsidP="0016219D">
      <w:pPr>
        <w:ind w:firstLine="720"/>
        <w:jc w:val="both"/>
        <w:rPr>
          <w:lang w:val="ru-RU"/>
        </w:rPr>
      </w:pPr>
    </w:p>
    <w:p w:rsidR="0016219D" w:rsidRDefault="0016219D" w:rsidP="0016219D">
      <w:pPr>
        <w:ind w:firstLine="720"/>
        <w:jc w:val="both"/>
        <w:rPr>
          <w:lang w:val="ru-RU"/>
        </w:rPr>
      </w:pPr>
      <w:r>
        <w:rPr>
          <w:lang w:val="ru-RU"/>
        </w:rPr>
        <w:t>Международные валютно-финансовые организации условно можно назвать международными финансовыми институтами. Эти организации объединяет общая цель - развитие сотрудничества и обеспечение целостности и стабилизации сложного и противоречивого всемирного хозяйства, регулирование МЭО, в том числе валютно-кредитных и финансовых. К ним относятся: Банк международных расчетов, Международный валютный фонд, Всемирный банк, Международная ассоциация развития, Международное агентство по инвестиционным гарантиям и др., а также региональные банки развития, валютно-кредитные и финансовые организации ЕС.</w:t>
      </w:r>
    </w:p>
    <w:p w:rsidR="0016219D" w:rsidRDefault="0016219D" w:rsidP="0016219D">
      <w:pPr>
        <w:ind w:firstLine="720"/>
        <w:jc w:val="both"/>
        <w:rPr>
          <w:lang w:val="ru-RU"/>
        </w:rPr>
      </w:pPr>
      <w:r>
        <w:rPr>
          <w:lang w:val="ru-RU"/>
        </w:rPr>
        <w:t>К организациям, имеющим всемирное значение, относятся прежде всего специализированные институты ООН - МВФ и группа МБРР, а также ГАТТ, которое в 1995 г. преобразуется во Всемирную торговую ассоциацию. Непосредственная роль ООН в международных валютно-кредитных и финансовых отношениях ограничена. Однако при решении проблем развивающихся стран на Конференции ООН по торговле и развитию - ЮНКТАД (с 1964 г. раз в 3-4 года) обсуждаются валютно-кредитные вопросы наряду с проблемами мировой торговли и развитием этих стран. Проблемы мировой валютной системы обсуждаются в Комитете по «невидимым» статьям и финансированию, связанному с мировой торговлей, с «официальной помощью развитию». Он занимается также проблемами доступа развивающихся стран на мировой рынок капиталов, гарантий по экспортным кредитам, а с середины 70-х годов и внешней задолженности развивающихся стран.</w:t>
      </w:r>
    </w:p>
    <w:p w:rsidR="0016219D" w:rsidRDefault="0016219D" w:rsidP="0016219D">
      <w:pPr>
        <w:ind w:firstLine="720"/>
        <w:jc w:val="both"/>
        <w:rPr>
          <w:lang w:val="ru-RU"/>
        </w:rPr>
      </w:pPr>
      <w:r>
        <w:rPr>
          <w:lang w:val="ru-RU"/>
        </w:rPr>
        <w:t>Специализированное учреждение ООН - Экономический совет - создал 4 региональные комиссии - для Европы, Африки, Азии, Латинской Америки. Две последние способствовали организации Азиатского банка развития и Межамериканского банка развития. Специальные фонды дополняют эти организации.</w:t>
      </w:r>
    </w:p>
    <w:p w:rsidR="0016219D" w:rsidRDefault="0016219D" w:rsidP="0016219D">
      <w:pPr>
        <w:ind w:firstLine="720"/>
        <w:jc w:val="both"/>
        <w:rPr>
          <w:lang w:val="ru-RU"/>
        </w:rPr>
      </w:pPr>
      <w:r>
        <w:rPr>
          <w:lang w:val="ru-RU"/>
        </w:rPr>
        <w:t xml:space="preserve">Международные финансовые институты возникли в основном после второй мировой войны, за исключением Банка международных расчетов (БМР, 1930 г.). Эти межгосударственные институты предоставляют кредиты странам, разрабатывают принципы функционирования мировой валютной системы, осуществляют межгосударственное регулирование международных валютно-кредитных и финансовых отношений. </w:t>
      </w:r>
    </w:p>
    <w:p w:rsidR="0016219D" w:rsidRDefault="0016219D" w:rsidP="0016219D">
      <w:pPr>
        <w:ind w:firstLine="720"/>
        <w:jc w:val="both"/>
        <w:rPr>
          <w:lang w:val="ru-RU"/>
        </w:rPr>
      </w:pPr>
    </w:p>
    <w:p w:rsidR="0016219D" w:rsidRDefault="0016219D" w:rsidP="0016219D">
      <w:pPr>
        <w:ind w:firstLine="360"/>
        <w:jc w:val="both"/>
        <w:rPr>
          <w:lang w:val="ru-RU"/>
        </w:rPr>
      </w:pPr>
      <w:r>
        <w:rPr>
          <w:lang w:val="ru-RU"/>
        </w:rPr>
        <w:t>Международные финансовые институты преследуют следующие цели:</w:t>
      </w:r>
    </w:p>
    <w:p w:rsidR="0016219D" w:rsidRDefault="0016219D" w:rsidP="0016219D">
      <w:pPr>
        <w:numPr>
          <w:ilvl w:val="1"/>
          <w:numId w:val="8"/>
        </w:numPr>
        <w:jc w:val="both"/>
        <w:rPr>
          <w:lang w:val="ru-RU"/>
        </w:rPr>
      </w:pPr>
      <w:r>
        <w:rPr>
          <w:lang w:val="ru-RU"/>
        </w:rPr>
        <w:t>Объединить усилия мирового сообщества в целях стабилизации международных финансов и мировой экономики;</w:t>
      </w:r>
    </w:p>
    <w:p w:rsidR="0016219D" w:rsidRDefault="0016219D" w:rsidP="0016219D">
      <w:pPr>
        <w:numPr>
          <w:ilvl w:val="1"/>
          <w:numId w:val="8"/>
        </w:numPr>
        <w:jc w:val="both"/>
        <w:rPr>
          <w:lang w:val="ru-RU"/>
        </w:rPr>
      </w:pPr>
      <w:r>
        <w:rPr>
          <w:lang w:val="ru-RU"/>
        </w:rPr>
        <w:t>Осуществлять межгосударственное валютное и кредитно-финансовое регулирование;</w:t>
      </w:r>
    </w:p>
    <w:p w:rsidR="0016219D" w:rsidRDefault="0016219D" w:rsidP="0016219D">
      <w:pPr>
        <w:numPr>
          <w:ilvl w:val="1"/>
          <w:numId w:val="8"/>
        </w:numPr>
        <w:jc w:val="both"/>
        <w:rPr>
          <w:lang w:val="ru-RU"/>
        </w:rPr>
      </w:pPr>
      <w:r>
        <w:rPr>
          <w:lang w:val="ru-RU"/>
        </w:rPr>
        <w:t>Совместно разрабатывать и координировать стратегию и тактику мировой валютной и кредитно-финансовой политики.</w:t>
      </w:r>
    </w:p>
    <w:p w:rsidR="0016219D" w:rsidRDefault="0016219D" w:rsidP="0016219D">
      <w:pPr>
        <w:ind w:firstLine="720"/>
        <w:jc w:val="both"/>
        <w:rPr>
          <w:lang w:val="ru-RU"/>
        </w:rPr>
      </w:pPr>
    </w:p>
    <w:p w:rsidR="0016219D" w:rsidRDefault="0016219D" w:rsidP="0016219D">
      <w:pPr>
        <w:ind w:firstLine="720"/>
        <w:jc w:val="both"/>
        <w:rPr>
          <w:lang w:val="ru-RU"/>
        </w:rPr>
      </w:pPr>
      <w:r>
        <w:rPr>
          <w:i/>
          <w:iCs/>
          <w:lang w:val="ru-RU"/>
        </w:rPr>
        <w:t xml:space="preserve">МЕЖДУНАРОДНЫЙ ВАЛЮТНЫЙ ФОНД (МВФ). </w:t>
      </w:r>
      <w:r>
        <w:rPr>
          <w:lang w:val="ru-RU"/>
        </w:rPr>
        <w:t>К числу важнейших организаций в международной экономической сфере, обладающих наибольшим весом, относится Международный валютный фонд, штаб-квартира которого находится в Вашингтоне. Он был создан в результате проведения в 1944 г. в г. Бреттон-Вудсе (США) международной конференции, на которой были приняты новые международные принципы валютной политики, положенные в основу послевоенной международной валютной системы стран рыночного хозяйства.</w:t>
      </w:r>
    </w:p>
    <w:p w:rsidR="0016219D" w:rsidRDefault="0016219D" w:rsidP="0016219D">
      <w:pPr>
        <w:ind w:firstLine="720"/>
        <w:jc w:val="both"/>
        <w:rPr>
          <w:lang w:val="ru-RU"/>
        </w:rPr>
      </w:pPr>
      <w:r>
        <w:rPr>
          <w:lang w:val="ru-RU"/>
        </w:rPr>
        <w:t>В настоящее время членами МВФ являются более 160 стран, его деятельность подчинена интересам обеспечения стабильности валютно-финансовой системы мира. США в МВФ владеют наибольшими суммами квот и , соответственно, располагают «контрольным пакетом» в его руководящих органах. Кредиты МВФ, как правило, предоставляются под программы укрепления финансово-экономического положения стран и имеют связанный характер, обусловленный выполнением требований специалистов МВФ. Фонд оказывает огромное влияние на всю систему валютно-финансовых отношений в мировом хозяйстве, поскольку его нормы регулирования оказывают непосредственное влияние на движение ссудных капиталов в мировом хозяйстве.</w:t>
      </w:r>
    </w:p>
    <w:p w:rsidR="0016219D" w:rsidRDefault="0016219D" w:rsidP="0016219D">
      <w:pPr>
        <w:ind w:firstLine="720"/>
        <w:jc w:val="both"/>
        <w:rPr>
          <w:lang w:val="ru-RU"/>
        </w:rPr>
      </w:pPr>
      <w:r>
        <w:rPr>
          <w:lang w:val="ru-RU"/>
        </w:rPr>
        <w:t>Далее кратко охарактеризую важнейшие организации в международных валютно-кредитных отношениях.</w:t>
      </w:r>
    </w:p>
    <w:p w:rsidR="0016219D" w:rsidRDefault="0016219D" w:rsidP="0016219D">
      <w:pPr>
        <w:ind w:firstLine="720"/>
        <w:jc w:val="both"/>
        <w:rPr>
          <w:i/>
          <w:iCs/>
          <w:lang w:val="ru-RU"/>
        </w:rPr>
      </w:pPr>
    </w:p>
    <w:p w:rsidR="0016219D" w:rsidRDefault="0016219D" w:rsidP="0016219D">
      <w:pPr>
        <w:ind w:firstLine="720"/>
        <w:jc w:val="both"/>
        <w:rPr>
          <w:lang w:val="ru-RU"/>
        </w:rPr>
      </w:pPr>
      <w:r>
        <w:rPr>
          <w:i/>
          <w:iCs/>
          <w:lang w:val="ru-RU"/>
        </w:rPr>
        <w:t>МЕЖДУНАРОДНЫЙ БАНК РЕКОНСТРУКЦИИ И РАЗВИТИЯ (МБРР).</w:t>
      </w:r>
      <w:r>
        <w:rPr>
          <w:lang w:val="ru-RU"/>
        </w:rPr>
        <w:t xml:space="preserve"> Важнейшим институтом регулирования международного движения капиталов является Международный банк реконструкции и развития, известный также под названием Всемирный банк, основанный в 1945 г. Он выступает в качестве межправительственной организации с местонахождением в Вашингтоне. Главное в работе банка - через предоставляемые долгосрочные кредиты банков содействовать развитию экономики своих членов. Банк получает средства как от основных взносов стран-членов, так и от выпуска облигаций , которые могут приобретать частные фирмы, различные учреждения, общественные и правительственные организации. В то же время МБРР предоставляет кредиты правительствам и частным фирмам, прежде всего в странах развивающегося мира. Подавляющая часть займов предоставляется на развитие инфраструктуры, энергетической базы, транспорта, промышленности и сельского хозяйства. В системе МБРР действуют: Международная финансовая корпорация (МФК) и Международная ассоциация развития (МАР). Наблюдается тесная координация в деятельности МБРР и МВФ.</w:t>
      </w:r>
    </w:p>
    <w:p w:rsidR="0016219D" w:rsidRDefault="0016219D" w:rsidP="0016219D">
      <w:pPr>
        <w:ind w:firstLine="720"/>
        <w:jc w:val="both"/>
        <w:rPr>
          <w:lang w:val="ru-RU"/>
        </w:rPr>
      </w:pPr>
      <w:r>
        <w:rPr>
          <w:i/>
          <w:iCs/>
          <w:lang w:val="ru-RU"/>
        </w:rPr>
        <w:t>РЕГИОНАЛЬНЫЕ БАНКИ.</w:t>
      </w:r>
      <w:r>
        <w:rPr>
          <w:lang w:val="ru-RU"/>
        </w:rPr>
        <w:t xml:space="preserve"> Другие банковские организации, так или иначе оказывающие влияние на систему международных валютно-кредитных и финансовых отношений, процессы международной торговли, - это региональные банки, как например: Европейский инвестиционный банк; Европейский банк реконструкции и развития; целый ряд арабских и иных банков. Ресурсы для своей деятельности они черпают из собственного капитала и ссуд, получаемых на международных, а часто и на национальных рынках капитала. Банки предоставляют главным образом долгосрочные кредиты на финансирование инвестиционной деятельности частных фирм и международных проектов в рамках помощи развивающимся странам.</w:t>
      </w:r>
    </w:p>
    <w:p w:rsidR="0016219D" w:rsidRPr="00174DA4"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pStyle w:val="a6"/>
        <w:rPr>
          <w:rFonts w:ascii="Times New Roman" w:hAnsi="Times New Roman" w:cs="Times New Roman"/>
          <w:b/>
          <w:bCs/>
          <w:i/>
          <w:iCs/>
          <w:sz w:val="24"/>
          <w:lang w:val="ru-RU"/>
        </w:rPr>
      </w:pPr>
      <w:r>
        <w:rPr>
          <w:rFonts w:ascii="Times New Roman" w:hAnsi="Times New Roman" w:cs="Times New Roman"/>
          <w:b/>
          <w:bCs/>
          <w:i/>
          <w:iCs/>
          <w:sz w:val="24"/>
          <w:lang w:val="ru-RU"/>
        </w:rPr>
        <w:t>1.6 Межгосудрственные договоренности.</w:t>
      </w:r>
    </w:p>
    <w:p w:rsidR="0016219D" w:rsidRDefault="0016219D" w:rsidP="0016219D">
      <w:pPr>
        <w:pStyle w:val="a6"/>
        <w:jc w:val="center"/>
        <w:rPr>
          <w:rFonts w:ascii="Times New Roman" w:eastAsia="MS Mincho" w:hAnsi="Times New Roman" w:cs="Times New Roman"/>
          <w:sz w:val="24"/>
          <w:lang w:val="ru-RU"/>
        </w:rPr>
      </w:pPr>
    </w:p>
    <w:p w:rsidR="0016219D" w:rsidRDefault="0016219D" w:rsidP="0016219D">
      <w:pPr>
        <w:pStyle w:val="a6"/>
        <w:jc w:val="both"/>
        <w:rPr>
          <w:rFonts w:ascii="Times New Roman" w:eastAsia="MS Mincho" w:hAnsi="Times New Roman" w:cs="Times New Roman"/>
          <w:sz w:val="24"/>
          <w:lang w:val="ru-RU"/>
        </w:rPr>
      </w:pPr>
      <w:r>
        <w:rPr>
          <w:rFonts w:ascii="Times New Roman" w:eastAsia="MS Mincho" w:hAnsi="Times New Roman" w:cs="Times New Roman"/>
          <w:sz w:val="24"/>
          <w:lang w:val="ru-RU"/>
        </w:rPr>
        <w:t xml:space="preserve">      С дальнейшим развитием международных экономических отношений требовались новые подходы к решению накопившихся экономических проблем в области свободной торговли, свободного передвижения товаров и услуг, миграционных процессов (капитала, трудовых ресурсов) и др. Тесная внешнеэкономическая деятельность на базе производственно-хозяйственных, организационно-экономических и оперативно-коммерческих функций должны были закрепляться правовой автономностью и юридически закреплены. Особая роль отводилась междунраодному инвестиционному сотрудничеству, которая предполагала объединение усилий финансового и материального характера, предоставлению различного рода услуг (транспортных, страховых, банковских и др.), осуществление платежно-расчетных операций; прохождение таможенных процедур, тарифных и нетарифных методов регулирования взаимной торговли коммерческой активности внешних товарных и одинаковых рынков.</w:t>
      </w:r>
    </w:p>
    <w:p w:rsidR="0016219D" w:rsidRDefault="0016219D" w:rsidP="0016219D">
      <w:pPr>
        <w:pStyle w:val="a6"/>
        <w:jc w:val="both"/>
        <w:rPr>
          <w:rFonts w:ascii="Times New Roman" w:eastAsia="MS Mincho" w:hAnsi="Times New Roman" w:cs="Times New Roman"/>
          <w:sz w:val="24"/>
          <w:lang w:val="ru-RU"/>
        </w:rPr>
      </w:pPr>
      <w:r>
        <w:rPr>
          <w:rFonts w:ascii="Times New Roman" w:eastAsia="MS Mincho" w:hAnsi="Times New Roman" w:cs="Times New Roman"/>
          <w:sz w:val="24"/>
          <w:lang w:val="ru-RU"/>
        </w:rPr>
        <w:t xml:space="preserve">      Для осуществления эффективной международной торговли и инвестиций между странами, упорядочения расчетов и достижения единообразия в толковании правил по проведению платежей, принят ряд межгосударственных договоренностей, которых придерживается подавляющее число государств мира. К ним относятся:</w:t>
      </w:r>
    </w:p>
    <w:p w:rsidR="0016219D" w:rsidRDefault="0016219D" w:rsidP="0016219D">
      <w:pPr>
        <w:pStyle w:val="a6"/>
        <w:numPr>
          <w:ilvl w:val="0"/>
          <w:numId w:val="9"/>
        </w:numPr>
        <w:jc w:val="both"/>
        <w:rPr>
          <w:rFonts w:ascii="Times New Roman" w:eastAsia="MS Mincho" w:hAnsi="Times New Roman" w:cs="Times New Roman"/>
          <w:sz w:val="24"/>
          <w:lang w:val="ru-RU"/>
        </w:rPr>
      </w:pPr>
      <w:r>
        <w:rPr>
          <w:rFonts w:ascii="Times New Roman" w:eastAsia="MS Mincho" w:hAnsi="Times New Roman" w:cs="Times New Roman"/>
          <w:sz w:val="24"/>
          <w:lang w:val="ru-RU"/>
        </w:rPr>
        <w:t>«Унифицированные правила по документарному аккредитиву»;</w:t>
      </w:r>
    </w:p>
    <w:p w:rsidR="0016219D" w:rsidRDefault="0016219D" w:rsidP="0016219D">
      <w:pPr>
        <w:pStyle w:val="a6"/>
        <w:numPr>
          <w:ilvl w:val="0"/>
          <w:numId w:val="9"/>
        </w:numPr>
        <w:jc w:val="both"/>
        <w:rPr>
          <w:rFonts w:ascii="Times New Roman" w:eastAsia="MS Mincho" w:hAnsi="Times New Roman" w:cs="Times New Roman"/>
          <w:sz w:val="24"/>
          <w:lang w:val="ru-RU"/>
        </w:rPr>
      </w:pPr>
      <w:r>
        <w:rPr>
          <w:rFonts w:ascii="Times New Roman" w:eastAsia="MS Mincho" w:hAnsi="Times New Roman" w:cs="Times New Roman"/>
          <w:sz w:val="24"/>
          <w:lang w:val="ru-RU"/>
        </w:rPr>
        <w:t>«Унифицированные правила по документарному инкассо»;</w:t>
      </w:r>
    </w:p>
    <w:p w:rsidR="0016219D" w:rsidRDefault="0016219D" w:rsidP="0016219D">
      <w:pPr>
        <w:pStyle w:val="a6"/>
        <w:numPr>
          <w:ilvl w:val="0"/>
          <w:numId w:val="9"/>
        </w:numPr>
        <w:jc w:val="both"/>
        <w:rPr>
          <w:rFonts w:ascii="Times New Roman" w:eastAsia="MS Mincho" w:hAnsi="Times New Roman" w:cs="Times New Roman"/>
          <w:sz w:val="24"/>
          <w:lang w:val="ru-RU"/>
        </w:rPr>
      </w:pPr>
      <w:r>
        <w:rPr>
          <w:rFonts w:ascii="Times New Roman" w:eastAsia="MS Mincho" w:hAnsi="Times New Roman" w:cs="Times New Roman"/>
          <w:sz w:val="24"/>
          <w:lang w:val="ru-RU"/>
        </w:rPr>
        <w:t>«Единообразный вексельный закон»;</w:t>
      </w:r>
    </w:p>
    <w:p w:rsidR="0016219D" w:rsidRDefault="0016219D" w:rsidP="0016219D">
      <w:pPr>
        <w:pStyle w:val="a6"/>
        <w:numPr>
          <w:ilvl w:val="0"/>
          <w:numId w:val="9"/>
        </w:numPr>
        <w:jc w:val="both"/>
        <w:rPr>
          <w:rFonts w:ascii="Times New Roman" w:eastAsia="MS Mincho" w:hAnsi="Times New Roman" w:cs="Times New Roman"/>
          <w:sz w:val="24"/>
          <w:lang w:val="ru-RU"/>
        </w:rPr>
      </w:pPr>
      <w:r>
        <w:rPr>
          <w:rFonts w:ascii="Times New Roman" w:eastAsia="MS Mincho" w:hAnsi="Times New Roman" w:cs="Times New Roman"/>
          <w:sz w:val="24"/>
          <w:lang w:val="ru-RU"/>
        </w:rPr>
        <w:t>« О банковских гарантиях»;</w:t>
      </w:r>
    </w:p>
    <w:p w:rsidR="0016219D" w:rsidRDefault="0016219D" w:rsidP="0016219D">
      <w:pPr>
        <w:pStyle w:val="a6"/>
        <w:numPr>
          <w:ilvl w:val="0"/>
          <w:numId w:val="9"/>
        </w:numPr>
        <w:jc w:val="both"/>
        <w:rPr>
          <w:rFonts w:ascii="Times New Roman" w:eastAsia="MS Mincho" w:hAnsi="Times New Roman" w:cs="Times New Roman"/>
          <w:sz w:val="24"/>
          <w:lang w:val="ru-RU"/>
        </w:rPr>
      </w:pPr>
      <w:r>
        <w:rPr>
          <w:rFonts w:ascii="Times New Roman" w:eastAsia="MS Mincho" w:hAnsi="Times New Roman" w:cs="Times New Roman"/>
          <w:sz w:val="24"/>
          <w:lang w:val="ru-RU"/>
        </w:rPr>
        <w:t>« Устав СВИФТ, Устав ЧИПС» и др.документы.</w:t>
      </w:r>
    </w:p>
    <w:p w:rsidR="0016219D" w:rsidRPr="00174DA4" w:rsidRDefault="0016219D" w:rsidP="0016219D">
      <w:pPr>
        <w:rPr>
          <w:lang w:val="ru-RU"/>
        </w:rPr>
      </w:pPr>
    </w:p>
    <w:p w:rsidR="0016219D" w:rsidRPr="00174DA4" w:rsidRDefault="0016219D" w:rsidP="0016219D">
      <w:pPr>
        <w:rPr>
          <w:lang w:val="ru-RU"/>
        </w:rPr>
      </w:pPr>
    </w:p>
    <w:p w:rsidR="0016219D" w:rsidRPr="00174DA4" w:rsidRDefault="0016219D" w:rsidP="0016219D">
      <w:pPr>
        <w:rPr>
          <w:lang w:val="ru-RU"/>
        </w:rPr>
      </w:pPr>
    </w:p>
    <w:p w:rsidR="0016219D" w:rsidRPr="00174DA4" w:rsidRDefault="0016219D" w:rsidP="0016219D">
      <w:pPr>
        <w:rPr>
          <w:lang w:val="ru-RU"/>
        </w:rPr>
      </w:pPr>
    </w:p>
    <w:p w:rsidR="0016219D" w:rsidRPr="00174DA4" w:rsidRDefault="0016219D" w:rsidP="0016219D">
      <w:pPr>
        <w:jc w:val="center"/>
        <w:rPr>
          <w:b/>
          <w:bCs/>
          <w:i/>
          <w:iCs/>
          <w:u w:val="single"/>
          <w:lang w:val="ru-RU"/>
        </w:rPr>
      </w:pPr>
    </w:p>
    <w:p w:rsidR="0016219D" w:rsidRPr="00174DA4" w:rsidRDefault="0016219D" w:rsidP="0016219D">
      <w:pPr>
        <w:jc w:val="center"/>
        <w:rPr>
          <w:b/>
          <w:bCs/>
          <w:i/>
          <w:iCs/>
          <w:u w:val="single"/>
          <w:lang w:val="ru-RU"/>
        </w:rPr>
      </w:pPr>
    </w:p>
    <w:p w:rsidR="0016219D" w:rsidRPr="00174DA4" w:rsidRDefault="0016219D" w:rsidP="0016219D">
      <w:pPr>
        <w:jc w:val="center"/>
        <w:rPr>
          <w:b/>
          <w:bCs/>
          <w:i/>
          <w:iCs/>
          <w:u w:val="single"/>
          <w:lang w:val="ru-RU"/>
        </w:rPr>
      </w:pPr>
    </w:p>
    <w:p w:rsidR="0016219D" w:rsidRPr="00174DA4" w:rsidRDefault="0016219D" w:rsidP="0016219D">
      <w:pPr>
        <w:jc w:val="center"/>
        <w:rPr>
          <w:b/>
          <w:bCs/>
          <w:i/>
          <w:iCs/>
          <w:u w:val="single"/>
          <w:lang w:val="ru-RU"/>
        </w:rPr>
      </w:pPr>
    </w:p>
    <w:p w:rsidR="0016219D" w:rsidRPr="00174DA4"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p>
    <w:p w:rsidR="0016219D" w:rsidRDefault="0016219D" w:rsidP="0016219D">
      <w:pPr>
        <w:jc w:val="center"/>
        <w:rPr>
          <w:b/>
          <w:bCs/>
          <w:i/>
          <w:iCs/>
          <w:u w:val="single"/>
          <w:lang w:val="ru-RU"/>
        </w:rPr>
      </w:pPr>
      <w:r>
        <w:rPr>
          <w:b/>
          <w:bCs/>
          <w:i/>
          <w:iCs/>
          <w:u w:val="single"/>
        </w:rPr>
        <w:t>II</w:t>
      </w:r>
      <w:r>
        <w:rPr>
          <w:b/>
          <w:bCs/>
          <w:i/>
          <w:iCs/>
          <w:u w:val="single"/>
          <w:lang w:val="ru-RU"/>
        </w:rPr>
        <w:t>.  Эволюция мировой валютной системы.</w:t>
      </w:r>
    </w:p>
    <w:p w:rsidR="0016219D" w:rsidRDefault="0016219D" w:rsidP="0016219D">
      <w:pPr>
        <w:rPr>
          <w:lang w:val="ru-RU"/>
        </w:rPr>
      </w:pPr>
    </w:p>
    <w:p w:rsidR="0016219D" w:rsidRDefault="0016219D" w:rsidP="0016219D">
      <w:pPr>
        <w:pStyle w:val="a6"/>
        <w:jc w:val="both"/>
        <w:rPr>
          <w:rFonts w:ascii="Times New Roman" w:eastAsia="MS Mincho" w:hAnsi="Times New Roman" w:cs="Times New Roman"/>
          <w:sz w:val="24"/>
          <w:lang w:val="ru-RU"/>
        </w:rPr>
      </w:pPr>
    </w:p>
    <w:p w:rsidR="0016219D" w:rsidRDefault="0016219D" w:rsidP="0016219D">
      <w:pPr>
        <w:pStyle w:val="a6"/>
        <w:jc w:val="both"/>
        <w:rPr>
          <w:rFonts w:ascii="Times New Roman" w:eastAsia="MS Mincho" w:hAnsi="Times New Roman" w:cs="Times New Roman"/>
          <w:sz w:val="24"/>
          <w:lang w:val="ru-RU"/>
        </w:rPr>
      </w:pPr>
      <w:r>
        <w:rPr>
          <w:rFonts w:ascii="Times New Roman" w:eastAsia="MS Mincho" w:hAnsi="Times New Roman" w:cs="Times New Roman"/>
          <w:sz w:val="24"/>
          <w:lang w:val="ru-RU"/>
        </w:rPr>
        <w:t xml:space="preserve"> </w:t>
      </w:r>
      <w:r>
        <w:rPr>
          <w:rFonts w:ascii="Times New Roman" w:eastAsia="MS Mincho" w:hAnsi="Times New Roman" w:cs="Times New Roman"/>
          <w:sz w:val="24"/>
          <w:lang w:val="ru-RU"/>
        </w:rPr>
        <w:tab/>
        <w:t xml:space="preserve">Одной из наиболее динамичных форм международных экономических отношений являются международные валютные отношения, которые возникают при использовании денег в мирохозйственных связях и представляют особый вид экономических отношений. Подавляющая часть международных расчетов осуществляется в денежной форме, поэтому денежным единицам страны противостоят денежные единицы других стран. Пока национальные деньги остаются в пределах границ страны, в которой они имеют хождение, они остаются национальными денежными единицами. Когда же в силу различных обстоятельств они выходят за национальные границы , то приобретают новое качество- становятся валютой. Валютные отношения осуществляются на национальном и международном уровнях. Международная (мировая) валютная система является формой организации валютных отношений в рамках мирового хозяйства. Она возникла в результате эволюции мирового капиталистического хозяйства и юридически закреплена межгосударственными соглашениями. Характер функционирования и стабильность мировой валютной системы зависят от степени ее соответствия структуре мирового хозяйства. При изменении структуры и соотношения сил на мировой арене происходит замена соответствующей формы МВС. Появившись в </w:t>
      </w:r>
      <w:r>
        <w:rPr>
          <w:rFonts w:ascii="Times New Roman" w:eastAsia="MS Mincho" w:hAnsi="Times New Roman" w:cs="Times New Roman"/>
          <w:sz w:val="24"/>
        </w:rPr>
        <w:t>XIX</w:t>
      </w:r>
      <w:r>
        <w:rPr>
          <w:rFonts w:ascii="Times New Roman" w:eastAsia="MS Mincho" w:hAnsi="Times New Roman" w:cs="Times New Roman"/>
          <w:sz w:val="24"/>
          <w:lang w:val="ru-RU"/>
        </w:rPr>
        <w:t xml:space="preserve"> в. – МВС – прошла следующие этапы:</w:t>
      </w:r>
    </w:p>
    <w:p w:rsidR="0016219D" w:rsidRDefault="0016219D" w:rsidP="0016219D">
      <w:pPr>
        <w:pStyle w:val="a6"/>
        <w:numPr>
          <w:ilvl w:val="0"/>
          <w:numId w:val="10"/>
        </w:numPr>
        <w:jc w:val="both"/>
        <w:rPr>
          <w:rFonts w:ascii="Times New Roman" w:eastAsia="MS Mincho" w:hAnsi="Times New Roman" w:cs="Times New Roman"/>
          <w:sz w:val="24"/>
          <w:lang w:val="ru-RU"/>
        </w:rPr>
      </w:pPr>
      <w:r>
        <w:rPr>
          <w:rFonts w:ascii="Times New Roman" w:eastAsia="MS Mincho" w:hAnsi="Times New Roman" w:cs="Times New Roman"/>
          <w:sz w:val="24"/>
          <w:lang w:val="ru-RU"/>
        </w:rPr>
        <w:t>Система «золотого стандарта».</w:t>
      </w:r>
    </w:p>
    <w:p w:rsidR="0016219D" w:rsidRDefault="0016219D" w:rsidP="0016219D">
      <w:pPr>
        <w:pStyle w:val="a6"/>
        <w:numPr>
          <w:ilvl w:val="0"/>
          <w:numId w:val="10"/>
        </w:numPr>
        <w:jc w:val="both"/>
        <w:rPr>
          <w:rFonts w:ascii="Times New Roman" w:eastAsia="MS Mincho" w:hAnsi="Times New Roman" w:cs="Times New Roman"/>
          <w:sz w:val="24"/>
          <w:lang w:val="ru-RU"/>
        </w:rPr>
      </w:pPr>
      <w:r>
        <w:rPr>
          <w:rFonts w:ascii="Times New Roman" w:eastAsia="MS Mincho" w:hAnsi="Times New Roman" w:cs="Times New Roman"/>
          <w:sz w:val="24"/>
          <w:lang w:val="ru-RU"/>
        </w:rPr>
        <w:t>Бреттон-Вудская валютная система.</w:t>
      </w:r>
    </w:p>
    <w:p w:rsidR="0016219D" w:rsidRDefault="0016219D" w:rsidP="0016219D">
      <w:pPr>
        <w:pStyle w:val="a6"/>
        <w:numPr>
          <w:ilvl w:val="0"/>
          <w:numId w:val="10"/>
        </w:numPr>
        <w:jc w:val="both"/>
        <w:rPr>
          <w:rFonts w:ascii="Times New Roman" w:eastAsia="MS Mincho" w:hAnsi="Times New Roman" w:cs="Times New Roman"/>
          <w:sz w:val="24"/>
          <w:lang w:val="ru-RU"/>
        </w:rPr>
      </w:pPr>
      <w:r>
        <w:rPr>
          <w:rFonts w:ascii="Times New Roman" w:eastAsia="MS Mincho" w:hAnsi="Times New Roman" w:cs="Times New Roman"/>
          <w:sz w:val="24"/>
          <w:lang w:val="ru-RU"/>
        </w:rPr>
        <w:t>Ямайская валютная система.</w:t>
      </w:r>
    </w:p>
    <w:p w:rsidR="0016219D" w:rsidRDefault="0016219D" w:rsidP="0016219D">
      <w:pPr>
        <w:pStyle w:val="a6"/>
        <w:numPr>
          <w:ilvl w:val="0"/>
          <w:numId w:val="10"/>
        </w:numPr>
        <w:jc w:val="both"/>
        <w:rPr>
          <w:rFonts w:ascii="Times New Roman" w:eastAsia="MS Mincho" w:hAnsi="Times New Roman" w:cs="Times New Roman"/>
          <w:sz w:val="24"/>
          <w:lang w:val="ru-RU"/>
        </w:rPr>
      </w:pPr>
      <w:r>
        <w:rPr>
          <w:rFonts w:ascii="Times New Roman" w:eastAsia="MS Mincho" w:hAnsi="Times New Roman" w:cs="Times New Roman"/>
          <w:sz w:val="24"/>
          <w:lang w:val="ru-RU"/>
        </w:rPr>
        <w:t>Европейская валютная система.</w:t>
      </w:r>
    </w:p>
    <w:p w:rsidR="0016219D" w:rsidRDefault="0016219D" w:rsidP="0016219D"/>
    <w:p w:rsidR="0016219D" w:rsidRDefault="0016219D" w:rsidP="0016219D"/>
    <w:p w:rsidR="0016219D" w:rsidRDefault="0016219D" w:rsidP="0016219D">
      <w:pPr>
        <w:rPr>
          <w:b/>
          <w:i/>
          <w:iCs/>
          <w:lang w:val="ru-RU"/>
        </w:rPr>
      </w:pPr>
      <w:r>
        <w:rPr>
          <w:b/>
          <w:i/>
          <w:iCs/>
          <w:lang w:val="ru-RU"/>
        </w:rPr>
        <w:t>2.1 Система «золотого стандарта»</w:t>
      </w:r>
    </w:p>
    <w:p w:rsidR="0016219D" w:rsidRDefault="0016219D" w:rsidP="0016219D">
      <w:pPr>
        <w:jc w:val="both"/>
        <w:rPr>
          <w:b/>
          <w:lang w:val="ru-RU"/>
        </w:rPr>
      </w:pPr>
    </w:p>
    <w:p w:rsidR="0016219D" w:rsidRDefault="0016219D" w:rsidP="0016219D">
      <w:pPr>
        <w:ind w:firstLine="720"/>
        <w:jc w:val="both"/>
        <w:rPr>
          <w:lang w:val="ru-RU"/>
        </w:rPr>
      </w:pPr>
      <w:r>
        <w:rPr>
          <w:lang w:val="ru-RU"/>
        </w:rPr>
        <w:t>Золотой (золотомонетный) стандарт – это международная валютная система, система обменных курсов, система денежного обращения и международных расчетов, предполагающая закрепление за золотом денежных функций и официальное установление фиксированного золотого содержания (паритета) национальной денежной единицы. Золотые монеты находились в обращении и имели силу законного платежного средства. Центральные банки были обязаны обменивать бумажные деньги на золото по номиналу. Таким образом обеспечивалась конвертируемость.</w:t>
      </w:r>
    </w:p>
    <w:p w:rsidR="0016219D" w:rsidRDefault="0016219D" w:rsidP="0016219D">
      <w:pPr>
        <w:ind w:firstLine="720"/>
        <w:jc w:val="both"/>
        <w:rPr>
          <w:lang w:val="ru-RU"/>
        </w:rPr>
      </w:pPr>
      <w:r>
        <w:rPr>
          <w:lang w:val="ru-RU"/>
        </w:rPr>
        <w:t>Для обеспечения  конвертируемости центральные банки должны были заботиться о золотом покрытии, а именно, следить за тем, чтобы золотой запас, хранящийся в банке, соответствовал или превышал количество денег в обращении.</w:t>
      </w:r>
    </w:p>
    <w:p w:rsidR="0016219D" w:rsidRDefault="0016219D" w:rsidP="0016219D">
      <w:pPr>
        <w:ind w:firstLine="720"/>
        <w:jc w:val="both"/>
        <w:rPr>
          <w:lang w:val="ru-RU"/>
        </w:rPr>
      </w:pPr>
      <w:r>
        <w:rPr>
          <w:lang w:val="ru-RU"/>
        </w:rPr>
        <w:t>При системе «золотого стандарта» был разрешен свободный ввоз и вывоз золота в любом виде. Валютные курсы стран фиксировались на базе золотых паритетов национальных денежных единиц, то есть, на основе соотнесения цены золота в двух странах. Колебания валютных курсов происходили лишь в узких пределах «золотых точек», которые определялись расходами, связанными с перемещением золота между странами.</w:t>
      </w:r>
    </w:p>
    <w:p w:rsidR="0016219D" w:rsidRDefault="0016219D" w:rsidP="0016219D">
      <w:pPr>
        <w:ind w:firstLine="720"/>
        <w:jc w:val="both"/>
        <w:rPr>
          <w:lang w:val="ru-RU"/>
        </w:rPr>
      </w:pPr>
      <w:r>
        <w:rPr>
          <w:lang w:val="ru-RU"/>
        </w:rPr>
        <w:t>Исторически в своем классическом виде «золотой стандарт» сформировался в Великобритании в начале 19 века, а к концу его он был установлен практически во всех основных промышленно развитых странах, тем самым превратившись в международную валютную систему. Юридически эта система была оформлена межгосударственным соглашением на Парижской конференции в 1867 году, которое признало золото единственной формой мировых денег. По месту оформления соглашения эта система известна также как Парижская валютная система.</w:t>
      </w:r>
    </w:p>
    <w:p w:rsidR="0016219D" w:rsidRDefault="0016219D" w:rsidP="0016219D">
      <w:pPr>
        <w:ind w:firstLine="720"/>
        <w:jc w:val="both"/>
        <w:rPr>
          <w:lang w:val="ru-RU"/>
        </w:rPr>
      </w:pPr>
      <w:r>
        <w:rPr>
          <w:lang w:val="ru-RU"/>
        </w:rPr>
        <w:t>Разновидностями  «золотого стандарта» являлись «золотомонетный», «золотослитковый» стандарты. Эволюция от одной формы золотого стандарта к другой протекала в ходе развития мировой системы капитализма.</w:t>
      </w:r>
    </w:p>
    <w:p w:rsidR="0016219D" w:rsidRDefault="0016219D" w:rsidP="0016219D">
      <w:pPr>
        <w:ind w:firstLine="720"/>
        <w:jc w:val="both"/>
        <w:rPr>
          <w:lang w:val="ru-RU"/>
        </w:rPr>
      </w:pPr>
      <w:r>
        <w:rPr>
          <w:lang w:val="ru-RU"/>
        </w:rPr>
        <w:t>В чем же преимущества и недостатки валютных отношений, основанных на «золотом стандарте»?</w:t>
      </w:r>
    </w:p>
    <w:p w:rsidR="0016219D" w:rsidRDefault="0016219D" w:rsidP="0016219D">
      <w:pPr>
        <w:ind w:firstLine="720"/>
        <w:jc w:val="both"/>
        <w:rPr>
          <w:lang w:val="ru-RU"/>
        </w:rPr>
      </w:pPr>
      <w:r>
        <w:rPr>
          <w:lang w:val="ru-RU"/>
        </w:rPr>
        <w:t>К числу явных преимуществ принято относить отсутствие при «золотом стандарте» резких колебаний валютных курсов и низкую инфляцию. Это объясняется тем, что система «золотого стандарта» требует от каждой страны-участницы обменивать свою национальную валюту на золото ( и обратно)  по фиксированному курсу. Именно фиксированное содержание валютной единицы делает невозможным резкие колебания обменного курса и крупные спекуляции на продаже-покупке иностранной валюты.</w:t>
      </w:r>
    </w:p>
    <w:p w:rsidR="0016219D" w:rsidRDefault="0016219D" w:rsidP="0016219D">
      <w:pPr>
        <w:ind w:firstLine="720"/>
        <w:jc w:val="both"/>
        <w:rPr>
          <w:lang w:val="ru-RU"/>
        </w:rPr>
      </w:pPr>
      <w:r>
        <w:rPr>
          <w:lang w:val="ru-RU"/>
        </w:rPr>
        <w:t>Важно учесть и другое:  поскольку золото – металл достаточно редкий, то произвольно увеличить его количество, находящееся в распоряжении банков и правительства, непросто ( в отличие от бумажных  денег, которых можно напечатать сколько угодно). А раз это так , то и произвольно увеличивать масштабы денежного обращения было невозможно. А это означает, что при реальном «золотом стандарте» инфляция весьма незначительна.</w:t>
      </w:r>
    </w:p>
    <w:p w:rsidR="0016219D" w:rsidRDefault="0016219D" w:rsidP="0016219D">
      <w:pPr>
        <w:ind w:firstLine="720"/>
        <w:jc w:val="both"/>
        <w:rPr>
          <w:lang w:val="ru-RU"/>
        </w:rPr>
      </w:pPr>
      <w:r>
        <w:rPr>
          <w:lang w:val="ru-RU"/>
        </w:rPr>
        <w:t>Однако «золотой стандарт» имел и недостатки.</w:t>
      </w:r>
    </w:p>
    <w:p w:rsidR="0016219D" w:rsidRDefault="0016219D" w:rsidP="0016219D">
      <w:pPr>
        <w:ind w:firstLine="720"/>
        <w:jc w:val="both"/>
        <w:rPr>
          <w:lang w:val="ru-RU"/>
        </w:rPr>
      </w:pPr>
      <w:r>
        <w:rPr>
          <w:lang w:val="ru-RU"/>
        </w:rPr>
        <w:t>Во-первых, в этой системе существует жесткая взаимосвязь между объемом денежной массы, обращающейся в мировой экономике, и объемом добычи и производства золота. Открытие новых месторождений золота и рост его добычи приводило к мировой инфляции, а отставание производства золота от роста реального производства и торговли вело к дефициту наличных денежных средств.</w:t>
      </w:r>
    </w:p>
    <w:p w:rsidR="0016219D" w:rsidRDefault="0016219D" w:rsidP="0016219D">
      <w:pPr>
        <w:ind w:firstLine="720"/>
        <w:jc w:val="both"/>
        <w:rPr>
          <w:lang w:val="ru-RU"/>
        </w:rPr>
      </w:pPr>
      <w:r>
        <w:rPr>
          <w:lang w:val="ru-RU"/>
        </w:rPr>
        <w:t>Во-вторых, в условиях «золотого стандарта» невозможно было проводить самостоятельную национальную кредитно-денежную политику, направленную на решение внутренних экономических проблем своей страны.</w:t>
      </w:r>
    </w:p>
    <w:p w:rsidR="0016219D" w:rsidRDefault="0016219D" w:rsidP="0016219D">
      <w:pPr>
        <w:ind w:firstLine="720"/>
        <w:jc w:val="both"/>
        <w:rPr>
          <w:lang w:val="ru-RU"/>
        </w:rPr>
      </w:pPr>
      <w:r>
        <w:rPr>
          <w:lang w:val="ru-RU"/>
        </w:rPr>
        <w:t>Это обязательство заставило все европейские страны отказаться от «золотого стандарта» во время 1-ой мировой войны. Ведь  для конвертации бумажных денег не хватило бы никакого золотого запаса стран. После войны восстановить «золотой стандарт» так и не удалось, хотя некоторые европейские страны (Англия, Франция) и пытались это сделать.</w:t>
      </w:r>
    </w:p>
    <w:p w:rsidR="0016219D" w:rsidRDefault="0016219D" w:rsidP="0016219D">
      <w:pPr>
        <w:ind w:firstLine="720"/>
        <w:jc w:val="both"/>
        <w:rPr>
          <w:lang w:val="ru-RU"/>
        </w:rPr>
      </w:pPr>
      <w:r>
        <w:rPr>
          <w:lang w:val="ru-RU"/>
        </w:rPr>
        <w:t xml:space="preserve"> «Золотой стандарт» до сих пор кажется некоторым экономистам и политикам наилучшим принципом организации международных валютных отношений. Главное, утверждают они, что в условиях «золотого стандарта» должно исчезнуть такое большое зло, как инфляция.</w:t>
      </w:r>
    </w:p>
    <w:p w:rsidR="0016219D" w:rsidRDefault="0016219D" w:rsidP="0016219D">
      <w:pPr>
        <w:ind w:firstLine="720"/>
        <w:jc w:val="both"/>
        <w:rPr>
          <w:lang w:val="ru-RU"/>
        </w:rPr>
      </w:pPr>
      <w:r>
        <w:rPr>
          <w:lang w:val="ru-RU"/>
        </w:rPr>
        <w:t>В 1981 году Президент США Рейган создал даже специальную комиссию для изучения этого вопроса. Однако взвесив все «за» и «против», комиссия не рекомендовала американскому правительству возврат к «золотому стандарту». В условиях «золотого стандарта» регулирование платежного баланса осуществлялось в основном стихийно, путем перелива золота из одних стран в другие через частные каналы. Государство практически не участвовало в процессе регулирования международных расчетов, а официальные золотые резервы были главным регулятором несбалансированности платежного баланса.</w:t>
      </w:r>
    </w:p>
    <w:p w:rsidR="0016219D" w:rsidRDefault="0016219D" w:rsidP="0016219D">
      <w:pPr>
        <w:ind w:firstLine="720"/>
        <w:jc w:val="both"/>
        <w:rPr>
          <w:lang w:val="ru-RU"/>
        </w:rPr>
      </w:pPr>
      <w:r>
        <w:rPr>
          <w:lang w:val="ru-RU"/>
        </w:rPr>
        <w:t>Объективная основа для ликвидации системы «золотого стандарта» в его классическом варианте была подготовлена развитием международного капитала и эволюцией внутреннего платежного механизма, в котором кредит и безналичные деньги заняли господствующее положение.</w:t>
      </w:r>
    </w:p>
    <w:p w:rsidR="0016219D" w:rsidRDefault="0016219D" w:rsidP="0016219D">
      <w:pPr>
        <w:jc w:val="both"/>
        <w:rPr>
          <w:lang w:val="ru-RU"/>
        </w:rPr>
      </w:pPr>
    </w:p>
    <w:p w:rsidR="0016219D" w:rsidRDefault="0016219D" w:rsidP="0016219D">
      <w:pPr>
        <w:jc w:val="both"/>
        <w:rPr>
          <w:b/>
          <w:bCs/>
          <w:i/>
          <w:iCs/>
          <w:lang w:val="ru-RU"/>
        </w:rPr>
      </w:pPr>
      <w:r>
        <w:rPr>
          <w:b/>
          <w:bCs/>
          <w:i/>
          <w:iCs/>
          <w:lang w:val="ru-RU"/>
        </w:rPr>
        <w:t>2.2. Бреттон-Вудская валютная система</w:t>
      </w:r>
    </w:p>
    <w:p w:rsidR="0016219D" w:rsidRDefault="0016219D" w:rsidP="0016219D">
      <w:pPr>
        <w:jc w:val="both"/>
        <w:rPr>
          <w:lang w:val="ru-RU"/>
        </w:rPr>
      </w:pPr>
    </w:p>
    <w:p w:rsidR="0016219D" w:rsidRPr="00174DA4" w:rsidRDefault="0016219D" w:rsidP="0016219D">
      <w:pPr>
        <w:pStyle w:val="a5"/>
        <w:rPr>
          <w:lang w:val="ru-RU"/>
        </w:rPr>
      </w:pPr>
      <w:r w:rsidRPr="00174DA4">
        <w:rPr>
          <w:lang w:val="ru-RU"/>
        </w:rPr>
        <w:t>В 1944 году, незадолго до окончания Второй Мировой войны, основные участники процесса международной торговли встретились на конференции в местечке Бреттон-Вудс, штат Нью-Гэмпшир, США, чтобы прийти к соглашению о будущей международной валютной системе. На этой конференции был основан Международный Валютный Фонд (МВФ) для внедрения и руководства принятой валютной системы, получившей название Бреттон-Вудской. Штаб-квартира МВФ располагается в городе Вашингтон, федеральный округ Колумбия, США.</w:t>
      </w:r>
    </w:p>
    <w:p w:rsidR="0016219D" w:rsidRPr="00174DA4" w:rsidRDefault="0016219D" w:rsidP="0016219D">
      <w:pPr>
        <w:pStyle w:val="a5"/>
        <w:rPr>
          <w:lang w:val="ru-RU"/>
        </w:rPr>
      </w:pPr>
      <w:r w:rsidRPr="00174DA4">
        <w:rPr>
          <w:lang w:val="ru-RU"/>
        </w:rPr>
        <w:t>Фиксация обменных курсов на основе валютных паритетов Бреттон-Вудская система пыталась сохранить стабильность обменных курсов валют, которые, казалось, являлись одним из основных преимуществ золотого стандарта, увеличив при этом гибкость их регулирования за счет уменьшения роли  и значения золота в этом процессе. Для достижения этой цели Бреттон-Вудская валютная система предложила своеобразный метод фиксации обменных валютных курсов.</w:t>
      </w:r>
    </w:p>
    <w:p w:rsidR="0016219D" w:rsidRDefault="0016219D" w:rsidP="0016219D">
      <w:pPr>
        <w:ind w:firstLine="720"/>
        <w:jc w:val="both"/>
        <w:rPr>
          <w:lang w:val="ru-RU"/>
        </w:rPr>
      </w:pPr>
      <w:r>
        <w:rPr>
          <w:lang w:val="ru-RU"/>
        </w:rPr>
        <w:t>Предполагалось, что паритетные обменные курсы валют будут устанавливаться исходя из реалистических равновесных уровней, отражающих эквивалентность покупательной силы различных валют на долгосрочных временных интервалов. В этих условиях осуществления валютных интервенций будет необходимо лишь для корректировки и сглаживания незначительных временных колебаний обменных валютных курсов. Более того, если правительство какой-либо страны-участницы Бреттон-Вудских соглашений приходило к выводу, что наблюдаемые отклонения курса валюты этой страны от паритета отражают фундаментальные изменения в условиях обеспечения состояния долгосрочного равновесия, то в его распоряжении имелся еще один выход. Ввиду наблюдаемых изменений в экономических условиях, правительство располагало возможностью скорректировать самому основу обменного курса валюты своей страны, а именно – установить новый паритетный обменный курс для своей валюты.</w:t>
      </w:r>
    </w:p>
    <w:p w:rsidR="0016219D" w:rsidRDefault="0016219D" w:rsidP="0016219D">
      <w:pPr>
        <w:pStyle w:val="a3"/>
        <w:ind w:firstLine="720"/>
      </w:pPr>
      <w:r>
        <w:t>Существовало два способа проведения в жизнь такого решения. Правительство могло моментально заявить о введении нового паритетного обменного курса своей валюты, более высоком или низком, а также объявить о временном переходе своей валюты на «плавающий» относительно других валют обменный курс, повышение или понижение которого будет определяться условиями спроса и предложения на внешних валютных рынках. В последнем случае подразумевается, что по достижении новых условий равновесия «плавающего» курса правительство объявляет о переходе на новый паритетный обменный курс своей валюты. Ряд стран (среди них особенно выделялась Канада) вводили «плавающие» курсы своих валют на несколько лет подряд. Такие мероприятия однако принято было рассматривать как нарушение духа, если не буквы, законов Бреттон-Вудской валютной системы.</w:t>
      </w:r>
    </w:p>
    <w:p w:rsidR="0016219D" w:rsidRDefault="0016219D" w:rsidP="0016219D">
      <w:pPr>
        <w:ind w:firstLine="720"/>
        <w:jc w:val="both"/>
        <w:rPr>
          <w:lang w:val="ru-RU"/>
        </w:rPr>
      </w:pPr>
      <w:r>
        <w:rPr>
          <w:lang w:val="ru-RU"/>
        </w:rPr>
        <w:t>Основатели Бреттон-Вудской валютной системы полагали, что валютные интервенции, направленные на поддержку паритетного обменного валютного курса, предоставляют разработанным валютным соглашениям возможность самоадаптации к изменениям экономических условий, как то обеспечивал золотой стандарт. Подразумевалось, что продажа валюты, предпринятая с целью предотвращения роста ее стоимости, увеличит количество денег, находящихся в обращении на внутреннем рынке. Вызванная этим денежная экспансия, по средствам влияния на совокупный спрос, уровень цен и нормы процента, стимулирует предложение валюты по текущим счетам внешнеторговых операций  ограничивает чистый спрос по счету движения капитальных средств до тех пор, пока возникший в экономической системе дисбаланс не будет устранен. Аналогичным образом закупки своей валюты за рубежом, предпринятые с целью предотвращения уменьшения ее стоимости, истощают банковские резервы стран, сокращая объем денежной массы на внутреннем рынке. По мере адаптации экономической системы к сокращению денежной массы, первоначальное избыточное предложение своей валюты на внешних рынках исчезало.</w:t>
      </w:r>
    </w:p>
    <w:p w:rsidR="0016219D" w:rsidRPr="00174DA4" w:rsidRDefault="0016219D" w:rsidP="0016219D">
      <w:pPr>
        <w:pStyle w:val="a5"/>
        <w:rPr>
          <w:lang w:val="ru-RU"/>
        </w:rPr>
      </w:pPr>
      <w:r w:rsidRPr="00174DA4">
        <w:rPr>
          <w:lang w:val="ru-RU"/>
        </w:rPr>
        <w:t>Проблемы и противоречия Бреттон-Вудской валютной системы:</w:t>
      </w:r>
    </w:p>
    <w:p w:rsidR="0016219D" w:rsidRDefault="0016219D" w:rsidP="0016219D">
      <w:pPr>
        <w:ind w:firstLine="720"/>
        <w:jc w:val="both"/>
        <w:rPr>
          <w:lang w:val="ru-RU"/>
        </w:rPr>
      </w:pPr>
      <w:r>
        <w:rPr>
          <w:lang w:val="ru-RU"/>
        </w:rPr>
        <w:t xml:space="preserve">По достигнутым в Бреттон-Вудсе соглашениям любая страна, обменный курс валюты которой снижался относительно допустимого предела изменений, принимала на  себя отчетливые и недвусмысленные  обязательства. Предполагалось,что правительство этой страны либо должно автоматически положиться на силу денежно-кредитной политики, либо установить новый паритетный обменный курс своей валюты и проводить в жизнь внутреннюю экономическую политику,исключающую возможность появления отмеченного дисбаланса в будущем. Понимая негативных последствий избирательных эффектов на различные отрасли экономики при снижении обменного курса валюты или ее девальвации, правительственные органы всеми способами придерживались неизменных паритетных обменных курсов валют. К этому добавлялось введение протекционистских мер по текущим счетам внешнеторговых операций  и практика валютных ограничений по счету  движения капитальных валютных средств. Но эти мероприятия лишь отдаляли час расплаты. </w:t>
      </w:r>
    </w:p>
    <w:p w:rsidR="0016219D" w:rsidRDefault="0016219D" w:rsidP="0016219D">
      <w:pPr>
        <w:ind w:firstLine="720"/>
        <w:jc w:val="both"/>
        <w:rPr>
          <w:lang w:val="ru-RU"/>
        </w:rPr>
      </w:pPr>
      <w:r>
        <w:rPr>
          <w:lang w:val="ru-RU"/>
        </w:rPr>
        <w:t>Те страны, положение которых на внешних валютных рынках было устойчиво, могли бы прийти на помощь путем ревальвации своих валют, но они это делали не часто и весьма неохотно. Дело в том, что валютная интервенция от этих стран требовала лишь продажи своей валюты, которую они могли без ограничений производить с помощью печатного станка, бумаги и типографской краски, так что особых выгод от ревальвации они не испытывали. Такие страны, как ФРГ, располагавшая мощной промышленностью, ориентированной на экспорт, многие годы процветала, вовсе не собираясь поднимать обменный валютный курс немецкой марки.</w:t>
      </w:r>
    </w:p>
    <w:p w:rsidR="0016219D" w:rsidRDefault="0016219D" w:rsidP="0016219D">
      <w:pPr>
        <w:ind w:firstLine="720"/>
        <w:jc w:val="both"/>
        <w:rPr>
          <w:lang w:val="ru-RU"/>
        </w:rPr>
      </w:pPr>
      <w:r>
        <w:rPr>
          <w:lang w:val="ru-RU"/>
        </w:rPr>
        <w:t xml:space="preserve">Также необходимо отметить два важных момента. Во-первых, хотя в течение всего послевоенного периода товарные цены росли, официальная цена золота не изменялась, то есть золотое содержание валют не отражало их покупательную способность по отношению к товарам и услугам. Это говорит о том, что золото и в условиях Бреттон-Вудской валютной системы не служило основой формирования валютных курсов. </w:t>
      </w:r>
    </w:p>
    <w:p w:rsidR="0016219D" w:rsidRDefault="0016219D" w:rsidP="0016219D">
      <w:pPr>
        <w:ind w:firstLine="720"/>
        <w:jc w:val="both"/>
        <w:rPr>
          <w:lang w:val="ru-RU"/>
        </w:rPr>
      </w:pPr>
      <w:r>
        <w:rPr>
          <w:lang w:val="ru-RU"/>
        </w:rPr>
        <w:t xml:space="preserve">Во-вторых, фиксированность валютных курсов отнюдь не означало их стабильности. И до обострения валютного кризиса 1971-1973 годов курсы валют были подвержены неожиданным скачкообразным изменениям в ходе официальных девальваций и ревальваций. </w:t>
      </w:r>
    </w:p>
    <w:p w:rsidR="0016219D" w:rsidRDefault="0016219D" w:rsidP="0016219D">
      <w:pPr>
        <w:ind w:firstLine="720"/>
        <w:jc w:val="both"/>
        <w:rPr>
          <w:lang w:val="ru-RU"/>
        </w:rPr>
      </w:pPr>
      <w:r>
        <w:rPr>
          <w:lang w:val="ru-RU"/>
        </w:rPr>
        <w:t>Бреттон-Вудская система оказалась неспособной обеспечить относительную длительную стабильность обменных курсов валют. Это объяснялось тем, что стремление укреплять курсы валют стран-членов МВФ по отношению к доллару США содержало в себе принципиальные противоречия. Такое укрепление могло происходить только за счет ослабления американского доллара. Однако, поскольку вся система договорно-фиксированных курсов строилась на презумпции  незыблимости доллара, ослабление последнего фактически означало подрыв основ всей Бреттон-Вудской валютной системы.</w:t>
      </w:r>
    </w:p>
    <w:p w:rsidR="0016219D" w:rsidRDefault="0016219D" w:rsidP="0016219D">
      <w:pPr>
        <w:jc w:val="both"/>
        <w:rPr>
          <w:lang w:val="ru-RU"/>
        </w:rPr>
      </w:pPr>
      <w:r>
        <w:rPr>
          <w:lang w:val="ru-RU"/>
        </w:rPr>
        <w:t xml:space="preserve">Режим фиксированных валют действовал на протяжении  почти 30 лет. Однако усиление инфляции, которая стала  принимать голопирующий характер, послужило одним из основных  факторов отхода от фиксированных паритетов. </w:t>
      </w:r>
    </w:p>
    <w:p w:rsidR="0016219D" w:rsidRDefault="0016219D" w:rsidP="0016219D">
      <w:pPr>
        <w:jc w:val="both"/>
        <w:rPr>
          <w:lang w:val="ru-RU"/>
        </w:rPr>
      </w:pPr>
    </w:p>
    <w:p w:rsidR="0016219D" w:rsidRDefault="0016219D" w:rsidP="0016219D">
      <w:pPr>
        <w:jc w:val="both"/>
        <w:rPr>
          <w:lang w:val="ru-RU"/>
        </w:rPr>
      </w:pPr>
    </w:p>
    <w:p w:rsidR="0016219D" w:rsidRDefault="0016219D" w:rsidP="0016219D">
      <w:pPr>
        <w:jc w:val="both"/>
        <w:rPr>
          <w:lang w:val="ru-RU"/>
        </w:rPr>
      </w:pPr>
    </w:p>
    <w:p w:rsidR="0016219D" w:rsidRDefault="0016219D" w:rsidP="0016219D">
      <w:pPr>
        <w:jc w:val="both"/>
        <w:rPr>
          <w:lang w:val="ru-RU"/>
        </w:rPr>
      </w:pPr>
    </w:p>
    <w:p w:rsidR="0016219D" w:rsidRDefault="0016219D" w:rsidP="0016219D">
      <w:pPr>
        <w:jc w:val="both"/>
        <w:rPr>
          <w:lang w:val="ru-RU"/>
        </w:rPr>
      </w:pPr>
    </w:p>
    <w:p w:rsidR="0016219D" w:rsidRDefault="0016219D" w:rsidP="0016219D">
      <w:pPr>
        <w:jc w:val="both"/>
        <w:rPr>
          <w:lang w:val="ru-RU"/>
        </w:rPr>
      </w:pPr>
    </w:p>
    <w:p w:rsidR="0016219D" w:rsidRDefault="0016219D" w:rsidP="0016219D">
      <w:pPr>
        <w:pStyle w:val="1"/>
        <w:jc w:val="left"/>
        <w:rPr>
          <w:b/>
          <w:bCs/>
          <w:i/>
          <w:iCs/>
          <w:sz w:val="24"/>
        </w:rPr>
      </w:pPr>
      <w:r>
        <w:rPr>
          <w:b/>
          <w:bCs/>
          <w:i/>
          <w:iCs/>
          <w:sz w:val="24"/>
        </w:rPr>
        <w:t>2.3. Ямайская валютная система</w:t>
      </w:r>
    </w:p>
    <w:p w:rsidR="0016219D" w:rsidRDefault="0016219D" w:rsidP="0016219D">
      <w:pPr>
        <w:rPr>
          <w:lang w:val="ru-RU"/>
        </w:rPr>
      </w:pPr>
    </w:p>
    <w:p w:rsidR="0016219D" w:rsidRDefault="0016219D" w:rsidP="0016219D">
      <w:pPr>
        <w:rPr>
          <w:lang w:val="ru-RU"/>
        </w:rPr>
      </w:pPr>
    </w:p>
    <w:p w:rsidR="0016219D" w:rsidRDefault="0016219D" w:rsidP="0016219D">
      <w:pPr>
        <w:jc w:val="both"/>
        <w:rPr>
          <w:lang w:val="ru-RU"/>
        </w:rPr>
      </w:pPr>
      <w:r>
        <w:rPr>
          <w:lang w:val="ru-RU"/>
        </w:rPr>
        <w:tab/>
        <w:t>1973 год был ознаменован формальным крахом бреттон-вудской валютной системы. Это не могло не сказаться на всем механизме формирования и движения валютных курсов. Результатом явился переход к «плавающим» валютным курсам, что должно было неизбежно привести к усилению неустойчивости курсовых соотношений валют. Широкая система государственно-монополистического регулирования в сфере образования валютных курсов (валютные интервенции, дисконтная политика, валютные ограничения) оказались не в состоянии стабилизировать валютные рынки.</w:t>
      </w:r>
    </w:p>
    <w:p w:rsidR="0016219D" w:rsidRDefault="0016219D" w:rsidP="0016219D">
      <w:pPr>
        <w:jc w:val="both"/>
        <w:rPr>
          <w:lang w:val="ru-RU"/>
        </w:rPr>
      </w:pPr>
      <w:r>
        <w:rPr>
          <w:lang w:val="ru-RU"/>
        </w:rPr>
        <w:tab/>
        <w:t>В настоящее время в мире действует Ямайская валютная система (новые соглашения были подписаны в январе 1976 года в городе Кингстон, Ямайка). С ее введением было отменено золотое содержание валют, соотношение которых даже юридически не основывается на золотых паритетах. Ямайская система узаконила свободно колеблющиеся курсы валют, при этом был существенно модифицирован механизм национального и межгосударственного воздействия на формирование курсовых соотношений.</w:t>
      </w:r>
    </w:p>
    <w:p w:rsidR="0016219D" w:rsidRDefault="0016219D" w:rsidP="0016219D">
      <w:pPr>
        <w:jc w:val="both"/>
        <w:rPr>
          <w:lang w:val="ru-RU"/>
        </w:rPr>
      </w:pPr>
      <w:r>
        <w:rPr>
          <w:lang w:val="ru-RU"/>
        </w:rPr>
        <w:tab/>
        <w:t xml:space="preserve">Положение нового устава МВФ, вступившего в силу с апреля 1978 года, в области валютных паритетов и курсов открывают перед странами-членами возможность гибкого маневрирования. Во-первых, страны- члены фонда не обязаны более устанавливать валютные паритеты, а могут использовать «плавающие» валютные курсы. Во-вторых, отклонение рыночных курсов между теми валютами, для которых установлен паритет, допускается в пределах плюс-минус 4.5% от данного паритета. В-третьих, страна, установившая фиксированный паритет своей валюты, имеет право вернуться к режиму «плавающего» курса. </w:t>
      </w:r>
    </w:p>
    <w:p w:rsidR="0016219D" w:rsidRDefault="0016219D" w:rsidP="0016219D">
      <w:pPr>
        <w:jc w:val="both"/>
        <w:rPr>
          <w:lang w:val="ru-RU"/>
        </w:rPr>
      </w:pPr>
      <w:r>
        <w:rPr>
          <w:lang w:val="ru-RU"/>
        </w:rPr>
        <w:tab/>
        <w:t>Таким образом, в соответствии с Ямайскими соглашениями странами-членами МВФ предоставлено право выбора: иметь «плавающий» курс валюты; либо установить или поддерживать фиксированную стоимость валюты в СДР (специальных правах заимствования) или других расчетных единицах; либо привязать свою валюту (т.е. установить твердое соотношение) к другой валюте или нескольким валютам. Исключается только возможность паритета валюты в золоте.</w:t>
      </w:r>
    </w:p>
    <w:p w:rsidR="0016219D" w:rsidRDefault="0016219D" w:rsidP="0016219D">
      <w:pPr>
        <w:jc w:val="both"/>
        <w:rPr>
          <w:lang w:val="ru-RU"/>
        </w:rPr>
      </w:pPr>
      <w:r>
        <w:rPr>
          <w:lang w:val="ru-RU"/>
        </w:rPr>
        <w:tab/>
        <w:t>В конце 1984 года в мире существовали следующие режимы «плавания» валютных курсов:</w:t>
      </w:r>
    </w:p>
    <w:p w:rsidR="0016219D" w:rsidRDefault="0016219D" w:rsidP="0016219D">
      <w:pPr>
        <w:numPr>
          <w:ilvl w:val="0"/>
          <w:numId w:val="11"/>
        </w:numPr>
        <w:jc w:val="both"/>
        <w:rPr>
          <w:lang w:val="ru-RU"/>
        </w:rPr>
      </w:pPr>
      <w:r>
        <w:rPr>
          <w:lang w:val="ru-RU"/>
        </w:rPr>
        <w:t>свободно плавающие курсы валют имели США, Канада, Великобритания, Япония, Греция, Израиль, ЮАР, Ливан;</w:t>
      </w:r>
    </w:p>
    <w:p w:rsidR="0016219D" w:rsidRDefault="0016219D" w:rsidP="0016219D">
      <w:pPr>
        <w:numPr>
          <w:ilvl w:val="0"/>
          <w:numId w:val="11"/>
        </w:numPr>
        <w:jc w:val="both"/>
        <w:rPr>
          <w:lang w:val="ru-RU"/>
        </w:rPr>
      </w:pPr>
      <w:r>
        <w:rPr>
          <w:lang w:val="ru-RU"/>
        </w:rPr>
        <w:t>страны, входящие в европейскую валютную систему (ЕВС), зафиксировали курсы взаимного обмена своих валют (так называемая «европейская валютная змея»), но эти курсы «плавали» по отношению к третьим валютам;</w:t>
      </w:r>
    </w:p>
    <w:p w:rsidR="0016219D" w:rsidRDefault="0016219D" w:rsidP="0016219D">
      <w:pPr>
        <w:numPr>
          <w:ilvl w:val="0"/>
          <w:numId w:val="11"/>
        </w:numPr>
        <w:jc w:val="both"/>
        <w:rPr>
          <w:lang w:val="ru-RU"/>
        </w:rPr>
      </w:pPr>
      <w:r>
        <w:rPr>
          <w:lang w:val="ru-RU"/>
        </w:rPr>
        <w:t>16 стран определяли центральные курсы своих валют по отношению к СДР;</w:t>
      </w:r>
    </w:p>
    <w:p w:rsidR="0016219D" w:rsidRDefault="0016219D" w:rsidP="0016219D">
      <w:pPr>
        <w:numPr>
          <w:ilvl w:val="0"/>
          <w:numId w:val="11"/>
        </w:numPr>
        <w:jc w:val="both"/>
        <w:rPr>
          <w:lang w:val="ru-RU"/>
        </w:rPr>
      </w:pPr>
      <w:r>
        <w:rPr>
          <w:lang w:val="ru-RU"/>
        </w:rPr>
        <w:t>ряд стран, включая страны Северной Европы, устанавливали центральные курсы по отношению к индивидуальным «корзинам» валют;</w:t>
      </w:r>
    </w:p>
    <w:p w:rsidR="0016219D" w:rsidRDefault="0016219D" w:rsidP="0016219D">
      <w:pPr>
        <w:numPr>
          <w:ilvl w:val="0"/>
          <w:numId w:val="11"/>
        </w:numPr>
        <w:jc w:val="both"/>
        <w:rPr>
          <w:lang w:val="ru-RU"/>
        </w:rPr>
      </w:pPr>
      <w:r>
        <w:rPr>
          <w:lang w:val="ru-RU"/>
        </w:rPr>
        <w:t>валюты 38 стран были привязаны к доллару США, 13 – к французскому франку, 5 стран– к другим валютам.</w:t>
      </w:r>
    </w:p>
    <w:p w:rsidR="0016219D" w:rsidRDefault="0016219D" w:rsidP="0016219D">
      <w:pPr>
        <w:ind w:firstLine="720"/>
        <w:jc w:val="both"/>
        <w:rPr>
          <w:lang w:val="ru-RU"/>
        </w:rPr>
      </w:pPr>
      <w:r>
        <w:rPr>
          <w:lang w:val="ru-RU"/>
        </w:rPr>
        <w:t>С введением «плавания» валютных курсов резко усилилась их нестабильность. В течение года курсы валют могут изменяться на величину до 40-45%.</w:t>
      </w:r>
    </w:p>
    <w:p w:rsidR="0016219D" w:rsidRDefault="0016219D" w:rsidP="0016219D">
      <w:pPr>
        <w:ind w:firstLine="720"/>
        <w:jc w:val="both"/>
        <w:rPr>
          <w:lang w:val="ru-RU"/>
        </w:rPr>
      </w:pPr>
      <w:r>
        <w:rPr>
          <w:lang w:val="ru-RU"/>
        </w:rPr>
        <w:t>С введением «плавающих» валютных курсов остро встала проблема нахождения оптимальных стоимостных измерителей их динамики.</w:t>
      </w:r>
    </w:p>
    <w:p w:rsidR="0016219D" w:rsidRDefault="0016219D" w:rsidP="0016219D">
      <w:pPr>
        <w:ind w:firstLine="720"/>
        <w:jc w:val="both"/>
        <w:rPr>
          <w:lang w:val="ru-RU"/>
        </w:rPr>
      </w:pPr>
      <w:r>
        <w:rPr>
          <w:lang w:val="ru-RU"/>
        </w:rPr>
        <w:t xml:space="preserve"> В нынешних условиях динамика внешней стоимости национальной денежной единицы может определяться только путем сопоставления данной валюты с целым рядом других валют. Так, в 1981 году стоимость 1 доллара США в среднем за год составляла 0,49 ф.ст., 1137 итальянских лир, 2,26 марки ФРГ, 5,43 французских франка, 1,96 швейцарского франка, 221 японскую иену. В 1982 году курс доллара повысился по отношению к фунту стерлингов на 15,9%, итальянской лире – 19,4%, марке ФРГ – 7,7%, французскому франку – 3,5%, японской иене - на 12,9%. В 1983 году курс доллара США понизился по отношению к японской иене на 6% и повысился по отношению к французскому франку на 28,2%. Это говорит о том, что курс валюты изменяется по отношению к другим валютам по-разному и зачастую разнонаправлено (к одним валютам он повышается, к другим - понижается).</w:t>
      </w:r>
    </w:p>
    <w:p w:rsidR="0016219D" w:rsidRDefault="0016219D" w:rsidP="0016219D">
      <w:pPr>
        <w:ind w:firstLine="720"/>
        <w:jc w:val="both"/>
        <w:rPr>
          <w:lang w:val="ru-RU"/>
        </w:rPr>
      </w:pPr>
      <w:r>
        <w:rPr>
          <w:lang w:val="ru-RU"/>
        </w:rPr>
        <w:t>Таким образом, в современных условиях динамику курса валюты целесообразно выражать в индексной форме, то есть в относительном показателе, отражающем изменение курса по отношению к определенной группе конвертируемых валют. Таким показателем является так называемый эффективный валютный курс, исчисление которого представляет собой измерения динамики стоимости валют, выраженной в нескольких других валютах, относительно определенной базисной даты.</w:t>
      </w:r>
    </w:p>
    <w:p w:rsidR="0016219D" w:rsidRDefault="0016219D" w:rsidP="0016219D">
      <w:pPr>
        <w:ind w:firstLine="720"/>
        <w:jc w:val="both"/>
        <w:rPr>
          <w:lang w:val="ru-RU"/>
        </w:rPr>
      </w:pPr>
      <w:r>
        <w:rPr>
          <w:lang w:val="ru-RU"/>
        </w:rPr>
        <w:t>Значение эффективного валютного курса в каждой точке кривой, отражающей его динамику, зависит от тех валют, которые включаются в калькуляцию, и весов (так называемой «относительной важности»), расчитываемых для каждой из них при подсчете этого индекса.</w:t>
      </w:r>
    </w:p>
    <w:p w:rsidR="0016219D" w:rsidRDefault="0016219D" w:rsidP="0016219D">
      <w:pPr>
        <w:ind w:firstLine="720"/>
        <w:jc w:val="both"/>
        <w:rPr>
          <w:lang w:val="ru-RU"/>
        </w:rPr>
      </w:pPr>
      <w:r>
        <w:rPr>
          <w:lang w:val="ru-RU"/>
        </w:rPr>
        <w:t>Для каждой валюты может быть исчислен ряд индексов эффективных валютных курсов. Они могут отличаться по тем валютам, которые включаются в исчисление индекса, и по базовому периоду. Причем понятие того или иного периода (как правило, того или иного года) за базовый окажет воздействие только на абсолютное значение индекса эффективного валютного курса в каждой точке, но не на процент изменения этого индекса между любыми двумя точками в ряде динамики эффективного курса.</w:t>
      </w:r>
    </w:p>
    <w:p w:rsidR="0016219D" w:rsidRDefault="0016219D" w:rsidP="0016219D">
      <w:pPr>
        <w:ind w:firstLine="720"/>
        <w:jc w:val="both"/>
        <w:rPr>
          <w:lang w:val="ru-RU"/>
        </w:rPr>
      </w:pPr>
      <w:r>
        <w:rPr>
          <w:lang w:val="ru-RU"/>
        </w:rPr>
        <w:t>Для определения эффективного курса вылюты должны включаться в «корзину» с учетом их значимости (пропорционально и удельному весу) во внешних  расчетах той или иной страны или группы стран. МВФ расчитывает эффективный курс – МЕРМ (</w:t>
      </w:r>
      <w:r>
        <w:t>Multilateral</w:t>
      </w:r>
      <w:r>
        <w:rPr>
          <w:lang w:val="ru-RU"/>
        </w:rPr>
        <w:t xml:space="preserve"> </w:t>
      </w:r>
      <w:r>
        <w:t>Exchange</w:t>
      </w:r>
      <w:r>
        <w:rPr>
          <w:lang w:val="ru-RU"/>
        </w:rPr>
        <w:t xml:space="preserve"> </w:t>
      </w:r>
      <w:r>
        <w:t>Rate</w:t>
      </w:r>
      <w:r>
        <w:rPr>
          <w:lang w:val="ru-RU"/>
        </w:rPr>
        <w:t xml:space="preserve"> </w:t>
      </w:r>
      <w:r>
        <w:t>Model</w:t>
      </w:r>
      <w:r>
        <w:rPr>
          <w:lang w:val="ru-RU"/>
        </w:rPr>
        <w:t>) – для валют 18 основных стран по их месту в объеме мировой торговли.</w:t>
      </w:r>
    </w:p>
    <w:p w:rsidR="0016219D" w:rsidRDefault="0016219D" w:rsidP="0016219D">
      <w:pPr>
        <w:ind w:firstLine="720"/>
        <w:jc w:val="both"/>
        <w:rPr>
          <w:lang w:val="ru-RU"/>
        </w:rPr>
      </w:pPr>
      <w:r>
        <w:rPr>
          <w:lang w:val="ru-RU"/>
        </w:rPr>
        <w:t>Даже эти эффективные валютные курсы (средневзвешанные курсы валют по отношению к основным валютам, расчитываемые МВФ) в период 1973-1982 годов изменялись в пределах 20-24% в год. Так, эффективный курс итальянской лиры в 1976 году понизился на 21,4%, тогда как эффективные курсы швейцарского франка и японской иены в 1978 году повысились соответственно на 24,1% и 23,0%.</w:t>
      </w:r>
    </w:p>
    <w:p w:rsidR="0016219D" w:rsidRDefault="0016219D" w:rsidP="0016219D">
      <w:pPr>
        <w:ind w:firstLine="720"/>
        <w:jc w:val="both"/>
        <w:rPr>
          <w:lang w:val="ru-RU"/>
        </w:rPr>
      </w:pPr>
      <w:r>
        <w:rPr>
          <w:lang w:val="ru-RU"/>
        </w:rPr>
        <w:t>Характерной особенностью «плавающих» валютных курсов являются их колебания не только в течение длительных, но и очень коротких промежутков времени. При старой системе фиксированных паритетов отклонения не могли превышать  плюс-минус 1%. В настоящее время нормальным является изменение валютных курсов в ту или другую сторону в пределах 10% в течение непродолжительного времени (одного месяца) и 2-5% в день.</w:t>
      </w:r>
    </w:p>
    <w:p w:rsidR="0016219D" w:rsidRDefault="0016219D" w:rsidP="0016219D">
      <w:pPr>
        <w:ind w:firstLine="720"/>
        <w:jc w:val="both"/>
        <w:rPr>
          <w:lang w:val="ru-RU"/>
        </w:rPr>
      </w:pPr>
      <w:r>
        <w:rPr>
          <w:lang w:val="ru-RU"/>
        </w:rPr>
        <w:t>Курс ведущей валюты мира – доллара США, постоянно снижавшийся на протяжении 70-х годов, в 1980-1985 годах испытал резкое повышение, особенно по отношению в марке ФРГ, французскому франку, итальянской лире, английскому фунту стерлингов. Это прежде всего было вызвано ростом процентных ставок в США и на евродолларовом рынке, достигшим, например, в 1981 году беспрецедентного уровня – 21,5%.</w:t>
      </w:r>
    </w:p>
    <w:p w:rsidR="0016219D" w:rsidRPr="00174DA4"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Pr="00174DA4" w:rsidRDefault="0016219D" w:rsidP="0016219D">
      <w:pPr>
        <w:rPr>
          <w:lang w:val="ru-RU"/>
        </w:rPr>
      </w:pPr>
    </w:p>
    <w:p w:rsidR="0016219D" w:rsidRPr="00174DA4" w:rsidRDefault="0016219D" w:rsidP="0016219D">
      <w:pPr>
        <w:rPr>
          <w:lang w:val="ru-RU"/>
        </w:rPr>
      </w:pPr>
    </w:p>
    <w:p w:rsidR="0016219D" w:rsidRDefault="0016219D" w:rsidP="0016219D">
      <w:pPr>
        <w:rPr>
          <w:b/>
          <w:i/>
          <w:iCs/>
          <w:lang w:val="ru-RU"/>
        </w:rPr>
      </w:pPr>
      <w:r>
        <w:rPr>
          <w:b/>
          <w:i/>
          <w:iCs/>
          <w:lang w:val="ru-RU"/>
        </w:rPr>
        <w:t>2.4 Европейская валютная система</w:t>
      </w:r>
    </w:p>
    <w:p w:rsidR="0016219D" w:rsidRDefault="0016219D" w:rsidP="0016219D">
      <w:pPr>
        <w:jc w:val="both"/>
        <w:rPr>
          <w:b/>
          <w:lang w:val="ru-RU"/>
        </w:rPr>
      </w:pPr>
    </w:p>
    <w:p w:rsidR="0016219D" w:rsidRDefault="0016219D" w:rsidP="0016219D">
      <w:pPr>
        <w:ind w:firstLine="720"/>
        <w:jc w:val="both"/>
        <w:rPr>
          <w:lang w:val="ru-RU"/>
        </w:rPr>
      </w:pPr>
      <w:r>
        <w:rPr>
          <w:lang w:val="ru-RU"/>
        </w:rPr>
        <w:t>В конце 70-х годов активизировались поиски путей создания экономического и валютного союза. В проекте председателя Комиссии ЕС Р. Дженкинса (октябрь 1977г.) упор был сделан на создание европейского органа для эмиссии коллективной валюты и частичного контроля над экономикой стран-членов ЕС. В итоге затяжных и трудных переговоров 13 марта 1979 г. была создана Европейская валютная система (ЕВС). Ее цели следующие: обеспечить достижение экономической интеграции, создать зону европейской стабильности с собственной валютой в противовес Ямайской валютной системе, основанной на долларовом стандарте, оградить «Общий рынок» от экспансии доллара.</w:t>
      </w:r>
    </w:p>
    <w:p w:rsidR="0016219D" w:rsidRDefault="0016219D" w:rsidP="0016219D">
      <w:pPr>
        <w:ind w:firstLine="720"/>
        <w:jc w:val="both"/>
        <w:rPr>
          <w:lang w:val="ru-RU"/>
        </w:rPr>
      </w:pPr>
      <w:r>
        <w:rPr>
          <w:lang w:val="ru-RU"/>
        </w:rPr>
        <w:t>ЕВС – это международная (региональная) валютная система – совокупность экономических отношений, связанная с функционированием валюты в рамках экономической интеграции, государственно-правовая форма  организации валютных отношений стран «Общего рынка» с целью стабилизации валютных курсов и стимулирования валютной системы (Ямайской). Особенности западноевропейского интеграционного комплекса определяют структурные принципы ЕВС, отличающиеся от Ямайской валютной системы.</w:t>
      </w:r>
    </w:p>
    <w:p w:rsidR="0016219D" w:rsidRDefault="0016219D" w:rsidP="0016219D">
      <w:pPr>
        <w:numPr>
          <w:ilvl w:val="0"/>
          <w:numId w:val="12"/>
        </w:numPr>
        <w:jc w:val="both"/>
        <w:rPr>
          <w:lang w:val="ru-RU"/>
        </w:rPr>
      </w:pPr>
      <w:r>
        <w:rPr>
          <w:lang w:val="ru-RU"/>
        </w:rPr>
        <w:t>ЕВС базировалась на ЭКЮ – европейской валютной единице. Условная стоимость ЭКЮ определялась по методу валютной корзины, включающей валюты 12 стран ЕС. Доля валют в корзине ЭКЮ зависела от удельного веса стран в совокупном ВВП государств-членов ЕС, их взаимном товарообороте и участия в краткосрочных кредитах поддержки.</w:t>
      </w:r>
    </w:p>
    <w:p w:rsidR="0016219D" w:rsidRDefault="0016219D" w:rsidP="0016219D">
      <w:pPr>
        <w:numPr>
          <w:ilvl w:val="0"/>
          <w:numId w:val="12"/>
        </w:numPr>
        <w:jc w:val="both"/>
        <w:rPr>
          <w:lang w:val="ru-RU"/>
        </w:rPr>
      </w:pPr>
      <w:r>
        <w:rPr>
          <w:lang w:val="ru-RU"/>
        </w:rPr>
        <w:t>В отличие от Ямайской валютной системы, юридически закрепившей демонетизацию золота, ЕВС использовала его в качестве реальных резервных активов.</w:t>
      </w:r>
    </w:p>
    <w:p w:rsidR="0016219D" w:rsidRDefault="0016219D" w:rsidP="0016219D">
      <w:pPr>
        <w:numPr>
          <w:ilvl w:val="0"/>
          <w:numId w:val="12"/>
        </w:numPr>
        <w:jc w:val="both"/>
        <w:rPr>
          <w:lang w:val="ru-RU"/>
        </w:rPr>
      </w:pPr>
      <w:r>
        <w:rPr>
          <w:lang w:val="ru-RU"/>
        </w:rPr>
        <w:t>Режим валютных курсов основан на совместном плавании  валют в форме «европейской  валютной змеи» в установленных пределах взаимных колебаний.</w:t>
      </w:r>
    </w:p>
    <w:p w:rsidR="0016219D" w:rsidRDefault="0016219D" w:rsidP="0016219D">
      <w:pPr>
        <w:numPr>
          <w:ilvl w:val="0"/>
          <w:numId w:val="12"/>
        </w:numPr>
        <w:jc w:val="both"/>
        <w:rPr>
          <w:lang w:val="ru-RU"/>
        </w:rPr>
      </w:pPr>
      <w:r>
        <w:rPr>
          <w:lang w:val="ru-RU"/>
        </w:rPr>
        <w:t>В ЕВС осуществляется межгосударственное региональное валютное  регулирование путем предоставления центральным банком кредитов для покрытия временного дефицита платежных балансов и расчетов, связанных  с валютной интервенцией.</w:t>
      </w:r>
    </w:p>
    <w:p w:rsidR="0016219D" w:rsidRDefault="0016219D" w:rsidP="0016219D">
      <w:pPr>
        <w:ind w:firstLine="720"/>
        <w:jc w:val="both"/>
        <w:rPr>
          <w:lang w:val="ru-RU"/>
        </w:rPr>
      </w:pPr>
      <w:r>
        <w:rPr>
          <w:lang w:val="ru-RU"/>
        </w:rPr>
        <w:t>Создание ЕВС – явление закономерное. Эта валютная система возникла на базе западноевропейской интреграции с целью создания     собственного валютного центра. Однако, будучи подсистемой мировой валютной системы, ЕВС испытывает отрицательные последствия нестабильности последней   и влияние доллара США. Сравнительная характеристика ЭКЮ и СДР позволяет выявить их общие черты и различия. Общие черты заключаются в природе этих международных счетных валютных единиц как прообраза мировых кредитных денег. Будучи жироденьгами, они не имеют материальной формы в виде банкнот, зачисляются на специальные счета соответствующих стран и используются  в форме безналичных перечислений по ним. Их условная стоимость определяется по методу валютной корзины, но с разным набором валют. За их хранение на счетах сверх лимита эмитент выплачивает  странам проценты.</w:t>
      </w:r>
    </w:p>
    <w:p w:rsidR="0016219D" w:rsidRDefault="0016219D" w:rsidP="0016219D">
      <w:pPr>
        <w:ind w:firstLine="720"/>
        <w:jc w:val="both"/>
        <w:rPr>
          <w:lang w:val="ru-RU"/>
        </w:rPr>
      </w:pPr>
      <w:r>
        <w:rPr>
          <w:lang w:val="ru-RU"/>
        </w:rPr>
        <w:t>Наиболее реальные достиженя ЕВС:  успешное развитие ЭКЮ, которая приобрела ряд черт мировой валюты, хотя еще не стала  ею в полном смысле, режим согласованного колебания валютных курсов в узких пределах, относительная стабилизация валют, хотя периодически пересматриваются их курсовые соотношения, объединение 20 % официальных золото-долларовых резервов, развитие кредитно-финансового механизма поддержки стран-членов, межгосударственное и элементы национального регулирования экономики. (Достижения ЕВС обусловлены поступательным развитием западноевропейской интеграции.)</w:t>
      </w:r>
    </w:p>
    <w:p w:rsidR="0016219D" w:rsidRDefault="0016219D" w:rsidP="0016219D">
      <w:pPr>
        <w:ind w:firstLine="720"/>
        <w:jc w:val="both"/>
        <w:rPr>
          <w:lang w:val="ru-RU"/>
        </w:rPr>
      </w:pPr>
      <w:r>
        <w:rPr>
          <w:lang w:val="ru-RU"/>
        </w:rPr>
        <w:t>Искусственные счетные единицы нельзя путать с реальной валютой, которая возникает в результате экономической и валютной  интеграции ряда стран. С 1 января 1999г.  одиннадцать из пятнадцати государств Евросоюза ввели в безналичном обороте единую валюту евро. В числе этих государств – Австрия, Бельгия, Германия, Ирландия, Испания, Италия, Люксембург, Нидерланды, Португалия, Финляндия, Франция.</w:t>
      </w:r>
    </w:p>
    <w:p w:rsidR="0016219D" w:rsidRDefault="0016219D" w:rsidP="0016219D">
      <w:pPr>
        <w:ind w:firstLine="720"/>
        <w:jc w:val="both"/>
        <w:rPr>
          <w:lang w:val="ru-RU"/>
        </w:rPr>
      </w:pPr>
      <w:r>
        <w:rPr>
          <w:lang w:val="ru-RU"/>
        </w:rPr>
        <w:t xml:space="preserve">Переход этих стран на единую валюту  проводится в два этапа. Первый начался 1 января 1999г. На этот день были зафиксированы  курсы валют указанных одиннадцати стран к евро. По этим курсам проводится демонетизация и пересчитываются все финансовые и другие активы как внутри валютного союза, так и за его пределами.Началось параллельное использование евро и привязанных к нему валют для безналичных расчетов. </w:t>
      </w:r>
    </w:p>
    <w:p w:rsidR="0016219D" w:rsidRDefault="0016219D" w:rsidP="0016219D">
      <w:pPr>
        <w:ind w:firstLine="720"/>
        <w:jc w:val="both"/>
        <w:rPr>
          <w:lang w:val="ru-RU"/>
        </w:rPr>
      </w:pPr>
      <w:r>
        <w:rPr>
          <w:lang w:val="ru-RU"/>
        </w:rPr>
        <w:t xml:space="preserve">Второй этап начался  1января 2002 г. С этого момента в течение 6 месяцев в странах-членах валютного союза параллельно обращались банкноты и монеты евро, а также национальные валюты. С июля 2002 г. обращение национальных валют прекратилось, что означало полный переход экономики стран-участниц «зоны евро» на новую валюту. </w:t>
      </w:r>
    </w:p>
    <w:p w:rsidR="0016219D" w:rsidRDefault="0016219D" w:rsidP="0016219D">
      <w:pPr>
        <w:ind w:firstLine="720"/>
        <w:jc w:val="both"/>
        <w:rPr>
          <w:lang w:val="ru-RU"/>
        </w:rPr>
      </w:pPr>
      <w:r>
        <w:rPr>
          <w:lang w:val="ru-RU"/>
        </w:rPr>
        <w:t>Таким образом, появление евро – важная веха в развитии мировой политики и экономики. Лежащий на основе новой европейской валюты Экономический и валютный союз государств-членов ЕС, представляет собой высшую форму международной экономической интеграции, итог почти полувекового интеграционного строительства в Западной Европе. Впервые за последние 50 лет на мировых валютных и финансовых  рынках появилась реальная альтернатива доллару США. В мировой экономике появился сдвиг в сторону биополярности.</w:t>
      </w: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both"/>
        <w:rPr>
          <w:lang w:val="ru-RU"/>
        </w:rPr>
      </w:pPr>
    </w:p>
    <w:p w:rsidR="0016219D" w:rsidRPr="00174DA4" w:rsidRDefault="0016219D" w:rsidP="0016219D">
      <w:pPr>
        <w:ind w:left="360"/>
        <w:jc w:val="both"/>
        <w:rPr>
          <w:lang w:val="ru-RU"/>
        </w:rPr>
      </w:pPr>
    </w:p>
    <w:p w:rsidR="0016219D" w:rsidRPr="00174DA4" w:rsidRDefault="0016219D" w:rsidP="0016219D">
      <w:pPr>
        <w:ind w:left="360"/>
        <w:jc w:val="both"/>
        <w:rPr>
          <w:lang w:val="ru-RU"/>
        </w:rPr>
      </w:pPr>
    </w:p>
    <w:p w:rsidR="0016219D" w:rsidRPr="00174DA4" w:rsidRDefault="0016219D" w:rsidP="0016219D">
      <w:pPr>
        <w:ind w:left="360"/>
        <w:jc w:val="both"/>
        <w:rPr>
          <w:lang w:val="ru-RU"/>
        </w:rPr>
      </w:pPr>
    </w:p>
    <w:p w:rsidR="0016219D" w:rsidRDefault="0016219D" w:rsidP="0016219D">
      <w:pPr>
        <w:ind w:left="360"/>
        <w:jc w:val="both"/>
        <w:rPr>
          <w:lang w:val="ru-RU"/>
        </w:rPr>
      </w:pPr>
    </w:p>
    <w:p w:rsidR="0016219D" w:rsidRDefault="0016219D" w:rsidP="0016219D">
      <w:pPr>
        <w:ind w:left="360"/>
        <w:jc w:val="center"/>
        <w:rPr>
          <w:b/>
          <w:i/>
          <w:iCs/>
          <w:u w:val="single"/>
          <w:lang w:val="ru-RU"/>
        </w:rPr>
      </w:pPr>
      <w:r>
        <w:rPr>
          <w:b/>
          <w:i/>
          <w:iCs/>
          <w:u w:val="single"/>
        </w:rPr>
        <w:t>III</w:t>
      </w:r>
      <w:r>
        <w:rPr>
          <w:b/>
          <w:i/>
          <w:iCs/>
          <w:u w:val="single"/>
          <w:lang w:val="ru-RU"/>
        </w:rPr>
        <w:t>. Валютная система России.</w:t>
      </w:r>
    </w:p>
    <w:p w:rsidR="0016219D" w:rsidRDefault="0016219D" w:rsidP="0016219D">
      <w:pPr>
        <w:ind w:left="360"/>
        <w:jc w:val="both"/>
        <w:rPr>
          <w:lang w:val="ru-RU"/>
        </w:rPr>
      </w:pPr>
      <w:r>
        <w:rPr>
          <w:lang w:val="ru-RU"/>
        </w:rPr>
        <w:t xml:space="preserve"> </w:t>
      </w:r>
    </w:p>
    <w:p w:rsidR="0016219D" w:rsidRPr="00174DA4" w:rsidRDefault="0016219D" w:rsidP="0016219D">
      <w:pPr>
        <w:pStyle w:val="a5"/>
        <w:rPr>
          <w:lang w:val="ru-RU"/>
        </w:rPr>
      </w:pPr>
      <w:r w:rsidRPr="00174DA4">
        <w:rPr>
          <w:lang w:val="ru-RU"/>
        </w:rPr>
        <w:t>Национальная валютная система России  представляет собой государственно-правовую форму организации и регулирования  ее валютно-кредитных и финансовых взаимоотношений с другими странами. Она является составной частью денежной системы страны.  Эта система находится в процессе становления и окончательно еще не сформировалась. Однако ее контуры и основные тенденции выявились достаточно определенно.</w:t>
      </w:r>
    </w:p>
    <w:p w:rsidR="0016219D" w:rsidRDefault="0016219D" w:rsidP="0016219D">
      <w:pPr>
        <w:ind w:firstLine="720"/>
        <w:jc w:val="both"/>
        <w:rPr>
          <w:lang w:val="ru-RU"/>
        </w:rPr>
      </w:pPr>
      <w:r>
        <w:rPr>
          <w:lang w:val="ru-RU"/>
        </w:rPr>
        <w:t>В конце 90-х годов российский институциональный валютный механизм по основным параметрам практически приблизился  к критериям, присущим странам Запада.</w:t>
      </w:r>
    </w:p>
    <w:p w:rsidR="0016219D" w:rsidRDefault="0016219D" w:rsidP="0016219D">
      <w:pPr>
        <w:ind w:firstLine="720"/>
        <w:jc w:val="both"/>
        <w:rPr>
          <w:lang w:val="ru-RU"/>
        </w:rPr>
      </w:pPr>
      <w:r>
        <w:rPr>
          <w:lang w:val="ru-RU"/>
        </w:rPr>
        <w:t>Национальная валютная система России образована с учетом  структурных принципов  мировой валютной системы, поскольку страна стремится  к интеграции в международные финансовые механизмы и вступила  в июне 1992 г. в МВФ (Международный Валютный Фонд). Признание устава Фонда налагает  на нее определенные обязательства , касающиеся устройства  ее валютной системы. Рассмотрим основные элементы  современной валютной системы России.</w:t>
      </w:r>
    </w:p>
    <w:p w:rsidR="0016219D" w:rsidRDefault="0016219D" w:rsidP="0016219D">
      <w:pPr>
        <w:numPr>
          <w:ilvl w:val="0"/>
          <w:numId w:val="13"/>
        </w:numPr>
        <w:tabs>
          <w:tab w:val="clear" w:pos="1080"/>
          <w:tab w:val="num" w:pos="-71"/>
        </w:tabs>
        <w:ind w:left="0" w:firstLine="720"/>
        <w:jc w:val="both"/>
        <w:rPr>
          <w:lang w:val="ru-RU"/>
        </w:rPr>
      </w:pPr>
      <w:r>
        <w:rPr>
          <w:lang w:val="ru-RU"/>
        </w:rPr>
        <w:t>Основой валютной системы является  национальная денежная единица – российский рубль, введенный в обращение в 1993г. и заменивший рубль СССР. Законодательно установленное весовое количество золота в советском рубле (1922-1992гг.) приобрело искусственный характер и было отменено. Это соответствует ныне действующему уставу МВФ, который запрещает фиксировать золотое содержание  денежных единиц.</w:t>
      </w:r>
    </w:p>
    <w:p w:rsidR="0016219D" w:rsidRDefault="0016219D" w:rsidP="0016219D">
      <w:pPr>
        <w:pStyle w:val="a6"/>
        <w:numPr>
          <w:ilvl w:val="0"/>
          <w:numId w:val="13"/>
        </w:numPr>
        <w:ind w:left="0" w:firstLine="720"/>
        <w:jc w:val="both"/>
        <w:rPr>
          <w:rFonts w:ascii="Times New Roman" w:eastAsia="MS Mincho" w:hAnsi="Times New Roman" w:cs="Times New Roman"/>
          <w:sz w:val="24"/>
          <w:lang w:val="ru-RU"/>
        </w:rPr>
      </w:pPr>
      <w:r>
        <w:rPr>
          <w:rFonts w:ascii="Times New Roman" w:eastAsia="MS Mincho" w:hAnsi="Times New Roman" w:cs="Times New Roman"/>
          <w:sz w:val="24"/>
          <w:lang w:val="ru-RU"/>
        </w:rPr>
        <w:t>С начала  осуществления экономических реформ Россия фактически  ввела внутреннюю, т.е. для резидентов, конвертируемость рубля по текущим операциям платежного баланса.</w:t>
      </w:r>
    </w:p>
    <w:p w:rsidR="0016219D" w:rsidRDefault="0016219D" w:rsidP="0016219D">
      <w:pPr>
        <w:pStyle w:val="a6"/>
        <w:numPr>
          <w:ilvl w:val="0"/>
          <w:numId w:val="13"/>
        </w:numPr>
        <w:ind w:left="0" w:firstLine="720"/>
        <w:jc w:val="both"/>
        <w:rPr>
          <w:rFonts w:ascii="Times New Roman" w:eastAsia="MS Mincho" w:hAnsi="Times New Roman" w:cs="Times New Roman"/>
          <w:sz w:val="24"/>
          <w:lang w:val="ru-RU"/>
        </w:rPr>
      </w:pPr>
      <w:r>
        <w:rPr>
          <w:rFonts w:ascii="Times New Roman" w:eastAsia="MS Mincho" w:hAnsi="Times New Roman" w:cs="Times New Roman"/>
          <w:sz w:val="24"/>
          <w:lang w:val="ru-RU"/>
        </w:rPr>
        <w:t xml:space="preserve">С июня 1996г. Россия официально приняла на себя в полном объеме обязательства, налагаемые в полном объеме обязательства, налагаемые на страны – члены МВФ Статьей </w:t>
      </w:r>
      <w:r>
        <w:rPr>
          <w:rFonts w:ascii="Times New Roman" w:eastAsia="MS Mincho" w:hAnsi="Times New Roman" w:cs="Times New Roman"/>
          <w:sz w:val="24"/>
        </w:rPr>
        <w:t>VIII</w:t>
      </w:r>
      <w:r>
        <w:rPr>
          <w:rFonts w:ascii="Times New Roman" w:eastAsia="MS Mincho" w:hAnsi="Times New Roman" w:cs="Times New Roman"/>
          <w:sz w:val="24"/>
          <w:lang w:val="ru-RU"/>
        </w:rPr>
        <w:t xml:space="preserve"> (РАЗДЕЛЫ 2,3,4) устава Фонда.Эта статья требует от стран-членов устранить валютные ограничения и ввести конвертируемость национальных валют по межднародным текущим операциям , не прибегать к практике множественности валютных курсов, не принимать участия в дискриминационных валютных соглашениях. Присоединение России к Статье </w:t>
      </w:r>
      <w:r>
        <w:rPr>
          <w:rFonts w:ascii="Times New Roman" w:eastAsia="MS Mincho" w:hAnsi="Times New Roman" w:cs="Times New Roman"/>
          <w:sz w:val="24"/>
        </w:rPr>
        <w:t>VIII</w:t>
      </w:r>
      <w:r>
        <w:rPr>
          <w:rFonts w:ascii="Times New Roman" w:eastAsia="MS Mincho" w:hAnsi="Times New Roman" w:cs="Times New Roman"/>
          <w:sz w:val="24"/>
          <w:lang w:val="ru-RU"/>
        </w:rPr>
        <w:t xml:space="preserve"> предполагает распространение сферы конвертируемости рубля по текущим операциям на нерезидентов, В то же время экспортеры России обязаны продавать часть  50%, с начала 1999 г. – 75% валютной выручки на внутреннем валютном рынке по рыночному курсу.</w:t>
      </w:r>
    </w:p>
    <w:p w:rsidR="0016219D" w:rsidRDefault="0016219D" w:rsidP="0016219D">
      <w:pPr>
        <w:pStyle w:val="a6"/>
        <w:numPr>
          <w:ilvl w:val="0"/>
          <w:numId w:val="13"/>
        </w:numPr>
        <w:ind w:left="0" w:firstLine="720"/>
        <w:jc w:val="both"/>
        <w:rPr>
          <w:rFonts w:ascii="Times New Roman" w:eastAsia="MS Mincho" w:hAnsi="Times New Roman" w:cs="Times New Roman"/>
          <w:sz w:val="24"/>
          <w:lang w:val="ru-RU"/>
        </w:rPr>
      </w:pPr>
      <w:r>
        <w:rPr>
          <w:rFonts w:ascii="Times New Roman" w:eastAsia="MS Mincho" w:hAnsi="Times New Roman" w:cs="Times New Roman"/>
          <w:sz w:val="24"/>
          <w:lang w:val="ru-RU"/>
        </w:rPr>
        <w:t>Валютный курс рубля официально не привязан к какой-либо западной валюте и валютной корзине. В России введен режим плавающего валютного курса, который складывается под воздействием соотношения спроса и предложения на валютных биржах страны, прежде всего ММВБ. Применяется прямая котировка, т.е. единица иностранной валюты выражается в определенном количестве рублей.</w:t>
      </w:r>
    </w:p>
    <w:p w:rsidR="0016219D" w:rsidRDefault="0016219D" w:rsidP="0016219D">
      <w:pPr>
        <w:pStyle w:val="a6"/>
        <w:numPr>
          <w:ilvl w:val="0"/>
          <w:numId w:val="13"/>
        </w:numPr>
        <w:ind w:left="0" w:firstLine="720"/>
        <w:jc w:val="both"/>
        <w:rPr>
          <w:rFonts w:ascii="Times New Roman" w:eastAsia="MS Mincho" w:hAnsi="Times New Roman" w:cs="Times New Roman"/>
          <w:sz w:val="24"/>
          <w:lang w:val="ru-RU"/>
        </w:rPr>
      </w:pPr>
      <w:r>
        <w:rPr>
          <w:rFonts w:ascii="Times New Roman" w:eastAsia="MS Mincho" w:hAnsi="Times New Roman" w:cs="Times New Roman"/>
          <w:sz w:val="24"/>
          <w:lang w:val="ru-RU"/>
        </w:rPr>
        <w:t>Элементом валютной системы России является регулирование  международной валютной ликвидности, т.е., в первую очередь, официальных золото-валютных резервов, которые используются для обеспечения межгосударственных расчетов и регулирования валютного курса рубля. Эти резервы находятся во владении и распоряжении Центрального банка РФ и Министерства финансов РФ. Величина золото-валютных резервов и их структура постоянно колеблются в зависимост от состояния платежного баланса и конъюктуры валютного рынка. Наибольшей величины их объем достиг в середине 1997 г. (24,6 млрд.долл.), В связи с финансовым и валютным кризисами он сократился практически вдвое.</w:t>
      </w:r>
    </w:p>
    <w:p w:rsidR="0016219D" w:rsidRDefault="0016219D" w:rsidP="0016219D">
      <w:pPr>
        <w:pStyle w:val="a6"/>
        <w:ind w:firstLine="720"/>
        <w:jc w:val="both"/>
        <w:rPr>
          <w:rFonts w:ascii="Times New Roman" w:eastAsia="MS Mincho" w:hAnsi="Times New Roman" w:cs="Times New Roman"/>
          <w:sz w:val="24"/>
          <w:lang w:val="ru-RU"/>
        </w:rPr>
      </w:pPr>
      <w:r>
        <w:rPr>
          <w:rFonts w:ascii="Times New Roman" w:eastAsia="MS Mincho" w:hAnsi="Times New Roman" w:cs="Times New Roman"/>
          <w:sz w:val="24"/>
          <w:lang w:val="ru-RU"/>
        </w:rPr>
        <w:t>Что касается следующего элемента валютной системы – международных кредитных средств обращения, то Россия давно руководствуется унифицироанными международными нормами, которые регламентируют использование, в частности, векселей и чеков.</w:t>
      </w:r>
    </w:p>
    <w:p w:rsidR="0016219D" w:rsidRDefault="0016219D" w:rsidP="0016219D">
      <w:pPr>
        <w:pStyle w:val="a6"/>
        <w:numPr>
          <w:ilvl w:val="0"/>
          <w:numId w:val="13"/>
        </w:numPr>
        <w:tabs>
          <w:tab w:val="clear" w:pos="1080"/>
          <w:tab w:val="num" w:pos="0"/>
        </w:tabs>
        <w:ind w:left="0" w:firstLine="720"/>
        <w:jc w:val="both"/>
        <w:rPr>
          <w:rFonts w:ascii="Times New Roman" w:eastAsia="MS Mincho" w:hAnsi="Times New Roman" w:cs="Times New Roman"/>
          <w:sz w:val="24"/>
          <w:lang w:val="ru-RU"/>
        </w:rPr>
      </w:pPr>
      <w:r>
        <w:rPr>
          <w:rFonts w:ascii="Times New Roman" w:eastAsia="MS Mincho" w:hAnsi="Times New Roman" w:cs="Times New Roman"/>
          <w:sz w:val="24"/>
          <w:lang w:val="ru-RU"/>
        </w:rPr>
        <w:t>Регламентация международных расчетов России также осуществляется в соответствии с Унифицированными правилами и обычаями для документарных аккредитивов и инкассо.</w:t>
      </w:r>
    </w:p>
    <w:p w:rsidR="0016219D" w:rsidRDefault="0016219D" w:rsidP="0016219D">
      <w:pPr>
        <w:pStyle w:val="a6"/>
        <w:numPr>
          <w:ilvl w:val="0"/>
          <w:numId w:val="13"/>
        </w:numPr>
        <w:tabs>
          <w:tab w:val="clear" w:pos="1080"/>
          <w:tab w:val="num" w:pos="0"/>
        </w:tabs>
        <w:ind w:left="0" w:firstLine="720"/>
        <w:jc w:val="both"/>
        <w:rPr>
          <w:rFonts w:ascii="Times New Roman" w:eastAsia="MS Mincho" w:hAnsi="Times New Roman" w:cs="Times New Roman"/>
          <w:sz w:val="24"/>
          <w:lang w:val="ru-RU"/>
        </w:rPr>
      </w:pPr>
      <w:r>
        <w:rPr>
          <w:rFonts w:ascii="Times New Roman" w:eastAsia="MS Mincho" w:hAnsi="Times New Roman" w:cs="Times New Roman"/>
          <w:sz w:val="24"/>
          <w:lang w:val="ru-RU"/>
        </w:rPr>
        <w:t>Институциональная структура и режим валютного рынка России определяются ее  валютным законодательством. Согласно закону « О валютном регулировании и валютном контроле» от 9 октября 1992 г., а также другим законам и правовым актам, операции на валютном рынке могут осуществляться только через уполномоченные коммерческие банки, имеющие лицензии Банка России. Помимо банков на валютном рынке действуют восемь валютных бирж, ведущее место среди которых принадлежит ММВБ. Эти биржи объединяет Ассоциация валютных бирж России.</w:t>
      </w:r>
    </w:p>
    <w:p w:rsidR="0016219D" w:rsidRDefault="0016219D" w:rsidP="0016219D">
      <w:pPr>
        <w:pStyle w:val="a6"/>
        <w:numPr>
          <w:ilvl w:val="0"/>
          <w:numId w:val="13"/>
        </w:numPr>
        <w:tabs>
          <w:tab w:val="clear" w:pos="1080"/>
          <w:tab w:val="num" w:pos="0"/>
        </w:tabs>
        <w:ind w:left="0" w:firstLine="720"/>
        <w:jc w:val="both"/>
        <w:rPr>
          <w:rFonts w:ascii="Times New Roman" w:eastAsia="MS Mincho" w:hAnsi="Times New Roman" w:cs="Times New Roman"/>
          <w:sz w:val="24"/>
          <w:lang w:val="ru-RU"/>
        </w:rPr>
      </w:pPr>
      <w:r>
        <w:rPr>
          <w:rFonts w:ascii="Times New Roman" w:eastAsia="MS Mincho" w:hAnsi="Times New Roman" w:cs="Times New Roman"/>
          <w:sz w:val="24"/>
          <w:lang w:val="ru-RU"/>
        </w:rPr>
        <w:t>В России формируется внутренний рынок золота, драгоценных металлов и драгоценных камней. До рыночных реформ такой рынок отсутствовал. Все вновь добытые драгоценные металлы монопольно приобретались специальным государственным органом – Гохраном- по устанавливаемой государством фиксированной цене. Скупка золотых и серебряных изделий и лома у населения производились через сеть специальных скупочных пунктов. Изделия из золота и серебра продавались в государственных ювелирных магазинах.Однако, золото сохраняло за собой роль валютного металла. Признанием этого запаса явился выпуск Министерством финансов РФ в 1993 г. золотых сертификатов корректировалась с учетом изменения цены золота на Лондонском рынке и курса рубля к доллару.</w:t>
      </w:r>
    </w:p>
    <w:p w:rsidR="0016219D" w:rsidRDefault="0016219D" w:rsidP="0016219D">
      <w:pPr>
        <w:pStyle w:val="a6"/>
        <w:ind w:firstLine="720"/>
        <w:jc w:val="both"/>
        <w:rPr>
          <w:rFonts w:ascii="Times New Roman" w:eastAsia="MS Mincho" w:hAnsi="Times New Roman" w:cs="Times New Roman"/>
          <w:sz w:val="24"/>
          <w:lang w:val="ru-RU"/>
        </w:rPr>
      </w:pPr>
      <w:r>
        <w:rPr>
          <w:rFonts w:ascii="Times New Roman" w:eastAsia="MS Mincho" w:hAnsi="Times New Roman" w:cs="Times New Roman"/>
          <w:sz w:val="24"/>
          <w:lang w:val="ru-RU"/>
        </w:rPr>
        <w:t>В 1997 году коммерческие банки получили право самостоятельно осуществлять экспорт золота и серебра, предполагается учредить в стране специализированную биржу по торговле драгоценными металлами.</w:t>
      </w:r>
    </w:p>
    <w:p w:rsidR="0016219D" w:rsidRDefault="0016219D" w:rsidP="0016219D">
      <w:pPr>
        <w:pStyle w:val="a6"/>
        <w:numPr>
          <w:ilvl w:val="0"/>
          <w:numId w:val="13"/>
        </w:numPr>
        <w:tabs>
          <w:tab w:val="clear" w:pos="1080"/>
          <w:tab w:val="num" w:pos="0"/>
        </w:tabs>
        <w:ind w:left="0" w:firstLine="720"/>
        <w:jc w:val="both"/>
        <w:rPr>
          <w:rFonts w:ascii="Times New Roman" w:eastAsia="MS Mincho" w:hAnsi="Times New Roman" w:cs="Times New Roman"/>
          <w:sz w:val="24"/>
          <w:lang w:val="ru-RU"/>
        </w:rPr>
      </w:pPr>
      <w:r>
        <w:rPr>
          <w:rFonts w:ascii="Times New Roman" w:eastAsia="MS Mincho" w:hAnsi="Times New Roman" w:cs="Times New Roman"/>
          <w:sz w:val="24"/>
          <w:lang w:val="ru-RU"/>
        </w:rPr>
        <w:t>В России сложился правовой институциональный механизм регламентации деятельности национальных органов управления валютными отношениями, проведения валютной политики и валютного регулирования. Это регулирование осуществляется по трем главным направлениям.</w:t>
      </w:r>
    </w:p>
    <w:p w:rsidR="0016219D" w:rsidRDefault="0016219D" w:rsidP="0016219D">
      <w:pPr>
        <w:pStyle w:val="a6"/>
        <w:ind w:firstLine="720"/>
        <w:jc w:val="both"/>
        <w:rPr>
          <w:rFonts w:ascii="Times New Roman" w:eastAsia="MS Mincho" w:hAnsi="Times New Roman" w:cs="Times New Roman"/>
          <w:sz w:val="24"/>
          <w:lang w:val="ru-RU"/>
        </w:rPr>
      </w:pPr>
      <w:r>
        <w:rPr>
          <w:rFonts w:ascii="Times New Roman" w:eastAsia="MS Mincho" w:hAnsi="Times New Roman" w:cs="Times New Roman"/>
          <w:sz w:val="24"/>
          <w:lang w:val="ru-RU"/>
        </w:rPr>
        <w:t>Во-первых, формируется и постоянно обновляется законодательная и нормативная база внешних валютно-кредитных и финансовых отношений.</w:t>
      </w:r>
    </w:p>
    <w:p w:rsidR="0016219D" w:rsidRDefault="0016219D" w:rsidP="0016219D">
      <w:pPr>
        <w:pStyle w:val="a6"/>
        <w:ind w:firstLine="720"/>
        <w:jc w:val="both"/>
        <w:rPr>
          <w:rFonts w:ascii="Times New Roman" w:eastAsia="MS Mincho" w:hAnsi="Times New Roman" w:cs="Times New Roman"/>
          <w:sz w:val="24"/>
          <w:lang w:val="ru-RU"/>
        </w:rPr>
      </w:pPr>
      <w:r>
        <w:rPr>
          <w:rFonts w:ascii="Times New Roman" w:eastAsia="MS Mincho" w:hAnsi="Times New Roman" w:cs="Times New Roman"/>
          <w:sz w:val="24"/>
          <w:lang w:val="ru-RU"/>
        </w:rPr>
        <w:t>Во-вторых, функционирует механизм повседневного валютного контроля, перед которым поставлена цель обеспечивать соблюдение участниками внешнеэкономической деятельности валютного законодательства, прежде всего установления ограничений на переводы капиталов.</w:t>
      </w:r>
    </w:p>
    <w:p w:rsidR="0016219D" w:rsidRDefault="0016219D" w:rsidP="0016219D">
      <w:pPr>
        <w:pStyle w:val="a6"/>
        <w:ind w:firstLine="720"/>
        <w:jc w:val="both"/>
        <w:rPr>
          <w:rFonts w:ascii="Times New Roman" w:eastAsia="MS Mincho" w:hAnsi="Times New Roman" w:cs="Times New Roman"/>
          <w:sz w:val="24"/>
          <w:lang w:val="ru-RU"/>
        </w:rPr>
      </w:pPr>
      <w:r>
        <w:rPr>
          <w:rFonts w:ascii="Times New Roman" w:eastAsia="MS Mincho" w:hAnsi="Times New Roman" w:cs="Times New Roman"/>
          <w:sz w:val="24"/>
          <w:lang w:val="ru-RU"/>
        </w:rPr>
        <w:t>В-третьих, Центральный банк РФ, а также Правительство РФ, руководствуясь поставленными целями макроэкономической политики, осуществляют текущее оперативное воздействие на функционирование  валютного механизма: определяют режим валютного курса рубля; регулируют динамику рыночного валютного курса; предпринимают меры по обеспечению достаточного уровня и наиболее эффективной структуры официальных золото-валютных резервов;производят погашение государственного внешнего долга; оказывают влияние на основные виды внешнеэкономической деятельности, в первую очередь, торговлю товарами, услугами и движение капиталов, на состояние платежного баланса.</w:t>
      </w:r>
    </w:p>
    <w:p w:rsidR="0016219D" w:rsidRDefault="0016219D" w:rsidP="0016219D">
      <w:pPr>
        <w:pStyle w:val="a6"/>
        <w:ind w:firstLine="720"/>
        <w:jc w:val="both"/>
        <w:rPr>
          <w:rFonts w:ascii="Times New Roman" w:eastAsia="MS Mincho" w:hAnsi="Times New Roman" w:cs="Times New Roman"/>
          <w:sz w:val="24"/>
          <w:lang w:val="ru-RU"/>
        </w:rPr>
      </w:pPr>
      <w:r>
        <w:rPr>
          <w:rFonts w:ascii="Times New Roman" w:eastAsia="MS Mincho" w:hAnsi="Times New Roman" w:cs="Times New Roman"/>
          <w:sz w:val="24"/>
          <w:lang w:val="ru-RU"/>
        </w:rPr>
        <w:t>На протяжении 90-х годов валютная система России постоянно совершенствовалось. После глобального кризиса 1998 г. насущной задачей является восстановление нормального функционирования всех структур и механизмов управления международными валютно-кредитными и финансовыми отношениями страны.</w:t>
      </w:r>
    </w:p>
    <w:p w:rsidR="0016219D" w:rsidRDefault="0016219D" w:rsidP="0016219D">
      <w:pPr>
        <w:jc w:val="center"/>
        <w:rPr>
          <w:b/>
          <w:bCs/>
          <w:i/>
          <w:iCs/>
          <w:u w:val="single"/>
          <w:lang w:val="ru-RU"/>
        </w:rPr>
      </w:pPr>
      <w:r>
        <w:rPr>
          <w:b/>
          <w:bCs/>
          <w:i/>
          <w:iCs/>
          <w:u w:val="single"/>
        </w:rPr>
        <w:t>IV</w:t>
      </w:r>
      <w:r>
        <w:rPr>
          <w:b/>
          <w:bCs/>
          <w:i/>
          <w:iCs/>
          <w:u w:val="single"/>
          <w:lang w:val="ru-RU"/>
        </w:rPr>
        <w:t>. Валютная система Армении</w:t>
      </w:r>
    </w:p>
    <w:p w:rsidR="0016219D" w:rsidRDefault="0016219D" w:rsidP="0016219D">
      <w:pPr>
        <w:rPr>
          <w:u w:val="single"/>
          <w:lang w:val="ru-RU"/>
        </w:rPr>
      </w:pPr>
    </w:p>
    <w:p w:rsidR="0016219D" w:rsidRDefault="0016219D" w:rsidP="0016219D">
      <w:pPr>
        <w:jc w:val="both"/>
        <w:rPr>
          <w:lang w:val="ru-RU"/>
        </w:rPr>
      </w:pPr>
      <w:r>
        <w:rPr>
          <w:lang w:val="ru-RU"/>
        </w:rPr>
        <w:tab/>
        <w:t>Либерализация экономики Армении-это важная предпосылка для ее интеграции в мировую экономику. Перспективы развития экономики  Армении как страны переходной в большей степени обусловлены в каком направлении осуществляется интеграция национальной экономики в мировую.</w:t>
      </w:r>
    </w:p>
    <w:p w:rsidR="0016219D" w:rsidRDefault="0016219D" w:rsidP="0016219D">
      <w:pPr>
        <w:jc w:val="both"/>
        <w:rPr>
          <w:lang w:val="ru-RU"/>
        </w:rPr>
      </w:pPr>
      <w:r>
        <w:rPr>
          <w:lang w:val="ru-RU"/>
        </w:rPr>
        <w:tab/>
        <w:t xml:space="preserve"> После провозглашения независимости Армения в своей политике коренных рыночных реформ и создания либеральной и открытой экономики предприняли серьезные шаги в направлении создания предпосылок для быстрейшего интегрирования в мировую экономику. Однако ряд субьективных и обьективных причин (быстрый распад Советского Союза и ее экономической системы, как следствие этого-потеря традиционных рынков, война в Нагорном Карабахе, экономическая блокада, энергетический кризис, наличие тяжелых последствий землетрясения в Спитаке, непоследовательность реализации экономических реформ, особенно в области приватизации, слабое законодательное поле и т.д.) не позволили предотвратить неизбежный экономический спад и обеспечить существенный рост.</w:t>
      </w:r>
    </w:p>
    <w:p w:rsidR="0016219D" w:rsidRDefault="0016219D" w:rsidP="0016219D">
      <w:pPr>
        <w:jc w:val="both"/>
        <w:rPr>
          <w:lang w:val="ru-RU"/>
        </w:rPr>
      </w:pPr>
      <w:r>
        <w:rPr>
          <w:lang w:val="ru-RU"/>
        </w:rPr>
        <w:tab/>
        <w:t>Однако, как показывают пройденные развитыми странами исторический путь без интеграции в мировую экономику невозможно ждать серьезных перспектив экономического развития.</w:t>
      </w:r>
    </w:p>
    <w:p w:rsidR="0016219D" w:rsidRDefault="0016219D" w:rsidP="0016219D">
      <w:pPr>
        <w:jc w:val="both"/>
        <w:rPr>
          <w:lang w:val="ru-RU"/>
        </w:rPr>
      </w:pPr>
      <w:r>
        <w:rPr>
          <w:lang w:val="ru-RU"/>
        </w:rPr>
        <w:tab/>
        <w:t>Развивая международные экономические отношения Армения создала национальную валютную систему ( национальную валюту-драм). Независимость Армении в области валютных отношений – (курса). С момента распада Советского Союза (1991г. до конца ноября 1993г. Армения входила в зону советского рубля, не осуществляя эмиссию национальной валюты и самостоятельного определения ее курса. Первоначальное удержание единой денежной единицы (советского рубля) многими странами СНГ рассматривалась как весьма удачный способ содействовать сохранению межхозяйственных связей. Однако, в тех условиях единую денежную систему  сохранить не удалось.</w:t>
      </w:r>
    </w:p>
    <w:p w:rsidR="0016219D" w:rsidRDefault="0016219D" w:rsidP="0016219D">
      <w:pPr>
        <w:jc w:val="both"/>
        <w:rPr>
          <w:lang w:val="ru-RU"/>
        </w:rPr>
      </w:pPr>
      <w:r>
        <w:rPr>
          <w:lang w:val="ru-RU"/>
        </w:rPr>
        <w:tab/>
        <w:t>Эмиссионный центр и крупнейшей  в стране рублевой зоне Россия с августа 1993г. ввела национальную валюту, а многомесячные переговоры об общей зоне действия российского рубля не привели к согласию.</w:t>
      </w:r>
    </w:p>
    <w:p w:rsidR="0016219D" w:rsidRDefault="0016219D" w:rsidP="0016219D">
      <w:pPr>
        <w:jc w:val="both"/>
        <w:rPr>
          <w:lang w:val="ru-RU"/>
        </w:rPr>
      </w:pPr>
      <w:r>
        <w:rPr>
          <w:lang w:val="ru-RU"/>
        </w:rPr>
        <w:tab/>
        <w:t>Армения вынуждена была ввести собственную денежную единицу с последней недели ноября 1993г. Пока Армения находилась в единой зоне советского рубля с Россией (до августа 1993г.) официальный курс установленным  ЦБ Армении соответствовал официальному курсу установленным ЦБ России.</w:t>
      </w:r>
    </w:p>
    <w:p w:rsidR="0016219D" w:rsidRDefault="0016219D" w:rsidP="0016219D">
      <w:pPr>
        <w:jc w:val="both"/>
        <w:rPr>
          <w:lang w:val="ru-RU"/>
        </w:rPr>
      </w:pPr>
      <w:r>
        <w:rPr>
          <w:lang w:val="ru-RU"/>
        </w:rPr>
        <w:tab/>
        <w:t>Положение изменилось с августа 1993г. С введением национальной денежной единицы у органов страны появились действительные возможности контролировать массу национальных денег-одного из главных элементов системы формирования валютного курса. Однако, в первые месяцы(практически весь первый год) эти возможности были использованы слабо. Но все же, переход к национальной валюте власти эти рычаги использовали позже. С введением национальной валюты в Армении были сохранены достижения в валютной области. Прежде всего должно быть сохранено режим свободной конвертируемости национальных денег. В прошедшие годы (до середины 1977г.г., для Армении не могло быть речи о достижении конвертируемости драма.</w:t>
      </w:r>
    </w:p>
    <w:p w:rsidR="0016219D" w:rsidRDefault="0016219D" w:rsidP="0016219D">
      <w:pPr>
        <w:jc w:val="both"/>
        <w:rPr>
          <w:lang w:val="ru-RU"/>
        </w:rPr>
      </w:pPr>
      <w:r>
        <w:rPr>
          <w:lang w:val="ru-RU"/>
        </w:rPr>
        <w:tab/>
        <w:t xml:space="preserve">В области внешнеэкономических связей свободная внутренняя конвертируемость армянского драма , с самого начала обеспечивалась как в сфере текущих, так и капитальных операций. Армения официально приняла на себя обязательства статьи </w:t>
      </w:r>
      <w:r>
        <w:t>VIII</w:t>
      </w:r>
      <w:r>
        <w:rPr>
          <w:lang w:val="ru-RU"/>
        </w:rPr>
        <w:t xml:space="preserve"> Устава (Статей Соглашения) МВФ, по которой обязательно внешняя конвертируемость национальных валют по текущим внешнеэкономическим операциям (май 1977г.)</w:t>
      </w:r>
    </w:p>
    <w:p w:rsidR="0016219D" w:rsidRDefault="0016219D" w:rsidP="0016219D">
      <w:pPr>
        <w:jc w:val="both"/>
        <w:rPr>
          <w:lang w:val="ru-RU"/>
        </w:rPr>
      </w:pPr>
      <w:r>
        <w:rPr>
          <w:lang w:val="ru-RU"/>
        </w:rPr>
        <w:tab/>
        <w:t>Введя национальную валюту, Армения сохранила и такую характеристику валютного курса, как его плавающий режим. Был сохранен режим курса, обеспечивающий большую свободу действий исходя из внутренних и внешних экономических условий страны, - плавающий, стихийно складывающийся режим.</w:t>
      </w:r>
    </w:p>
    <w:p w:rsidR="0016219D" w:rsidRDefault="0016219D" w:rsidP="0016219D">
      <w:pPr>
        <w:ind w:firstLine="720"/>
        <w:jc w:val="both"/>
        <w:rPr>
          <w:lang w:val="ru-RU"/>
        </w:rPr>
      </w:pPr>
      <w:r>
        <w:rPr>
          <w:lang w:val="ru-RU"/>
        </w:rPr>
        <w:t>В Армении именно действие данного режима позволило увеличить обьемы организованной рыночной реализации инвалютных средств, что дало возможность ЦБ при установлении расчетного курса ориентироваться на биржевые катировки как такие, которые относятся не к незначительным, а к крупным обьемам торговли валютой.</w:t>
      </w:r>
    </w:p>
    <w:p w:rsidR="0016219D" w:rsidRDefault="0016219D" w:rsidP="0016219D">
      <w:pPr>
        <w:ind w:firstLine="720"/>
        <w:jc w:val="both"/>
        <w:rPr>
          <w:lang w:val="ru-RU"/>
        </w:rPr>
      </w:pPr>
      <w:r>
        <w:rPr>
          <w:lang w:val="ru-RU"/>
        </w:rPr>
        <w:t>Действие режима  обязательной продажи имело и определенные негативные последствия режима обязательной продажи имело и определенные негативные последствия:</w:t>
      </w:r>
    </w:p>
    <w:p w:rsidR="0016219D" w:rsidRDefault="0016219D" w:rsidP="0016219D">
      <w:pPr>
        <w:numPr>
          <w:ilvl w:val="0"/>
          <w:numId w:val="14"/>
        </w:numPr>
        <w:jc w:val="both"/>
        <w:rPr>
          <w:lang w:val="ru-RU"/>
        </w:rPr>
      </w:pPr>
      <w:r>
        <w:rPr>
          <w:lang w:val="ru-RU"/>
        </w:rPr>
        <w:t>во первых,  обязательное сосредоточение у минфина части пришедшей в страну валюты способствовало продолжению крупных импортных закупок органами государственного режима (импорт за счет государства), что противоречило основному направлению глобальной рыночной реформы;</w:t>
      </w:r>
    </w:p>
    <w:p w:rsidR="0016219D" w:rsidRDefault="0016219D" w:rsidP="0016219D">
      <w:pPr>
        <w:numPr>
          <w:ilvl w:val="0"/>
          <w:numId w:val="14"/>
        </w:numPr>
        <w:jc w:val="both"/>
        <w:rPr>
          <w:lang w:val="ru-RU"/>
        </w:rPr>
      </w:pPr>
      <w:r>
        <w:rPr>
          <w:lang w:val="ru-RU"/>
        </w:rPr>
        <w:t>во вторых, что касается накопления государственных инвалютных резервов с помощью вышеуказанного режима не удалось резервировать средства в следствии чего он был отменен.</w:t>
      </w:r>
    </w:p>
    <w:p w:rsidR="0016219D" w:rsidRPr="00174DA4" w:rsidRDefault="0016219D" w:rsidP="0016219D">
      <w:pPr>
        <w:pStyle w:val="a5"/>
        <w:rPr>
          <w:lang w:val="ru-RU"/>
        </w:rPr>
      </w:pPr>
      <w:r w:rsidRPr="00174DA4">
        <w:rPr>
          <w:lang w:val="ru-RU"/>
        </w:rPr>
        <w:t>Важный вопрос о проблематике режима валютного курса – это преодоление множественности курса. Правительством Армении были приняты серьезные шаги по укреплению деловых контактов с международными финансовыми и кредитными учреждениями по оказанию непосредственной помощи в укреплении драма и платежного баланса страны. Были приняты соответствующие правительственные решения и законы ,что способствовало привлечению инвестиций и их защите.</w:t>
      </w:r>
    </w:p>
    <w:p w:rsidR="0016219D" w:rsidRDefault="0016219D" w:rsidP="0016219D">
      <w:pPr>
        <w:ind w:firstLine="720"/>
        <w:jc w:val="both"/>
        <w:rPr>
          <w:lang w:val="ru-RU"/>
        </w:rPr>
      </w:pPr>
      <w:r>
        <w:rPr>
          <w:lang w:val="ru-RU"/>
        </w:rPr>
        <w:t>В последние годы ЦБ Армении были приняты соответствующие шаги в деле конвертируемости и укреплению драма, однако на валютном рынке крупных перемен не наблюдается, причины следующие:</w:t>
      </w:r>
    </w:p>
    <w:p w:rsidR="0016219D" w:rsidRDefault="0016219D" w:rsidP="0016219D">
      <w:pPr>
        <w:ind w:firstLine="720"/>
        <w:jc w:val="both"/>
        <w:rPr>
          <w:lang w:val="ru-RU"/>
        </w:rPr>
      </w:pPr>
      <w:r>
        <w:rPr>
          <w:lang w:val="ru-RU"/>
        </w:rPr>
        <w:t>Во первых – всеобщее внимание оказалось прикованным к обменным пунктам как потенциальным виновникам, их подвергли  к тщательной проверке, и разумеется. обнаружили много недостатков и негативных явлений. Вместе с тем, основными виновниками можно считать монополизацию рынков, на котором импортеры-монополисты не подумали снижать цены и заработали сверхприбыли;</w:t>
      </w:r>
    </w:p>
    <w:p w:rsidR="0016219D" w:rsidRDefault="0016219D" w:rsidP="0016219D">
      <w:pPr>
        <w:ind w:firstLine="720"/>
        <w:jc w:val="both"/>
        <w:rPr>
          <w:lang w:val="ru-RU"/>
        </w:rPr>
      </w:pPr>
      <w:r>
        <w:rPr>
          <w:lang w:val="ru-RU"/>
        </w:rPr>
        <w:t>Во  вторых- ЦБ Армении обьявил войну долларизации экономики. Логика здесь проста – если бы экономика Армении не была столь долларизированной то колебания курса валюты не вызывали бы столь сильного общественного резонанса. Новый закон о валютном регулировании и контроле уже принят законодательством Армении, и с 1 июля 2005г. он вступит в силу. Его основной смысл – максимально вытеснить из хозяйственного оборота хождение доллара. Закон предусматривает запрещение резидентам заключать договора, деловых контрактов, указаний долларовых цен, реклама товаров и услуг в долларах, использование «условных единиц» и т.д. Де-факто в Армении до сих пор существовала двухвалютная система. Особенностью нынешнего этапа является то, что происходит активный переход трехвалютной системы. Если ранее сбережения  населения были в долларах, то сейчас население перед нелегким выбором между долларом, евро и драмом, что было подтверждено итогами 2004года. Позиции доллара в структуре банковских депазитов действительно пошатнулись, но не в пользу драма, а, в пользу евро. Несмотря на резкое укрепление драма доверие населения к драму за прошедший год практически не увеличилось. Ясно, что этот процесс займет весьма немало времени. По этому следует признать, что долларизация (или евроизация) – это обьективное и нормальное явление, обусловленное нынешним состоянием армянской экономики и политики, и вряд ли новый закон сможет серьезно изменить это положение вещей.</w:t>
      </w:r>
    </w:p>
    <w:p w:rsidR="0016219D" w:rsidRDefault="0016219D" w:rsidP="0016219D">
      <w:pPr>
        <w:pStyle w:val="a6"/>
        <w:jc w:val="center"/>
        <w:rPr>
          <w:rFonts w:ascii="Times New Roman" w:eastAsia="MS Mincho" w:hAnsi="Times New Roman" w:cs="Times New Roman"/>
          <w:b/>
          <w:bCs/>
          <w:i/>
          <w:iCs/>
          <w:sz w:val="24"/>
          <w:u w:val="single"/>
          <w:lang w:val="ru-RU"/>
        </w:rPr>
      </w:pPr>
      <w:r>
        <w:rPr>
          <w:rFonts w:ascii="Times New Roman" w:eastAsia="MS Mincho" w:hAnsi="Times New Roman" w:cs="Times New Roman"/>
          <w:b/>
          <w:bCs/>
          <w:i/>
          <w:iCs/>
          <w:sz w:val="24"/>
          <w:u w:val="single"/>
          <w:lang w:val="ru-RU"/>
        </w:rPr>
        <w:t>З А К Л Ю Ч Е Н И Е</w:t>
      </w:r>
    </w:p>
    <w:p w:rsidR="0016219D" w:rsidRDefault="0016219D" w:rsidP="0016219D">
      <w:pPr>
        <w:pStyle w:val="a6"/>
        <w:jc w:val="both"/>
        <w:rPr>
          <w:rFonts w:ascii="Times New Roman" w:eastAsia="MS Mincho" w:hAnsi="Times New Roman" w:cs="Times New Roman"/>
          <w:sz w:val="24"/>
          <w:lang w:val="ru-RU"/>
        </w:rPr>
      </w:pPr>
    </w:p>
    <w:p w:rsidR="0016219D" w:rsidRDefault="0016219D" w:rsidP="0016219D">
      <w:pPr>
        <w:pStyle w:val="a6"/>
        <w:jc w:val="both"/>
        <w:rPr>
          <w:rFonts w:ascii="Times New Roman" w:eastAsia="MS Mincho" w:hAnsi="Times New Roman" w:cs="Times New Roman"/>
          <w:sz w:val="24"/>
          <w:lang w:val="ru-RU"/>
        </w:rPr>
      </w:pPr>
      <w:r>
        <w:rPr>
          <w:rFonts w:ascii="Times New Roman" w:eastAsia="MS Mincho" w:hAnsi="Times New Roman" w:cs="Times New Roman"/>
          <w:sz w:val="24"/>
          <w:lang w:val="ru-RU"/>
        </w:rPr>
        <w:t xml:space="preserve">      Современные модели целостного многополярного мира, где на равных условиях сотрудничают и конкурируют субъекты различных типов и уровней – отдельные страны, региональные объединения,международные организции и фирмы – постоянно обнаруживают практические подтверждения невозможности функционирования отдельно абсолютно обособленной национальной экономики. Все страны в определенной степени вовлечены в международное разделение труда, которое играет возрастающую роль в реализации процессов расширенного воспроизводства, определяет место отдельной страны или группы стран в мировом хозяйстве.</w:t>
      </w:r>
    </w:p>
    <w:p w:rsidR="0016219D" w:rsidRDefault="0016219D" w:rsidP="0016219D">
      <w:pPr>
        <w:pStyle w:val="a6"/>
        <w:jc w:val="both"/>
        <w:rPr>
          <w:rFonts w:ascii="Times New Roman" w:eastAsia="MS Mincho" w:hAnsi="Times New Roman" w:cs="Times New Roman"/>
          <w:sz w:val="24"/>
          <w:lang w:val="ru-RU"/>
        </w:rPr>
      </w:pPr>
      <w:r>
        <w:rPr>
          <w:rFonts w:ascii="Times New Roman" w:eastAsia="MS Mincho" w:hAnsi="Times New Roman" w:cs="Times New Roman"/>
          <w:sz w:val="24"/>
          <w:lang w:val="ru-RU"/>
        </w:rPr>
        <w:t xml:space="preserve">      Экономическая интеграция – высший этап интернационализации хозяйственной жизни объединило государства в различные экономические союзы. Это долговременное многоплановое явление, охватывающее производительные силы и производственные отношения. Экономическая интеграция  может быть обеспечена концентрацией и переплетением капиталов, проведением согласованной и межгосударственной экономической политики.</w:t>
      </w:r>
    </w:p>
    <w:p w:rsidR="0016219D" w:rsidRDefault="0016219D" w:rsidP="0016219D">
      <w:pPr>
        <w:pStyle w:val="a6"/>
        <w:jc w:val="both"/>
        <w:rPr>
          <w:rFonts w:ascii="Times New Roman" w:eastAsia="MS Mincho" w:hAnsi="Times New Roman" w:cs="Times New Roman"/>
          <w:sz w:val="24"/>
          <w:lang w:val="ru-RU"/>
        </w:rPr>
      </w:pPr>
      <w:r>
        <w:rPr>
          <w:rFonts w:ascii="Times New Roman" w:eastAsia="MS Mincho" w:hAnsi="Times New Roman" w:cs="Times New Roman"/>
          <w:sz w:val="24"/>
          <w:lang w:val="ru-RU"/>
        </w:rPr>
        <w:t xml:space="preserve">      С развитием международных экономических отношений, созданием мирового рынка, переходу к рыночной экономике, формированию мировой хозяйственной системы ее интернационализации-развивались и укреплялись международные валютные отношения. Состояние валютных отношений зависит от развития национальной и мировой экономики, политической обстановки, соотношения сил между странами и двух тенденций, присуще международным отношениям, - партнерства и противоречий.</w:t>
      </w:r>
    </w:p>
    <w:p w:rsidR="0016219D" w:rsidRDefault="0016219D" w:rsidP="0016219D">
      <w:pPr>
        <w:pStyle w:val="a6"/>
        <w:ind w:firstLine="720"/>
        <w:jc w:val="both"/>
        <w:rPr>
          <w:rFonts w:ascii="Times New Roman" w:eastAsia="MS Mincho" w:hAnsi="Times New Roman" w:cs="Times New Roman"/>
          <w:sz w:val="24"/>
          <w:lang w:val="ru-RU"/>
        </w:rPr>
      </w:pPr>
      <w:r>
        <w:rPr>
          <w:rFonts w:ascii="Times New Roman" w:eastAsia="MS Mincho" w:hAnsi="Times New Roman" w:cs="Times New Roman"/>
          <w:sz w:val="24"/>
          <w:lang w:val="ru-RU"/>
        </w:rPr>
        <w:t>На современном этапе во внешнеэкономических связях, в том числе валютных, переплетаются политика и экономика, дипломатия и коммерция, промышленное производство и торговля, валютные отношения (валютная система) – занимает особое место.</w:t>
      </w:r>
    </w:p>
    <w:p w:rsidR="0016219D" w:rsidRDefault="0016219D" w:rsidP="0016219D">
      <w:pPr>
        <w:pStyle w:val="a6"/>
        <w:jc w:val="both"/>
        <w:rPr>
          <w:rFonts w:ascii="Times New Roman" w:eastAsia="MS Mincho" w:hAnsi="Times New Roman" w:cs="Times New Roman"/>
          <w:sz w:val="24"/>
          <w:lang w:val="ru-RU"/>
        </w:rPr>
      </w:pPr>
      <w:r>
        <w:rPr>
          <w:rFonts w:ascii="Times New Roman" w:eastAsia="MS Mincho" w:hAnsi="Times New Roman" w:cs="Times New Roman"/>
          <w:sz w:val="24"/>
          <w:lang w:val="ru-RU"/>
        </w:rPr>
        <w:t>Валютная система – стала организационной формой регулирования валютных отношений, которая была закреплена национальными законодательствами и межгосударственными соглашениями. Были даны характеристики основных элементов национальной, мировой и международной (региональной) валютной системе, главным элементом которой – паритет (соотношения) между двумя валютами,режимом курса.Валютный курс является важным элементом валютной системы.</w:t>
      </w:r>
    </w:p>
    <w:p w:rsidR="0016219D" w:rsidRDefault="0016219D" w:rsidP="0016219D">
      <w:pPr>
        <w:pStyle w:val="a6"/>
        <w:jc w:val="both"/>
        <w:rPr>
          <w:rFonts w:ascii="Times New Roman" w:eastAsia="MS Mincho" w:hAnsi="Times New Roman" w:cs="Times New Roman"/>
          <w:sz w:val="24"/>
          <w:lang w:val="ru-RU"/>
        </w:rPr>
      </w:pPr>
      <w:r>
        <w:rPr>
          <w:rFonts w:ascii="Times New Roman" w:eastAsia="MS Mincho" w:hAnsi="Times New Roman" w:cs="Times New Roman"/>
          <w:sz w:val="24"/>
          <w:lang w:val="ru-RU"/>
        </w:rPr>
        <w:t>Валютная система – ее отношения занимают особую роль в развитии экономики государств- как развитых,развивающихся и стран с переходной экономикой. Особое место отводится международным финансовым институтам, специализированным финансово-кредитным учреждениям(организациям): как МВФ, МБРР, МАР,Европейским финансовым структурам и др., их непосредственную роль в укреплении платежного баланса страны и национальной денежной единицы развивающихся стран и стран с переходной экономикой, у которых большие экономические и социальные проблемы,  в том числе России и Армении.</w:t>
      </w:r>
    </w:p>
    <w:p w:rsidR="0016219D" w:rsidRPr="0016219D" w:rsidRDefault="0016219D" w:rsidP="0016219D">
      <w:pPr>
        <w:pStyle w:val="a6"/>
        <w:jc w:val="both"/>
        <w:rPr>
          <w:rFonts w:ascii="Times New Roman" w:eastAsia="MS Mincho" w:hAnsi="Times New Roman" w:cs="Times New Roman"/>
          <w:sz w:val="24"/>
          <w:lang w:val="ru-RU"/>
        </w:rPr>
      </w:pPr>
      <w:r>
        <w:rPr>
          <w:rFonts w:ascii="Times New Roman" w:eastAsia="MS Mincho" w:hAnsi="Times New Roman" w:cs="Times New Roman"/>
          <w:sz w:val="24"/>
          <w:lang w:val="ru-RU"/>
        </w:rPr>
        <w:t xml:space="preserve">      В своей курсовой работе я постаралась осветить основные этапы развития мировой валютной системы, сущность развития мировой экономической системы, мирохозяйственных связей, развития международной финансовой и банковской системы. Улучшение условий инвестиций, создание благопроятного инвестиционного климата, кредитования и других насущных финансовых проблем – таких как инфляция, экономические кризисы, укрепление национальных валютных систем. На примере России и Армении осветила перспективы развития экономики, валютной системы стран постсоветского пространства, где переходная экономика,которые должны пройти тернистый и трудный путь к высотам международного экономического развития в условиях острых противоречий и жестокой конкуренции.</w:t>
      </w: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Pr="0016219D" w:rsidRDefault="0016219D" w:rsidP="0016219D">
      <w:pPr>
        <w:pStyle w:val="a6"/>
        <w:jc w:val="both"/>
        <w:rPr>
          <w:rFonts w:ascii="Arial Unicode" w:eastAsia="MS Mincho" w:hAnsi="Arial Unicode" w:cs="Times New Roman"/>
          <w:sz w:val="24"/>
          <w:lang w:val="ru-RU"/>
        </w:rPr>
      </w:pPr>
    </w:p>
    <w:p w:rsidR="0016219D" w:rsidRDefault="0016219D" w:rsidP="0016219D">
      <w:pPr>
        <w:pStyle w:val="a6"/>
        <w:jc w:val="center"/>
        <w:rPr>
          <w:rFonts w:ascii="Times New Roman" w:eastAsia="MS Mincho" w:hAnsi="Times New Roman" w:cs="Times New Roman"/>
          <w:b/>
          <w:bCs/>
          <w:i/>
          <w:iCs/>
          <w:sz w:val="24"/>
          <w:u w:val="single"/>
          <w:lang w:val="ru-RU"/>
        </w:rPr>
      </w:pPr>
      <w:r>
        <w:rPr>
          <w:rFonts w:ascii="Times New Roman" w:eastAsia="MS Mincho" w:hAnsi="Times New Roman" w:cs="Times New Roman"/>
          <w:b/>
          <w:bCs/>
          <w:i/>
          <w:iCs/>
          <w:sz w:val="24"/>
          <w:u w:val="single"/>
          <w:lang w:val="ru-RU"/>
        </w:rPr>
        <w:t>СПИСОК ИСПОЛЬЗОВАННОЙ ЛИТЕРАТУРЫ</w:t>
      </w:r>
    </w:p>
    <w:p w:rsidR="0016219D" w:rsidRDefault="0016219D" w:rsidP="0016219D">
      <w:pPr>
        <w:pStyle w:val="a6"/>
        <w:jc w:val="both"/>
        <w:rPr>
          <w:rFonts w:ascii="Times New Roman" w:eastAsia="MS Mincho" w:hAnsi="Times New Roman" w:cs="Times New Roman"/>
          <w:sz w:val="24"/>
          <w:lang w:val="ru-RU"/>
        </w:rPr>
      </w:pPr>
    </w:p>
    <w:p w:rsidR="0016219D" w:rsidRDefault="0016219D" w:rsidP="0016219D">
      <w:pPr>
        <w:pStyle w:val="a6"/>
        <w:jc w:val="both"/>
        <w:rPr>
          <w:rFonts w:ascii="Times New Roman" w:eastAsia="MS Mincho" w:hAnsi="Times New Roman" w:cs="Times New Roman"/>
          <w:sz w:val="24"/>
          <w:lang w:val="ru-RU"/>
        </w:rPr>
      </w:pPr>
    </w:p>
    <w:p w:rsidR="0016219D" w:rsidRDefault="0016219D" w:rsidP="0016219D">
      <w:pPr>
        <w:pStyle w:val="a6"/>
        <w:spacing w:line="360" w:lineRule="auto"/>
        <w:jc w:val="both"/>
        <w:rPr>
          <w:rFonts w:ascii="Times New Roman" w:eastAsia="MS Mincho" w:hAnsi="Times New Roman" w:cs="Times New Roman"/>
          <w:sz w:val="24"/>
          <w:lang w:val="ru-RU"/>
        </w:rPr>
      </w:pPr>
      <w:r>
        <w:rPr>
          <w:rFonts w:ascii="Times New Roman" w:eastAsia="MS Mincho" w:hAnsi="Times New Roman" w:cs="Times New Roman"/>
          <w:sz w:val="24"/>
          <w:lang w:val="ru-RU"/>
        </w:rPr>
        <w:t xml:space="preserve"> 1. Международные валютно-кредитные и финансовые отношения: Учебник /Под. ред. Л.Н.Красавиной – 2-е изд.,перераб. и доп. – М.:Финансы и статистика, 2003-608 с.,ил.</w:t>
      </w:r>
    </w:p>
    <w:p w:rsidR="0016219D" w:rsidRDefault="0016219D" w:rsidP="0016219D">
      <w:pPr>
        <w:pStyle w:val="a6"/>
        <w:spacing w:line="360" w:lineRule="auto"/>
        <w:jc w:val="both"/>
        <w:rPr>
          <w:rFonts w:ascii="Times New Roman" w:eastAsia="MS Mincho" w:hAnsi="Times New Roman" w:cs="Times New Roman"/>
          <w:sz w:val="24"/>
          <w:lang w:val="ru-RU"/>
        </w:rPr>
      </w:pPr>
      <w:r>
        <w:rPr>
          <w:rFonts w:ascii="Times New Roman" w:eastAsia="MS Mincho" w:hAnsi="Times New Roman" w:cs="Times New Roman"/>
          <w:sz w:val="24"/>
          <w:lang w:val="ru-RU"/>
        </w:rPr>
        <w:t>2. Мировая экономика: Учебник /Под. ред.Р.И.Хасбулатова – в 2-х т. Т-М.ЗАО “Издательство «Экономика»», 2001г. Т-</w:t>
      </w:r>
      <w:r>
        <w:rPr>
          <w:rFonts w:ascii="Times New Roman" w:eastAsia="MS Mincho" w:hAnsi="Times New Roman" w:cs="Times New Roman"/>
          <w:sz w:val="24"/>
        </w:rPr>
        <w:t>II</w:t>
      </w:r>
      <w:r>
        <w:rPr>
          <w:rFonts w:ascii="Times New Roman" w:eastAsia="MS Mincho" w:hAnsi="Times New Roman" w:cs="Times New Roman"/>
          <w:sz w:val="24"/>
          <w:lang w:val="ru-RU"/>
        </w:rPr>
        <w:t xml:space="preserve"> – 674 с.</w:t>
      </w:r>
    </w:p>
    <w:p w:rsidR="0016219D" w:rsidRDefault="0016219D" w:rsidP="0016219D">
      <w:pPr>
        <w:pStyle w:val="a6"/>
        <w:spacing w:line="360" w:lineRule="auto"/>
        <w:jc w:val="both"/>
        <w:rPr>
          <w:rFonts w:ascii="Times New Roman" w:eastAsia="MS Mincho" w:hAnsi="Times New Roman" w:cs="Times New Roman"/>
          <w:sz w:val="24"/>
          <w:lang w:val="ru-RU"/>
        </w:rPr>
      </w:pPr>
      <w:r>
        <w:rPr>
          <w:rFonts w:ascii="Times New Roman" w:eastAsia="MS Mincho" w:hAnsi="Times New Roman" w:cs="Times New Roman"/>
          <w:sz w:val="24"/>
          <w:lang w:val="ru-RU"/>
        </w:rPr>
        <w:t>3. Основы международных валютно-финансоых и кредитных отношений: Учебник /Под ред. Круглова в.В. – М Инфра-М, 2000 – 432 с.</w:t>
      </w:r>
    </w:p>
    <w:p w:rsidR="0016219D" w:rsidRDefault="0016219D" w:rsidP="0016219D">
      <w:pPr>
        <w:pStyle w:val="a6"/>
        <w:spacing w:line="360" w:lineRule="auto"/>
        <w:jc w:val="both"/>
        <w:rPr>
          <w:rFonts w:ascii="Times New Roman" w:eastAsia="MS Mincho" w:hAnsi="Times New Roman" w:cs="Times New Roman"/>
          <w:sz w:val="24"/>
          <w:lang w:val="ru-RU"/>
        </w:rPr>
      </w:pPr>
      <w:r>
        <w:rPr>
          <w:rFonts w:ascii="Times New Roman" w:eastAsia="MS Mincho" w:hAnsi="Times New Roman" w:cs="Times New Roman"/>
          <w:sz w:val="24"/>
          <w:lang w:val="ru-RU"/>
        </w:rPr>
        <w:t>4. Экономика: Учебник. 3-е издание, перераб. и доп. /Под ред. д-ра экон. наук проф. А.С.Булатова – М.: Юристъ, 2001—896с.</w:t>
      </w:r>
    </w:p>
    <w:p w:rsidR="0016219D" w:rsidRDefault="0016219D" w:rsidP="0016219D">
      <w:pPr>
        <w:pStyle w:val="a6"/>
        <w:spacing w:line="360" w:lineRule="auto"/>
        <w:jc w:val="both"/>
        <w:rPr>
          <w:rFonts w:ascii="Times New Roman" w:eastAsia="MS Mincho" w:hAnsi="Times New Roman" w:cs="Times New Roman"/>
          <w:sz w:val="24"/>
          <w:lang w:val="ru-RU"/>
        </w:rPr>
      </w:pPr>
      <w:r>
        <w:rPr>
          <w:rFonts w:ascii="Times New Roman" w:eastAsia="MS Mincho" w:hAnsi="Times New Roman" w:cs="Times New Roman"/>
          <w:sz w:val="24"/>
          <w:lang w:val="ru-RU"/>
        </w:rPr>
        <w:t>5. Экономические преобразования в переходном периоде: Теория и результаты /Под.редакцией А.Г.Аганбекяна, М.Ц.Мкртчяна, М.А.Геворкяна.-Ер.Гос.служба, 1999 0 448с.</w:t>
      </w:r>
    </w:p>
    <w:p w:rsidR="0016219D" w:rsidRDefault="0016219D" w:rsidP="0016219D">
      <w:pPr>
        <w:pStyle w:val="a6"/>
        <w:spacing w:line="360" w:lineRule="auto"/>
        <w:jc w:val="both"/>
        <w:rPr>
          <w:rFonts w:ascii="Times New Roman" w:eastAsia="MS Mincho" w:hAnsi="Times New Roman" w:cs="Times New Roman"/>
          <w:sz w:val="24"/>
          <w:lang w:val="ru-RU"/>
        </w:rPr>
      </w:pPr>
      <w:r>
        <w:rPr>
          <w:rFonts w:ascii="Times New Roman" w:eastAsia="MS Mincho" w:hAnsi="Times New Roman" w:cs="Times New Roman"/>
          <w:sz w:val="24"/>
          <w:lang w:val="ru-RU"/>
        </w:rPr>
        <w:t xml:space="preserve">6. Грядет «драматизация» экономики и сознания: Статья /Нагдалян Э. – Ер.газета «Деловой экспресс», 2005, </w:t>
      </w:r>
      <w:r>
        <w:rPr>
          <w:rFonts w:ascii="Times New Roman" w:eastAsia="MS Mincho" w:hAnsi="Times New Roman" w:cs="Times New Roman"/>
          <w:sz w:val="24"/>
        </w:rPr>
        <w:t>N</w:t>
      </w:r>
      <w:r>
        <w:rPr>
          <w:rFonts w:ascii="Times New Roman" w:eastAsia="MS Mincho" w:hAnsi="Times New Roman" w:cs="Times New Roman"/>
          <w:sz w:val="24"/>
          <w:lang w:val="ru-RU"/>
        </w:rPr>
        <w:t xml:space="preserve"> 12 (620) – 1-2 с.</w:t>
      </w:r>
    </w:p>
    <w:p w:rsidR="0016219D" w:rsidRDefault="0016219D" w:rsidP="0016219D">
      <w:pPr>
        <w:jc w:val="both"/>
        <w:rPr>
          <w:lang w:val="ru-RU"/>
        </w:rPr>
      </w:pPr>
    </w:p>
    <w:p w:rsidR="0016219D" w:rsidRDefault="0016219D" w:rsidP="0016219D">
      <w:pPr>
        <w:rPr>
          <w:lang w:val="ru-RU"/>
        </w:rPr>
      </w:pPr>
    </w:p>
    <w:p w:rsidR="0016219D" w:rsidRPr="00174DA4" w:rsidRDefault="0016219D" w:rsidP="0016219D">
      <w:pPr>
        <w:pStyle w:val="a6"/>
        <w:jc w:val="both"/>
        <w:rPr>
          <w:rFonts w:ascii="Arial Unicode" w:eastAsia="MS Mincho" w:hAnsi="Arial Unicode" w:cs="Times New Roman"/>
          <w:sz w:val="24"/>
          <w:lang w:val="ru-RU"/>
        </w:rPr>
      </w:pPr>
    </w:p>
    <w:p w:rsidR="0016219D" w:rsidRPr="00174DA4" w:rsidRDefault="0016219D" w:rsidP="0016219D">
      <w:pPr>
        <w:pStyle w:val="a6"/>
        <w:jc w:val="both"/>
        <w:rPr>
          <w:rFonts w:ascii="Arial Unicode" w:eastAsia="MS Mincho" w:hAnsi="Arial Unicode" w:cs="Times New Roman"/>
          <w:sz w:val="24"/>
          <w:lang w:val="ru-RU"/>
        </w:rPr>
      </w:pPr>
    </w:p>
    <w:p w:rsidR="0016219D" w:rsidRPr="00174DA4" w:rsidRDefault="0016219D" w:rsidP="0016219D">
      <w:pPr>
        <w:pStyle w:val="a6"/>
        <w:jc w:val="both"/>
        <w:rPr>
          <w:rFonts w:ascii="Arial Unicode" w:eastAsia="MS Mincho" w:hAnsi="Arial Unicode" w:cs="Times New Roman"/>
          <w:sz w:val="24"/>
          <w:lang w:val="ru-RU"/>
        </w:rPr>
      </w:pPr>
    </w:p>
    <w:p w:rsidR="0016219D" w:rsidRPr="00174DA4" w:rsidRDefault="0016219D" w:rsidP="0016219D">
      <w:pPr>
        <w:pStyle w:val="a6"/>
        <w:jc w:val="both"/>
        <w:rPr>
          <w:rFonts w:ascii="Times New Roman" w:eastAsia="MS Mincho" w:hAnsi="Times New Roman" w:cs="Times New Roman"/>
          <w:sz w:val="24"/>
          <w:lang w:val="ru-RU"/>
        </w:rPr>
      </w:pPr>
    </w:p>
    <w:p w:rsidR="0016219D" w:rsidRPr="00174DA4" w:rsidRDefault="0016219D" w:rsidP="0016219D">
      <w:pPr>
        <w:spacing w:line="360" w:lineRule="auto"/>
        <w:ind w:left="360"/>
        <w:jc w:val="both"/>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16219D" w:rsidRDefault="0016219D" w:rsidP="0016219D">
      <w:pPr>
        <w:rPr>
          <w:lang w:val="ru-RU"/>
        </w:rPr>
      </w:pPr>
    </w:p>
    <w:p w:rsidR="00262F1E" w:rsidRPr="0016219D" w:rsidRDefault="00262F1E">
      <w:pPr>
        <w:rPr>
          <w:lang w:val="ru-RU"/>
        </w:rPr>
      </w:pPr>
      <w:bookmarkStart w:id="1" w:name="_GoBack"/>
      <w:bookmarkEnd w:id="1"/>
    </w:p>
    <w:sectPr w:rsidR="00262F1E" w:rsidRPr="0016219D">
      <w:pgSz w:w="12240" w:h="15840"/>
      <w:pgMar w:top="964" w:right="1418" w:bottom="96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w:altName w:val="Arial"/>
    <w:charset w:val="CC"/>
    <w:family w:val="swiss"/>
    <w:pitch w:val="variable"/>
    <w:sig w:usb0="00000001"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7358A"/>
    <w:multiLevelType w:val="hybridMultilevel"/>
    <w:tmpl w:val="42D2C8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A933B2"/>
    <w:multiLevelType w:val="singleLevel"/>
    <w:tmpl w:val="D72672F2"/>
    <w:lvl w:ilvl="0">
      <w:start w:val="1"/>
      <w:numFmt w:val="decimal"/>
      <w:lvlText w:val="%1."/>
      <w:lvlJc w:val="left"/>
      <w:pPr>
        <w:tabs>
          <w:tab w:val="num" w:pos="720"/>
        </w:tabs>
        <w:ind w:left="720" w:hanging="360"/>
      </w:pPr>
      <w:rPr>
        <w:rFonts w:hint="default"/>
      </w:rPr>
    </w:lvl>
  </w:abstractNum>
  <w:abstractNum w:abstractNumId="2">
    <w:nsid w:val="15743212"/>
    <w:multiLevelType w:val="hybridMultilevel"/>
    <w:tmpl w:val="1A48AA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C02840"/>
    <w:multiLevelType w:val="hybridMultilevel"/>
    <w:tmpl w:val="25F6AE0C"/>
    <w:lvl w:ilvl="0" w:tplc="0548F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A051C92"/>
    <w:multiLevelType w:val="hybridMultilevel"/>
    <w:tmpl w:val="6DEA03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C45B81"/>
    <w:multiLevelType w:val="hybridMultilevel"/>
    <w:tmpl w:val="7FAA1D62"/>
    <w:lvl w:ilvl="0" w:tplc="626C3A0E">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nsid w:val="55CE128E"/>
    <w:multiLevelType w:val="hybridMultilevel"/>
    <w:tmpl w:val="4052F67E"/>
    <w:lvl w:ilvl="0" w:tplc="34AE5110">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547E37"/>
    <w:multiLevelType w:val="hybridMultilevel"/>
    <w:tmpl w:val="BE762C50"/>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9604E9"/>
    <w:multiLevelType w:val="hybridMultilevel"/>
    <w:tmpl w:val="E13C5C5C"/>
    <w:lvl w:ilvl="0" w:tplc="2AD0D73E">
      <w:start w:val="4"/>
      <w:numFmt w:val="upperRoman"/>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845C7F"/>
    <w:multiLevelType w:val="multilevel"/>
    <w:tmpl w:val="AF365812"/>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10">
    <w:nsid w:val="6D290C67"/>
    <w:multiLevelType w:val="hybridMultilevel"/>
    <w:tmpl w:val="AF526D54"/>
    <w:lvl w:ilvl="0" w:tplc="CF14BD82">
      <w:start w:val="4"/>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2131DDC"/>
    <w:multiLevelType w:val="hybridMultilevel"/>
    <w:tmpl w:val="58A88B38"/>
    <w:lvl w:ilvl="0" w:tplc="5AF001BE">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2">
    <w:nsid w:val="73B36FB6"/>
    <w:multiLevelType w:val="hybridMultilevel"/>
    <w:tmpl w:val="389049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E167467"/>
    <w:multiLevelType w:val="hybridMultilevel"/>
    <w:tmpl w:val="3D8C7F7E"/>
    <w:lvl w:ilvl="0" w:tplc="0B7E504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12"/>
  </w:num>
  <w:num w:numId="4">
    <w:abstractNumId w:val="0"/>
  </w:num>
  <w:num w:numId="5">
    <w:abstractNumId w:val="2"/>
  </w:num>
  <w:num w:numId="6">
    <w:abstractNumId w:val="11"/>
  </w:num>
  <w:num w:numId="7">
    <w:abstractNumId w:val="4"/>
  </w:num>
  <w:num w:numId="8">
    <w:abstractNumId w:val="7"/>
  </w:num>
  <w:num w:numId="9">
    <w:abstractNumId w:val="6"/>
  </w:num>
  <w:num w:numId="10">
    <w:abstractNumId w:val="13"/>
  </w:num>
  <w:num w:numId="11">
    <w:abstractNumId w:val="5"/>
  </w:num>
  <w:num w:numId="12">
    <w:abstractNumId w:val="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4F3"/>
    <w:rsid w:val="0016219D"/>
    <w:rsid w:val="00262F1E"/>
    <w:rsid w:val="002D3545"/>
    <w:rsid w:val="004074F3"/>
    <w:rsid w:val="004D0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40D1C3F-1C50-4AB2-BB53-768A2D3B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19D"/>
    <w:rPr>
      <w:sz w:val="24"/>
      <w:szCs w:val="24"/>
      <w:lang w:val="en-US" w:eastAsia="en-US"/>
    </w:rPr>
  </w:style>
  <w:style w:type="paragraph" w:styleId="1">
    <w:name w:val="heading 1"/>
    <w:basedOn w:val="a"/>
    <w:next w:val="a"/>
    <w:qFormat/>
    <w:rsid w:val="0016219D"/>
    <w:pPr>
      <w:keepNext/>
      <w:jc w:val="center"/>
      <w:outlineLvl w:val="0"/>
    </w:pPr>
    <w:rPr>
      <w:sz w:val="28"/>
      <w:lang w:val="ru-RU"/>
    </w:rPr>
  </w:style>
  <w:style w:type="paragraph" w:styleId="2">
    <w:name w:val="heading 2"/>
    <w:basedOn w:val="a"/>
    <w:next w:val="a"/>
    <w:qFormat/>
    <w:rsid w:val="0016219D"/>
    <w:pPr>
      <w:keepNext/>
      <w:spacing w:line="360" w:lineRule="auto"/>
      <w:ind w:left="1440" w:firstLine="720"/>
      <w:outlineLvl w:val="1"/>
    </w:pPr>
    <w:rPr>
      <w:b/>
      <w:bCs/>
      <w:lang w:val="ru-RU"/>
    </w:rPr>
  </w:style>
  <w:style w:type="paragraph" w:styleId="3">
    <w:name w:val="heading 3"/>
    <w:basedOn w:val="a"/>
    <w:next w:val="a"/>
    <w:qFormat/>
    <w:rsid w:val="0016219D"/>
    <w:pPr>
      <w:keepNext/>
      <w:jc w:val="center"/>
      <w:outlineLvl w:val="2"/>
    </w:pPr>
    <w:rPr>
      <w:b/>
      <w:bCs/>
      <w:lang w:val="ru-RU"/>
    </w:rPr>
  </w:style>
  <w:style w:type="paragraph" w:styleId="4">
    <w:name w:val="heading 4"/>
    <w:basedOn w:val="a"/>
    <w:next w:val="a"/>
    <w:qFormat/>
    <w:rsid w:val="0016219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219D"/>
    <w:pPr>
      <w:jc w:val="both"/>
    </w:pPr>
    <w:rPr>
      <w:lang w:val="ru-RU"/>
    </w:rPr>
  </w:style>
  <w:style w:type="paragraph" w:styleId="a4">
    <w:name w:val="footer"/>
    <w:basedOn w:val="a"/>
    <w:rsid w:val="0016219D"/>
    <w:pPr>
      <w:tabs>
        <w:tab w:val="center" w:pos="4844"/>
        <w:tab w:val="right" w:pos="9689"/>
      </w:tabs>
    </w:pPr>
  </w:style>
  <w:style w:type="paragraph" w:styleId="a5">
    <w:name w:val="Body Text Indent"/>
    <w:basedOn w:val="a"/>
    <w:rsid w:val="0016219D"/>
    <w:pPr>
      <w:spacing w:after="120"/>
      <w:ind w:left="283"/>
    </w:pPr>
  </w:style>
  <w:style w:type="paragraph" w:styleId="a6">
    <w:name w:val="Plain Text"/>
    <w:basedOn w:val="a"/>
    <w:rsid w:val="0016219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11501</Words>
  <Characters>65556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My Company</Company>
  <LinksUpToDate>false</LinksUpToDate>
  <CharactersWithSpaces>76904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Teanet</dc:creator>
  <cp:keywords/>
  <cp:lastModifiedBy>Irina</cp:lastModifiedBy>
  <cp:revision>2</cp:revision>
  <dcterms:created xsi:type="dcterms:W3CDTF">2014-10-03T14:28:00Z</dcterms:created>
  <dcterms:modified xsi:type="dcterms:W3CDTF">2014-10-03T14:28:00Z</dcterms:modified>
</cp:coreProperties>
</file>