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7B" w:rsidRDefault="0073067B" w:rsidP="00295CA2">
      <w:pPr>
        <w:spacing w:line="280" w:lineRule="atLeast"/>
        <w:rPr>
          <w:rStyle w:val="apple-style-span"/>
          <w:rFonts w:ascii="Tahoma" w:hAnsi="Tahoma" w:cs="Tahoma"/>
          <w:color w:val="000000"/>
          <w:sz w:val="22"/>
          <w:szCs w:val="22"/>
        </w:rPr>
      </w:pPr>
    </w:p>
    <w:p w:rsidR="00295CA2" w:rsidRDefault="00295CA2" w:rsidP="00295CA2">
      <w:pPr>
        <w:spacing w:line="280" w:lineRule="atLeast"/>
        <w:rPr>
          <w:rStyle w:val="apple-style-span"/>
          <w:rFonts w:ascii="Tahoma" w:hAnsi="Tahoma" w:cs="Tahoma"/>
          <w:color w:val="000000"/>
          <w:sz w:val="22"/>
          <w:szCs w:val="22"/>
        </w:rPr>
      </w:pPr>
      <w:r>
        <w:rPr>
          <w:rStyle w:val="apple-style-span"/>
          <w:rFonts w:ascii="Tahoma" w:hAnsi="Tahoma" w:cs="Tahoma"/>
          <w:color w:val="000000"/>
          <w:sz w:val="22"/>
          <w:szCs w:val="22"/>
        </w:rPr>
        <w:t>Введение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Идею кредитной карточки первым выдвинулЭдуард Беллами (Edward Bellamy) в книге "Взгляд в прошлое" (LookingBackward), вышедшей в свет в </w:t>
      </w:r>
      <w:smartTag w:uri="urn:schemas-microsoft-com:office:smarttags" w:element="metricconverter">
        <w:smartTagPr>
          <w:attr w:name="ProductID" w:val="1888 г"/>
        </w:smartTagPr>
        <w:r>
          <w:rPr>
            <w:rStyle w:val="apple-style-span"/>
            <w:rFonts w:ascii="Tahoma" w:hAnsi="Tahoma" w:cs="Tahoma"/>
            <w:color w:val="000000"/>
            <w:sz w:val="22"/>
            <w:szCs w:val="22"/>
          </w:rPr>
          <w:t>1888 г</w:t>
        </w:r>
      </w:smartTag>
      <w:r>
        <w:rPr>
          <w:rStyle w:val="apple-style-span"/>
          <w:rFonts w:ascii="Tahoma" w:hAnsi="Tahoma" w:cs="Tahoma"/>
          <w:color w:val="000000"/>
          <w:sz w:val="22"/>
          <w:szCs w:val="22"/>
        </w:rPr>
        <w:t>., а первые попытки практического внедрениякартонных кредитных карточек были сделаны в США предприятиями розничнойторговли и нефтяными компаниями еще в двадцатые годы. Недолговечность картонныхкарточек заставила искать им замену, и десятилетием спустя начали появлятьсяпервые металлические, а затем и пластиковые карточки с тиснением. Сборы занарушение условий карточных соглашений: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·комиссия за просрочку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·комиссия за превышение лимита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·комиссия за возврат чека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i/>
          <w:iCs/>
          <w:color w:val="000000"/>
          <w:sz w:val="22"/>
          <w:szCs w:val="22"/>
        </w:rPr>
        <w:t>1. Расчеты по банковским карточкам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i/>
          <w:iCs/>
          <w:color w:val="000000"/>
          <w:sz w:val="22"/>
          <w:szCs w:val="22"/>
        </w:rPr>
        <w:t>1.1. Схема операций с банковскойкредитной карточкой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Основные участники системы карточныхрасчетов: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·владелец карточки;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·банк-эмитент;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·предприятие торговли или сферы услуг (торговец);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·банк-эквайр (банк обслуживающий торговое предприятие);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Права и обязанности сторон в системекарточных расчетов.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Владелецкарточки: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·можетиспользовать карточку для оплаты товаров или услуг, предлагаемых другимиучастниками карточного соглашения, а так же получения у банка кредита вналично-денежной форме в пределах установленного лимита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·может погасить свою задолженность банку по покупкам в течении льготногопериода без уплаты процентов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·может воспользоваться продленным кредитом банка (за пределами льготногопериода с уплатой установленных процентов)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·обязан погасить долг и проценты в соответствии со схемой, определяемойсоглашением.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Банкэмитент карточки (здесь и эквайр):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·выдает карточку после тщательной проверки финансового положения и оценкикредитоспособности клиента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·открывает владельцу карточки специальный счет, на котором учитываются всеоперации с карточкой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·ежемесячно высылает клиенту выписку с указанием размеров задолженности,сумм и сроков погашения долга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·обязуется оплачивать счета торгового предприятия по покупкам сделанным сприменением карточек за вычетом комиссионных сборов (дисконта)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·может отказаться от оплаты торговых счетов, если нарушены какие-либоусловия соглашения (например превышен лимит покупки без соответствующегоразрешения на это банка эмитента).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Торговое предприятие участвующее всоглашении: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·обязуется принимать карточкивуплату за товары и услуги и проводить авторизацию (получать разрешение) впредусмотренных соглашением случаях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·обязуется изъять карточку если есть подозрения, что предъявитель неявляется законным его владельцем.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·может предъявлять банку для оплаты торговые счета для получения по нимденег немедленно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·обязан хранить конфиденциальную информацию о клиенте.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Рассмотримобщие правила работы с кредитной карточкой.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1. Клиент банка представляет в банкзаявку на получение банковской кредитной карточки. Форма заявки определяется банком.Сведения приведенные клиентом, используются банком для оценкикредитоспособности клиента и определения величины устанавливаемого лимита.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2. При положительном решении вопросабанк открывает клиенту специальный карточный счет. Одновременно изготавливаетсяперсональная пластиковая карточка, на которую заносится необходимая информация:фамилия и имя владельца, номер карточного счета, срок действия карточки.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3. Банк- эмитент устанавливает два видаограничений: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·общий кредитный лимит суммы непогашенной задолженности по карточному счету,который должен соблюдаться в течении всего периода действия карточки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·разовый лимит на сумму одной покупки.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Различным клиентам устанавливаютсяразные кредитные лимиты в соответствии с принятыми банком стандартамикредитоспособности.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1.В момент покупки товараили услугивладелец карточки предъявляет карточку. Продавец печатает торговыйсчет, на котором с помощью специальногоустройства отпечатываются сведения с карточки.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Торговый счет изготавливается в трехэкземплярах. Первый экземпляр получает владелец карточки, второй остается упродавца, третий отсылается банку - эквайру.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5. Банк торговца (эквайр) получает отсвоего клиента ежедневно или в другие установленные сроки надлежащимоформленные торговые счета. Эти счета рассматриваются банком как эквивалентденежных сумм, которые подлежат немедленному зачислению на счет торговца.При оплате счетов с торговца удерживаетсяособая комиссия (дисконт) в размере от 2 - 5% от суммы сделки.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6. В конце каждого месяца банкосуществляет процедуру биллинга, то есть посылает владельцу карточкиспециальную выписку с его карточного счета с указанием всех операций,произведенных за период, а так же сумм и сроков погашения задолженности.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i/>
          <w:iCs/>
          <w:color w:val="000000"/>
          <w:sz w:val="22"/>
          <w:szCs w:val="22"/>
        </w:rPr>
        <w:t>1.2. Банки: эмитент и эквайр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Всистемах банковских карточек проводится четкое функциональное разграничениемежду банками эмитентами карточек и банками - эквайрами. Первые обслуживаютвладельцев карточек, открывают им специальные счета, вторые – предоставляюткомплекс услуг торговым предприятиям и сервисным фирмам, принимающим карточки воплату товаров и услуг. ==== Банк-эмитент ====Основные функции банка-эмитентасводятся к следующему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·Выпуск карточек (кодирование и запись персональных данных владельцакарточки, высылка карточки клиенту, возобновление карточки);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·Анализ кредитоспособности (оценка финансового положения заявителя, открытиекарточного счета, определение кредитного лимита);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·Авторизация (ответ на запрос торговца о возможности совершения сделки);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·Биллинг (подготовка и высылка владельцу карточки выписки с указанием сумм исроков погашения задолженности);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·Взыскание просроченной задолженности и контроль превышения кредитноголимита;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·Работа с клиентами;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·Обеспечение безопасности и контроль за мошенничеством 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·Маркетинг.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2"/>
          <w:szCs w:val="22"/>
        </w:rPr>
        <w:t>Эмиссия карточек.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Это отнюдь не техническая функция. Положительное решение по заявке клиентана получение карточки выносится после тщательного изучения его финансовогоположения и оценки риска неплатежа. Если результаты анализа неблагоприятны дляклиента, ему могут предложить дебетовую карточку для снятия наличных денег сосчета. Если же кредитоспособность клиента оценена положительно, всясуществующая о нем информация вводится в компьютер. В него заносится фамилия иимя клиента, его постоянный адрес, номер в системе социального страхования,кредитный лимит, номер карточного счета и срок возобновления карточки.Одновременно подготавливается магнитная лента, необходимая для изготовлениякарточки клиента.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2"/>
          <w:szCs w:val="22"/>
        </w:rPr>
        <w:t>Биллинг</w:t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. Банк-эмитент периодически, обычно раз в месяц, посылает клиенту особыйдокумент – выписку с его кредитного счета, где указываются комиссионные сборы,которые клиент должен уплатить банку в связи с проведением операции,обязательную минимальную сумму погашения долга и новый остаток задолженности.Выписка должна быть выслана банком клиенту не позднее чем за 14 дней донаступления даты платежа.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</w:p>
    <w:p w:rsidR="00295CA2" w:rsidRDefault="00295CA2" w:rsidP="00295CA2">
      <w:pPr>
        <w:spacing w:line="280" w:lineRule="atLeast"/>
        <w:jc w:val="center"/>
      </w:pPr>
      <w:r>
        <w:rPr>
          <w:rFonts w:ascii="Tahoma" w:hAnsi="Tahoma" w:cs="Tahoma"/>
          <w:b/>
          <w:bCs/>
          <w:color w:val="000000"/>
          <w:sz w:val="22"/>
          <w:szCs w:val="22"/>
        </w:rPr>
        <w:t>Банк-эквайр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295CA2" w:rsidRDefault="00295CA2" w:rsidP="00295CA2">
      <w:r>
        <w:rPr>
          <w:rStyle w:val="apple-style-span"/>
          <w:rFonts w:ascii="Tahoma" w:hAnsi="Tahoma" w:cs="Tahoma"/>
          <w:color w:val="000000"/>
          <w:sz w:val="22"/>
          <w:szCs w:val="22"/>
        </w:rPr>
        <w:t>Обязанности банка-эквайра определяются его ролью пообслуживанию торговых участников карточных систем. Его основные функции: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·Обработка счетов, предоставленных в банк торговцем по операциям скарточками;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·Обмен информацией о сделках и уплата комиссионных в пользу банка-эмитента;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·Рассмотрение заявок торговцем на присоединение к системе расчетов, анализакредитоспособности новых и уже имеющихся торговцев, проверка торговцев,подозреваемых в мошенничестве;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·Маркетинг, помощь торговцам в приобретении оборудования для пластиковыхкарточек;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2"/>
          <w:szCs w:val="22"/>
        </w:rPr>
        <w:t>2</w:t>
      </w:r>
      <w:r>
        <w:rPr>
          <w:rStyle w:val="apple-style-span"/>
          <w:rFonts w:ascii="Tahoma" w:hAnsi="Tahoma" w:cs="Tahoma"/>
          <w:b/>
          <w:bCs/>
          <w:i/>
          <w:iCs/>
          <w:color w:val="000000"/>
          <w:sz w:val="22"/>
          <w:szCs w:val="22"/>
        </w:rPr>
        <w:t>. Использование банковских карточек: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На начало </w:t>
      </w:r>
      <w:smartTag w:uri="urn:schemas-microsoft-com:office:smarttags" w:element="metricconverter">
        <w:smartTagPr>
          <w:attr w:name="ProductID" w:val="1996 г"/>
        </w:smartTagPr>
        <w:r>
          <w:rPr>
            <w:rStyle w:val="apple-style-span"/>
            <w:rFonts w:ascii="Tahoma" w:hAnsi="Tahoma" w:cs="Tahoma"/>
            <w:color w:val="000000"/>
            <w:sz w:val="22"/>
            <w:szCs w:val="22"/>
          </w:rPr>
          <w:t>1996 г</w:t>
        </w:r>
      </w:smartTag>
      <w:r>
        <w:rPr>
          <w:rStyle w:val="apple-style-span"/>
          <w:rFonts w:ascii="Tahoma" w:hAnsi="Tahoma" w:cs="Tahoma"/>
          <w:color w:val="000000"/>
          <w:sz w:val="22"/>
          <w:szCs w:val="22"/>
        </w:rPr>
        <w:t>. в Европе находилось вобращении более 300 млн. карточек Эмитенты карточек в Европе работают на всеболее насыщающемся рынке. В большей части стран большинство потенциальныхдержателей новых платежных карточек уже имеют карточки тех или иныхсуществующих систем: в среднем на каждого совершеннолетнего жителя Европыприходится 1,1 карточки.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Выпуск карточек вЕвропе рос медленно, но неуклонно. К началу </w:t>
      </w:r>
      <w:smartTag w:uri="urn:schemas-microsoft-com:office:smarttags" w:element="metricconverter">
        <w:smartTagPr>
          <w:attr w:name="ProductID" w:val="1995 г"/>
        </w:smartTagPr>
        <w:r>
          <w:rPr>
            <w:rStyle w:val="apple-style-span"/>
            <w:rFonts w:ascii="Tahoma" w:hAnsi="Tahoma" w:cs="Tahoma"/>
            <w:color w:val="000000"/>
            <w:sz w:val="22"/>
            <w:szCs w:val="22"/>
          </w:rPr>
          <w:t>1995 г</w:t>
        </w:r>
      </w:smartTag>
      <w:r>
        <w:rPr>
          <w:rStyle w:val="apple-style-span"/>
          <w:rFonts w:ascii="Tahoma" w:hAnsi="Tahoma" w:cs="Tahoma"/>
          <w:color w:val="000000"/>
          <w:sz w:val="22"/>
          <w:szCs w:val="22"/>
        </w:rPr>
        <w:t>. было выпущено 320 млн.карточек. Рост за два года составил 14%. Интенсивность использования карточекрастет быстрее их числа. Годовое число платежей по карточкам выросло за двауказанных года с 1 млрд. с небольшим до 6 млрд. При этом на Великобританию иФранцию по-прежнему приходится 60% общего числа транзакций по карточкам вЕвропе.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 Европе преобладают дебетовые карточки. В Европедебетовые карточки составляют 55% всех платежных карточек; на них приходится45% всех транзакций и 35% стоимости денежного оборота. Доля кредитных карточексоставляет почти 30%. Прибыльность разных типов карточек неодинакова, поэтомуразные страны выбирают различные цели и приоритеты.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Основнымиэмитентами платежных карточек являются банки, хотя выпускают карточки не толькоони. По мере совершенствования рынка значение финансовых институтов какосновных эмитентов уменьшается. В Великобритании, Франции и скандинавскихстранах на небанковские карточки приходится 50% общего объема эмиссии. На менееразвитых рынках Португалии и Германии на долю банков приходится 95% эмиссии.Однако быстрый выход небанковских эмитентов платежных карточек на первые роли,как это произошло в США, в Европе мало вероятен. Различия между странамиостаются значительными, и лишь немногие организации имеют сильные позиции болеечем в одной стране. В отношении распространенности карточек Европу можносравнить с пестрым лоскутным одеялом: различия стран по числу карточек на душусовершеннолетнего населения остаются значительными. Больше всего это число вНидерландах -- 1,7. Однако в Австрии, Германии и Греции потенциал роста числакарточек еще велик: в этих странах на одного совершеннолетнего жителяприходится меньше 0,5 карточки. В последние годы этот показатель по Европезаметно выровнялся в половине стран на каждого взрослого жителя приходится от 1до 1,2 карточки.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 каждой стране своя система карточек,их использования, эмиссии и процессинга. Однако во всех европейских странахчисло карточек быстро растет, а платежные системы усложняются не только вотношении разработки программных продуктов, но и в отношении всейинфраструктуры обработки транзакций и соответствующих технологий.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b/>
          <w:bCs/>
          <w:color w:val="000000"/>
          <w:sz w:val="22"/>
          <w:szCs w:val="22"/>
        </w:rPr>
        <w:t>Россия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 нашу страну первыекредитные карточки проникли вместе с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иностранными туристами и бизнесменами в конце 60-х годов. Работа с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ними была возложена на специальный отдел Госкоминтуриста СССР.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Как практически любая операция, связанная с валютой, работа с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карточками была строго регламентирована и находилась под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бдительным государственным оком. В пределах страны карточки не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выпускались - вся работа с ними сводилась к организации расчетов с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карточками международных систем, которые принимались внекоторых валютных магазинах и гостиницах.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Сегоднянезависимые коммерческие банки России, имея полную свободу действия в отношениипластиковых карточек, предлагает своим клиентам карточки как международные, таки российские. В силу сложившихся обстоятельств в России в основном выпускаютсяне кредитные, а дебетовые карточки. Для того чтобы получить подобную карточку,клиенту банка необходимо положить на специальный счет определенную договоромсумму. В процессе пользования карточкой с этого счета будут списыватьсясоответствующие суммы. Кроме того, клиент платит за получение самой карточки,за ее обслуживание, а также определенную комиссию при обналичивании.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Вцелом спектр предлагаемых банками карточек достаточно широк. Крупнейшиероссийские банки ведут свою деятельность по предоставлению карточек в трехнаправлениях: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·Работа с международными расчетными системами в качестве принципиальныхчленов или же партнеров последних. Первым начал работу в этой областиКредобанк, вступивший в VISA в </w:t>
      </w:r>
      <w:smartTag w:uri="urn:schemas-microsoft-com:office:smarttags" w:element="metricconverter">
        <w:smartTagPr>
          <w:attr w:name="ProductID" w:val="1990 г"/>
        </w:smartTagPr>
        <w:r>
          <w:rPr>
            <w:rStyle w:val="apple-style-span"/>
            <w:rFonts w:ascii="Tahoma" w:hAnsi="Tahoma" w:cs="Tahoma"/>
            <w:color w:val="000000"/>
            <w:sz w:val="22"/>
            <w:szCs w:val="22"/>
          </w:rPr>
          <w:t>1990 г</w:t>
        </w:r>
      </w:smartTag>
      <w:r>
        <w:rPr>
          <w:rStyle w:val="apple-style-span"/>
          <w:rFonts w:ascii="Tahoma" w:hAnsi="Tahoma" w:cs="Tahoma"/>
          <w:color w:val="000000"/>
          <w:sz w:val="22"/>
          <w:szCs w:val="22"/>
        </w:rPr>
        <w:t>. Сейчас количество банков,собирающихся выпускать международные карточки, сдерживается высокимитребованиями со стороны платежных систем к надежности и кредитоспособностипредполагаемых членов. Сегодня международные карточки наиболее активновыпускают Кредобанк, Мост-банк, Инкомбанк и Тверьуниверсалбанк.;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·Выпуск пластиковых карточек российских систем: STB, UnionCard (учредители и основные члены – Автобанк, Инкомбанк,Мосбизнесбанк, Элексбанк). Эти платежные системы созданы совсем недавно, однакотемпы их развития позволяют надеяться, что в недалеком будущем карточки с ихзнаком будут встречаться в торговых точках все чаще;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·Предоставление клиентам собственных карточек со своим логотипом и полнымобслуживанием (Мост-банк, АКБ «Гермес-Центр», Элексбанк, КБ «Оптимум» и др.).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Основная задача -сделать банковскую карточку поистине массовой, добиться, чтобы она сталапривычным платежным инструментом для каждой российской семьи. Именно это будетмощным стимулом развития розничного финансового рынка, даст российскойбанковской системе новые возможности в плане мобилизации денежных средствнаселения, привлечет относительно недорогие кредитные ресурсы.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Каждая изплатежных систем, каждый банк-эмитент решают эту задачу по-своему. Конкурентнаяборьба на рынке банковских карточек идет, в конечном счете, во благо всемучастникам рынка, так как заставляет постоянно думать об эффективностидеятельности и о привлекательности услуг платежной системы для клиентов икоммерсантов.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И в завершении краткаяхронология распространения пластиковых карточек в России: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1980 г. - выпущены первыекарточки Visa, приуроченные к открытию в Москве Олимпийских игр - </w:t>
      </w:r>
      <w:smartTag w:uri="urn:schemas-microsoft-com:office:smarttags" w:element="metricconverter">
        <w:smartTagPr>
          <w:attr w:name="ProductID" w:val="1990 г"/>
        </w:smartTagPr>
        <w:r>
          <w:rPr>
            <w:rStyle w:val="apple-style-span"/>
            <w:rFonts w:ascii="Tahoma" w:hAnsi="Tahoma" w:cs="Tahoma"/>
            <w:color w:val="000000"/>
            <w:sz w:val="22"/>
            <w:szCs w:val="22"/>
          </w:rPr>
          <w:t>1990 г</w:t>
        </w:r>
      </w:smartTag>
      <w:r>
        <w:rPr>
          <w:rStyle w:val="apple-style-span"/>
          <w:rFonts w:ascii="Tahoma" w:hAnsi="Tahoma" w:cs="Tahoma"/>
          <w:color w:val="000000"/>
          <w:sz w:val="22"/>
          <w:szCs w:val="22"/>
        </w:rPr>
        <w:t>. -первые российские банки вступили в члены международной организации Visa -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1992 г. - первыеon-line-авторизации в России (в том числе транзакции через банкоматы) и выпускдебетных карточек -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1993 г. - выпуск первыхроссийских smart card и образование различных ассоциаций по обслуживаниюпластиковых карточек -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1994 г. - первая международнаяконференция в Москве по проблемам внедрения в обращение smart card</w:t>
      </w:r>
      <w:bookmarkStart w:id="0" w:name="_GoBack"/>
      <w:bookmarkEnd w:id="0"/>
    </w:p>
    <w:sectPr w:rsidR="0029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A2"/>
    <w:rsid w:val="00295CA2"/>
    <w:rsid w:val="00676528"/>
    <w:rsid w:val="0073067B"/>
    <w:rsid w:val="007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E3876-62A3-4171-881A-071E8671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95CA2"/>
  </w:style>
  <w:style w:type="character" w:customStyle="1" w:styleId="apple-converted-space">
    <w:name w:val="apple-converted-space"/>
    <w:basedOn w:val="a0"/>
    <w:rsid w:val="0029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Microsoft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НАТУСИК</dc:creator>
  <cp:keywords/>
  <dc:description/>
  <cp:lastModifiedBy>admin</cp:lastModifiedBy>
  <cp:revision>2</cp:revision>
  <dcterms:created xsi:type="dcterms:W3CDTF">2014-05-29T02:58:00Z</dcterms:created>
  <dcterms:modified xsi:type="dcterms:W3CDTF">2014-05-29T02:58:00Z</dcterms:modified>
</cp:coreProperties>
</file>